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B6E" w:rsidRPr="00447DAD" w:rsidRDefault="00035B6E" w:rsidP="00035B6E">
      <w:pPr>
        <w:jc w:val="right"/>
        <w:rPr>
          <w:rFonts w:ascii="Arial" w:hAnsi="Arial" w:cs="Arial"/>
          <w:b/>
          <w:color w:val="000000"/>
          <w:lang w:val="sr-Latn-ME"/>
        </w:rPr>
      </w:pPr>
      <w:r w:rsidRPr="00447DAD">
        <w:rPr>
          <w:rFonts w:ascii="Arial" w:hAnsi="Arial" w:cs="Arial"/>
          <w:b/>
          <w:color w:val="000000"/>
          <w:lang w:val="sr-Latn-ME"/>
        </w:rPr>
        <w:t xml:space="preserve">OBRAZAC 1  </w:t>
      </w:r>
    </w:p>
    <w:p w:rsidR="00035B6E" w:rsidRPr="00447DAD" w:rsidRDefault="00035B6E" w:rsidP="00035B6E">
      <w:pPr>
        <w:rPr>
          <w:rFonts w:ascii="Arial" w:hAnsi="Arial" w:cs="Arial"/>
          <w:color w:val="000000"/>
          <w:lang w:val="sr-Latn-ME"/>
        </w:rPr>
      </w:pPr>
    </w:p>
    <w:p w:rsidR="00035B6E" w:rsidRPr="00447DAD" w:rsidRDefault="00B648D4" w:rsidP="00035B6E">
      <w:pPr>
        <w:tabs>
          <w:tab w:val="left" w:pos="1701"/>
          <w:tab w:val="left" w:pos="4820"/>
        </w:tabs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u w:val="single"/>
          <w:lang w:val="sr-Latn-ME"/>
        </w:rPr>
        <w:t>Uprava prihoda i carina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Broj iz evidencije postupaka javnih nabavki: </w:t>
      </w:r>
      <w:r w:rsidR="00B648D4">
        <w:rPr>
          <w:rFonts w:ascii="Arial" w:hAnsi="Arial" w:cs="Arial"/>
          <w:lang w:val="sr-Latn-ME"/>
        </w:rPr>
        <w:t>03/1-</w:t>
      </w:r>
      <w:r w:rsidR="000E713B">
        <w:rPr>
          <w:rFonts w:ascii="Arial" w:hAnsi="Arial" w:cs="Arial"/>
          <w:lang w:val="sr-Latn-ME"/>
        </w:rPr>
        <w:t>20392</w:t>
      </w:r>
      <w:bookmarkStart w:id="0" w:name="_GoBack"/>
      <w:bookmarkEnd w:id="0"/>
      <w:r w:rsidR="003331F8">
        <w:rPr>
          <w:rFonts w:ascii="Arial" w:hAnsi="Arial" w:cs="Arial"/>
          <w:lang w:val="sr-Latn-ME"/>
        </w:rPr>
        <w:t>/1-21</w:t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Red</w:t>
      </w:r>
      <w:r w:rsidR="00F70449">
        <w:rPr>
          <w:rFonts w:ascii="Arial" w:hAnsi="Arial" w:cs="Arial"/>
          <w:color w:val="000000"/>
          <w:lang w:val="sr-Latn-ME"/>
        </w:rPr>
        <w:t>ni broj iz Plana javnih nabavki</w:t>
      </w:r>
      <w:r w:rsidRPr="00447DAD">
        <w:rPr>
          <w:rFonts w:ascii="Arial" w:hAnsi="Arial" w:cs="Arial"/>
          <w:color w:val="000000"/>
          <w:lang w:val="sr-Latn-ME"/>
        </w:rPr>
        <w:t xml:space="preserve">: </w:t>
      </w:r>
      <w:r w:rsidR="00B648D4">
        <w:rPr>
          <w:rFonts w:ascii="Arial" w:hAnsi="Arial" w:cs="Arial"/>
          <w:color w:val="000000"/>
          <w:lang w:val="sr-Latn-ME"/>
        </w:rPr>
        <w:t>3</w:t>
      </w:r>
      <w:r w:rsidR="00F00162">
        <w:rPr>
          <w:rFonts w:ascii="Arial" w:hAnsi="Arial" w:cs="Arial"/>
          <w:color w:val="000000"/>
          <w:lang w:val="sr-Latn-ME"/>
        </w:rPr>
        <w:t>3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 xml:space="preserve">Mjesto i datum: </w:t>
      </w:r>
      <w:r w:rsidR="00B648D4">
        <w:rPr>
          <w:rFonts w:ascii="Arial" w:hAnsi="Arial" w:cs="Arial"/>
          <w:color w:val="000000"/>
          <w:lang w:val="sr-Latn-ME"/>
        </w:rPr>
        <w:t xml:space="preserve">Podgorica, </w:t>
      </w:r>
      <w:r w:rsidR="003D3D50">
        <w:rPr>
          <w:rFonts w:ascii="Arial" w:hAnsi="Arial" w:cs="Arial"/>
          <w:color w:val="000000"/>
          <w:lang w:val="sr-Latn-ME"/>
        </w:rPr>
        <w:t>1</w:t>
      </w:r>
      <w:r w:rsidR="00550BC6">
        <w:rPr>
          <w:rFonts w:ascii="Arial" w:hAnsi="Arial" w:cs="Arial"/>
          <w:color w:val="000000"/>
          <w:lang w:val="sr-Latn-ME"/>
        </w:rPr>
        <w:t>2</w:t>
      </w:r>
      <w:r w:rsidR="00B648D4">
        <w:rPr>
          <w:rFonts w:ascii="Arial" w:hAnsi="Arial" w:cs="Arial"/>
          <w:color w:val="000000"/>
          <w:lang w:val="sr-Latn-ME"/>
        </w:rPr>
        <w:t>.</w:t>
      </w:r>
      <w:r w:rsidR="00F00162">
        <w:rPr>
          <w:rFonts w:ascii="Arial" w:hAnsi="Arial" w:cs="Arial"/>
          <w:color w:val="000000"/>
          <w:lang w:val="sr-Latn-ME"/>
        </w:rPr>
        <w:t>10</w:t>
      </w:r>
      <w:r w:rsidR="00B648D4">
        <w:rPr>
          <w:rFonts w:ascii="Arial" w:hAnsi="Arial" w:cs="Arial"/>
          <w:color w:val="000000"/>
          <w:lang w:val="sr-Latn-ME"/>
        </w:rPr>
        <w:t>.2021. godine</w:t>
      </w:r>
    </w:p>
    <w:p w:rsidR="00035B6E" w:rsidRPr="00447DAD" w:rsidRDefault="00035B6E" w:rsidP="00035B6E">
      <w:pPr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Na osnovu člana 93 stav 1 Zakona o javnim nabavkama („Službeni list CG“, br. 074/19) </w:t>
      </w:r>
      <w:r w:rsidR="00B648D4">
        <w:rPr>
          <w:rFonts w:ascii="Arial" w:hAnsi="Arial" w:cs="Arial"/>
          <w:color w:val="000000"/>
          <w:u w:val="single"/>
          <w:lang w:val="sr-Latn-ME"/>
        </w:rPr>
        <w:t xml:space="preserve">Uprava prihoda i carina </w:t>
      </w:r>
      <w:r w:rsidRPr="00447DAD">
        <w:rPr>
          <w:rFonts w:ascii="Arial" w:hAnsi="Arial" w:cs="Arial"/>
          <w:lang w:val="sr-Latn-ME"/>
        </w:rPr>
        <w:t>objavljuje</w:t>
      </w:r>
      <w:r w:rsidRPr="00447DAD">
        <w:rPr>
          <w:rFonts w:ascii="Arial" w:hAnsi="Arial" w:cs="Arial"/>
          <w:b/>
          <w:bCs/>
          <w:color w:val="000000"/>
          <w:lang w:val="sr-Latn-ME"/>
        </w:rPr>
        <w:t xml:space="preserve">        </w:t>
      </w:r>
    </w:p>
    <w:p w:rsidR="00035B6E" w:rsidRPr="00447DAD" w:rsidRDefault="00035B6E" w:rsidP="00035B6E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tabs>
          <w:tab w:val="left" w:pos="1276"/>
          <w:tab w:val="left" w:pos="3261"/>
        </w:tabs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b/>
          <w:bCs/>
          <w:color w:val="000000"/>
          <w:lang w:val="sr-Latn-ME"/>
        </w:rPr>
        <w:t xml:space="preserve">                                          </w:t>
      </w:r>
      <w:r w:rsidRPr="00447DAD">
        <w:rPr>
          <w:rFonts w:ascii="Arial" w:hAnsi="Arial" w:cs="Arial"/>
          <w:b/>
          <w:bCs/>
          <w:color w:val="000000"/>
          <w:lang w:val="sr-Latn-ME"/>
        </w:rPr>
        <w:tab/>
      </w:r>
      <w:r w:rsidRPr="00447DAD">
        <w:rPr>
          <w:rFonts w:ascii="Arial" w:hAnsi="Arial" w:cs="Arial"/>
          <w:bCs/>
          <w:color w:val="000000"/>
          <w:lang w:val="sr-Latn-ME"/>
        </w:rPr>
        <w:t xml:space="preserve">                                                      </w:t>
      </w:r>
    </w:p>
    <w:p w:rsidR="00035B6E" w:rsidRPr="00447DAD" w:rsidRDefault="00035B6E" w:rsidP="00035B6E">
      <w:pPr>
        <w:keepNext/>
        <w:jc w:val="center"/>
        <w:outlineLvl w:val="0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sr-Latn-ME"/>
        </w:rPr>
      </w:pPr>
      <w:r w:rsidRPr="00447DAD">
        <w:rPr>
          <w:rFonts w:ascii="Arial" w:hAnsi="Arial" w:cs="Arial"/>
          <w:b/>
          <w:bCs/>
          <w:color w:val="000000"/>
          <w:sz w:val="28"/>
          <w:szCs w:val="28"/>
          <w:lang w:val="sr-Latn-ME"/>
        </w:rPr>
        <w:t>TENDERSKU DOKUMENTACIJU</w:t>
      </w:r>
    </w:p>
    <w:p w:rsidR="00035B6E" w:rsidRPr="00447DAD" w:rsidRDefault="00035B6E" w:rsidP="00035B6E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sr-Latn-ME"/>
        </w:rPr>
      </w:pPr>
      <w:r w:rsidRPr="00447DAD">
        <w:rPr>
          <w:rFonts w:ascii="Arial" w:hAnsi="Arial" w:cs="Arial"/>
          <w:b/>
          <w:bCs/>
          <w:color w:val="000000"/>
          <w:sz w:val="28"/>
          <w:szCs w:val="28"/>
          <w:lang w:val="sr-Latn-ME"/>
        </w:rPr>
        <w:t>ZA OTVORENI POSTUPAK JAVNE NABAVKE</w:t>
      </w:r>
    </w:p>
    <w:p w:rsidR="00035B6E" w:rsidRPr="00447DAD" w:rsidRDefault="00035B6E" w:rsidP="00035B6E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sr-Latn-ME"/>
        </w:rPr>
      </w:pPr>
    </w:p>
    <w:p w:rsidR="00EA40E6" w:rsidRPr="003A4BFC" w:rsidRDefault="00EA40E6" w:rsidP="00EA40E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</w:pPr>
      <w:proofErr w:type="spellStart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održavanje</w:t>
      </w:r>
      <w:proofErr w:type="spellEnd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i</w:t>
      </w:r>
      <w:proofErr w:type="spellEnd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unapređenje</w:t>
      </w:r>
      <w:proofErr w:type="spellEnd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aplikativnog</w:t>
      </w:r>
      <w:proofErr w:type="spellEnd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di</w:t>
      </w:r>
      <w:r w:rsidR="00F00162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jela</w:t>
      </w:r>
      <w:proofErr w:type="spellEnd"/>
      <w:r w:rsidR="00F00162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F00162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informacionog</w:t>
      </w:r>
      <w:proofErr w:type="spellEnd"/>
      <w:r w:rsidR="00F00162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F00162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sistema</w:t>
      </w:r>
      <w:proofErr w:type="spellEnd"/>
      <w:r w:rsidR="00F00162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UCG</w:t>
      </w:r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i</w:t>
      </w:r>
      <w:proofErr w:type="spellEnd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sof</w:t>
      </w:r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tverske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infrastrukture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U</w:t>
      </w:r>
      <w:r w:rsidRPr="003A4BFC"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prave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prihoda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>i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lang w:val="en-US"/>
        </w:rPr>
        <w:t xml:space="preserve"> carina</w:t>
      </w:r>
    </w:p>
    <w:p w:rsidR="00035B6E" w:rsidRPr="00447DAD" w:rsidRDefault="00035B6E" w:rsidP="00035B6E">
      <w:pPr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Predmet nabavke se nabavlja:</w:t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kao cjelina </w:t>
      </w:r>
    </w:p>
    <w:p w:rsidR="00035B6E" w:rsidRDefault="00035B6E" w:rsidP="00035B6E">
      <w:pPr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rPr>
          <w:rFonts w:ascii="Arial" w:hAnsi="Arial" w:cs="Arial"/>
          <w:color w:val="000000"/>
          <w:lang w:val="sr-Latn-ME"/>
        </w:rPr>
      </w:pPr>
    </w:p>
    <w:p w:rsidR="00035B6E" w:rsidRDefault="00035B6E" w:rsidP="00035B6E">
      <w:pPr>
        <w:rPr>
          <w:rFonts w:ascii="Arial" w:hAnsi="Arial" w:cs="Arial"/>
          <w:color w:val="000000"/>
          <w:lang w:val="sr-Latn-ME"/>
        </w:rPr>
      </w:pPr>
    </w:p>
    <w:p w:rsidR="00035B6E" w:rsidRDefault="00035B6E" w:rsidP="00035B6E">
      <w:pPr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rPr>
          <w:rFonts w:ascii="Arial" w:hAnsi="Arial" w:cs="Arial"/>
          <w:color w:val="000000"/>
          <w:lang w:val="sr-Latn-ME"/>
        </w:rPr>
      </w:pPr>
    </w:p>
    <w:p w:rsidR="00035B6E" w:rsidRPr="00F21A2E" w:rsidRDefault="00035B6E" w:rsidP="00F21A2E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1" w:name="_Toc62730553"/>
      <w:r w:rsidRPr="00DF11D9">
        <w:rPr>
          <w:rFonts w:ascii="Arial" w:hAnsi="Arial"/>
          <w:b/>
          <w:color w:val="000000"/>
          <w:szCs w:val="32"/>
          <w:lang w:val="sr-Latn-ME"/>
        </w:rPr>
        <w:lastRenderedPageBreak/>
        <w:t>POZIV ZA NADMETANJE</w:t>
      </w:r>
      <w:r w:rsidRPr="00DF11D9">
        <w:rPr>
          <w:rFonts w:ascii="Arial" w:hAnsi="Arial"/>
          <w:b/>
          <w:color w:val="000000"/>
          <w:szCs w:val="32"/>
          <w:vertAlign w:val="superscript"/>
          <w:lang w:val="sr-Latn-ME"/>
        </w:rPr>
        <w:footnoteReference w:id="1"/>
      </w:r>
      <w:bookmarkEnd w:id="1"/>
      <w:r w:rsidRPr="00DF11D9">
        <w:rPr>
          <w:rFonts w:ascii="Arial" w:hAnsi="Arial"/>
          <w:b/>
          <w:color w:val="000000"/>
          <w:szCs w:val="32"/>
          <w:lang w:val="sr-Latn-ME"/>
        </w:rPr>
        <w:t xml:space="preserve"> </w:t>
      </w:r>
    </w:p>
    <w:p w:rsidR="00035B6E" w:rsidRPr="00447DAD" w:rsidRDefault="00035B6E" w:rsidP="00035B6E">
      <w:pPr>
        <w:numPr>
          <w:ilvl w:val="0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Podaci o naručiocu;</w:t>
      </w:r>
    </w:p>
    <w:p w:rsidR="00035B6E" w:rsidRPr="00447DAD" w:rsidRDefault="00035B6E" w:rsidP="00035B6E">
      <w:pPr>
        <w:numPr>
          <w:ilvl w:val="0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 xml:space="preserve">Podaci o postupku i predmetu javne nabavke: 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Vrsta postupka,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Predmet javne nabavke (vrsta predmeta, naziv i opis predmeta),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Procijenjena vrijednost predmeta nabavke</w:t>
      </w:r>
      <w:r w:rsidRPr="00447DAD">
        <w:rPr>
          <w:rFonts w:ascii="Arial" w:eastAsia="Calibri" w:hAnsi="Arial" w:cs="Arial"/>
          <w:color w:val="000000"/>
          <w:vertAlign w:val="superscript"/>
          <w:lang w:val="sr-Latn-ME"/>
        </w:rPr>
        <w:footnoteReference w:id="2"/>
      </w:r>
      <w:r w:rsidRPr="00447DAD">
        <w:rPr>
          <w:rFonts w:ascii="Arial" w:eastAsia="Calibri" w:hAnsi="Arial" w:cs="Arial"/>
          <w:color w:val="000000"/>
          <w:lang w:val="sr-Latn-ME"/>
        </w:rPr>
        <w:t>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 xml:space="preserve">Način nabavke: </w:t>
      </w:r>
    </w:p>
    <w:p w:rsidR="00035B6E" w:rsidRPr="00447DAD" w:rsidRDefault="00035B6E" w:rsidP="00035B6E">
      <w:pPr>
        <w:numPr>
          <w:ilvl w:val="0"/>
          <w:numId w:val="4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Cjelina, po partijama,</w:t>
      </w:r>
    </w:p>
    <w:p w:rsidR="00035B6E" w:rsidRPr="00447DAD" w:rsidRDefault="00035B6E" w:rsidP="00035B6E">
      <w:pPr>
        <w:numPr>
          <w:ilvl w:val="0"/>
          <w:numId w:val="4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Zajednička nabavka,</w:t>
      </w:r>
    </w:p>
    <w:p w:rsidR="00035B6E" w:rsidRPr="00447DAD" w:rsidRDefault="00035B6E" w:rsidP="00035B6E">
      <w:pPr>
        <w:numPr>
          <w:ilvl w:val="0"/>
          <w:numId w:val="4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Centralizovana nabavka,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Posebni oblik nabavke:</w:t>
      </w:r>
    </w:p>
    <w:p w:rsidR="00035B6E" w:rsidRPr="00447DAD" w:rsidRDefault="00035B6E" w:rsidP="00035B6E">
      <w:pPr>
        <w:numPr>
          <w:ilvl w:val="0"/>
          <w:numId w:val="3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Okvirni sporazum,</w:t>
      </w:r>
    </w:p>
    <w:p w:rsidR="00035B6E" w:rsidRPr="00447DAD" w:rsidRDefault="00035B6E" w:rsidP="00035B6E">
      <w:pPr>
        <w:numPr>
          <w:ilvl w:val="0"/>
          <w:numId w:val="3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Dinamički sistem nabavki,</w:t>
      </w:r>
    </w:p>
    <w:p w:rsidR="00035B6E" w:rsidRPr="00447DAD" w:rsidRDefault="00035B6E" w:rsidP="00035B6E">
      <w:pPr>
        <w:numPr>
          <w:ilvl w:val="0"/>
          <w:numId w:val="3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Elektronska aukcija,</w:t>
      </w:r>
    </w:p>
    <w:p w:rsidR="00035B6E" w:rsidRPr="00447DAD" w:rsidRDefault="00035B6E" w:rsidP="00035B6E">
      <w:pPr>
        <w:numPr>
          <w:ilvl w:val="0"/>
          <w:numId w:val="3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Elektronski katalog,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Uslovi za učešće u postupku javne nabavke i posebni osnovi za isključenje,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Kriterijum za izbor najpovoljnije ponude,</w:t>
      </w:r>
    </w:p>
    <w:p w:rsidR="00035B6E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Način, mjesto i vrijeme podnošenja ponuda i otvaranja ponuda,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>
        <w:rPr>
          <w:rFonts w:ascii="Arial" w:eastAsia="Calibri" w:hAnsi="Arial" w:cs="Arial"/>
          <w:color w:val="000000"/>
          <w:lang w:val="sr-Latn-ME"/>
        </w:rPr>
        <w:t>Rok za donošenje odluke o izboru,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Rok važenja ponude,</w:t>
      </w:r>
    </w:p>
    <w:p w:rsidR="00035B6E" w:rsidRPr="00447DAD" w:rsidRDefault="00035B6E" w:rsidP="00035B6E">
      <w:pPr>
        <w:numPr>
          <w:ilvl w:val="1"/>
          <w:numId w:val="2"/>
        </w:numPr>
        <w:contextualSpacing/>
        <w:rPr>
          <w:rFonts w:ascii="Arial" w:eastAsia="Calibri" w:hAnsi="Arial" w:cs="Arial"/>
          <w:color w:val="000000"/>
          <w:lang w:val="sr-Latn-ME"/>
        </w:rPr>
      </w:pPr>
      <w:r>
        <w:rPr>
          <w:rFonts w:ascii="Arial" w:eastAsia="Calibri" w:hAnsi="Arial" w:cs="Arial"/>
          <w:color w:val="000000"/>
          <w:lang w:val="sr-Latn-ME"/>
        </w:rPr>
        <w:t>Garancija ponude</w:t>
      </w:r>
    </w:p>
    <w:p w:rsidR="00035B6E" w:rsidRPr="00447DAD" w:rsidRDefault="00035B6E" w:rsidP="00035B6E">
      <w:pPr>
        <w:rPr>
          <w:rFonts w:ascii="Calibri" w:eastAsia="Calibri" w:hAnsi="Calibri"/>
          <w:color w:val="000000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2" w:name="_Toc62730554"/>
      <w:r w:rsidRPr="00DF11D9">
        <w:rPr>
          <w:rFonts w:ascii="Arial" w:hAnsi="Arial"/>
          <w:b/>
          <w:color w:val="000000"/>
          <w:szCs w:val="32"/>
          <w:lang w:val="sr-Latn-ME"/>
        </w:rPr>
        <w:t>TEHNIČKA SPECIFIKACIJA PREDMETA JAVNE NABAVKE</w:t>
      </w:r>
      <w:r w:rsidRPr="00DF11D9">
        <w:rPr>
          <w:rFonts w:ascii="Arial" w:hAnsi="Arial"/>
          <w:b/>
          <w:color w:val="000000"/>
          <w:szCs w:val="32"/>
          <w:vertAlign w:val="superscript"/>
          <w:lang w:val="sr-Latn-ME"/>
        </w:rPr>
        <w:footnoteReference w:id="3"/>
      </w:r>
      <w:bookmarkEnd w:id="2"/>
    </w:p>
    <w:p w:rsidR="00035B6E" w:rsidRPr="00447DAD" w:rsidRDefault="00035B6E" w:rsidP="00035B6E">
      <w:pPr>
        <w:rPr>
          <w:rFonts w:ascii="Calibri" w:eastAsia="Calibri" w:hAnsi="Calibri"/>
          <w:color w:val="000000"/>
          <w:lang w:val="sr-Latn-ME"/>
        </w:rPr>
      </w:pPr>
    </w:p>
    <w:p w:rsidR="00035B6E" w:rsidRDefault="00035B6E" w:rsidP="00035B6E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>Naziv i opis predmeta nabavke u cjelini, po partijama i stavkama sa bitnim karakteristikama</w:t>
      </w:r>
    </w:p>
    <w:p w:rsidR="00550BC6" w:rsidRDefault="00550BC6" w:rsidP="00550BC6">
      <w:pPr>
        <w:contextualSpacing/>
        <w:jc w:val="both"/>
        <w:rPr>
          <w:rFonts w:ascii="Arial" w:eastAsia="Calibri" w:hAnsi="Arial" w:cs="Arial"/>
          <w:color w:val="000000"/>
          <w:lang w:val="sr-Latn-ME"/>
        </w:rPr>
      </w:pPr>
    </w:p>
    <w:p w:rsidR="00550BC6" w:rsidRDefault="00550BC6" w:rsidP="00550BC6">
      <w:pPr>
        <w:spacing w:after="200" w:line="276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4F81BD"/>
          <w:lang w:val="sr-Latn-CS"/>
        </w:rPr>
      </w:pPr>
      <w:bookmarkStart w:id="3" w:name="_Toc524593022"/>
      <w:bookmarkStart w:id="4" w:name="_Toc492363582"/>
      <w:bookmarkStart w:id="5" w:name="_Toc453060892"/>
      <w:bookmarkStart w:id="6" w:name="_Toc445111271"/>
      <w:r>
        <w:rPr>
          <w:rFonts w:ascii="Times New Roman" w:eastAsia="Calibri" w:hAnsi="Times New Roman" w:cs="Times New Roman"/>
          <w:b/>
          <w:bCs/>
          <w:lang w:val="sr-Latn-CS"/>
        </w:rPr>
        <w:t>TEHNI</w:t>
      </w:r>
      <w:r>
        <w:rPr>
          <w:rFonts w:ascii="Times New Roman" w:eastAsia="Calibri" w:hAnsi="Times New Roman" w:cs="Times New Roman"/>
          <w:b/>
          <w:bCs/>
        </w:rPr>
        <w:t>Č</w:t>
      </w:r>
      <w:r>
        <w:rPr>
          <w:rFonts w:ascii="Times New Roman" w:eastAsia="Calibri" w:hAnsi="Times New Roman" w:cs="Times New Roman"/>
          <w:b/>
          <w:bCs/>
          <w:lang w:val="sr-Latn-CS"/>
        </w:rPr>
        <w:t>KA SPECIFIKACIJA</w:t>
      </w:r>
      <w:bookmarkEnd w:id="3"/>
      <w:bookmarkEnd w:id="4"/>
      <w:bookmarkEnd w:id="5"/>
      <w:bookmarkEnd w:id="6"/>
    </w:p>
    <w:p w:rsidR="00550BC6" w:rsidRDefault="00550BC6" w:rsidP="00550BC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11"/>
        </w:numPr>
        <w:spacing w:after="200" w:line="24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PREDMET JAVNE NABAVKE</w:t>
      </w:r>
    </w:p>
    <w:p w:rsidR="00550BC6" w:rsidRDefault="00550BC6" w:rsidP="00550BC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Predmet javne nabavke je održavanje aplikativnog dijela informacionog sistema UCG1 i UCG2 i njegovo unapređenje po zahtjevima korisnika, softverske infrastr</w:t>
      </w:r>
      <w:r>
        <w:rPr>
          <w:rFonts w:ascii="Times New Roman" w:eastAsia="Calibri" w:hAnsi="Times New Roman" w:cs="Times New Roman"/>
          <w:lang w:val="sr-Latn-CS"/>
        </w:rPr>
        <w:t xml:space="preserve">ukture Uprave prihoda i carina Crne Gore,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saglasno uslovima i specifikacijama datim u tenderskoj dokumentaciji. </w:t>
      </w:r>
    </w:p>
    <w:p w:rsidR="00550BC6" w:rsidRDefault="00550BC6" w:rsidP="00550BC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val="sr-Latn-CS" w:eastAsia="en-GB"/>
        </w:rPr>
        <w:t xml:space="preserve">Informacioni sistem </w:t>
      </w:r>
      <w:r>
        <w:rPr>
          <w:rFonts w:ascii="Times New Roman" w:eastAsia="Calibri" w:hAnsi="Times New Roman" w:cs="Times New Roman"/>
          <w:lang w:val="sr-Latn-CS"/>
        </w:rPr>
        <w:t xml:space="preserve">Uprave prihoda i carina </w:t>
      </w:r>
      <w:r>
        <w:rPr>
          <w:rFonts w:ascii="Times New Roman" w:eastAsia="Calibri" w:hAnsi="Times New Roman" w:cs="Times New Roman"/>
          <w:sz w:val="24"/>
          <w:szCs w:val="24"/>
          <w:lang w:val="sr-Latn-CS" w:eastAsia="en-GB"/>
        </w:rPr>
        <w:t xml:space="preserve">funkcioniše kao jedinstvena cjelina u centrali i područnim jedinicama </w:t>
      </w:r>
      <w:r>
        <w:rPr>
          <w:rFonts w:ascii="Times New Roman" w:eastAsia="Calibri" w:hAnsi="Times New Roman" w:cs="Times New Roman"/>
          <w:lang w:val="sr-Latn-CS"/>
        </w:rPr>
        <w:t xml:space="preserve">Uprave prihoda i carina </w:t>
      </w:r>
      <w:r>
        <w:rPr>
          <w:rFonts w:ascii="Times New Roman" w:eastAsia="Calibri" w:hAnsi="Times New Roman" w:cs="Times New Roman"/>
          <w:sz w:val="24"/>
          <w:szCs w:val="24"/>
          <w:lang w:val="sr-Latn-CS" w:eastAsia="en-GB"/>
        </w:rPr>
        <w:t>(25 lokacija) i omogućava komunikaciju s okruženjem uz poštovanje bezbjednosnih procedura i zaštite podataka.</w:t>
      </w:r>
    </w:p>
    <w:p w:rsidR="00550BC6" w:rsidRDefault="00550BC6" w:rsidP="00550BC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 w:eastAsia="en-GB"/>
        </w:rPr>
      </w:pPr>
    </w:p>
    <w:p w:rsidR="00550BC6" w:rsidRDefault="00550BC6" w:rsidP="00550BC6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Obzirom da je sistem integrisan i funkcioniše u on-line režimu to je ogroman broj procesa kritično važan za funkcionisanje poreskog sistema i neophodno je da radi u režimu 24/7/365 što daje dodatnu odgovornost i težinu u postupku održavanja.</w:t>
      </w:r>
    </w:p>
    <w:p w:rsidR="00550BC6" w:rsidRDefault="00550BC6" w:rsidP="00550BC6">
      <w:pPr>
        <w:spacing w:after="200" w:line="276" w:lineRule="auto"/>
        <w:ind w:left="720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1"/>
        </w:numPr>
        <w:spacing w:after="200" w:line="240" w:lineRule="auto"/>
        <w:ind w:left="792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Održavanje aplikativnog dijela informacionog sistema</w:t>
      </w:r>
    </w:p>
    <w:p w:rsidR="00550BC6" w:rsidRDefault="00550BC6" w:rsidP="00550BC6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Predmet održavanja aplikativnog dijela informacionog sistema, segmentiran po modulima, </w:t>
      </w:r>
      <w:r>
        <w:rPr>
          <w:rFonts w:ascii="Times New Roman" w:eastAsia="Calibri" w:hAnsi="Times New Roman" w:cs="Times New Roman"/>
          <w:sz w:val="24"/>
          <w:szCs w:val="24"/>
        </w:rPr>
        <w:t>č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ine:</w:t>
      </w:r>
    </w:p>
    <w:p w:rsidR="00550BC6" w:rsidRDefault="00550BC6" w:rsidP="002C1F7F">
      <w:pPr>
        <w:numPr>
          <w:ilvl w:val="2"/>
          <w:numId w:val="12"/>
        </w:numPr>
        <w:spacing w:after="0" w:line="240" w:lineRule="auto"/>
        <w:ind w:left="1285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Centralni registar poreskih obveznika i osiguranika - CROO</w:t>
      </w:r>
    </w:p>
    <w:p w:rsidR="00550BC6" w:rsidRDefault="00550BC6" w:rsidP="00550BC6">
      <w:pPr>
        <w:spacing w:before="96"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before="240" w:after="0" w:line="240" w:lineRule="auto"/>
        <w:ind w:left="78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 01.03.2009. godine sve informacije o novoregistrovanim poreskim obveznicima ili promjene za već postojeće poreske obveznike se evidentiraju u Centralnom registru poreskih obveznika i osiguranika (CROO). E</w:t>
      </w:r>
      <w:r>
        <w:rPr>
          <w:rFonts w:ascii="Times New Roman" w:eastAsia="Calibri" w:hAnsi="Times New Roman" w:cs="Times New Roman"/>
          <w:sz w:val="24"/>
          <w:szCs w:val="24"/>
        </w:rPr>
        <w:t>videntiraju se sve promjene koje se odnose na: registraciju poreskih obveznika, obveznika doprinosa i osiguranika i uspostavljanje odgovarajućih registara; razradu i ažuriranje procedura za interne postupke koji regulišu aktivnosti registracije u područnim jedinicama; praćenje učinka u područnim jedinicama; izradu izvještaja; aktivnosti koje se tiču razmjene informacija sa drugim organima državne uprave i institucijama koji vode registre pravnih i fizičkih lica i druge poslove. U okviru CROO evidentiraju se sljedeći obrasci: JPR, JPRK, PJMBG, PRPO, RRPO, UFL, UPL.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</w:p>
    <w:p w:rsidR="00550BC6" w:rsidRDefault="00550BC6" w:rsidP="00550BC6">
      <w:pPr>
        <w:spacing w:before="240" w:after="0" w:line="240" w:lineRule="auto"/>
        <w:ind w:left="78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50BC6" w:rsidRDefault="00550BC6" w:rsidP="002C1F7F">
      <w:pPr>
        <w:numPr>
          <w:ilvl w:val="2"/>
          <w:numId w:val="12"/>
        </w:numPr>
        <w:spacing w:after="200" w:line="240" w:lineRule="auto"/>
        <w:ind w:left="128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Obrada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poreskih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prijava</w:t>
      </w:r>
      <w:proofErr w:type="spellEnd"/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Program za obradu poreskih prijava poreskom organu omogućava evidentiranje dokumenata koje podnosi obveznik, a koji služe za utvrđivanje poreske obaveze. Unosom finansijskih informacija korištenjem ove komponente kreiraju se odgovarajuća zaduženja poreskih obveznika. Komponenta obuhvata poreske oblike, odnosno vrste dokumenata kojima se utvrđuje poreska obaveza u skladu sa zakonima. Pored toga, obuhvaćeni su i tipovi prijava, odnosno u obzir su uzeti i uslovi podnošenja dokumenata. Komponenta generiše niz različitih vrsta izvještaja koji na pregledan način predstavljaju evidentirane informacije.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Komponenta sadr</w:t>
      </w:r>
      <w:r>
        <w:rPr>
          <w:rFonts w:ascii="Times New Roman" w:eastAsia="Calibri" w:hAnsi="Times New Roman" w:cs="Times New Roman"/>
          <w:sz w:val="24"/>
          <w:szCs w:val="24"/>
        </w:rPr>
        <w:t>ži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registar primljenih poreskih prijava, koji ima sve opšte informacije o obvezniku i informaciju o ukupno iskazanoj obavezi i kreiranje zaduženja u dijelu poreskog knjigovodstva. 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Struktura komponente (poslovnih postupaka) je sljedeća:</w:t>
      </w:r>
    </w:p>
    <w:p w:rsidR="00550BC6" w:rsidRDefault="00550BC6" w:rsidP="002C1F7F">
      <w:pPr>
        <w:numPr>
          <w:ilvl w:val="3"/>
          <w:numId w:val="13"/>
        </w:numPr>
        <w:spacing w:after="0" w:line="240" w:lineRule="auto"/>
        <w:ind w:left="1906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prijem i evidentiranje dokumenta</w:t>
      </w:r>
    </w:p>
    <w:p w:rsidR="00550BC6" w:rsidRDefault="00550BC6" w:rsidP="002C1F7F">
      <w:pPr>
        <w:numPr>
          <w:ilvl w:val="3"/>
          <w:numId w:val="13"/>
        </w:numPr>
        <w:spacing w:after="0" w:line="240" w:lineRule="auto"/>
        <w:ind w:left="1906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unos finansijskih podataka iz dokumenta</w:t>
      </w:r>
    </w:p>
    <w:p w:rsidR="00550BC6" w:rsidRDefault="00550BC6" w:rsidP="002C1F7F">
      <w:pPr>
        <w:numPr>
          <w:ilvl w:val="3"/>
          <w:numId w:val="13"/>
        </w:numPr>
        <w:spacing w:after="0" w:line="240" w:lineRule="auto"/>
        <w:ind w:left="1906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kreiranje relevantnih zaduženja u okviru računovodstva javnih prihoda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 sljedećoj tabeli dati su ulazni dokumenti koji se koriste u okviru postupaka obrade poreskih prijava.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tbl>
      <w:tblPr>
        <w:tblW w:w="8370" w:type="dxa"/>
        <w:tblBorders>
          <w:top w:val="single" w:sz="8" w:space="0" w:color="9BBB59"/>
          <w:bottom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7121"/>
        <w:gridCol w:w="1249"/>
      </w:tblGrid>
      <w:tr w:rsidR="00550BC6" w:rsidTr="00550BC6">
        <w:trPr>
          <w:trHeight w:val="306"/>
        </w:trPr>
        <w:tc>
          <w:tcPr>
            <w:tcW w:w="7118" w:type="dxa"/>
            <w:tcBorders>
              <w:top w:val="nil"/>
              <w:left w:val="nil"/>
              <w:bottom w:val="single" w:sz="8" w:space="0" w:color="9BBB59"/>
              <w:right w:val="nil"/>
            </w:tcBorders>
            <w:noWrap/>
            <w:vAlign w:val="center"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Naziv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dokumenta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9BBB59"/>
              <w:right w:val="nil"/>
            </w:tcBorders>
            <w:noWrap/>
            <w:vAlign w:val="center"/>
            <w:hideMark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Poreski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period </w:t>
            </w:r>
          </w:p>
        </w:tc>
      </w:tr>
      <w:tr w:rsidR="00550BC6" w:rsidTr="00550BC6">
        <w:trPr>
          <w:trHeight w:val="347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IOPPD-Izvješaj o obrač. i plać. porezima na dohodak fizičkih lica i doprinosima za obavezno socijalno osiguranje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Mjesečno</w:t>
            </w:r>
            <w:proofErr w:type="spellEnd"/>
          </w:p>
        </w:tc>
      </w:tr>
      <w:tr w:rsidR="00550BC6" w:rsidTr="00550BC6">
        <w:trPr>
          <w:trHeight w:val="347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ZPOG - Zahtjev za paušalno opor. od sam. djelatnosti - godisnji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Godišnje</w:t>
            </w:r>
            <w:proofErr w:type="spellEnd"/>
          </w:p>
        </w:tc>
      </w:tr>
      <w:tr w:rsidR="00550BC6" w:rsidTr="00550BC6">
        <w:trPr>
          <w:trHeight w:val="347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ZPOS - Zahtjev za paušalno opor. od sam. djelatnosti - sezonci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Godišnje</w:t>
            </w:r>
            <w:proofErr w:type="spellEnd"/>
          </w:p>
        </w:tc>
      </w:tr>
      <w:tr w:rsidR="00550BC6" w:rsidTr="00550BC6">
        <w:trPr>
          <w:trHeight w:val="347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PIO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poljoprivrednika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Mjesečno</w:t>
            </w:r>
            <w:proofErr w:type="spellEnd"/>
          </w:p>
        </w:tc>
      </w:tr>
      <w:tr w:rsidR="00550BC6" w:rsidTr="00550BC6">
        <w:trPr>
          <w:trHeight w:val="347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PIO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svjestenike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vjerske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sluzbenike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Mjesečno</w:t>
            </w:r>
            <w:proofErr w:type="spellEnd"/>
          </w:p>
        </w:tc>
      </w:tr>
      <w:tr w:rsidR="00550BC6" w:rsidTr="00550BC6">
        <w:trPr>
          <w:trHeight w:val="347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GPPFL- godišnja prijava poreza na dohodak fiz. lica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Godišnje</w:t>
            </w:r>
            <w:proofErr w:type="spellEnd"/>
          </w:p>
        </w:tc>
      </w:tr>
      <w:tr w:rsidR="00550BC6" w:rsidTr="00550BC6">
        <w:trPr>
          <w:trHeight w:val="347"/>
        </w:trPr>
        <w:tc>
          <w:tcPr>
            <w:tcW w:w="7118" w:type="dxa"/>
            <w:tcBorders>
              <w:top w:val="nil"/>
              <w:left w:val="nil"/>
              <w:bottom w:val="single" w:sz="8" w:space="0" w:color="9BBB59"/>
              <w:right w:val="nil"/>
            </w:tcBorders>
            <w:noWrap/>
            <w:hideMark/>
          </w:tcPr>
          <w:p w:rsidR="00550BC6" w:rsidRDefault="00550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Ručni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nalog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9BBB59"/>
              <w:right w:val="nil"/>
            </w:tcBorders>
            <w:noWrap/>
          </w:tcPr>
          <w:p w:rsidR="00550BC6" w:rsidRDefault="00550BC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50BC6" w:rsidRDefault="00550BC6" w:rsidP="00550BC6">
      <w:pPr>
        <w:spacing w:before="96" w:after="120" w:line="240" w:lineRule="auto"/>
        <w:ind w:left="85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before="96" w:after="120" w:line="240" w:lineRule="auto"/>
        <w:ind w:left="85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12"/>
        </w:numPr>
        <w:spacing w:after="200" w:line="240" w:lineRule="auto"/>
        <w:ind w:left="128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Izvršenje naplate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t xml:space="preserve">Informacioni sistem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</w:rPr>
        <w:t xml:space="preserve"> je povezan sa platnim prometom Centralne banke, a razmjena podataka o uplatama se vrši elektronskim putem SWIFT porukama.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</w:rPr>
        <w:t xml:space="preserve"> jednom dnevno vrši elektronski prenos uplaćenih sredstava Državnom trezoru i elektronskim putem dostavlja prihodnu izjavu. Povraćaj poreskog kredita u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Upravi prihoda i carina</w:t>
      </w:r>
      <w:r>
        <w:rPr>
          <w:rFonts w:ascii="Times New Roman" w:eastAsia="PMingLiU" w:hAnsi="Times New Roman" w:cs="Times New Roman"/>
          <w:sz w:val="24"/>
          <w:szCs w:val="24"/>
        </w:rPr>
        <w:t xml:space="preserve"> je automatizovan proces. Po donošenju Rješenja o povraćaju poreskog kredita,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</w:rPr>
        <w:t xml:space="preserve"> elektronskim putem vrši prenos sredstava poreskog kredita sa poreskog računa na račun poreskog obveznika.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 xml:space="preserve">Evidencija povraćaja i preusmjerenja sredstava vrsi se u IT sistemu. </w:t>
      </w:r>
      <w:r>
        <w:rPr>
          <w:rFonts w:ascii="Times New Roman" w:eastAsia="PMingLiU" w:hAnsi="Times New Roman" w:cs="Times New Roman"/>
          <w:sz w:val="24"/>
          <w:szCs w:val="24"/>
          <w:lang w:val="pl-PL"/>
        </w:rPr>
        <w:t>Specifikacije se formiraju na osnovu rje</w:t>
      </w:r>
      <w:r>
        <w:rPr>
          <w:rFonts w:ascii="Times New Roman" w:eastAsia="PMingLiU" w:hAnsi="Times New Roman" w:cs="Times New Roman"/>
          <w:sz w:val="24"/>
          <w:szCs w:val="24"/>
        </w:rPr>
        <w:t>š</w:t>
      </w:r>
      <w:r>
        <w:rPr>
          <w:rFonts w:ascii="Times New Roman" w:eastAsia="PMingLiU" w:hAnsi="Times New Roman" w:cs="Times New Roman"/>
          <w:sz w:val="24"/>
          <w:szCs w:val="24"/>
          <w:lang w:val="pl-PL"/>
        </w:rPr>
        <w:t>enja koja Sektoru naplate dostavljaju Podru</w:t>
      </w:r>
      <w:r>
        <w:rPr>
          <w:rFonts w:ascii="Times New Roman" w:eastAsia="PMingLiU" w:hAnsi="Times New Roman" w:cs="Times New Roman"/>
          <w:sz w:val="24"/>
          <w:szCs w:val="24"/>
        </w:rPr>
        <w:t>č</w:t>
      </w:r>
      <w:r>
        <w:rPr>
          <w:rFonts w:ascii="Times New Roman" w:eastAsia="PMingLiU" w:hAnsi="Times New Roman" w:cs="Times New Roman"/>
          <w:sz w:val="24"/>
          <w:szCs w:val="24"/>
          <w:lang w:val="pl-PL"/>
        </w:rPr>
        <w:t>ne jedinice</w:t>
      </w:r>
      <w:r>
        <w:rPr>
          <w:rFonts w:ascii="Times New Roman" w:eastAsia="PMingLiU" w:hAnsi="Times New Roman" w:cs="Times New Roman"/>
          <w:sz w:val="24"/>
          <w:szCs w:val="24"/>
        </w:rPr>
        <w:t xml:space="preserve">. 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</w:rPr>
        <w:br/>
      </w:r>
      <w:r>
        <w:rPr>
          <w:rFonts w:ascii="Times New Roman" w:eastAsia="PMingLiU" w:hAnsi="Times New Roman" w:cs="Times New Roman"/>
          <w:sz w:val="24"/>
          <w:szCs w:val="24"/>
          <w:lang w:val="pl-PL"/>
        </w:rPr>
        <w:t>Postoji više vrsta specifikacija:</w:t>
      </w:r>
    </w:p>
    <w:p w:rsidR="00550BC6" w:rsidRDefault="00550BC6" w:rsidP="002C1F7F">
      <w:pPr>
        <w:numPr>
          <w:ilvl w:val="3"/>
          <w:numId w:val="14"/>
        </w:numPr>
        <w:spacing w:after="0" w:line="240" w:lineRule="auto"/>
        <w:ind w:left="1906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pl-PL"/>
        </w:rPr>
        <w:tab/>
        <w:t>povraćaj pogrešno uplaćenih sredstava</w:t>
      </w:r>
    </w:p>
    <w:p w:rsidR="00550BC6" w:rsidRDefault="00550BC6" w:rsidP="002C1F7F">
      <w:pPr>
        <w:numPr>
          <w:ilvl w:val="3"/>
          <w:numId w:val="14"/>
        </w:numPr>
        <w:spacing w:after="0" w:line="240" w:lineRule="auto"/>
        <w:ind w:left="1906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ab/>
        <w:t>povraćaj više uplaćenih doprinosa za socijalno osiguranje</w:t>
      </w:r>
    </w:p>
    <w:p w:rsidR="00550BC6" w:rsidRDefault="00550BC6" w:rsidP="002C1F7F">
      <w:pPr>
        <w:numPr>
          <w:ilvl w:val="3"/>
          <w:numId w:val="14"/>
        </w:numPr>
        <w:spacing w:after="0" w:line="240" w:lineRule="auto"/>
        <w:ind w:left="1906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ab/>
      </w:r>
      <w:r>
        <w:rPr>
          <w:rFonts w:ascii="Times New Roman" w:eastAsia="PMingLiU" w:hAnsi="Times New Roman" w:cs="Times New Roman"/>
          <w:sz w:val="24"/>
          <w:szCs w:val="24"/>
          <w:lang w:val="pl-PL"/>
        </w:rPr>
        <w:t>preusmjerenje sredstava</w:t>
      </w:r>
    </w:p>
    <w:p w:rsidR="00550BC6" w:rsidRDefault="00550BC6" w:rsidP="002C1F7F">
      <w:pPr>
        <w:numPr>
          <w:ilvl w:val="3"/>
          <w:numId w:val="14"/>
        </w:numPr>
        <w:spacing w:after="0" w:line="240" w:lineRule="auto"/>
        <w:ind w:left="1906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pl-PL"/>
        </w:rPr>
        <w:tab/>
        <w:t>povraćaj više uplaćenih sredstava</w:t>
      </w:r>
    </w:p>
    <w:p w:rsidR="00550BC6" w:rsidRDefault="00550BC6" w:rsidP="00550BC6">
      <w:pPr>
        <w:spacing w:after="200" w:line="276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12"/>
        </w:numPr>
        <w:spacing w:after="200" w:line="240" w:lineRule="auto"/>
        <w:ind w:left="128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sr-Latn-CS"/>
        </w:rPr>
        <w:t xml:space="preserve"> Novi knjigovodstveni modul</w:t>
      </w:r>
    </w:p>
    <w:p w:rsidR="00550BC6" w:rsidRDefault="00550BC6" w:rsidP="00550BC6">
      <w:pPr>
        <w:spacing w:before="96" w:after="120" w:line="240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Glavne funkcije knjigovodstvenog modula – knjigovodstvo javnih prihoda i poreskih prijava</w:t>
      </w:r>
    </w:p>
    <w:p w:rsidR="00550BC6" w:rsidRDefault="00550BC6" w:rsidP="00550BC6">
      <w:pPr>
        <w:spacing w:before="96" w:after="120" w:line="240" w:lineRule="auto"/>
        <w:ind w:left="150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sr-Latn-CS"/>
        </w:rPr>
        <w:t>Knjiženje i rasknjižavanje poreskih prijava sa zaduženjima koje obuhvata i knjiženje obaveza po osiguraniku:</w:t>
      </w:r>
    </w:p>
    <w:p w:rsidR="00550BC6" w:rsidRDefault="00550BC6" w:rsidP="002C1F7F">
      <w:pPr>
        <w:numPr>
          <w:ilvl w:val="0"/>
          <w:numId w:val="16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IOPPD</w:t>
      </w:r>
    </w:p>
    <w:p w:rsidR="00550BC6" w:rsidRDefault="00550BC6" w:rsidP="002C1F7F">
      <w:pPr>
        <w:numPr>
          <w:ilvl w:val="0"/>
          <w:numId w:val="16"/>
        </w:numPr>
        <w:spacing w:after="0" w:line="240" w:lineRule="auto"/>
        <w:ind w:left="193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ZPO (godišnji i sezonski)</w:t>
      </w:r>
    </w:p>
    <w:p w:rsidR="00550BC6" w:rsidRDefault="00550BC6" w:rsidP="002C1F7F">
      <w:pPr>
        <w:numPr>
          <w:ilvl w:val="0"/>
          <w:numId w:val="16"/>
        </w:numPr>
        <w:spacing w:after="0" w:line="240" w:lineRule="auto"/>
        <w:ind w:left="193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GPPFL</w:t>
      </w:r>
    </w:p>
    <w:p w:rsidR="00550BC6" w:rsidRDefault="00550BC6" w:rsidP="002C1F7F">
      <w:pPr>
        <w:numPr>
          <w:ilvl w:val="0"/>
          <w:numId w:val="16"/>
        </w:numPr>
        <w:spacing w:after="0" w:line="240" w:lineRule="auto"/>
        <w:ind w:left="193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Automatsku obradu IOPD-a za sveštenike i RDP za poljoprivrednike</w:t>
      </w:r>
    </w:p>
    <w:p w:rsidR="00550BC6" w:rsidRDefault="00550BC6" w:rsidP="00550BC6">
      <w:pPr>
        <w:spacing w:after="0" w:line="240" w:lineRule="auto"/>
        <w:ind w:left="193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sr-Latn-CS"/>
        </w:rPr>
        <w:t>Knjiženje i obrada uplata na računu objedinjene naplate</w:t>
      </w:r>
    </w:p>
    <w:p w:rsidR="00550BC6" w:rsidRDefault="00550BC6" w:rsidP="002C1F7F">
      <w:pPr>
        <w:numPr>
          <w:ilvl w:val="0"/>
          <w:numId w:val="17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Knjiženje identifikovanih uplata (npr. poznat poreski identifikacioni broj, opština i uplatni račun)</w:t>
      </w:r>
    </w:p>
    <w:p w:rsidR="00550BC6" w:rsidRDefault="00550BC6" w:rsidP="002C1F7F">
      <w:pPr>
        <w:numPr>
          <w:ilvl w:val="0"/>
          <w:numId w:val="17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Knjiženje neidentififikovanih uplata s nepoznatim PIB-om</w:t>
      </w:r>
    </w:p>
    <w:p w:rsidR="00550BC6" w:rsidRDefault="00550BC6" w:rsidP="002C1F7F">
      <w:pPr>
        <w:numPr>
          <w:ilvl w:val="0"/>
          <w:numId w:val="17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Raščišćavanje neidentifikovanih uplata</w:t>
      </w:r>
    </w:p>
    <w:p w:rsidR="00550BC6" w:rsidRDefault="00550BC6" w:rsidP="002C1F7F">
      <w:pPr>
        <w:numPr>
          <w:ilvl w:val="0"/>
          <w:numId w:val="17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Obrada SWIFT paketa sa statusom obrade</w:t>
      </w:r>
    </w:p>
    <w:p w:rsidR="00550BC6" w:rsidRDefault="00550BC6" w:rsidP="002C1F7F">
      <w:pPr>
        <w:numPr>
          <w:ilvl w:val="0"/>
          <w:numId w:val="17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Kreiranje swifta za povraćaj sredstava</w:t>
      </w:r>
    </w:p>
    <w:p w:rsidR="00550BC6" w:rsidRDefault="00550BC6" w:rsidP="002C1F7F">
      <w:pPr>
        <w:numPr>
          <w:ilvl w:val="0"/>
          <w:numId w:val="17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Kreiranje swifta ka trezoru i ministarstvu finansija</w:t>
      </w:r>
    </w:p>
    <w:p w:rsidR="00550BC6" w:rsidRDefault="00550BC6" w:rsidP="002C1F7F">
      <w:pPr>
        <w:numPr>
          <w:ilvl w:val="0"/>
          <w:numId w:val="17"/>
        </w:numPr>
        <w:spacing w:after="20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Kreiranje prihodne izjave</w:t>
      </w: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sr-Latn-CS"/>
        </w:rPr>
        <w:t xml:space="preserve">Knjiženje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preko ručnih naloga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Kompenzacija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Stornacija kompenzacija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Cesija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Stornacija cesija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Uplata – CDA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Stornacija uplate CDA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Preusmjerenje sredstava u okviru istog PIB-a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Uplata sa PIB-a na PIB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Zaduženja po rješenju 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Korekcija početnog stanja 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Rezervacija sredstava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Zaduženja iz starog sistema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Storniranje zaduženja iz starog sistema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Storniranje zaduženja iz starog sistema po referentnom broju 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Raščišćavanje depozita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Storno kamate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Povraćaj sredstava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Povraćaj državnog trezora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Negativno zaduženje po rješenju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Otpis duga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Mjere Vlade CG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Odlaganje plaćanja obaveza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Reprogram poreskih potraživanja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Raskid reprograma poreskih potraživanja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Poništenje reprograma poreskih potraživanja</w:t>
      </w:r>
    </w:p>
    <w:p w:rsidR="00550BC6" w:rsidRDefault="00550BC6" w:rsidP="002C1F7F">
      <w:pPr>
        <w:numPr>
          <w:ilvl w:val="0"/>
          <w:numId w:val="18"/>
        </w:num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Unos novozaposlenih lica</w:t>
      </w:r>
    </w:p>
    <w:p w:rsidR="00550BC6" w:rsidRDefault="00550BC6" w:rsidP="00550BC6">
      <w:pPr>
        <w:spacing w:after="0" w:line="240" w:lineRule="auto"/>
        <w:ind w:left="1933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sr-Latn-CS"/>
        </w:rPr>
        <w:t xml:space="preserve">Proces </w:t>
      </w:r>
      <w:r>
        <w:rPr>
          <w:rFonts w:ascii="Times New Roman" w:eastAsia="Calibri" w:hAnsi="Times New Roman" w:cs="Times New Roman"/>
          <w:sz w:val="24"/>
          <w:szCs w:val="24"/>
          <w:lang w:val="de-DE"/>
        </w:rPr>
        <w:t>automatskog kamaćenja dospjelih zaduženja</w:t>
      </w: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Proces ponovnog obračuna kamate (kreiranje razlike ili ponovno knjiženje zaduženja)</w:t>
      </w: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Pregled najosnovnijih knjigovodstvenih podataka za poreske obveznike i osiguranike</w:t>
      </w: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Izvještavanje</w:t>
      </w:r>
    </w:p>
    <w:p w:rsidR="00550BC6" w:rsidRDefault="00550BC6" w:rsidP="002C1F7F">
      <w:pPr>
        <w:numPr>
          <w:ilvl w:val="2"/>
          <w:numId w:val="19"/>
        </w:numPr>
        <w:spacing w:after="0" w:line="240" w:lineRule="auto"/>
        <w:ind w:left="1807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Analitička kartica za poreskog obveznika</w:t>
      </w:r>
    </w:p>
    <w:p w:rsidR="00550BC6" w:rsidRDefault="00550BC6" w:rsidP="002C1F7F">
      <w:pPr>
        <w:numPr>
          <w:ilvl w:val="2"/>
          <w:numId w:val="19"/>
        </w:numPr>
        <w:spacing w:after="0" w:line="240" w:lineRule="auto"/>
        <w:ind w:left="1807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Pregled s informativnom kamatom i bez nje (Informativna kamata i informativni saldo predstavljaju iznos koji bi obveznik morao da plati istog dana kada se generiše kartica)</w:t>
      </w:r>
    </w:p>
    <w:p w:rsidR="00550BC6" w:rsidRDefault="00550BC6" w:rsidP="002C1F7F">
      <w:pPr>
        <w:numPr>
          <w:ilvl w:val="2"/>
          <w:numId w:val="19"/>
        </w:numPr>
        <w:spacing w:after="0" w:line="240" w:lineRule="auto"/>
        <w:ind w:left="1807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Sumarni pregled po svim vrstama prihoda sa i bez informativne kamate</w:t>
      </w:r>
    </w:p>
    <w:p w:rsidR="00550BC6" w:rsidRDefault="00550BC6" w:rsidP="002C1F7F">
      <w:pPr>
        <w:numPr>
          <w:ilvl w:val="2"/>
          <w:numId w:val="19"/>
        </w:numPr>
        <w:spacing w:after="0" w:line="240" w:lineRule="auto"/>
        <w:ind w:left="1807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Analitička kartica za poreskog osiguranika po svim obveznicima</w:t>
      </w:r>
    </w:p>
    <w:p w:rsidR="00550BC6" w:rsidRDefault="00550BC6" w:rsidP="002C1F7F">
      <w:pPr>
        <w:numPr>
          <w:ilvl w:val="2"/>
          <w:numId w:val="19"/>
        </w:numPr>
        <w:spacing w:after="0" w:line="240" w:lineRule="auto"/>
        <w:ind w:left="1807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Ostali izvještaji koji se definišu u postupku održavanja</w:t>
      </w:r>
    </w:p>
    <w:p w:rsidR="00550BC6" w:rsidRDefault="00550BC6" w:rsidP="002C1F7F">
      <w:pPr>
        <w:numPr>
          <w:ilvl w:val="1"/>
          <w:numId w:val="15"/>
        </w:numPr>
        <w:spacing w:after="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Administracija</w:t>
      </w:r>
    </w:p>
    <w:p w:rsidR="00550BC6" w:rsidRDefault="00550BC6" w:rsidP="002C1F7F">
      <w:pPr>
        <w:numPr>
          <w:ilvl w:val="2"/>
          <w:numId w:val="20"/>
        </w:numPr>
        <w:spacing w:after="0" w:line="240" w:lineRule="auto"/>
        <w:ind w:left="1807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Administracija parametara za knjiženje poreskih prijava po grupama poreskih prijava</w:t>
      </w:r>
    </w:p>
    <w:p w:rsidR="00550BC6" w:rsidRDefault="00550BC6" w:rsidP="002C1F7F">
      <w:pPr>
        <w:numPr>
          <w:ilvl w:val="2"/>
          <w:numId w:val="20"/>
        </w:numPr>
        <w:spacing w:after="0" w:line="240" w:lineRule="auto"/>
        <w:ind w:left="1807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Administracija konta – dodavanje, izmjena, definisanje plana konta, kamatnih konta, procenta kamate</w:t>
      </w:r>
    </w:p>
    <w:p w:rsidR="00550BC6" w:rsidRDefault="00550BC6" w:rsidP="002C1F7F">
      <w:pPr>
        <w:numPr>
          <w:ilvl w:val="2"/>
          <w:numId w:val="20"/>
        </w:numPr>
        <w:spacing w:after="0" w:line="240" w:lineRule="auto"/>
        <w:ind w:left="1807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Administracija uplatnih računa</w:t>
      </w:r>
    </w:p>
    <w:p w:rsidR="00550BC6" w:rsidRDefault="00550BC6" w:rsidP="002C1F7F">
      <w:pPr>
        <w:numPr>
          <w:ilvl w:val="2"/>
          <w:numId w:val="20"/>
        </w:numPr>
        <w:spacing w:after="0" w:line="240" w:lineRule="auto"/>
        <w:ind w:left="1807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Mapiranje uplatnih računa i zaduženja</w:t>
      </w: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Izrada poreskog završnog računa</w:t>
      </w:r>
    </w:p>
    <w:p w:rsidR="00550BC6" w:rsidRDefault="00550BC6" w:rsidP="002C1F7F">
      <w:pPr>
        <w:numPr>
          <w:ilvl w:val="1"/>
          <w:numId w:val="15"/>
        </w:numPr>
        <w:spacing w:after="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Opomene i obavještenja</w:t>
      </w:r>
    </w:p>
    <w:p w:rsidR="00550BC6" w:rsidRDefault="00550BC6" w:rsidP="002C1F7F">
      <w:pPr>
        <w:numPr>
          <w:ilvl w:val="2"/>
          <w:numId w:val="21"/>
        </w:numPr>
        <w:spacing w:after="0" w:line="240" w:lineRule="auto"/>
        <w:ind w:left="1807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Opomene i obavještenja se kreiraju na osnovu izvještaja koji se pokreću manuelno od strane korisnika aplikacije</w:t>
      </w:r>
    </w:p>
    <w:p w:rsidR="00550BC6" w:rsidRDefault="00550BC6" w:rsidP="002C1F7F">
      <w:pPr>
        <w:numPr>
          <w:ilvl w:val="2"/>
          <w:numId w:val="21"/>
        </w:numPr>
        <w:spacing w:after="0" w:line="240" w:lineRule="auto"/>
        <w:ind w:left="1807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Neophodne opomene i obavještenja će se definisati u fazi analize</w:t>
      </w:r>
    </w:p>
    <w:p w:rsidR="00550BC6" w:rsidRDefault="00550BC6" w:rsidP="002C1F7F">
      <w:pPr>
        <w:numPr>
          <w:ilvl w:val="2"/>
          <w:numId w:val="21"/>
        </w:numPr>
        <w:spacing w:after="0" w:line="240" w:lineRule="auto"/>
        <w:ind w:left="1807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Obavještenja i opomene se kreiraju dinamički u pdf formatu a na osnovu unaprijed definisanih obrazaca</w:t>
      </w:r>
    </w:p>
    <w:p w:rsidR="00550BC6" w:rsidRDefault="00550BC6" w:rsidP="002C1F7F">
      <w:pPr>
        <w:numPr>
          <w:ilvl w:val="1"/>
          <w:numId w:val="15"/>
        </w:numPr>
        <w:spacing w:after="200" w:line="240" w:lineRule="auto"/>
        <w:ind w:left="120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Upravljanje arhivom</w:t>
      </w:r>
    </w:p>
    <w:p w:rsidR="00550BC6" w:rsidRDefault="00550BC6" w:rsidP="002C1F7F">
      <w:pPr>
        <w:numPr>
          <w:ilvl w:val="2"/>
          <w:numId w:val="12"/>
        </w:numPr>
        <w:spacing w:after="200" w:line="240" w:lineRule="auto"/>
        <w:ind w:left="128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sr-Latn-CS"/>
        </w:rPr>
        <w:t>Modul za administraciju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 xml:space="preserve">Glavne funkcije modula </w:t>
      </w:r>
      <w:r>
        <w:rPr>
          <w:rFonts w:ascii="Times New Roman" w:eastAsia="PMingLiU" w:hAnsi="Times New Roman" w:cs="Times New Roman"/>
          <w:color w:val="000000"/>
          <w:sz w:val="24"/>
          <w:szCs w:val="24"/>
          <w:lang w:val="sr-Latn-CS"/>
        </w:rPr>
        <w:t>za administraciju su:</w:t>
      </w:r>
    </w:p>
    <w:p w:rsidR="00550BC6" w:rsidRDefault="00550BC6" w:rsidP="002C1F7F">
      <w:pPr>
        <w:numPr>
          <w:ilvl w:val="0"/>
          <w:numId w:val="22"/>
        </w:numPr>
        <w:spacing w:after="200" w:line="240" w:lineRule="auto"/>
        <w:ind w:left="150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Upravljanje korisnicima</w:t>
      </w:r>
    </w:p>
    <w:p w:rsidR="00550BC6" w:rsidRDefault="00550BC6" w:rsidP="002C1F7F">
      <w:pPr>
        <w:numPr>
          <w:ilvl w:val="0"/>
          <w:numId w:val="22"/>
        </w:numPr>
        <w:spacing w:after="200" w:line="240" w:lineRule="auto"/>
        <w:ind w:left="150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Upravljanje ulogama</w:t>
      </w:r>
    </w:p>
    <w:p w:rsidR="00550BC6" w:rsidRDefault="00550BC6" w:rsidP="002C1F7F">
      <w:pPr>
        <w:numPr>
          <w:ilvl w:val="0"/>
          <w:numId w:val="22"/>
        </w:numPr>
        <w:spacing w:after="200" w:line="240" w:lineRule="auto"/>
        <w:ind w:left="150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Upravljanje sistemom</w:t>
      </w:r>
    </w:p>
    <w:p w:rsidR="00550BC6" w:rsidRDefault="00550BC6" w:rsidP="002C1F7F">
      <w:pPr>
        <w:numPr>
          <w:ilvl w:val="0"/>
          <w:numId w:val="22"/>
        </w:numPr>
        <w:spacing w:after="200" w:line="240" w:lineRule="auto"/>
        <w:ind w:left="15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Upravljanje dokumentima</w:t>
      </w:r>
    </w:p>
    <w:p w:rsidR="00550BC6" w:rsidRDefault="00550BC6" w:rsidP="002C1F7F">
      <w:pPr>
        <w:numPr>
          <w:ilvl w:val="2"/>
          <w:numId w:val="12"/>
        </w:numPr>
        <w:spacing w:after="200" w:line="240" w:lineRule="auto"/>
        <w:ind w:left="128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sr-Latn-CS"/>
        </w:rPr>
        <w:t xml:space="preserve">Modul za Inspekcijski nadzor </w:t>
      </w:r>
    </w:p>
    <w:p w:rsidR="00550BC6" w:rsidRDefault="00550BC6" w:rsidP="00550BC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           Struktura poslovnih postupaka :</w:t>
      </w:r>
    </w:p>
    <w:p w:rsidR="00550BC6" w:rsidRDefault="00550BC6" w:rsidP="002C1F7F">
      <w:pPr>
        <w:numPr>
          <w:ilvl w:val="0"/>
          <w:numId w:val="23"/>
        </w:numPr>
        <w:spacing w:before="96" w:after="120" w:line="360" w:lineRule="atLeast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Evidentiranje naloga za nadzor</w:t>
      </w:r>
    </w:p>
    <w:p w:rsidR="00550BC6" w:rsidRDefault="00550BC6" w:rsidP="002C1F7F">
      <w:pPr>
        <w:numPr>
          <w:ilvl w:val="0"/>
          <w:numId w:val="23"/>
        </w:numPr>
        <w:spacing w:before="96" w:after="120" w:line="360" w:lineRule="atLeast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Unos podataka</w:t>
      </w:r>
    </w:p>
    <w:p w:rsidR="00550BC6" w:rsidRDefault="00550BC6" w:rsidP="002C1F7F">
      <w:pPr>
        <w:numPr>
          <w:ilvl w:val="0"/>
          <w:numId w:val="23"/>
        </w:numPr>
        <w:spacing w:before="96" w:after="120" w:line="360" w:lineRule="atLeast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Generisanje naloga</w:t>
      </w:r>
    </w:p>
    <w:p w:rsidR="00550BC6" w:rsidRDefault="00550BC6" w:rsidP="002C1F7F">
      <w:pPr>
        <w:numPr>
          <w:ilvl w:val="0"/>
          <w:numId w:val="23"/>
        </w:numPr>
        <w:spacing w:before="96" w:after="120" w:line="360" w:lineRule="atLeast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Arhiviranje dokumenata</w:t>
      </w:r>
    </w:p>
    <w:p w:rsidR="00550BC6" w:rsidRDefault="00550BC6" w:rsidP="002C1F7F">
      <w:pPr>
        <w:numPr>
          <w:ilvl w:val="0"/>
          <w:numId w:val="23"/>
        </w:numPr>
        <w:spacing w:before="96" w:after="120" w:line="360" w:lineRule="atLeast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Izvještavanje</w:t>
      </w:r>
    </w:p>
    <w:p w:rsidR="00550BC6" w:rsidRDefault="00550BC6" w:rsidP="00550BC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1"/>
        </w:numPr>
        <w:spacing w:after="0" w:line="240" w:lineRule="auto"/>
        <w:ind w:left="79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Nadogradnja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informacionog sistema</w:t>
      </w:r>
    </w:p>
    <w:p w:rsidR="00550BC6" w:rsidRDefault="00550BC6" w:rsidP="00550BC6">
      <w:pPr>
        <w:spacing w:after="200" w:line="276" w:lineRule="auto"/>
        <w:ind w:left="79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24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Predaja JPR dokumenata putem Portala</w:t>
      </w:r>
    </w:p>
    <w:p w:rsidR="00550BC6" w:rsidRDefault="00550BC6" w:rsidP="002C1F7F">
      <w:pPr>
        <w:numPr>
          <w:ilvl w:val="0"/>
          <w:numId w:val="24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Moguce integracije sa ostalim podsistemima u PU (CRPS, UCG3, eFiskalizacija)</w:t>
      </w:r>
    </w:p>
    <w:p w:rsidR="00550BC6" w:rsidRDefault="00550BC6" w:rsidP="002C1F7F">
      <w:pPr>
        <w:numPr>
          <w:ilvl w:val="0"/>
          <w:numId w:val="24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Calibri" w:eastAsia="Calibri" w:hAnsi="Calibri" w:cs="Calibri"/>
          <w:bCs/>
          <w:sz w:val="24"/>
          <w:szCs w:val="24"/>
          <w:lang w:val="sr-Latn-CS"/>
        </w:rPr>
        <w:t>Čišćenje i migracija podataka vezana za IRMS</w:t>
      </w:r>
    </w:p>
    <w:p w:rsidR="00550BC6" w:rsidRDefault="00550BC6" w:rsidP="00550BC6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sr-Latn-CS"/>
        </w:rPr>
        <w:tab/>
      </w:r>
    </w:p>
    <w:p w:rsidR="00550BC6" w:rsidRDefault="00550BC6" w:rsidP="00550BC6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1"/>
        </w:numPr>
        <w:spacing w:after="0" w:line="240" w:lineRule="auto"/>
        <w:ind w:left="79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Predmet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>javne nabavke su sljedeće usluge: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0BC6" w:rsidRDefault="00550BC6" w:rsidP="002C1F7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PMingLiU" w:hAnsi="Times New Roman" w:cs="Times New Roman"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26"/>
        </w:numPr>
        <w:spacing w:after="200" w:line="276" w:lineRule="auto"/>
        <w:ind w:left="720"/>
        <w:jc w:val="both"/>
        <w:rPr>
          <w:rFonts w:ascii="Times New Roman" w:eastAsia="Calibri" w:hAnsi="Times New Roman" w:cs="Times New Roman"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26"/>
        </w:numPr>
        <w:spacing w:after="200" w:line="276" w:lineRule="auto"/>
        <w:ind w:left="1152"/>
        <w:jc w:val="both"/>
        <w:rPr>
          <w:rFonts w:ascii="Times New Roman" w:eastAsia="Calibri" w:hAnsi="Times New Roman" w:cs="Times New Roman"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26"/>
        </w:numPr>
        <w:spacing w:after="200" w:line="276" w:lineRule="auto"/>
        <w:ind w:left="1152"/>
        <w:jc w:val="both"/>
        <w:rPr>
          <w:rFonts w:ascii="Times New Roman" w:eastAsia="Calibri" w:hAnsi="Times New Roman" w:cs="Times New Roman"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27"/>
        </w:numPr>
        <w:spacing w:after="200" w:line="276" w:lineRule="auto"/>
        <w:ind w:left="720"/>
        <w:jc w:val="both"/>
        <w:rPr>
          <w:rFonts w:ascii="Times New Roman" w:eastAsia="Calibri" w:hAnsi="Times New Roman" w:cs="Times New Roman"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27"/>
        </w:numPr>
        <w:spacing w:after="200" w:line="276" w:lineRule="auto"/>
        <w:ind w:left="1152"/>
        <w:jc w:val="both"/>
        <w:rPr>
          <w:rFonts w:ascii="Times New Roman" w:eastAsia="Calibri" w:hAnsi="Times New Roman" w:cs="Times New Roman"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27"/>
        </w:numPr>
        <w:spacing w:after="200" w:line="276" w:lineRule="auto"/>
        <w:ind w:left="1152"/>
        <w:jc w:val="both"/>
        <w:rPr>
          <w:rFonts w:ascii="Times New Roman" w:eastAsia="Calibri" w:hAnsi="Times New Roman" w:cs="Times New Roman"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Održavanje postojećih modula aplikativnog softvera u ispravnom stanju, otklanjanje grešaka i ostalih smetnji za njihovo pravilno funkcionisanje</w:t>
      </w: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Promjenе softvera u saglasnosti s promjenama odgovarajuće zakonske regulative</w:t>
      </w: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Održavanje ORACLE baze podataka</w:t>
      </w: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Održavanje MS SQL Server baze podataka</w:t>
      </w: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Održavanje BizTalk infrastrukture</w:t>
      </w: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Izrada novih izvještaja i promjena postojećih izvještaja prema zahtjevima korisnika</w:t>
      </w: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Reinstalacija kompletnog aplikativnog sistema u slučaju potrebe (greške na hardveru, havarija, drastičan pad performasi i sl.)</w:t>
      </w:r>
    </w:p>
    <w:p w:rsidR="00550BC6" w:rsidRDefault="00550BC6" w:rsidP="002C1F7F">
      <w:pPr>
        <w:numPr>
          <w:ilvl w:val="2"/>
          <w:numId w:val="28"/>
        </w:numPr>
        <w:spacing w:after="200" w:line="276" w:lineRule="auto"/>
        <w:ind w:left="157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Obuka i podrška za IT Uprave prihoda i carina za instalaciju i održavanje rješenja uz propratnu dokumentaciju o svakom dijelu sistema</w:t>
      </w:r>
    </w:p>
    <w:p w:rsidR="00550BC6" w:rsidRDefault="00550BC6" w:rsidP="002C1F7F">
      <w:pPr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TEHNI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ČKE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>SPECIFIKACIJE POSTOJEĆEG SISTEMA</w:t>
      </w:r>
    </w:p>
    <w:p w:rsidR="00550BC6" w:rsidRDefault="00550BC6" w:rsidP="00550BC6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vanish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29"/>
        </w:numPr>
        <w:spacing w:after="0" w:line="240" w:lineRule="auto"/>
        <w:ind w:left="76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 xml:space="preserve"> Opis sistema</w:t>
      </w:r>
    </w:p>
    <w:p w:rsidR="00550BC6" w:rsidRDefault="00550BC6" w:rsidP="00550BC6">
      <w:pPr>
        <w:spacing w:after="200" w:line="276" w:lineRule="auto"/>
        <w:ind w:left="76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 xml:space="preserve">UCG (Unified Collection Gateway) sistem je zasnovan na internet razvojnim tehnologijama. U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Upravi prihoda i carina</w:t>
      </w:r>
      <w:r>
        <w:rPr>
          <w:rFonts w:ascii="Times New Roman" w:eastAsia="PMingLiU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PMingLiU" w:hAnsi="Times New Roman" w:cs="Times New Roman"/>
          <w:sz w:val="24"/>
          <w:szCs w:val="24"/>
          <w:lang w:val="sr-Latn-CS"/>
        </w:rPr>
        <w:t>se nalazi 25 uvezanih lokacije, a unutar tih lokacija se nalazi više od 600 klijenata.</w:t>
      </w: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lastRenderedPageBreak/>
        <w:t>Sistem je centralizovan s jedinstvenom bazom podataka na državnom nivou. Uopšteno posmatrano, sistem je orjentisan u pravcu procesiranja i obrade dokumenata kao i praćenja njihovih promjena. Sistem u okviru svake komponente korisniku omogućava da izvrši unos novih podataka, izmijeni postojeće, po kriterijumima pretražuje podatke, kreira određene izvještaje, izdaje potvrde, rješenja i druga dokumenta.</w:t>
      </w: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Primarni korisnici sistema su ovlašćena zaposlena lica UPC i fondova (RFZO, ZZZ i PIO), koja su zadužena za unos i promjenu podataka. Preko korisničkog interfejsa izvode različite preglede, uvide, pišu izvještaje, odluke i različite potvrde. Sistem im pomaže pri izvođenju osnovnih radnih procesa u kojima oni učestvuju. Određeni dio ovlašćenih korisnika je zadužen za administraciju sistema.</w:t>
      </w: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Korisnici sistema takođe mogu biti sva pravna i fizička lica u ulozi obveznika ili osiguranika, koji su registrovani kao korisnici sistema i imaju instaliran odgovarajući sertifikat. Ovim licima je preko internetnog korisničkog interfjesa omogućen uvid u vlastite podatke. Pravna i fizička lica pored mogućnosti uvida u podatke imaju i mogućnost neposredne predaje IOPPD obrasca u elektronskoj formi.</w:t>
      </w:r>
    </w:p>
    <w:p w:rsidR="00550BC6" w:rsidRDefault="00550BC6" w:rsidP="00550BC6">
      <w:pPr>
        <w:autoSpaceDE w:val="0"/>
        <w:autoSpaceDN w:val="0"/>
        <w:adjustRightInd w:val="0"/>
        <w:spacing w:after="200" w:line="276" w:lineRule="auto"/>
        <w:ind w:left="33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Sistem pored korisničkog interfejsa nudi i druge mogućnosti da se dođe do podataka. Za potrebe povezivanja s drugim aplikacijama su na raspolaganju različiti Web servisi, koji    i sinhronizaciju UCG sistema s postojećim sistemom UPC, kao i sistemima RFZO, ZZZ, PIO i sistemom CRS.</w:t>
      </w: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 xml:space="preserve">Rješenje </w:t>
      </w:r>
      <w:r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počiva na troslojnoj arhitekturi koja razdvaja usluge prezentacije i aplikativne logike kao i sloj pristupa podacima. </w:t>
      </w: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Arhitektura UCG sistema ima više nivoa koji su grupisani u dva segmenta:</w:t>
      </w:r>
    </w:p>
    <w:p w:rsidR="00550BC6" w:rsidRDefault="00550BC6" w:rsidP="002C1F7F">
      <w:pPr>
        <w:numPr>
          <w:ilvl w:val="0"/>
          <w:numId w:val="30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Spoljni dio – u kome se nalaze podsistemi koji pripadaju PEP-u (Platforma za Elektronsko Poslovanje – HermesSoft Lab-a), kao i Web servisi namijenjeni korisnicima UCG sistema koji se nalaze izvan lokalne mreže Uprave prihoda i carina.</w:t>
      </w:r>
    </w:p>
    <w:p w:rsidR="00550BC6" w:rsidRDefault="00550BC6" w:rsidP="002C1F7F">
      <w:pPr>
        <w:numPr>
          <w:ilvl w:val="0"/>
          <w:numId w:val="30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Unutrašnji dio – u kome se nalaze podsisitemi koji izvode poslovnu logiku UCG sistema.</w:t>
      </w: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Arhitekturni nivoi UCG sistema su sljedeći:</w:t>
      </w:r>
    </w:p>
    <w:p w:rsidR="00550BC6" w:rsidRDefault="00550BC6" w:rsidP="002C1F7F">
      <w:pPr>
        <w:numPr>
          <w:ilvl w:val="0"/>
          <w:numId w:val="31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  <w:t>Spoljni segment – Prezentacija</w:t>
      </w:r>
    </w:p>
    <w:p w:rsidR="00550BC6" w:rsidRDefault="00550BC6" w:rsidP="00550BC6">
      <w:pPr>
        <w:spacing w:before="240" w:after="120" w:line="240" w:lineRule="auto"/>
        <w:ind w:left="105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Sadrži ASP.NET stranice koje su zadužene za generisanje Web korisničkog interfejsa, kao i Web servise koji su namijenjeni korisnicima izvan lokalne mreže u kojoj se UCG sistem nalazi.</w:t>
      </w:r>
    </w:p>
    <w:p w:rsidR="00550BC6" w:rsidRDefault="00550BC6" w:rsidP="002C1F7F">
      <w:pPr>
        <w:numPr>
          <w:ilvl w:val="0"/>
          <w:numId w:val="31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  <w:t>Spoljni segment - Srednji nivo</w:t>
      </w:r>
    </w:p>
    <w:p w:rsidR="00550BC6" w:rsidRDefault="00550BC6" w:rsidP="00550BC6">
      <w:pPr>
        <w:spacing w:before="240" w:after="120" w:line="240" w:lineRule="auto"/>
        <w:ind w:left="105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Sadrži sve podsisteme neophodne za rad PEP-a. Uključuje DocumentEngine, Custodian, Workflow elemente za sve dokumente koje UCG sistem podržava, kao i pomoćne pakete koji se koriste u obradi dokumenata.</w:t>
      </w:r>
    </w:p>
    <w:p w:rsidR="00550BC6" w:rsidRDefault="00550BC6" w:rsidP="002C1F7F">
      <w:pPr>
        <w:numPr>
          <w:ilvl w:val="0"/>
          <w:numId w:val="31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  <w:t>Spoljni segment - Nivo podataka</w:t>
      </w:r>
    </w:p>
    <w:p w:rsidR="00550BC6" w:rsidRDefault="00550BC6" w:rsidP="00550BC6">
      <w:pPr>
        <w:spacing w:before="240" w:after="120" w:line="240" w:lineRule="auto"/>
        <w:ind w:left="105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Sadrži bazu podataka koju koristi PEP, kao i bazu podataka koju koristi Windows Workflow Fondation za čuvanje definisanih Workflow-ova.</w:t>
      </w:r>
    </w:p>
    <w:p w:rsidR="00550BC6" w:rsidRDefault="00550BC6" w:rsidP="002C1F7F">
      <w:pPr>
        <w:numPr>
          <w:ilvl w:val="0"/>
          <w:numId w:val="31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  <w:t>Unutrašnji segment - Interni servisi</w:t>
      </w:r>
    </w:p>
    <w:p w:rsidR="00550BC6" w:rsidRDefault="00550BC6" w:rsidP="00550BC6">
      <w:pPr>
        <w:spacing w:before="240" w:after="120" w:line="240" w:lineRule="auto"/>
        <w:ind w:left="105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Sadrži servise koji su fasada do poslovne logike UCG sistema. Ovi servisi prihvataju dokumente od PEP-a i pokreću njihovu obradu, kao i ostale vrste zahtjeva od korisnika.</w:t>
      </w:r>
    </w:p>
    <w:p w:rsidR="00550BC6" w:rsidRDefault="00550BC6" w:rsidP="002C1F7F">
      <w:pPr>
        <w:numPr>
          <w:ilvl w:val="0"/>
          <w:numId w:val="31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  <w:t>Unutrašnji segment - Srednji nivo</w:t>
      </w:r>
    </w:p>
    <w:p w:rsidR="00550BC6" w:rsidRDefault="00550BC6" w:rsidP="00550BC6">
      <w:pPr>
        <w:spacing w:before="240" w:after="120" w:line="240" w:lineRule="auto"/>
        <w:ind w:left="105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Sadrži sve podsisteme koji su zaduženi za izvršavanje poslovne logike u UCG sistemu, uključujući objekte za pristup podatacima, kao i objekte za prenos podataka.</w:t>
      </w:r>
    </w:p>
    <w:p w:rsidR="00550BC6" w:rsidRDefault="00550BC6" w:rsidP="002C1F7F">
      <w:pPr>
        <w:numPr>
          <w:ilvl w:val="0"/>
          <w:numId w:val="31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sr-Latn-CS"/>
        </w:rPr>
        <w:t>Unutrašnji segment - Nivo podataka</w:t>
      </w:r>
    </w:p>
    <w:p w:rsidR="00550BC6" w:rsidRDefault="00550BC6" w:rsidP="00550BC6">
      <w:pPr>
        <w:spacing w:before="240" w:after="120" w:line="240" w:lineRule="auto"/>
        <w:ind w:left="105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Sadrži bazu podataka koja se koristi za čuvanje podataka nastalih izvodjenjem poslovne logike, a koji uključuju registracione podatake, kao i podatke o prijavama, zaduženjima i uplatama nastalim na osnovu knjigovodstvenih prijava.</w:t>
      </w:r>
    </w:p>
    <w:p w:rsidR="00550BC6" w:rsidRDefault="00550BC6" w:rsidP="00550BC6">
      <w:pPr>
        <w:spacing w:before="240" w:after="200" w:line="276" w:lineRule="auto"/>
        <w:ind w:left="33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U nastavku je navedena lista nekih ključnih, osnovnih karakteristika sistema: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Sistem se zasniva na .NET tehnologiji (ASP.NET, .NET Remoting, ADO.NET...)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Sistem komunicira s drugim sistemima po HTTP SSL protokolu (unutar intraneta moguća komunikacija po HTTP i TCP protokolu) koristeći SOAP.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Pristup do web stranica privatnog dijela portala se vrši po HTTP SSL protokolu sa klijentskom autentifikacijom pomoću korisničkog imena i lozinke (role based), dok javni dio portala koristi HTTPS protokol.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Kada UCG sistem inicira komunikaciju ka drugim sistemima koristi se BizTalk Server kao integracioni alat za preuzimanje poruka, njihovu transformaciju i slanje ka različitim korisnicima.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Za pristup do podataka u UCG sistemu koriste se Web servisi ili web stranice.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Svaki korisnik mora biti registrovan i prijavljen u sistem. Prijava eksternih korisnika sistema se vrši uz pomoć sertifikata, izdatog od strane ovlaštenog izdavača u CG - PoštaCA. Interni korisnici se trenutno prijavljuju na sistem pomo</w:t>
      </w:r>
      <w:r>
        <w:rPr>
          <w:rFonts w:ascii="Times New Roman" w:eastAsia="Calibri" w:hAnsi="Times New Roman" w:cs="Times New Roman"/>
          <w:sz w:val="24"/>
          <w:szCs w:val="24"/>
        </w:rPr>
        <w:t>ć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 korisničkog imena i pripadajuće lozinke, ali i za njih postoji mogućnost autorizacije i autentifikacije korišćenjem digitalnih sertifikata, kao i putem ADa.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Koristi se PEP platforma za ulaganje i čuvanje dokumenata, kao i za administraciju sistema. PEP predstavlja spoljni dio UCG sistema, dok je unutrašnji dio onaj u kome se nalazi poslovna logika UCG sistema. 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Prihvatanje dokumenta je interaktivni proces, dok se obrada dokumenata može vršiti asinhrono.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Sistem je otporan na ispade dijelova sistema zahvaljujući korišćenju distribucije na farme servera.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Distribuciju zahtjeva na servere sistema vrše „Network Load Balancer“-i.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Baze podataka su konfigurisane u cluster. </w:t>
      </w:r>
    </w:p>
    <w:p w:rsidR="00550BC6" w:rsidRDefault="00550BC6" w:rsidP="002C1F7F">
      <w:pPr>
        <w:numPr>
          <w:ilvl w:val="0"/>
          <w:numId w:val="32"/>
        </w:numPr>
        <w:spacing w:before="240"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Svakodnevno se vrši backup baza podataka. </w:t>
      </w:r>
    </w:p>
    <w:p w:rsidR="00550BC6" w:rsidRDefault="00550BC6" w:rsidP="00550BC6">
      <w:pPr>
        <w:spacing w:before="240" w:after="200" w:line="276" w:lineRule="auto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before="240" w:after="200" w:line="276" w:lineRule="auto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720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848100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C6" w:rsidRDefault="00550BC6" w:rsidP="00550BC6">
      <w:pPr>
        <w:spacing w:after="200" w:line="276" w:lineRule="auto"/>
        <w:ind w:left="1141"/>
        <w:outlineLvl w:val="0"/>
        <w:rPr>
          <w:rFonts w:ascii="Times New Roman" w:eastAsia="PMingLiU" w:hAnsi="Times New Roman" w:cs="Times New Roman"/>
          <w:sz w:val="24"/>
          <w:szCs w:val="24"/>
          <w:lang w:val="sr-Latn-CS"/>
        </w:rPr>
      </w:pPr>
      <w:bookmarkStart w:id="7" w:name="_Toc524593023"/>
      <w:bookmarkStart w:id="8" w:name="_Toc492363583"/>
      <w:bookmarkStart w:id="9" w:name="_Toc453060893"/>
      <w:r>
        <w:rPr>
          <w:rFonts w:ascii="Times New Roman" w:eastAsia="PMingLiU" w:hAnsi="Times New Roman" w:cs="Times New Roman"/>
          <w:sz w:val="24"/>
          <w:szCs w:val="24"/>
          <w:lang w:val="sr-Latn-CS"/>
        </w:rPr>
        <w:t>Integracija s fondovima</w:t>
      </w:r>
      <w:bookmarkEnd w:id="7"/>
      <w:bookmarkEnd w:id="8"/>
      <w:bookmarkEnd w:id="9"/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962525" cy="2028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C6" w:rsidRDefault="00550BC6" w:rsidP="00550BC6">
      <w:pPr>
        <w:spacing w:after="200" w:line="276" w:lineRule="auto"/>
        <w:ind w:left="1141"/>
        <w:outlineLvl w:val="0"/>
        <w:rPr>
          <w:rFonts w:ascii="Times New Roman" w:eastAsia="PMingLiU" w:hAnsi="Times New Roman" w:cs="Times New Roman"/>
          <w:sz w:val="24"/>
          <w:szCs w:val="24"/>
          <w:lang w:val="sr-Latn-CS"/>
        </w:rPr>
      </w:pPr>
      <w:bookmarkStart w:id="10" w:name="_Toc524593024"/>
      <w:bookmarkStart w:id="11" w:name="_Toc492363584"/>
      <w:bookmarkStart w:id="12" w:name="_Toc453060894"/>
      <w:r>
        <w:rPr>
          <w:rFonts w:ascii="Times New Roman" w:eastAsia="PMingLiU" w:hAnsi="Times New Roman" w:cs="Times New Roman"/>
          <w:sz w:val="24"/>
          <w:szCs w:val="24"/>
          <w:lang w:val="sr-Latn-CS"/>
        </w:rPr>
        <w:lastRenderedPageBreak/>
        <w:t>Integracija sa spoljnjim institucijama</w:t>
      </w:r>
      <w:bookmarkEnd w:id="10"/>
      <w:bookmarkEnd w:id="11"/>
      <w:bookmarkEnd w:id="12"/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686175" cy="2362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C6" w:rsidRDefault="00550BC6" w:rsidP="00550BC6">
      <w:pPr>
        <w:spacing w:after="200" w:line="276" w:lineRule="auto"/>
        <w:ind w:left="1141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1141"/>
        <w:outlineLvl w:val="0"/>
        <w:rPr>
          <w:rFonts w:ascii="Times New Roman" w:eastAsia="PMingLiU" w:hAnsi="Times New Roman" w:cs="Times New Roman"/>
          <w:sz w:val="24"/>
          <w:szCs w:val="24"/>
          <w:lang w:val="sr-Latn-CS"/>
        </w:rPr>
      </w:pPr>
      <w:bookmarkStart w:id="13" w:name="_Toc524593025"/>
      <w:bookmarkStart w:id="14" w:name="_Toc492363585"/>
      <w:bookmarkStart w:id="15" w:name="_Toc453060895"/>
      <w:r>
        <w:rPr>
          <w:rFonts w:ascii="Times New Roman" w:eastAsia="PMingLiU" w:hAnsi="Times New Roman" w:cs="Times New Roman"/>
          <w:sz w:val="24"/>
          <w:szCs w:val="24"/>
          <w:lang w:val="sr-Latn-CS"/>
        </w:rPr>
        <w:t>Integracija sa starim sistemom</w:t>
      </w:r>
      <w:bookmarkEnd w:id="13"/>
      <w:bookmarkEnd w:id="14"/>
      <w:bookmarkEnd w:id="15"/>
    </w:p>
    <w:p w:rsidR="00550BC6" w:rsidRDefault="00550BC6" w:rsidP="00550BC6">
      <w:pPr>
        <w:spacing w:after="200" w:line="276" w:lineRule="auto"/>
        <w:ind w:left="720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object w:dxaOrig="7245" w:dyaOrig="10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511.5pt" o:ole="">
            <v:imagedata r:id="rId10" o:title=""/>
          </v:shape>
          <o:OLEObject Type="Embed" ProgID="Msxml2.SAXXMLReader.5.0" ShapeID="_x0000_i1025" DrawAspect="Content" ObjectID="_1695537771" r:id="rId11"/>
        </w:object>
      </w:r>
    </w:p>
    <w:p w:rsidR="00550BC6" w:rsidRDefault="00550BC6" w:rsidP="00550BC6">
      <w:pPr>
        <w:spacing w:after="200" w:line="276" w:lineRule="auto"/>
        <w:ind w:left="76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76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763"/>
        <w:jc w:val="both"/>
        <w:rPr>
          <w:rFonts w:ascii="Calibri" w:eastAsia="Calibri" w:hAnsi="Calibri" w:cs="Calibri"/>
          <w:b/>
          <w:bCs/>
          <w:sz w:val="24"/>
          <w:szCs w:val="24"/>
          <w:lang w:val="sr-Latn-C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sr-Latn-CS"/>
        </w:rPr>
        <w:tab/>
        <w:t>Intgracija sa sistemom eFiskalizacija</w:t>
      </w:r>
    </w:p>
    <w:p w:rsidR="00550BC6" w:rsidRDefault="00550BC6" w:rsidP="00550BC6">
      <w:pPr>
        <w:spacing w:after="200" w:line="276" w:lineRule="auto"/>
        <w:ind w:left="76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sr-Latn-CS"/>
        </w:rPr>
        <w:t>Crne Gore implementirala je novi sistem za elektronsku fiskalizaciju. Izvođač je obavezan da za  potrebe procesa efiskalizacije realizuje nove elektronske usluge po zahtjevu UPC, kao i priprema podatke iz UCG sistema za komparativne analize.</w:t>
      </w:r>
    </w:p>
    <w:p w:rsidR="00550BC6" w:rsidRDefault="00550BC6" w:rsidP="00550BC6">
      <w:pPr>
        <w:spacing w:after="200" w:line="276" w:lineRule="auto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br w:type="page"/>
      </w:r>
    </w:p>
    <w:p w:rsidR="00550BC6" w:rsidRDefault="00550BC6" w:rsidP="002C1F7F">
      <w:pPr>
        <w:numPr>
          <w:ilvl w:val="1"/>
          <w:numId w:val="29"/>
        </w:numPr>
        <w:spacing w:after="200" w:line="240" w:lineRule="auto"/>
        <w:ind w:left="763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lastRenderedPageBreak/>
        <w:t xml:space="preserve"> Razvojni alati i okruženje</w:t>
      </w:r>
    </w:p>
    <w:p w:rsidR="00550BC6" w:rsidRDefault="00550BC6" w:rsidP="00550BC6">
      <w:pPr>
        <w:spacing w:before="96" w:after="0" w:line="240" w:lineRule="auto"/>
        <w:ind w:left="33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 okviru rješenja upotrijebljene su sljedeće tehnologije: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Web tehnologije: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ASP.NET 2.0, C#, Visual Studio 2005, Web Deployment Projects for Visual Studio 2005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Ajax Extensions 1.0 for ASP.NET 2.0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PEP v1.0.124 (HSL/CT) – platforma za elektronsko poslovanje koristi: MS XML 4.0 SP2, .NET Remoting, GhostScript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Sigurnost:</w:t>
      </w:r>
    </w:p>
    <w:p w:rsidR="00550BC6" w:rsidRDefault="00550BC6" w:rsidP="002C1F7F">
      <w:pPr>
        <w:numPr>
          <w:ilvl w:val="0"/>
          <w:numId w:val="34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Digitlni certifikati </w:t>
      </w:r>
    </w:p>
    <w:p w:rsidR="00550BC6" w:rsidRDefault="00550BC6" w:rsidP="002C1F7F">
      <w:pPr>
        <w:numPr>
          <w:ilvl w:val="0"/>
          <w:numId w:val="34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Digitalno potpisivanje (DigSig v2.0.37 (HSL/CT))</w:t>
      </w:r>
    </w:p>
    <w:p w:rsidR="00550BC6" w:rsidRDefault="00550BC6" w:rsidP="002C1F7F">
      <w:pPr>
        <w:numPr>
          <w:ilvl w:val="0"/>
          <w:numId w:val="34"/>
        </w:numPr>
        <w:tabs>
          <w:tab w:val="left" w:pos="709"/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>SSL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Servisi:</w:t>
      </w:r>
    </w:p>
    <w:p w:rsidR="00550BC6" w:rsidRDefault="00550BC6" w:rsidP="002C1F7F">
      <w:pPr>
        <w:numPr>
          <w:ilvl w:val="1"/>
          <w:numId w:val="3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Microsoft .NET Framework 3.5, WCF (windows communication foundation), C#, Visual Studio 2005 Professional, ODP.NET, Enterprise library 3.1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DBMS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ORACLE RAC 11.1 RC2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Microsoft SQL Server 2005 SP1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Sinhronizacija sistema</w:t>
      </w:r>
    </w:p>
    <w:p w:rsidR="00550BC6" w:rsidRDefault="00550BC6" w:rsidP="002C1F7F">
      <w:pPr>
        <w:numPr>
          <w:ilvl w:val="1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BizTalk Server 2006 R2 se koristi kao integracioni alat za preuzimanje poruka, njihovu transformaciju i slanje ka različitim korisnicima. BizTalk 2006 R2 zahtijeva SQL 2005 kao DBMS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Izvještaji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SQL Server Report Services 2005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SQL Server Business Intelligence Development Studio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Verzioniranje izvornog koda i dokumentacije</w:t>
      </w:r>
    </w:p>
    <w:p w:rsidR="00550BC6" w:rsidRDefault="00550BC6" w:rsidP="002C1F7F">
      <w:pPr>
        <w:numPr>
          <w:ilvl w:val="1"/>
          <w:numId w:val="33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CollabNet Subversion</w:t>
      </w:r>
    </w:p>
    <w:p w:rsidR="00550BC6" w:rsidRDefault="00550BC6" w:rsidP="002C1F7F">
      <w:pPr>
        <w:numPr>
          <w:ilvl w:val="1"/>
          <w:numId w:val="33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TortoiseSVN Client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Pravljenje izvršnih verzija koda</w:t>
      </w:r>
    </w:p>
    <w:p w:rsidR="00550BC6" w:rsidRDefault="00550BC6" w:rsidP="002C1F7F">
      <w:pPr>
        <w:numPr>
          <w:ilvl w:val="1"/>
          <w:numId w:val="33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CruiseControl.Net Server V 1.3</w:t>
      </w:r>
    </w:p>
    <w:p w:rsidR="00550BC6" w:rsidRDefault="00550BC6" w:rsidP="002C1F7F">
      <w:pPr>
        <w:numPr>
          <w:ilvl w:val="1"/>
          <w:numId w:val="33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MS Build .Net 3.5 SP2</w:t>
      </w:r>
    </w:p>
    <w:p w:rsidR="00550BC6" w:rsidRDefault="00550BC6" w:rsidP="002C1F7F">
      <w:pPr>
        <w:numPr>
          <w:ilvl w:val="1"/>
          <w:numId w:val="33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Nant 0.85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Testovi</w:t>
      </w:r>
    </w:p>
    <w:p w:rsidR="00550BC6" w:rsidRDefault="00550BC6" w:rsidP="002C1F7F">
      <w:pPr>
        <w:numPr>
          <w:ilvl w:val="1"/>
          <w:numId w:val="33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Nunit 2.4.6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Operativni sistem</w:t>
      </w:r>
    </w:p>
    <w:p w:rsidR="00550BC6" w:rsidRDefault="00550BC6" w:rsidP="002C1F7F">
      <w:pPr>
        <w:numPr>
          <w:ilvl w:val="1"/>
          <w:numId w:val="33"/>
        </w:numPr>
        <w:tabs>
          <w:tab w:val="left" w:pos="23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Windows 2003 Server SP2</w:t>
      </w:r>
    </w:p>
    <w:p w:rsidR="00550BC6" w:rsidRDefault="00550BC6" w:rsidP="002C1F7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Klijentske mašine</w:t>
      </w:r>
    </w:p>
    <w:p w:rsidR="00550BC6" w:rsidRDefault="00550BC6" w:rsidP="002C1F7F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PC kompatibilne sa Windows operativnim sistemom i Internet explorerom kao browser-om</w:t>
      </w:r>
    </w:p>
    <w:p w:rsidR="00550BC6" w:rsidRDefault="00550BC6" w:rsidP="00550BC6">
      <w:pPr>
        <w:spacing w:after="200" w:line="276" w:lineRule="auto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br w:type="page"/>
      </w:r>
    </w:p>
    <w:p w:rsidR="00550BC6" w:rsidRDefault="00550BC6" w:rsidP="002C1F7F">
      <w:pPr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lastRenderedPageBreak/>
        <w:t xml:space="preserve">GARANCIJA KVALITETA-USLOVI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>KOJE PONUĐAČ MORA DA ZADOVOLJI</w:t>
      </w:r>
    </w:p>
    <w:p w:rsidR="00550BC6" w:rsidRDefault="00550BC6" w:rsidP="00550BC6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1"/>
        </w:numPr>
        <w:spacing w:after="200" w:line="240" w:lineRule="auto"/>
        <w:ind w:left="7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Ljudski resursi</w:t>
      </w:r>
    </w:p>
    <w:p w:rsidR="00550BC6" w:rsidRDefault="00550BC6" w:rsidP="00550BC6">
      <w:pPr>
        <w:spacing w:after="200" w:line="276" w:lineRule="auto"/>
        <w:ind w:left="360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Ponuđač mora da obezbijedi minimum 5 (pet) stručnjaka, koji su zaposleni kod ponuđača, a koje može da angažuje na projektu. Ključno osoblje treba da zadovoljava sljedeće kriterijume:</w:t>
      </w:r>
    </w:p>
    <w:p w:rsidR="00550BC6" w:rsidRDefault="00550BC6" w:rsidP="002C1F7F">
      <w:pPr>
        <w:numPr>
          <w:ilvl w:val="1"/>
          <w:numId w:val="35"/>
        </w:numPr>
        <w:spacing w:after="0" w:line="240" w:lineRule="auto"/>
        <w:ind w:left="99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Vođa projekta (1 izvršilac)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10 godina iskustva u radu s informacionim sistemima. Iskustvo projektovanja i održavanja kompleksnih informacionih sistema, poznavanje rada ORACLE baze podataka, Microsoft razvojnih tehnologija, poznavanje rada SQL server baze podataka, BizTalk-a, .NET i C# razvojnih alata</w:t>
      </w:r>
    </w:p>
    <w:p w:rsidR="00550BC6" w:rsidRDefault="00550BC6" w:rsidP="002C1F7F">
      <w:pPr>
        <w:numPr>
          <w:ilvl w:val="1"/>
          <w:numId w:val="35"/>
        </w:numPr>
        <w:spacing w:after="0" w:line="240" w:lineRule="auto"/>
        <w:ind w:left="99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Administrator baze podataka (1 izvršilac)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5 godina radnog iskustva u radu sa ORACLE bazom podataka 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5 godine radnog iskustva u administraciji SQL server baze podataka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5 godina radnog iskustva u održavanju BizTalk-a 2006 R2 i pripadajuće baze podataka</w:t>
      </w:r>
    </w:p>
    <w:p w:rsidR="00550BC6" w:rsidRDefault="00550BC6" w:rsidP="002C1F7F">
      <w:pPr>
        <w:numPr>
          <w:ilvl w:val="1"/>
          <w:numId w:val="35"/>
        </w:numPr>
        <w:spacing w:after="0" w:line="240" w:lineRule="auto"/>
        <w:ind w:left="99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Programer (1 izvršioc)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5 godina radnog iskustva u izradi softvera korišćenjem Microsoft .Net tehnologija, C#, WCF, Oracle-a i nezavisnih a za proces održavanja neophodnih razvojnih tehnologija (T-SQL-a, PL/SQL-a, XSLT-a, HTML-a, CSS-a, JavaScript-a, ASP.NET-a, SQL Server Report Services-a, MS XML 4.0-a, Enterprise library-a 3.1)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Iskustvo u radu s elektronskim dokumentima i elektronskim potpisivanjem 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Iskustvo u radu sa višeslojnim aplikacijama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Iskustvo u radu na projektima vezanim za usluge u javnom sektoru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Iskustvo u radu / održavanju UCG projekta</w:t>
      </w:r>
    </w:p>
    <w:p w:rsidR="00550BC6" w:rsidRDefault="00550BC6" w:rsidP="002C1F7F">
      <w:pPr>
        <w:numPr>
          <w:ilvl w:val="2"/>
          <w:numId w:val="35"/>
        </w:numPr>
        <w:spacing w:after="0" w:line="240" w:lineRule="auto"/>
        <w:ind w:left="171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Poznavanje MSbuild procesa i pisanje build skripti</w:t>
      </w:r>
    </w:p>
    <w:p w:rsidR="00550BC6" w:rsidRDefault="00550BC6" w:rsidP="00550BC6">
      <w:pPr>
        <w:spacing w:after="200" w:line="276" w:lineRule="auto"/>
        <w:ind w:left="360"/>
        <w:jc w:val="both"/>
        <w:rPr>
          <w:rFonts w:ascii="Times New Roman" w:eastAsia="PMingLiU" w:hAnsi="Times New Roman" w:cs="Times New Roman"/>
          <w:kern w:val="32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360"/>
        <w:jc w:val="both"/>
        <w:rPr>
          <w:rFonts w:ascii="Times New Roman" w:eastAsia="PMingLiU" w:hAnsi="Times New Roman" w:cs="Times New Roman"/>
          <w:kern w:val="32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kern w:val="32"/>
          <w:sz w:val="24"/>
          <w:szCs w:val="24"/>
          <w:lang w:val="sr-Latn-CS"/>
        </w:rPr>
        <w:t xml:space="preserve">Ponuđač je u u obavezi da po zahtjevu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PMingLiU" w:hAnsi="Times New Roman" w:cs="Times New Roman"/>
          <w:kern w:val="32"/>
          <w:sz w:val="24"/>
          <w:szCs w:val="24"/>
          <w:lang w:val="sr-Latn-CS"/>
        </w:rPr>
        <w:t xml:space="preserve">obezbijedi fizičko prisustvo odgovornog predstavnika svoje firme u prostorijama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PMingLiU" w:hAnsi="Times New Roman" w:cs="Times New Roman"/>
          <w:kern w:val="32"/>
          <w:sz w:val="24"/>
          <w:szCs w:val="24"/>
          <w:lang w:val="sr-Latn-CS"/>
        </w:rPr>
        <w:t xml:space="preserve">Crne Gore i to u trajanju od 10 inženjer dana mjesečno, u radno vrijeme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PMingLiU" w:hAnsi="Times New Roman" w:cs="Times New Roman"/>
          <w:kern w:val="32"/>
          <w:sz w:val="24"/>
          <w:szCs w:val="24"/>
          <w:lang w:val="sr-Latn-CS"/>
        </w:rPr>
        <w:t>Crne Gore.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1"/>
        </w:numPr>
        <w:spacing w:after="200" w:line="240" w:lineRule="auto"/>
        <w:ind w:left="7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Reference ponuđača:</w:t>
      </w:r>
    </w:p>
    <w:p w:rsidR="00550BC6" w:rsidRDefault="00550BC6" w:rsidP="00550BC6">
      <w:pPr>
        <w:spacing w:after="200" w:line="276" w:lineRule="auto"/>
        <w:ind w:left="349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Ponuđač mora imati minimum 2 (dva) uspješno realizovana i puštena u rad projekta vezana za usluge u javnom sektoru koji zadovoljavaju sljedeće kriterijume:</w:t>
      </w:r>
    </w:p>
    <w:p w:rsidR="00550BC6" w:rsidRDefault="00550BC6" w:rsidP="002C1F7F">
      <w:pPr>
        <w:numPr>
          <w:ilvl w:val="0"/>
          <w:numId w:val="36"/>
        </w:numPr>
        <w:spacing w:after="20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Da su izrađeni korišćenjem Microsoft .Net tehnologije i WCF framework-a</w:t>
      </w:r>
    </w:p>
    <w:p w:rsidR="00550BC6" w:rsidRDefault="00550BC6" w:rsidP="002C1F7F">
      <w:pPr>
        <w:numPr>
          <w:ilvl w:val="0"/>
          <w:numId w:val="36"/>
        </w:numPr>
        <w:spacing w:after="20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Da se radi o višeslojnoj arhitekturi aplikacije</w:t>
      </w:r>
    </w:p>
    <w:p w:rsidR="00550BC6" w:rsidRDefault="00550BC6" w:rsidP="002C1F7F">
      <w:pPr>
        <w:numPr>
          <w:ilvl w:val="0"/>
          <w:numId w:val="36"/>
        </w:numPr>
        <w:spacing w:after="20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Da podržavaju digitalno potpisivanje </w:t>
      </w:r>
    </w:p>
    <w:p w:rsidR="00550BC6" w:rsidRDefault="00550BC6" w:rsidP="002C1F7F">
      <w:pPr>
        <w:numPr>
          <w:ilvl w:val="0"/>
          <w:numId w:val="36"/>
        </w:numPr>
        <w:spacing w:after="20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Da podržavanju rad s elektronskim dokumentima</w:t>
      </w:r>
    </w:p>
    <w:p w:rsidR="00550BC6" w:rsidRDefault="00550BC6" w:rsidP="002C1F7F">
      <w:pPr>
        <w:numPr>
          <w:ilvl w:val="1"/>
          <w:numId w:val="11"/>
        </w:numPr>
        <w:spacing w:after="200" w:line="240" w:lineRule="auto"/>
        <w:ind w:left="7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lastRenderedPageBreak/>
        <w:t xml:space="preserve"> Tehnički dio ponude mora da sadrži:</w:t>
      </w:r>
    </w:p>
    <w:p w:rsidR="00550BC6" w:rsidRDefault="00550BC6" w:rsidP="002C1F7F">
      <w:pPr>
        <w:numPr>
          <w:ilvl w:val="0"/>
          <w:numId w:val="37"/>
        </w:numPr>
        <w:spacing w:after="0" w:line="240" w:lineRule="auto"/>
        <w:ind w:left="114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Detaljan opis aktivnosti koje ponuđač planira da vrši u cilju realizacije navedenih usluga održavanja aplikativnog softvera i baza podataka u ispravnom stanju</w:t>
      </w:r>
    </w:p>
    <w:p w:rsidR="00550BC6" w:rsidRDefault="00550BC6" w:rsidP="002C1F7F">
      <w:pPr>
        <w:numPr>
          <w:ilvl w:val="0"/>
          <w:numId w:val="37"/>
        </w:numPr>
        <w:spacing w:after="0" w:line="240" w:lineRule="auto"/>
        <w:ind w:left="114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Načelni opis rješenja za nadogradnju sistema</w:t>
      </w:r>
    </w:p>
    <w:p w:rsidR="00550BC6" w:rsidRDefault="00550BC6" w:rsidP="002C1F7F">
      <w:pPr>
        <w:numPr>
          <w:ilvl w:val="0"/>
          <w:numId w:val="37"/>
        </w:numPr>
        <w:spacing w:after="0" w:line="240" w:lineRule="auto"/>
        <w:ind w:left="114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Broj, strukturu, odgovarajuće sertifikate, biografije i reference tehničkog osoblja i konsultanata koji će biti angažovani na održavanju</w:t>
      </w:r>
    </w:p>
    <w:p w:rsidR="00550BC6" w:rsidRDefault="00550BC6" w:rsidP="002C1F7F">
      <w:pPr>
        <w:numPr>
          <w:ilvl w:val="0"/>
          <w:numId w:val="37"/>
        </w:numPr>
        <w:spacing w:after="0" w:line="240" w:lineRule="auto"/>
        <w:ind w:left="1141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Broj i kratak opis sprovedenih i uspješno puštenih u rad projekata vezanih za usluge u javnom sektoru a koji imaju karakteristike navedene u tački 3.2</w:t>
      </w:r>
    </w:p>
    <w:p w:rsidR="00550BC6" w:rsidRDefault="00550BC6" w:rsidP="00550BC6">
      <w:pPr>
        <w:spacing w:after="200" w:line="276" w:lineRule="auto"/>
        <w:ind w:left="421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421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Ponuđač je dužan da u ponudu uključi i dostavi prijedlog pružanja sljedećih usluga:</w:t>
      </w: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Održavanje postojećih modula aplikativnog softvera u ispravnom stanju, otklanjanje grešaka i ostalih smetnji za njihovo pravilno funkcionisanje, sa detaljnim opisom:</w:t>
      </w:r>
    </w:p>
    <w:p w:rsidR="00550BC6" w:rsidRDefault="00550BC6" w:rsidP="002C1F7F">
      <w:pPr>
        <w:numPr>
          <w:ilvl w:val="0"/>
          <w:numId w:val="38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Organizacije tima i opis aktivnosti održavanja aplikativnog softvera u ispravnom stanju</w:t>
      </w:r>
    </w:p>
    <w:p w:rsidR="00550BC6" w:rsidRDefault="00550BC6" w:rsidP="002C1F7F">
      <w:pPr>
        <w:numPr>
          <w:ilvl w:val="0"/>
          <w:numId w:val="38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Postupka i dinamike vršenja ispravki</w:t>
      </w:r>
    </w:p>
    <w:p w:rsidR="00550BC6" w:rsidRDefault="00550BC6" w:rsidP="002C1F7F">
      <w:pPr>
        <w:numPr>
          <w:ilvl w:val="0"/>
          <w:numId w:val="38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Osiguranja kvaliteta nakon izvršenih ispravki</w:t>
      </w:r>
    </w:p>
    <w:p w:rsidR="00550BC6" w:rsidRDefault="00550BC6" w:rsidP="00550BC6">
      <w:pPr>
        <w:spacing w:after="200" w:line="276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Promjene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>softvera u saglasnosti s promjenama odgovarajuće zakonske regulative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Navedeno podrazumijeva  promjenu postojećih i izradu novih procesa koji se odnose na nabrojane module a nastali su usljed promjene zakonske regulative.</w:t>
      </w:r>
      <w:r>
        <w:rPr>
          <w:rFonts w:ascii="Times New Roman" w:eastAsia="PMingLiU" w:hAnsi="Times New Roman" w:cs="Times New Roman"/>
          <w:sz w:val="24"/>
          <w:szCs w:val="24"/>
          <w:lang w:val="sr-Latn-CS"/>
        </w:rPr>
        <w:br/>
        <w:t>Potrebno je navesti:</w:t>
      </w:r>
    </w:p>
    <w:p w:rsidR="00550BC6" w:rsidRDefault="00550BC6" w:rsidP="002C1F7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Organizaciju tima i opis aktivnosti promjena softvera u saglasnosti sa zakonskom regulativom</w:t>
      </w:r>
    </w:p>
    <w:p w:rsidR="00550BC6" w:rsidRDefault="00550BC6" w:rsidP="002C1F7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Postupak i dinamiku vršenja promjena modula i izrade novih procesa</w:t>
      </w:r>
    </w:p>
    <w:p w:rsidR="00550BC6" w:rsidRDefault="00550BC6" w:rsidP="002C1F7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Osiguranje kvaliteta softvera nakon izvršenih ispravki</w:t>
      </w:r>
    </w:p>
    <w:p w:rsidR="00550BC6" w:rsidRDefault="00550BC6" w:rsidP="00550BC6">
      <w:pPr>
        <w:spacing w:after="200" w:line="276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Održavanje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>ORACLE baza podataka: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Potrebno je navesti plan aktivnosti vezan za održavanje ORACLE baze podataka. Očekuje se da uspješan ponuđač vrši administraciju i optimizaciju ORACLE baze podataka. U okviru održavanja ORACLE baze podataka potrebno je vršiti sljedeće aktivnosti:</w:t>
      </w:r>
    </w:p>
    <w:p w:rsidR="00550BC6" w:rsidRDefault="00550BC6" w:rsidP="002C1F7F">
      <w:pPr>
        <w:numPr>
          <w:ilvl w:val="0"/>
          <w:numId w:val="40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Pravljenje procedura za oporavak podataka i sam oporavak podataka</w:t>
      </w:r>
    </w:p>
    <w:p w:rsidR="00550BC6" w:rsidRDefault="00550BC6" w:rsidP="002C1F7F">
      <w:pPr>
        <w:numPr>
          <w:ilvl w:val="0"/>
          <w:numId w:val="40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Opimizacija baze podataka</w:t>
      </w:r>
    </w:p>
    <w:p w:rsidR="00550BC6" w:rsidRDefault="00550BC6" w:rsidP="002C1F7F">
      <w:pPr>
        <w:numPr>
          <w:ilvl w:val="0"/>
          <w:numId w:val="40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Administarcija baze u smislu: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kontrole zauzetosti i stepena fragmentacije tablespace-ova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kontrole i administriranja korisnika 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praćenje promjena (auditing - a) 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kontrola performansi i povremeni tjuning memorijskih i drugih parametara baze podataka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instalacije patch-eva (ispravki) baze podataka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instalacija i upgrade servera baze podataka u slučaju potrebe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Održavanje baze se vrši u vremenski definisanim intervalima u toku mjeseca, i po potrebi, u slučajevima pada performansi ili kvara.</w:t>
      </w: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Održavanje MS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>SQL Server baza podataka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Potrebno je navesti plan aktivnosti vezan za održavanje MS SQL Server baze podataka. Očekuje se da uspješan ponuđač vrši administraciju i optimizaciju MS SQL Server baze podataka. U okviru održavanja MS SQL Server baze podataka potrebno je vršiti sljedeće aktivnosti:</w:t>
      </w:r>
    </w:p>
    <w:p w:rsidR="00550BC6" w:rsidRDefault="00550BC6" w:rsidP="002C1F7F">
      <w:pPr>
        <w:numPr>
          <w:ilvl w:val="0"/>
          <w:numId w:val="40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Pravljenje procedura za oporavak podataka i sam oporavak podataka</w:t>
      </w:r>
    </w:p>
    <w:p w:rsidR="00550BC6" w:rsidRDefault="00550BC6" w:rsidP="002C1F7F">
      <w:pPr>
        <w:numPr>
          <w:ilvl w:val="0"/>
          <w:numId w:val="40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Opimizacija baze podataka</w:t>
      </w:r>
    </w:p>
    <w:p w:rsidR="00550BC6" w:rsidRDefault="00550BC6" w:rsidP="002C1F7F">
      <w:pPr>
        <w:numPr>
          <w:ilvl w:val="0"/>
          <w:numId w:val="40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Administarcija baze u smislu: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kontrole zauzetosti i stepena fragmentacije tablespace-ova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kontrole i administriranja korisnika 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praćenje promjena (auditing - a) 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kontrola performansi i povremeni tjuning memorijskih i drugih parametara baze podataka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instalacije patch-eva (ispravki) baze podataka</w:t>
      </w:r>
    </w:p>
    <w:p w:rsidR="00550BC6" w:rsidRDefault="00550BC6" w:rsidP="002C1F7F">
      <w:pPr>
        <w:numPr>
          <w:ilvl w:val="0"/>
          <w:numId w:val="41"/>
        </w:numPr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instalacija i upgrade servera baze podataka u slučaju potrebe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Održavanje baze se vrši u vremenski definisanim intervalima u toku mjeseca, i po potrebi, u slučajevima pada performansi ili kvara.</w:t>
      </w: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Održavanje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>BizTalk infrastrukture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Potrebno je navesti plan aktivnosti vezan za održavanje Biztalk-a. U okviru održavanja BizTalk servera potrebno je vršiti slijedeće aktivnosti:</w:t>
      </w:r>
    </w:p>
    <w:p w:rsidR="00550BC6" w:rsidRDefault="00550BC6" w:rsidP="002C1F7F">
      <w:pPr>
        <w:numPr>
          <w:ilvl w:val="0"/>
          <w:numId w:val="42"/>
        </w:numPr>
        <w:tabs>
          <w:tab w:val="num" w:pos="1714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Pravljenje procedura i pravila za generisanje rezervne kopije podataka i  aplikacija (backup)</w:t>
      </w:r>
    </w:p>
    <w:p w:rsidR="00550BC6" w:rsidRDefault="00550BC6" w:rsidP="002C1F7F">
      <w:pPr>
        <w:numPr>
          <w:ilvl w:val="0"/>
          <w:numId w:val="42"/>
        </w:numPr>
        <w:tabs>
          <w:tab w:val="num" w:pos="1714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Oporavak aplikacije i podataka</w:t>
      </w:r>
    </w:p>
    <w:p w:rsidR="00550BC6" w:rsidRDefault="00550BC6" w:rsidP="002C1F7F">
      <w:pPr>
        <w:numPr>
          <w:ilvl w:val="0"/>
          <w:numId w:val="42"/>
        </w:numPr>
        <w:tabs>
          <w:tab w:val="num" w:pos="1714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Vođenje računa o dostupnosti aplikacije i baze podataka</w:t>
      </w:r>
    </w:p>
    <w:p w:rsidR="00550BC6" w:rsidRDefault="00550BC6" w:rsidP="002C1F7F">
      <w:pPr>
        <w:numPr>
          <w:ilvl w:val="0"/>
          <w:numId w:val="42"/>
        </w:numPr>
        <w:tabs>
          <w:tab w:val="num" w:pos="1714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Kreiranje naloga za pristup BTS bazi i zadaci vezani za bezbjednost baze</w:t>
      </w:r>
    </w:p>
    <w:p w:rsidR="00550BC6" w:rsidRDefault="00550BC6" w:rsidP="002C1F7F">
      <w:pPr>
        <w:numPr>
          <w:ilvl w:val="0"/>
          <w:numId w:val="42"/>
        </w:numPr>
        <w:tabs>
          <w:tab w:val="num" w:pos="1714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(Re) Konfigurisanje BizTalk servera</w:t>
      </w:r>
    </w:p>
    <w:p w:rsidR="00550BC6" w:rsidRDefault="00550BC6" w:rsidP="002C1F7F">
      <w:pPr>
        <w:numPr>
          <w:ilvl w:val="0"/>
          <w:numId w:val="42"/>
        </w:numPr>
        <w:tabs>
          <w:tab w:val="num" w:pos="1714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Praćenje promjena (auditing - a) </w:t>
      </w:r>
    </w:p>
    <w:p w:rsidR="00550BC6" w:rsidRDefault="00550BC6" w:rsidP="002C1F7F">
      <w:pPr>
        <w:numPr>
          <w:ilvl w:val="0"/>
          <w:numId w:val="42"/>
        </w:numPr>
        <w:tabs>
          <w:tab w:val="num" w:pos="33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Instalacije patch-eva (ispravki)</w:t>
      </w:r>
    </w:p>
    <w:p w:rsidR="00550BC6" w:rsidRDefault="00550BC6" w:rsidP="002C1F7F">
      <w:pPr>
        <w:numPr>
          <w:ilvl w:val="0"/>
          <w:numId w:val="42"/>
        </w:numPr>
        <w:tabs>
          <w:tab w:val="num" w:pos="33"/>
        </w:tabs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Instalacija i upgrade, u slučaju potrebe.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Održavanje aplikacije i baze podataka se vrši u unaprijed vremenski definisanim intervalima u toku mjeseca, i po potrebi, u slučajevima pada performansi ili kvara.</w:t>
      </w: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Izrada novih izvještaja i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 xml:space="preserve"> promjena postojećih izvještaja prema zahtjevima korisnika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Potrebno je navesti plan izrade novih izvještaja ili prepravke postojećih (na osnovu dobijene specifikacije) koji uključuje:</w:t>
      </w:r>
    </w:p>
    <w:p w:rsidR="00550BC6" w:rsidRDefault="00550BC6" w:rsidP="002C1F7F">
      <w:pPr>
        <w:numPr>
          <w:ilvl w:val="0"/>
          <w:numId w:val="43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Postupak i dinamiku izrade izvještaja</w:t>
      </w:r>
    </w:p>
    <w:p w:rsidR="00550BC6" w:rsidRDefault="00550BC6" w:rsidP="002C1F7F">
      <w:pPr>
        <w:numPr>
          <w:ilvl w:val="0"/>
          <w:numId w:val="43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Način integracije u postojeće rješenje</w:t>
      </w:r>
    </w:p>
    <w:p w:rsidR="00550BC6" w:rsidRDefault="00550BC6" w:rsidP="002C1F7F">
      <w:pPr>
        <w:numPr>
          <w:ilvl w:val="0"/>
          <w:numId w:val="43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Osiguranje kvaliteta softvera nakon izvršenih integracija</w:t>
      </w:r>
    </w:p>
    <w:p w:rsidR="00550BC6" w:rsidRDefault="00550BC6" w:rsidP="00550BC6">
      <w:pPr>
        <w:spacing w:before="96"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Vrijeme generisanja novog izvještaja ne može biti veće od 15 dana.</w:t>
      </w:r>
    </w:p>
    <w:p w:rsidR="00550BC6" w:rsidRDefault="00550BC6" w:rsidP="00550BC6">
      <w:pPr>
        <w:spacing w:after="200" w:line="276" w:lineRule="auto"/>
        <w:ind w:left="43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Reinstalacija kompletnog aplikativnog sistema u slučaju potrebe (greške na hardveru, havarija, drastičan pad performansi i sl.)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Ponuda mora uključiti obavezu izvođača da reinstalira kompletno aplikativno rješenje u slučajevima:</w:t>
      </w:r>
    </w:p>
    <w:p w:rsidR="00550BC6" w:rsidRDefault="00550BC6" w:rsidP="002C1F7F">
      <w:pPr>
        <w:numPr>
          <w:ilvl w:val="0"/>
          <w:numId w:val="44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grešaka na hardveru </w:t>
      </w:r>
    </w:p>
    <w:p w:rsidR="00550BC6" w:rsidRDefault="00550BC6" w:rsidP="002C1F7F">
      <w:pPr>
        <w:numPr>
          <w:ilvl w:val="0"/>
          <w:numId w:val="44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drastičnog pada performansi</w:t>
      </w:r>
    </w:p>
    <w:p w:rsidR="00550BC6" w:rsidRDefault="00550BC6" w:rsidP="00550B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50BC6" w:rsidRDefault="00550BC6" w:rsidP="00550BC6">
      <w:pPr>
        <w:autoSpaceDE w:val="0"/>
        <w:autoSpaceDN w:val="0"/>
        <w:adjustRightInd w:val="0"/>
        <w:spacing w:before="96" w:after="0" w:line="240" w:lineRule="auto"/>
        <w:ind w:left="540" w:hanging="504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sr-Latn-CS"/>
        </w:rPr>
        <w:tab/>
      </w:r>
    </w:p>
    <w:p w:rsidR="00550BC6" w:rsidRDefault="00550BC6" w:rsidP="00550BC6">
      <w:pPr>
        <w:autoSpaceDE w:val="0"/>
        <w:autoSpaceDN w:val="0"/>
        <w:adjustRightInd w:val="0"/>
        <w:spacing w:before="96"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sr-Latn-CS"/>
        </w:rPr>
        <w:t xml:space="preserve">Čišćenje i migracija podataka vezana za IRMS </w:t>
      </w:r>
    </w:p>
    <w:p w:rsidR="00550BC6" w:rsidRDefault="00550BC6" w:rsidP="00550BC6">
      <w:pPr>
        <w:autoSpaceDE w:val="0"/>
        <w:autoSpaceDN w:val="0"/>
        <w:adjustRightInd w:val="0"/>
        <w:spacing w:before="96"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val="sr-Latn-C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sr-Latn-CS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sr-Latn-CS"/>
        </w:rPr>
        <w:t>Crne Gore implementira Projekat reforme poreske administracije, u okviru kojeg je razvoj novog IT sistema (IRMS).  U cilju buduće migracije podataka u novi IRMS sistem, UPC će definisati strategiju čišćenja podataka.</w:t>
      </w:r>
    </w:p>
    <w:p w:rsidR="00550BC6" w:rsidRDefault="00550BC6" w:rsidP="00550BC6">
      <w:pPr>
        <w:autoSpaceDE w:val="0"/>
        <w:autoSpaceDN w:val="0"/>
        <w:adjustRightInd w:val="0"/>
        <w:spacing w:before="96"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Calibri" w:eastAsia="Calibri" w:hAnsi="Calibri" w:cs="Calibri"/>
          <w:sz w:val="24"/>
          <w:szCs w:val="24"/>
          <w:lang w:val="sr-Latn-CS"/>
        </w:rPr>
        <w:t>Ponuđač je u obavezi da realizuje aktivnosti čišćenja postojećih podataka u okviru UCG sistema, u skladu sa definisanim strategijom i planom implementacije aktivnosti čišćenja podataka UPC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550BC6" w:rsidRDefault="00550BC6" w:rsidP="00550BC6">
      <w:p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550BC6">
      <w:pPr>
        <w:spacing w:after="200" w:line="240" w:lineRule="auto"/>
        <w:ind w:left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</w:t>
      </w: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 Obuka 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 xml:space="preserve">i podrška za IT </w:t>
      </w:r>
      <w:r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Uprave prihoda i carina</w:t>
      </w:r>
      <w:r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  <w:t xml:space="preserve"> za instalaciju i održavanje rješenja uz propratnu dokumentaciju o svakom dijelu sistema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PMingLiU" w:hAnsi="Times New Roman" w:cs="Times New Roman"/>
          <w:sz w:val="24"/>
          <w:szCs w:val="24"/>
          <w:lang w:val="sr-Latn-CS"/>
        </w:rPr>
        <w:t>Potrebno je navesti:</w:t>
      </w:r>
    </w:p>
    <w:p w:rsidR="00550BC6" w:rsidRDefault="00550BC6" w:rsidP="002C1F7F">
      <w:pPr>
        <w:numPr>
          <w:ilvl w:val="0"/>
          <w:numId w:val="45"/>
        </w:num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Način pružanja obuke i podrške za IT Uprave prihoda i carina</w:t>
      </w:r>
      <w:r>
        <w:rPr>
          <w:rFonts w:ascii="Times New Roman" w:eastAsia="PMingLiU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koja će se izvesti na lokaciji UPC CG, a koja treba da obuhavata:</w:t>
      </w:r>
    </w:p>
    <w:p w:rsidR="00550BC6" w:rsidRDefault="00550BC6" w:rsidP="002C1F7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instalaciju dodatnih softverskih komponenti potrebnih za rad rješenja, kao što su instalacija -.net okruženja, digsig komponenti, oracle klijenta</w:t>
      </w:r>
    </w:p>
    <w:p w:rsidR="00550BC6" w:rsidRDefault="00550BC6" w:rsidP="002C1F7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instalaciju aplikacije na BizTalk server 2006</w:t>
      </w:r>
    </w:p>
    <w:p w:rsidR="00550BC6" w:rsidRDefault="00550BC6" w:rsidP="002C1F7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nstalaciju PEP engine na SQL server 2005</w:t>
      </w:r>
    </w:p>
    <w:p w:rsidR="00550BC6" w:rsidRDefault="00550BC6" w:rsidP="002C1F7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postavljanje i konfigurisanje web portala i wcf servisa</w:t>
      </w:r>
    </w:p>
    <w:p w:rsidR="00550BC6" w:rsidRDefault="00550BC6" w:rsidP="002C1F7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postavljanje report-a na report server</w:t>
      </w:r>
    </w:p>
    <w:p w:rsidR="00550BC6" w:rsidRDefault="00550BC6" w:rsidP="00550BC6">
      <w:pPr>
        <w:spacing w:before="96"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1"/>
          <w:numId w:val="11"/>
        </w:numPr>
        <w:spacing w:after="0" w:line="240" w:lineRule="auto"/>
        <w:ind w:left="7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Model pružanja usluga</w:t>
      </w:r>
    </w:p>
    <w:p w:rsidR="00550BC6" w:rsidRDefault="00550BC6" w:rsidP="00550BC6">
      <w:pPr>
        <w:spacing w:after="200" w:line="276" w:lineRule="auto"/>
        <w:ind w:left="78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Preventivno održavanje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cilju preventivnog održavnja, redovnog kontrolisanja log (auditing) fajlova svih elementa sistema ponuđač je u obavezi da obezbijedi održavanje i unapređivanje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 xml:space="preserve">sistema na tehnološkoj platformi postojećeg sistema uz poštovanje bezbjednosnih procedura i zaštite podataka. </w:t>
      </w: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Intervencije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Ponuđač je dužan da omogući da u slučaju greške sistema, gubitak podataka bude ograničen na ne više od trenutnog prenosa podataka koji se unose od strane korisnika u trenutku pojavljivanja greške. Ponuđač je dužan da sačini zapisnik o intervenciji koji mora da sadrži:</w:t>
      </w:r>
    </w:p>
    <w:p w:rsidR="00550BC6" w:rsidRDefault="00550BC6" w:rsidP="002C1F7F">
      <w:pPr>
        <w:numPr>
          <w:ilvl w:val="0"/>
          <w:numId w:val="47"/>
        </w:numPr>
        <w:tabs>
          <w:tab w:val="num" w:pos="1422"/>
        </w:tabs>
        <w:spacing w:after="0" w:line="240" w:lineRule="auto"/>
        <w:ind w:left="142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opis stanja prije intervencije</w:t>
      </w:r>
    </w:p>
    <w:p w:rsidR="00550BC6" w:rsidRDefault="00550BC6" w:rsidP="002C1F7F">
      <w:pPr>
        <w:numPr>
          <w:ilvl w:val="0"/>
          <w:numId w:val="47"/>
        </w:numPr>
        <w:tabs>
          <w:tab w:val="num" w:pos="1422"/>
        </w:tabs>
        <w:spacing w:after="0" w:line="240" w:lineRule="auto"/>
        <w:ind w:left="142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opis kvara/greške ako je intervencija zbog kvara/greške</w:t>
      </w:r>
    </w:p>
    <w:p w:rsidR="00550BC6" w:rsidRDefault="00550BC6" w:rsidP="002C1F7F">
      <w:pPr>
        <w:numPr>
          <w:ilvl w:val="0"/>
          <w:numId w:val="47"/>
        </w:numPr>
        <w:tabs>
          <w:tab w:val="num" w:pos="1422"/>
        </w:tabs>
        <w:spacing w:after="0" w:line="240" w:lineRule="auto"/>
        <w:ind w:left="142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uzrok kvara/greške ako je intervencija zbog kvara/greške</w:t>
      </w:r>
    </w:p>
    <w:p w:rsidR="00550BC6" w:rsidRDefault="00550BC6" w:rsidP="002C1F7F">
      <w:pPr>
        <w:numPr>
          <w:ilvl w:val="0"/>
          <w:numId w:val="47"/>
        </w:numPr>
        <w:tabs>
          <w:tab w:val="num" w:pos="1422"/>
        </w:tabs>
        <w:spacing w:after="0" w:line="240" w:lineRule="auto"/>
        <w:ind w:left="142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detaljan opis preduzetih (korektivnih) aktivnosti </w:t>
      </w:r>
    </w:p>
    <w:p w:rsidR="00550BC6" w:rsidRDefault="00550BC6" w:rsidP="002C1F7F">
      <w:pPr>
        <w:numPr>
          <w:ilvl w:val="0"/>
          <w:numId w:val="47"/>
        </w:numPr>
        <w:tabs>
          <w:tab w:val="num" w:pos="1422"/>
        </w:tabs>
        <w:spacing w:after="0" w:line="240" w:lineRule="auto"/>
        <w:ind w:left="1422"/>
        <w:jc w:val="both"/>
        <w:rPr>
          <w:rFonts w:ascii="Times New Roman" w:eastAsia="Calibri" w:hAnsi="Times New Roman" w:cs="Times New Roman"/>
          <w:sz w:val="24"/>
          <w:szCs w:val="24"/>
          <w:lang w:val="sr-Latn-R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opis posljedica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preduzetih (korektivnih) aktivnosti </w:t>
      </w:r>
      <w:r>
        <w:rPr>
          <w:rFonts w:ascii="Times New Roman" w:eastAsia="Calibri" w:hAnsi="Times New Roman" w:cs="Times New Roman"/>
          <w:sz w:val="24"/>
          <w:szCs w:val="24"/>
        </w:rPr>
        <w:t>na korišćenje softverskog rješenja i redovne procedure u održavanju sistema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</w:p>
    <w:p w:rsidR="00550BC6" w:rsidRDefault="00550BC6" w:rsidP="002C1F7F">
      <w:pPr>
        <w:numPr>
          <w:ilvl w:val="0"/>
          <w:numId w:val="47"/>
        </w:numPr>
        <w:tabs>
          <w:tab w:val="num" w:pos="1422"/>
        </w:tabs>
        <w:spacing w:after="0" w:line="240" w:lineRule="auto"/>
        <w:ind w:left="1422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vrijeme utrošeno na intervenciju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Zapisnik mora biti odobren od strane ovlašćenog predstavnika korisnika. Ako zapisnik nije odobren smatraće se da intervencija nije izvršena.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Smatra se da je zahtjev za intervencijom prijavljen kada je ovlašćeni predstavnik korisnika usluga obavjestio ponuđača (telefonom, e-mail-om, putem Portala). Pri tome se sačinjava zapisnik u kojem se navodi koja se intervencija zahtjeva i upisuje se vrijeme prijavljivanja. </w:t>
      </w:r>
    </w:p>
    <w:p w:rsidR="00550BC6" w:rsidRDefault="00550BC6" w:rsidP="00550BC6">
      <w:pPr>
        <w:keepNext/>
        <w:suppressAutoHyphens/>
        <w:spacing w:after="200" w:line="276" w:lineRule="auto"/>
        <w:ind w:left="720"/>
        <w:jc w:val="both"/>
        <w:outlineLvl w:val="2"/>
        <w:rPr>
          <w:rFonts w:ascii="Times New Roman" w:eastAsia="PMingLiU" w:hAnsi="Times New Roman" w:cs="Times New Roman"/>
          <w:sz w:val="24"/>
          <w:szCs w:val="24"/>
          <w:lang w:val="sr-Latn-CS"/>
        </w:rPr>
      </w:pPr>
      <w:bookmarkStart w:id="16" w:name="_Toc524593026"/>
      <w:bookmarkStart w:id="17" w:name="_Toc492363586"/>
      <w:bookmarkStart w:id="18" w:name="_Toc453060896"/>
      <w:r>
        <w:rPr>
          <w:rFonts w:ascii="Times New Roman" w:eastAsia="Calibri" w:hAnsi="Times New Roman" w:cs="Times New Roman"/>
          <w:sz w:val="24"/>
          <w:szCs w:val="24"/>
          <w:lang w:val="sr-Latn-CS"/>
        </w:rPr>
        <w:t>Smatra se da je došlo do kritične greške ukoliko k</w:t>
      </w:r>
      <w:r>
        <w:rPr>
          <w:rFonts w:ascii="Times New Roman" w:eastAsia="PMingLiU" w:hAnsi="Times New Roman" w:cs="Times New Roman"/>
          <w:sz w:val="24"/>
          <w:szCs w:val="24"/>
          <w:lang w:val="sr-Latn-CS"/>
        </w:rPr>
        <w:t>orisnik ne može više koristiti softversko rješenje zbog greške na nekoj od osnovnih funkiconalnosti softverskog rješenja, što ima kritičan uticaj na izvršenje aktivnosti. Takva greška zahtijeva hitnu intervenciju i otklanjanje iste. Primjeri grešaka ove vrste su: problemi sa podacima ili njihovo uništenje, gubitak podataka. Nema zamjenskog rješenja za grešku, te je za otklanjanje takve greške potrebna promjena organizacije aplikacije ili velike promjene u aplikaciji.</w:t>
      </w:r>
      <w:bookmarkEnd w:id="16"/>
      <w:bookmarkEnd w:id="17"/>
      <w:bookmarkEnd w:id="18"/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Ponuđač je dužan da u slučaju kritične greške odma preduzme mjere za njeno otklanjanje i najmanje smanji stepen njene kritičnosti u roku od 3 dana.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Ponuđač je dužan da podnosi mjesečni izveštaj o izvedenim radovima na održavanju i dokumentuje radove na održavanju na dogovoreni način.</w:t>
      </w:r>
    </w:p>
    <w:p w:rsidR="00550BC6" w:rsidRDefault="00550BC6" w:rsidP="002C1F7F">
      <w:pPr>
        <w:numPr>
          <w:ilvl w:val="2"/>
          <w:numId w:val="11"/>
        </w:numPr>
        <w:spacing w:after="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Raspoloživost sistema</w:t>
      </w:r>
    </w:p>
    <w:p w:rsidR="00550BC6" w:rsidRDefault="00550BC6" w:rsidP="00550BC6">
      <w:pPr>
        <w:spacing w:after="200" w:line="276" w:lineRule="auto"/>
        <w:jc w:val="both"/>
        <w:rPr>
          <w:rFonts w:ascii="Times New Roman" w:eastAsia="PMingLiU" w:hAnsi="Times New Roman" w:cs="Times New Roman"/>
          <w:b/>
          <w:bCs/>
          <w:caps/>
          <w:sz w:val="24"/>
          <w:szCs w:val="24"/>
          <w:lang w:val="sr-Latn-CS"/>
        </w:rPr>
      </w:pP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Ponuđač je dužan da obezbijedi ispravno i kvalitetno funkcionisanje svih softverskih rješenja (instaliranih sistema i podsistema) koja su predmet održavanja i stvaranje uslova za neprekidan rad, u on-line režimu 24/7/365, održavanog softverskog rješenja u dijelu koji zavisi od ponuđača i nije uslovljen drugim spoljnim faktorima (npr.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ispravan hardver optimalnih performansi, sistemski softver, odgovarajući antivirus program, odgovarajuća veza sa starim poreskim sistemom i drugo) tokom cijelog perioda održavanja.</w:t>
      </w:r>
    </w:p>
    <w:p w:rsidR="00550BC6" w:rsidRDefault="00550BC6" w:rsidP="002C1F7F">
      <w:pPr>
        <w:numPr>
          <w:ilvl w:val="2"/>
          <w:numId w:val="11"/>
        </w:numPr>
        <w:spacing w:after="200" w:line="240" w:lineRule="auto"/>
        <w:ind w:left="122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>Dokumentovanje sistema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Ponuđač je dužan da redovno ažurira dokumentaciju izvedenog stanja, te da istu blagovremeno dopunjava.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Ponuđač je dužan dostaviti izvorni kod ako je izvršio bilo kakvu izmjenu u istom. Izvorni kod se dostavlja prije nego se inovirano softversko rješenje stavi u produkciju. Ponuđač je dužan dostaviti izvorni kod za sva proširenja UCG sistema.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Ponuđač je dužan da održava tehničku dokumentaciju u skladu sa tehničkim promjenama na softverskom rješenju.</w:t>
      </w:r>
    </w:p>
    <w:p w:rsidR="00550BC6" w:rsidRDefault="00550BC6" w:rsidP="00550BC6">
      <w:pPr>
        <w:spacing w:after="20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Latn-CS"/>
        </w:rPr>
        <w:t xml:space="preserve">SPECIFIKACIJA </w:t>
      </w:r>
      <w:r>
        <w:rPr>
          <w:rFonts w:ascii="Times New Roman" w:eastAsia="PMingLiU" w:hAnsi="Times New Roman" w:cs="Times New Roman"/>
          <w:b/>
          <w:bCs/>
          <w:caps/>
          <w:sz w:val="24"/>
          <w:szCs w:val="24"/>
          <w:lang w:val="sr-Latn-CS"/>
        </w:rPr>
        <w:t>relevantne zakonske regulative KOJA JE BITNA ZA PROJEKAT</w:t>
      </w:r>
    </w:p>
    <w:p w:rsidR="00550BC6" w:rsidRDefault="00550BC6" w:rsidP="00550BC6">
      <w:pPr>
        <w:spacing w:after="200" w:line="276" w:lineRule="auto"/>
        <w:ind w:left="360"/>
        <w:jc w:val="both"/>
        <w:rPr>
          <w:rFonts w:ascii="Times New Roman" w:eastAsia="PMingLiU" w:hAnsi="Times New Roman" w:cs="Times New Roman"/>
          <w:sz w:val="24"/>
          <w:szCs w:val="24"/>
          <w:lang w:val="sr-Latn-CS"/>
        </w:rPr>
      </w:pP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Zakon o doprinosima za obavezno socijalno osiguranje ("Sl. list Crne Gore", br. 13/07, 79/08, 86/09, 78/10, 40/11, 14/12, 62/13,08/15, 22/17, 42/19, 59/21)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Z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akon o objedinjenoj registraciji i sistemu izvještavanja o obračunu i naplati poreza i doprinosa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 ("S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list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 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29/05, „s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c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rne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 g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“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73/10, 75/10, 40/11)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Z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akon o poreskoj administraciji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("S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65/01, 80/04, 29/05, „sl.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c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rne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 g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“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73/10, 20/11, 28/12, 08/15, 47/17, 52/19)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Z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akon o porezu na dohodak fizičkih lica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("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65/01, 12/02, 37/04, 29/05, 78/06, 04/07, "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list Crne Gore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86/09, 73/10, 40/11, 14/12, 06/13, 62/13, 60/14, 79/15, 83/16, 67/19, 59/21)                                                             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Uredba o olakšicama za plaćanje doprinosa za obavezno socijalno osiguranje poljoprivrednika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("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list Crne Gore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45/08)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Zakon o reprogramu poreskih potraživanja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("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83/16)</w:t>
      </w:r>
    </w:p>
    <w:p w:rsidR="00550BC6" w:rsidRDefault="00550BC6" w:rsidP="002C1F7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Uredba o uslovima za odlaganje naplate dospjelih poreskih i neporeskih potraživanja ("Sl. list Crne Gore", br. 027/​20  i  015/21)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Uredba o uslovima za odlaganje naplate dospjelih poreskih i neporeskih potraživanja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("Sl.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list Crne Gore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67/09, 23/10, 62/10, 53/13)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bližem načinu korišćenja poreske olakšice po osnovu ulaganja u stalna osnovna sredstva koja se koriste za proizvodnju energije iz obnovljivih izvora i energetsku efikasnost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("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list Crne Gore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09/09)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kriterijumima za određivanje velikih poreskih obveznika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37/17)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načinu i postupku povraćaja više plaćenih doprinosa za obavezno socijalno osiguranje i invalidsko osiguranje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("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42/12)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 xml:space="preserve">Pravilnik o postupku i načinu povraćaja više plaćenog doprinosa za penzijsko i invalidsko osiguranje ("Sl. list Crne Gore", br. 38/08, 27/09)                       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P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ravilnik o poreskom knjigovodstvu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("Sl. list Crne Gore", br. 81/06)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načinu utvrđivanja poreske osnovice putem procjene ("Sl. 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36/05, 86/21)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obliku i sadržaju evidencije o plaćanju poreza na premije osiguranja ("Sl. list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RCG",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43/04)                   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Pravilnik o obliku i sadržaju servisne knjižice poreske kase ("sl. list Crne Gore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38/08)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Pravilnik o obliku i sadržini godišnje prijave za obračunavanje i plaćanje poreza na dohodak fizičkih lica ("Sl. list Crne Gore", br. 16/08 od 07.03.2008, 21/09, 18/11, 23/12, 17/13, 20/14, 17/15, 29/16, 26/19, 09/20)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ab/>
        <w:t xml:space="preserve">  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Pravilnik o obliku i sadržini izvještaja o obračunatom i plaćenom porezu po odbitku na prihode koje ostvari rezidentno i nerezidentno pravno lice ("Sl. list Crne Gore", br. 84/17)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Pravilnik o obliku i sadržini izvještaja o plaćanju poreza po odbitku ("Sl. list RCG", br. 31/02, 67/02)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obliku i sadržini jedinstvene prijave za registraciju poreskih obveznika, obveznika doprinosa i osiguranika u centralni registar ("Sl. list Crne Gore", br. 10/10, 32/10,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30/17, 50/17, 103/21)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obliku, sadržini i načinu korišćenja poreskih računa (objavljen u "sl. listu rcg", br. 11/01)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obliku, sadržini, načinu popunjavanja i dostavljanja jedinstvenog obrasca izvještaja o obračunatom porezu na dohodak fizičkih lica i doprinosima za obavezno socijalno osiguranje ("sl. list crne gore", br. 45/08, 80/08, 40/09, 88/09, „Sl:list Crne Gore“, br. 76/10, 63/11, 28/12, 08/13, 04/14,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49/14, 01/15, 02/15, 10/16, 08/17, 15/19, 09/20, 61/21)      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usklađivanju iznosa najviše godišnje osnovice za plaćanje doprinosa za penzijsko i invalidsko osiguranje za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2020.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godinu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("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Sl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list Crne Gore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",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 xml:space="preserve">. 116/20)           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utvrđivanju osnovica doprinosa za penzijsko i invalidsko osiguranje za sveštenike, vjerske službenike, monahe i monahinje ("Sl. list Crne Gore", br.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45/08)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Pravilnik o utvrđivanju osnovica za penzijsko i invalidsko osiguranje na koje se osiguranici poljoprivrednici mogu osigurati po sopstvenom izboru ("Sl. list RCG", br. 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34/04)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Uputstvo o načinu obračunavanja i plaćanja poreza i doprinosa iz i na lična primanja po osnovu zaposlenja ("Sl. list CG", br</w:t>
      </w:r>
      <w:r>
        <w:rPr>
          <w:rFonts w:ascii="Times New Roman" w:eastAsia="Calibri" w:hAnsi="Times New Roman" w:cs="Times New Roman"/>
          <w:caps/>
          <w:sz w:val="24"/>
          <w:szCs w:val="24"/>
          <w:lang w:val="sr-Latn-CS"/>
        </w:rPr>
        <w:t>. 45/08, 04/10, 08/13, 02/15, 09/15, 09/16, 10/17, 15/19, 46/19)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Naredba o načinu uplate javnih prihoda ("Sl. list CG", br. 128/20)</w:t>
      </w:r>
    </w:p>
    <w:p w:rsidR="00550BC6" w:rsidRDefault="00550BC6" w:rsidP="002C1F7F">
      <w:pPr>
        <w:numPr>
          <w:ilvl w:val="0"/>
          <w:numId w:val="4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Zakon o elektronskoj identifikaciji i potpisu (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""Sl. list CG", br. 31/17, 72/19)</w:t>
      </w:r>
    </w:p>
    <w:p w:rsidR="00550BC6" w:rsidRDefault="00550BC6" w:rsidP="002C1F7F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3"/>
          <w:szCs w:val="23"/>
        </w:rPr>
        <w:t>Zakon o fiskalizaciji u prometu proizvoda i usluga ("Sl. list Crne Gore", br. 046/​19, 073/​19 i 08/​21 od 26.01.2021)</w:t>
      </w:r>
    </w:p>
    <w:p w:rsidR="00550BC6" w:rsidRPr="00447DAD" w:rsidRDefault="00550BC6" w:rsidP="00550BC6">
      <w:pPr>
        <w:contextualSpacing/>
        <w:jc w:val="both"/>
        <w:rPr>
          <w:rFonts w:ascii="Arial" w:eastAsia="Calibri" w:hAnsi="Arial" w:cs="Arial"/>
          <w:color w:val="000000"/>
          <w:lang w:val="sr-Latn-ME"/>
        </w:rPr>
      </w:pPr>
    </w:p>
    <w:p w:rsidR="00035B6E" w:rsidRDefault="00035B6E" w:rsidP="00035B6E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lastRenderedPageBreak/>
        <w:t>Zahtjevi u pogledu načina izvršavanja predmeta nabavke koji su od značaja za sačinjavanje ponude i izvršenje ugovora</w:t>
      </w:r>
    </w:p>
    <w:p w:rsidR="002C26ED" w:rsidRPr="002C26ED" w:rsidRDefault="002C26ED" w:rsidP="00F21A2E">
      <w:pPr>
        <w:rPr>
          <w:rFonts w:ascii="Calibri" w:eastAsia="Calibri" w:hAnsi="Calibri" w:cs="Times New Roman"/>
          <w:bCs/>
          <w:caps/>
          <w:sz w:val="24"/>
          <w:szCs w:val="24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both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19" w:name="_Toc62730555"/>
      <w:r w:rsidRPr="00DF11D9">
        <w:rPr>
          <w:rFonts w:ascii="Arial" w:hAnsi="Arial"/>
          <w:b/>
          <w:color w:val="000000"/>
          <w:szCs w:val="32"/>
          <w:lang w:val="sr-Latn-ME"/>
        </w:rPr>
        <w:t>DODATNE INFORMACIJE O PREDMETU I POSTUPKU NABAVKE</w:t>
      </w:r>
      <w:r w:rsidRPr="00DF11D9">
        <w:rPr>
          <w:rFonts w:ascii="Arial" w:hAnsi="Arial"/>
          <w:b/>
          <w:color w:val="000000"/>
          <w:szCs w:val="32"/>
          <w:vertAlign w:val="superscript"/>
          <w:lang w:val="sr-Latn-ME"/>
        </w:rPr>
        <w:footnoteReference w:id="4"/>
      </w:r>
      <w:bookmarkEnd w:id="19"/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eastAsia="Calibri" w:hAnsi="Arial" w:cs="Arial"/>
          <w:b/>
          <w:bCs/>
          <w:color w:val="000000"/>
          <w:lang w:val="sr-Latn-ME"/>
        </w:rPr>
      </w:pPr>
      <w:r w:rsidRPr="00447DAD">
        <w:rPr>
          <w:rFonts w:ascii="Arial" w:eastAsia="Calibri" w:hAnsi="Arial" w:cs="Arial"/>
          <w:b/>
          <w:bCs/>
          <w:color w:val="000000"/>
          <w:lang w:val="sr-Latn-ME"/>
        </w:rPr>
        <w:t>Procijenjena vrijednost predmenta nabavke:</w:t>
      </w:r>
      <w:r w:rsidRPr="00447DAD">
        <w:rPr>
          <w:rFonts w:ascii="Arial" w:eastAsia="Calibri" w:hAnsi="Arial" w:cs="Arial"/>
          <w:b/>
          <w:bCs/>
          <w:color w:val="000000"/>
          <w:vertAlign w:val="superscript"/>
          <w:lang w:val="sr-Latn-ME"/>
        </w:rPr>
        <w:footnoteReference w:id="5"/>
      </w:r>
    </w:p>
    <w:p w:rsidR="00035B6E" w:rsidRPr="00447DAD" w:rsidRDefault="00035B6E" w:rsidP="00035B6E">
      <w:pPr>
        <w:jc w:val="both"/>
        <w:rPr>
          <w:rFonts w:ascii="Arial" w:eastAsia="Calibri" w:hAnsi="Arial" w:cs="Arial"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eastAsia="Calibri" w:hAnsi="Arial" w:cs="Arial"/>
          <w:b/>
          <w:bCs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sym w:font="Wingdings" w:char="F0A8"/>
      </w:r>
      <w:r w:rsidRPr="00447DAD">
        <w:rPr>
          <w:rFonts w:ascii="Arial" w:eastAsia="Calibri" w:hAnsi="Arial" w:cs="Arial"/>
          <w:color w:val="000000"/>
          <w:lang w:val="sr-Latn-ME"/>
        </w:rPr>
        <w:t xml:space="preserve"> </w:t>
      </w:r>
      <w:r w:rsidRPr="00447DAD">
        <w:rPr>
          <w:rFonts w:ascii="Arial" w:eastAsia="Calibri" w:hAnsi="Arial" w:cs="Arial"/>
          <w:b/>
          <w:bCs/>
          <w:color w:val="000000"/>
          <w:lang w:val="sr-Latn-ME"/>
        </w:rPr>
        <w:t>Procijenjena vrijednost predmeta nabavke bez zaključivanja okvirnog sporazuma</w:t>
      </w:r>
      <w:r w:rsidRPr="00447DAD">
        <w:rPr>
          <w:rFonts w:ascii="Arial" w:eastAsia="Calibri" w:hAnsi="Arial" w:cs="Arial"/>
          <w:color w:val="000000"/>
          <w:lang w:val="sr-Latn-ME"/>
        </w:rPr>
        <w:t>:</w:t>
      </w:r>
    </w:p>
    <w:p w:rsidR="00035B6E" w:rsidRPr="00447DAD" w:rsidRDefault="00035B6E" w:rsidP="00035B6E">
      <w:pPr>
        <w:jc w:val="both"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sym w:font="Wingdings" w:char="F0A8"/>
      </w:r>
      <w:r w:rsidRPr="00447DAD">
        <w:rPr>
          <w:rFonts w:ascii="Arial" w:eastAsia="Calibri" w:hAnsi="Arial" w:cs="Arial"/>
          <w:color w:val="000000"/>
          <w:lang w:val="sr-Latn-ME"/>
        </w:rPr>
        <w:t xml:space="preserve"> kao cjeline je </w:t>
      </w:r>
      <w:r w:rsidR="00F00162">
        <w:rPr>
          <w:rFonts w:ascii="Arial" w:eastAsia="Calibri" w:hAnsi="Arial" w:cs="Arial"/>
          <w:color w:val="000000"/>
          <w:lang w:val="sr-Latn-ME"/>
        </w:rPr>
        <w:t>12</w:t>
      </w:r>
      <w:r w:rsidR="00EA40E6">
        <w:rPr>
          <w:rFonts w:ascii="Arial" w:eastAsia="Calibri" w:hAnsi="Arial" w:cs="Arial"/>
          <w:color w:val="000000"/>
          <w:lang w:val="sr-Latn-ME"/>
        </w:rPr>
        <w:t>0.000,00</w:t>
      </w:r>
      <w:r w:rsidRPr="00447DAD">
        <w:rPr>
          <w:rFonts w:ascii="Arial" w:eastAsia="Calibri" w:hAnsi="Arial" w:cs="Arial"/>
          <w:color w:val="000000"/>
          <w:lang w:val="sr-Latn-ME"/>
        </w:rPr>
        <w:t xml:space="preserve"> €;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bCs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Obrazloženje razloga zašto predmet nabavke nije podijeljen na partije:</w:t>
      </w:r>
      <w:r w:rsidRPr="00447DAD">
        <w:rPr>
          <w:rFonts w:ascii="Arial" w:hAnsi="Arial" w:cs="Arial"/>
          <w:color w:val="000000"/>
          <w:vertAlign w:val="superscript"/>
          <w:lang w:val="sr-Latn-ME"/>
        </w:rPr>
        <w:footnoteReference w:id="6"/>
      </w:r>
    </w:p>
    <w:p w:rsidR="00035B6E" w:rsidRDefault="00B648D4" w:rsidP="00035B6E">
      <w:pPr>
        <w:jc w:val="both"/>
        <w:rPr>
          <w:rFonts w:ascii="Arial" w:hAnsi="Arial" w:cs="Arial"/>
          <w:color w:val="000000"/>
          <w:lang w:val="sr-Latn-ME"/>
        </w:rPr>
      </w:pP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Obrazloženje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razloga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zašto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predmet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nabavke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nije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podijeljen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na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1652BB">
        <w:rPr>
          <w:rFonts w:ascii="Arial" w:eastAsia="Times New Roman" w:hAnsi="Arial" w:cs="Arial"/>
          <w:sz w:val="24"/>
          <w:szCs w:val="24"/>
          <w:lang w:val="en-US"/>
        </w:rPr>
        <w:t>partije</w:t>
      </w:r>
      <w:proofErr w:type="spellEnd"/>
      <w:r w:rsidRPr="001652BB">
        <w:rPr>
          <w:rFonts w:ascii="Arial" w:eastAsia="Times New Roman" w:hAnsi="Arial" w:cs="Arial"/>
          <w:sz w:val="24"/>
          <w:szCs w:val="24"/>
          <w:lang w:val="en-US"/>
        </w:rPr>
        <w:t xml:space="preserve">:  </w:t>
      </w:r>
      <w:r w:rsidRPr="00C063D1">
        <w:rPr>
          <w:rFonts w:ascii="Arial" w:eastAsia="Times New Roman" w:hAnsi="Arial" w:cs="Arial"/>
          <w:sz w:val="24"/>
          <w:szCs w:val="24"/>
        </w:rPr>
        <w:t>predmet javne nabavke je softversko rješenje, koje predstavlja jednu jedinstvenu tehničku cjelinu</w:t>
      </w:r>
      <w:r w:rsidRPr="001652BB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B648D4" w:rsidRPr="00447DAD" w:rsidRDefault="00B648D4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b/>
          <w:color w:val="000000"/>
          <w:lang w:val="sr-Latn-ME"/>
        </w:rPr>
      </w:pPr>
      <w:r w:rsidRPr="00447DAD">
        <w:rPr>
          <w:rFonts w:ascii="Arial" w:hAnsi="Arial" w:cs="Arial"/>
          <w:b/>
          <w:color w:val="000000"/>
          <w:lang w:val="sr-Latn-ME"/>
        </w:rPr>
        <w:t>ZAKLJUČIVANJE OKVIRNOG SPORAZUMA</w:t>
      </w:r>
      <w:r w:rsidRPr="00447DAD">
        <w:rPr>
          <w:rFonts w:ascii="Arial" w:hAnsi="Arial" w:cs="Arial"/>
          <w:b/>
          <w:color w:val="000000"/>
          <w:vertAlign w:val="superscript"/>
          <w:lang w:val="sr-Latn-ME"/>
        </w:rPr>
        <w:footnoteReference w:id="7"/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6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Zaključiće se okvirni sporazum:</w:t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ne</w:t>
      </w:r>
    </w:p>
    <w:p w:rsidR="00035B6E" w:rsidRPr="00447DAD" w:rsidRDefault="00035B6E" w:rsidP="0006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b/>
          <w:color w:val="000000"/>
          <w:lang w:val="sr-Latn-ME"/>
        </w:rPr>
        <w:t>PODACI O NARUČIOCIMA KOJI ZAKLJUČUJU ZAJEDNIČKU NABAVKU</w:t>
      </w:r>
    </w:p>
    <w:p w:rsidR="00035B6E" w:rsidRPr="00447DAD" w:rsidRDefault="00D80F75" w:rsidP="00035B6E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nema</w:t>
      </w:r>
    </w:p>
    <w:p w:rsidR="00035B6E" w:rsidRPr="00065288" w:rsidRDefault="00035B6E" w:rsidP="0006528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b/>
          <w:color w:val="000000"/>
          <w:lang w:val="sr-Latn-ME"/>
        </w:rPr>
        <w:t>PODACI O NARUČIOCIMA KOJI SU UKLJUČENI U CENTRALIZOVANU NABAVKU</w:t>
      </w:r>
    </w:p>
    <w:p w:rsidR="00035B6E" w:rsidRPr="00065288" w:rsidRDefault="00D80F75" w:rsidP="00035B6E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nema</w:t>
      </w:r>
    </w:p>
    <w:p w:rsidR="00035B6E" w:rsidRPr="00065288" w:rsidRDefault="00035B6E" w:rsidP="0006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b/>
          <w:lang w:val="sr-Latn-ME"/>
        </w:rPr>
      </w:pPr>
      <w:r w:rsidRPr="00447DAD">
        <w:rPr>
          <w:rFonts w:ascii="Arial" w:hAnsi="Arial" w:cs="Arial"/>
          <w:b/>
          <w:lang w:val="sr-Latn-ME"/>
        </w:rPr>
        <w:t>NAČIN SPROVOĐENJA ELEKTRONSKE AUKCIJE</w:t>
      </w:r>
    </w:p>
    <w:p w:rsidR="00035B6E" w:rsidRPr="00065288" w:rsidRDefault="00D80F75" w:rsidP="00035B6E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nema</w:t>
      </w:r>
    </w:p>
    <w:p w:rsidR="00035B6E" w:rsidRPr="00065288" w:rsidRDefault="00035B6E" w:rsidP="0006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b/>
          <w:lang w:val="sr-Latn-ME"/>
        </w:rPr>
      </w:pPr>
      <w:r w:rsidRPr="00447DAD">
        <w:rPr>
          <w:rFonts w:ascii="Arial" w:hAnsi="Arial" w:cs="Arial"/>
          <w:b/>
          <w:lang w:val="sr-Latn-ME"/>
        </w:rPr>
        <w:t>ELEKTRONSKI KATALOG</w:t>
      </w:r>
      <w:r w:rsidRPr="00447DAD">
        <w:rPr>
          <w:rFonts w:ascii="Arial" w:hAnsi="Arial" w:cs="Arial"/>
          <w:b/>
          <w:color w:val="FF0000"/>
          <w:lang w:val="sr-Latn-ME"/>
        </w:rPr>
        <w:t xml:space="preserve"> </w:t>
      </w:r>
    </w:p>
    <w:p w:rsidR="00035B6E" w:rsidRPr="00447DAD" w:rsidRDefault="00D80F75" w:rsidP="00035B6E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nema</w:t>
      </w:r>
    </w:p>
    <w:p w:rsidR="00035B6E" w:rsidRPr="00447DAD" w:rsidRDefault="00035B6E" w:rsidP="000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b/>
          <w:lang w:val="sr-Latn-ME"/>
        </w:rPr>
      </w:pPr>
      <w:r w:rsidRPr="00447DAD">
        <w:rPr>
          <w:rFonts w:ascii="Arial" w:hAnsi="Arial" w:cs="Arial"/>
          <w:b/>
          <w:lang w:val="sr-Latn-ME"/>
        </w:rPr>
        <w:t>PONUDA SA VARIJANTAMA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>Mogućnost podnošenja ponude sa varijantama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Pr="00065288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</w:t>
      </w:r>
      <w:r w:rsidRPr="00447DAD">
        <w:rPr>
          <w:rFonts w:ascii="Arial" w:hAnsi="Arial" w:cs="Arial"/>
          <w:lang w:val="sr-Latn-ME"/>
        </w:rPr>
        <w:t>Varijante ponude nijesu dozvoljene i neće biti razmatrane.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FF0000"/>
          <w:lang w:val="sr-Latn-ME"/>
        </w:rPr>
      </w:pPr>
    </w:p>
    <w:p w:rsidR="00035B6E" w:rsidRPr="00447DAD" w:rsidRDefault="00035B6E" w:rsidP="0006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bCs/>
          <w:color w:val="FF0000"/>
          <w:lang w:val="sr-Latn-ME"/>
        </w:rPr>
      </w:pPr>
      <w:r w:rsidRPr="00447DAD">
        <w:rPr>
          <w:rFonts w:ascii="Arial" w:hAnsi="Arial" w:cs="Arial"/>
          <w:b/>
          <w:lang w:val="sr-Latn-ME"/>
        </w:rPr>
        <w:t>REZERVISANA NABAVKA</w:t>
      </w:r>
    </w:p>
    <w:p w:rsidR="00035B6E" w:rsidRPr="00065288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Ne</w:t>
      </w:r>
    </w:p>
    <w:p w:rsidR="00D80F75" w:rsidRPr="00065288" w:rsidRDefault="00035B6E" w:rsidP="00D80F75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ind w:left="284"/>
        <w:jc w:val="both"/>
        <w:outlineLvl w:val="0"/>
        <w:rPr>
          <w:rFonts w:ascii="Arial" w:hAnsi="Arial"/>
          <w:b/>
          <w:szCs w:val="32"/>
          <w:lang w:val="sr-Latn-ME"/>
        </w:rPr>
      </w:pPr>
      <w:bookmarkStart w:id="20" w:name="_Toc62730556"/>
      <w:r w:rsidRPr="00DF11D9">
        <w:rPr>
          <w:rFonts w:ascii="Arial" w:hAnsi="Arial"/>
          <w:b/>
          <w:szCs w:val="32"/>
          <w:lang w:val="sr-Latn-ME"/>
        </w:rPr>
        <w:t>NAČIN UTVRĐIVANJA EKVIVALENTNOSTI</w:t>
      </w:r>
      <w:bookmarkEnd w:id="20"/>
    </w:p>
    <w:p w:rsidR="00D80F75" w:rsidRPr="00065288" w:rsidRDefault="00D80F75" w:rsidP="00035B6E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nema</w:t>
      </w: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ind w:left="284"/>
        <w:outlineLvl w:val="0"/>
        <w:rPr>
          <w:rFonts w:ascii="Arial" w:hAnsi="Arial"/>
          <w:b/>
          <w:szCs w:val="32"/>
          <w:lang w:val="sr-Latn-ME"/>
        </w:rPr>
      </w:pPr>
      <w:bookmarkStart w:id="21" w:name="_Toc62730557"/>
      <w:r w:rsidRPr="00DF11D9">
        <w:rPr>
          <w:rFonts w:ascii="Arial" w:hAnsi="Arial"/>
          <w:b/>
          <w:szCs w:val="32"/>
          <w:lang w:val="sr-Latn-ME"/>
        </w:rPr>
        <w:t>OSNOVI ZA OBAVEZNO ISKLJUČENJE IZ POSTUPKA JAVNE NABAVKE</w:t>
      </w:r>
      <w:bookmarkEnd w:id="21"/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Privredni subjekat će se isključiti iz postupka javne nabavke, ako: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1) postoji sukob interesa iz člana 41 stav 1 tačka 2 alineja 1 i 2 ili člana 42 Zakona o javnim nabavkama,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2) ne ispunjava obavezne uslove i uslove sposobnosti privrednog subjekta predviđene tenderskom dokumentacijom, </w:t>
      </w:r>
    </w:p>
    <w:p w:rsidR="00035B6E" w:rsidRPr="00BE3D13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3) postoji drugi razlog predviđen ovim zakonom. </w:t>
      </w: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ind w:left="284"/>
        <w:outlineLvl w:val="0"/>
        <w:rPr>
          <w:rFonts w:ascii="Arial" w:hAnsi="Arial"/>
          <w:b/>
          <w:szCs w:val="32"/>
          <w:lang w:val="sr-Latn-ME"/>
        </w:rPr>
      </w:pPr>
      <w:bookmarkStart w:id="22" w:name="_Toc62730558"/>
      <w:r w:rsidRPr="00DF11D9">
        <w:rPr>
          <w:rFonts w:ascii="Arial" w:hAnsi="Arial"/>
          <w:b/>
          <w:szCs w:val="32"/>
          <w:lang w:val="sr-Latn-ME"/>
        </w:rPr>
        <w:t>SREDSTVA FINANSIJSKOG OBEZBJEĐENJA UGOVORA O JAVNOJ NABAVCI</w:t>
      </w:r>
      <w:bookmarkEnd w:id="22"/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Ponuđač čija ponuda bude izabrana kao najpovoljnija je dužan da uz potpisan ugovor o javnoj nabavci dostavi naručiocu: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</w:t>
      </w:r>
      <w:r w:rsidRPr="00447DAD">
        <w:rPr>
          <w:rFonts w:ascii="Arial" w:hAnsi="Arial" w:cs="Arial"/>
          <w:lang w:val="sr-Latn-ME"/>
        </w:rPr>
        <w:t>garanciju za dobro izvršenje ugovora ili okvirnog sporazuma ako su potpisnici dužni da ga izvršavaju</w:t>
      </w:r>
      <w:r w:rsidRPr="00447DAD">
        <w:rPr>
          <w:rFonts w:ascii="Arial" w:hAnsi="Arial" w:cs="Arial"/>
          <w:vertAlign w:val="superscript"/>
          <w:lang w:val="sr-Latn-ME"/>
        </w:rPr>
        <w:footnoteReference w:id="8"/>
      </w:r>
      <w:r w:rsidRPr="00447DAD">
        <w:rPr>
          <w:rFonts w:ascii="Arial" w:hAnsi="Arial" w:cs="Arial"/>
          <w:lang w:val="sr-Latn-ME"/>
        </w:rPr>
        <w:t xml:space="preserve">, za slučaj povrede ugovorenih obaveza </w:t>
      </w:r>
      <w:r w:rsidRPr="00447DAD">
        <w:rPr>
          <w:rFonts w:ascii="Arial" w:hAnsi="Arial" w:cs="Arial"/>
          <w:color w:val="000000"/>
          <w:lang w:val="sr-Latn-ME"/>
        </w:rPr>
        <w:t xml:space="preserve">u iznosu od </w:t>
      </w:r>
      <w:r w:rsidR="00065288">
        <w:rPr>
          <w:rFonts w:ascii="Arial" w:hAnsi="Arial" w:cs="Arial"/>
          <w:color w:val="000000"/>
          <w:lang w:val="sr-Latn-ME"/>
        </w:rPr>
        <w:t>10</w:t>
      </w:r>
      <w:r w:rsidRPr="00447DAD">
        <w:rPr>
          <w:rFonts w:ascii="Arial" w:hAnsi="Arial" w:cs="Arial"/>
          <w:color w:val="000000"/>
          <w:lang w:val="sr-Latn-ME"/>
        </w:rPr>
        <w:t>% od vrijednosti ugovora</w:t>
      </w:r>
      <w:r w:rsidRPr="00447DAD">
        <w:rPr>
          <w:rFonts w:ascii="Arial" w:hAnsi="Arial" w:cs="Arial"/>
          <w:vertAlign w:val="superscript"/>
          <w:lang w:val="sr-Latn-ME"/>
        </w:rPr>
        <w:t xml:space="preserve"> </w:t>
      </w:r>
      <w:r w:rsidRPr="00447DAD">
        <w:rPr>
          <w:rFonts w:ascii="Arial" w:hAnsi="Arial" w:cs="Arial"/>
          <w:lang w:val="sr-Latn-ME"/>
        </w:rPr>
        <w:t>ili okvirnog sporazuma</w:t>
      </w:r>
      <w:r w:rsidRPr="00447DAD">
        <w:rPr>
          <w:rFonts w:ascii="Arial" w:hAnsi="Arial" w:cs="Arial"/>
          <w:vertAlign w:val="superscript"/>
          <w:lang w:val="sr-Latn-ME"/>
        </w:rPr>
        <w:footnoteReference w:id="9"/>
      </w:r>
      <w:r w:rsidRPr="00447DAD">
        <w:rPr>
          <w:rFonts w:ascii="Arial" w:hAnsi="Arial" w:cs="Arial"/>
          <w:lang w:val="sr-Latn-ME"/>
        </w:rPr>
        <w:t xml:space="preserve"> </w:t>
      </w:r>
    </w:p>
    <w:p w:rsidR="00035B6E" w:rsidRPr="00447DAD" w:rsidRDefault="00035B6E" w:rsidP="00035B6E">
      <w:pPr>
        <w:jc w:val="both"/>
        <w:rPr>
          <w:rFonts w:ascii="Arial" w:eastAsia="Calibri" w:hAnsi="Arial" w:cs="Arial"/>
          <w:color w:val="000000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ind w:hanging="630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23" w:name="_Toc62730559"/>
      <w:r w:rsidRPr="00DF11D9">
        <w:rPr>
          <w:rFonts w:ascii="Arial" w:hAnsi="Arial"/>
          <w:b/>
          <w:szCs w:val="32"/>
          <w:lang w:val="sr-Latn-ME"/>
        </w:rPr>
        <w:t>METODOLOGIJA VREDNOVANJA PONUDA</w:t>
      </w:r>
      <w:bookmarkEnd w:id="23"/>
    </w:p>
    <w:p w:rsidR="00035B6E" w:rsidRPr="00447DAD" w:rsidRDefault="00035B6E" w:rsidP="00035B6E">
      <w:pPr>
        <w:rPr>
          <w:rFonts w:ascii="Arial" w:hAnsi="Arial" w:cs="Arial"/>
          <w:lang w:val="sr-Latn-ME"/>
        </w:rPr>
      </w:pPr>
    </w:p>
    <w:p w:rsidR="00035B6E" w:rsidRPr="00447DAD" w:rsidRDefault="00035B6E" w:rsidP="00065288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>Naručilac će u postupku javne nabavki izabrati ekonomski najpovoljniju ponudu, primjenom pristupa isplativosti, po osnovu kriterijuma</w:t>
      </w:r>
      <w:r w:rsidRPr="00447DAD">
        <w:rPr>
          <w:rFonts w:ascii="Arial" w:hAnsi="Arial" w:cs="Arial"/>
          <w:vertAlign w:val="superscript"/>
          <w:lang w:val="sr-Latn-ME"/>
        </w:rPr>
        <w:footnoteReference w:id="10"/>
      </w:r>
      <w:r w:rsidRPr="00447DAD">
        <w:rPr>
          <w:rFonts w:ascii="Arial" w:hAnsi="Arial" w:cs="Arial"/>
          <w:lang w:val="sr-Latn-ME"/>
        </w:rPr>
        <w:t xml:space="preserve">: </w:t>
      </w:r>
    </w:p>
    <w:p w:rsidR="00035B6E" w:rsidRPr="00065288" w:rsidRDefault="00035B6E" w:rsidP="00065288">
      <w:pPr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</w:t>
      </w:r>
      <w:r w:rsidRPr="00447DAD">
        <w:rPr>
          <w:rFonts w:ascii="Arial" w:hAnsi="Arial" w:cs="Arial"/>
          <w:lang w:val="sr-Latn-ME"/>
        </w:rPr>
        <w:t xml:space="preserve">odnos cijene i kvaliteta 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>Naručilac se opredijelio za vrednovanje ponuda po kriterijumu odnos cijene i kvaliteta, a shodno Pravilniku o metodologiji načina vrednovanja ponuda u postupku javnih nabavki.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lastRenderedPageBreak/>
        <w:t>Vrednovanje će se vršiti na osnovu sljedećih parametara: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 xml:space="preserve">1. najniža ponuđena cijena </w:t>
      </w:r>
      <w:r>
        <w:rPr>
          <w:rFonts w:ascii="Arial" w:eastAsia="Times New Roman" w:hAnsi="Arial" w:cs="Arial"/>
          <w:sz w:val="24"/>
          <w:szCs w:val="24"/>
        </w:rPr>
        <w:t>(C)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           broj bodova  8</w:t>
      </w:r>
      <w:r w:rsidRPr="00CA3045">
        <w:rPr>
          <w:rFonts w:ascii="Arial" w:eastAsia="Times New Roman" w:hAnsi="Arial" w:cs="Arial"/>
          <w:sz w:val="24"/>
          <w:szCs w:val="24"/>
        </w:rPr>
        <w:t>0</w:t>
      </w:r>
      <w:r w:rsidRPr="00CA3045">
        <w:rPr>
          <w:rFonts w:ascii="Arial" w:eastAsia="Times New Roman" w:hAnsi="Arial" w:cs="Arial"/>
          <w:sz w:val="24"/>
          <w:szCs w:val="24"/>
        </w:rPr>
        <w:tab/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>2. kvalitet  (K</w:t>
      </w:r>
      <w:r>
        <w:rPr>
          <w:rFonts w:ascii="Arial" w:eastAsia="Times New Roman" w:hAnsi="Arial" w:cs="Arial"/>
          <w:sz w:val="24"/>
          <w:szCs w:val="24"/>
        </w:rPr>
        <w:t>)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           broj bodova  2</w:t>
      </w:r>
      <w:r w:rsidRPr="00CA3045">
        <w:rPr>
          <w:rFonts w:ascii="Arial" w:eastAsia="Times New Roman" w:hAnsi="Arial" w:cs="Arial"/>
          <w:sz w:val="24"/>
          <w:szCs w:val="24"/>
        </w:rPr>
        <w:t>0</w:t>
      </w:r>
      <w:r w:rsidRPr="00CA3045">
        <w:rPr>
          <w:rFonts w:ascii="Arial" w:eastAsia="Times New Roman" w:hAnsi="Arial" w:cs="Arial"/>
          <w:sz w:val="24"/>
          <w:szCs w:val="24"/>
        </w:rPr>
        <w:tab/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ab/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>1. Parametar najniža ponuđena cijena vrednovać</w:t>
      </w:r>
      <w:r>
        <w:rPr>
          <w:rFonts w:ascii="Arial" w:eastAsia="Times New Roman" w:hAnsi="Arial" w:cs="Arial"/>
          <w:sz w:val="24"/>
          <w:szCs w:val="24"/>
        </w:rPr>
        <w:t>e se na sljedeći način: ukupno 8</w:t>
      </w:r>
      <w:r w:rsidRPr="00CA3045">
        <w:rPr>
          <w:rFonts w:ascii="Arial" w:eastAsia="Times New Roman" w:hAnsi="Arial" w:cs="Arial"/>
          <w:sz w:val="24"/>
          <w:szCs w:val="24"/>
        </w:rPr>
        <w:t>0 bodova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</w:rPr>
      </w:pPr>
      <w:r w:rsidRPr="00CA3045">
        <w:rPr>
          <w:rFonts w:ascii="Arial" w:eastAsia="Times New Roman" w:hAnsi="Arial" w:cs="Arial"/>
          <w:iCs/>
          <w:sz w:val="24"/>
          <w:szCs w:val="24"/>
        </w:rPr>
        <w:t>Bodovi za parametar ponuđena cijena izračunavaju se na način što se kao osnova za vrednovanje uzima najniža ponuđena cijena (bez PDV-a), koja dobija maksimalan broj bodova.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>Maksim</w:t>
      </w:r>
      <w:r>
        <w:rPr>
          <w:rFonts w:ascii="Arial" w:eastAsia="Times New Roman" w:hAnsi="Arial" w:cs="Arial"/>
          <w:sz w:val="24"/>
          <w:szCs w:val="24"/>
        </w:rPr>
        <w:t>alno predviđeni broj bodova je 8</w:t>
      </w:r>
      <w:r w:rsidRPr="00CA3045">
        <w:rPr>
          <w:rFonts w:ascii="Arial" w:eastAsia="Times New Roman" w:hAnsi="Arial" w:cs="Arial"/>
          <w:sz w:val="24"/>
          <w:szCs w:val="24"/>
        </w:rPr>
        <w:t>0.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>Ponuđena cijena će se bodovati na sljedeći način:</w:t>
      </w:r>
    </w:p>
    <w:p w:rsidR="00D80F75" w:rsidRPr="00CA3045" w:rsidRDefault="00D80F75" w:rsidP="00D80F75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 xml:space="preserve">Najniža cijena </w:t>
      </w:r>
      <w:r>
        <w:rPr>
          <w:rFonts w:ascii="Arial" w:eastAsia="Times New Roman" w:hAnsi="Arial" w:cs="Arial"/>
          <w:sz w:val="24"/>
          <w:szCs w:val="24"/>
        </w:rPr>
        <w:t>dobija maksimalni broj bodova (8</w:t>
      </w:r>
      <w:r w:rsidRPr="00CA3045">
        <w:rPr>
          <w:rFonts w:ascii="Arial" w:eastAsia="Times New Roman" w:hAnsi="Arial" w:cs="Arial"/>
          <w:sz w:val="24"/>
          <w:szCs w:val="24"/>
        </w:rPr>
        <w:t>0 bodova)</w:t>
      </w:r>
    </w:p>
    <w:p w:rsidR="00D80F75" w:rsidRPr="00E20C51" w:rsidRDefault="00D80F75" w:rsidP="00D80F75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CA3045">
        <w:rPr>
          <w:rFonts w:ascii="Arial" w:eastAsia="Times New Roman" w:hAnsi="Arial" w:cs="Arial"/>
          <w:sz w:val="24"/>
          <w:szCs w:val="24"/>
        </w:rPr>
        <w:t xml:space="preserve">Ostale ponude će dobiti bodove po sljedećoj formuli: </w:t>
      </w:r>
    </w:p>
    <w:p w:rsidR="00D80F75" w:rsidRPr="00CA3045" w:rsidRDefault="00D80F75" w:rsidP="00D80F75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u w:val="single"/>
        </w:rPr>
      </w:pPr>
    </w:p>
    <w:p w:rsidR="00D80F7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3045">
        <w:rPr>
          <w:rFonts w:ascii="Arial" w:eastAsia="Times New Roman" w:hAnsi="Arial" w:cs="Arial"/>
          <w:sz w:val="24"/>
          <w:szCs w:val="24"/>
        </w:rPr>
        <w:t>C= (C</w:t>
      </w:r>
      <w:r w:rsidRPr="00CA3045">
        <w:rPr>
          <w:rFonts w:ascii="Arial" w:eastAsia="Times New Roman" w:hAnsi="Arial" w:cs="Arial"/>
          <w:sz w:val="24"/>
          <w:szCs w:val="24"/>
          <w:vertAlign w:val="subscript"/>
        </w:rPr>
        <w:t>min</w:t>
      </w:r>
      <w:r w:rsidRPr="00CA3045">
        <w:rPr>
          <w:rFonts w:ascii="Arial" w:eastAsia="Times New Roman" w:hAnsi="Arial" w:cs="Arial"/>
          <w:sz w:val="24"/>
          <w:szCs w:val="24"/>
        </w:rPr>
        <w:t>/ C</w:t>
      </w:r>
      <w:r w:rsidRPr="00CA3045">
        <w:rPr>
          <w:rFonts w:ascii="Arial" w:eastAsia="Times New Roman" w:hAnsi="Arial" w:cs="Arial"/>
          <w:sz w:val="24"/>
          <w:szCs w:val="24"/>
          <w:vertAlign w:val="subscript"/>
        </w:rPr>
        <w:t>p</w:t>
      </w:r>
      <w:r>
        <w:rPr>
          <w:rFonts w:ascii="Arial" w:eastAsia="Times New Roman" w:hAnsi="Arial" w:cs="Arial"/>
          <w:sz w:val="24"/>
          <w:szCs w:val="24"/>
        </w:rPr>
        <w:t>) x 8</w:t>
      </w:r>
      <w:r w:rsidRPr="00CA3045">
        <w:rPr>
          <w:rFonts w:ascii="Arial" w:eastAsia="Times New Roman" w:hAnsi="Arial" w:cs="Arial"/>
          <w:sz w:val="24"/>
          <w:szCs w:val="24"/>
        </w:rPr>
        <w:t>0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D80F75" w:rsidRPr="00F004F2" w:rsidRDefault="00D80F75" w:rsidP="00D80F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F004F2">
        <w:rPr>
          <w:rFonts w:ascii="Arial" w:eastAsia="Times New Roman" w:hAnsi="Arial" w:cs="Arial"/>
          <w:sz w:val="20"/>
          <w:szCs w:val="20"/>
        </w:rPr>
        <w:t>C</w:t>
      </w:r>
      <w:r w:rsidRPr="00F004F2">
        <w:rPr>
          <w:rFonts w:ascii="Arial" w:eastAsia="Times New Roman" w:hAnsi="Arial" w:cs="Arial"/>
          <w:sz w:val="20"/>
          <w:szCs w:val="20"/>
          <w:vertAlign w:val="subscript"/>
        </w:rPr>
        <w:t>min</w:t>
      </w:r>
      <w:r w:rsidRPr="00F004F2">
        <w:rPr>
          <w:rFonts w:ascii="Arial" w:eastAsia="Times New Roman" w:hAnsi="Arial" w:cs="Arial"/>
          <w:sz w:val="20"/>
          <w:szCs w:val="20"/>
        </w:rPr>
        <w:t xml:space="preserve"> – najniža ponuđena cijena (bez PDV)</w:t>
      </w:r>
    </w:p>
    <w:p w:rsidR="00D80F75" w:rsidRPr="00F004F2" w:rsidRDefault="00D80F75" w:rsidP="00D80F7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004F2">
        <w:rPr>
          <w:rFonts w:ascii="Arial" w:eastAsia="Times New Roman" w:hAnsi="Arial" w:cs="Arial"/>
          <w:sz w:val="20"/>
          <w:szCs w:val="20"/>
        </w:rPr>
        <w:t>C</w:t>
      </w:r>
      <w:r w:rsidRPr="00F004F2">
        <w:rPr>
          <w:rFonts w:ascii="Arial" w:eastAsia="Times New Roman" w:hAnsi="Arial" w:cs="Arial"/>
          <w:sz w:val="20"/>
          <w:szCs w:val="20"/>
          <w:vertAlign w:val="subscript"/>
        </w:rPr>
        <w:t>p</w:t>
      </w:r>
      <w:r w:rsidRPr="00F004F2">
        <w:rPr>
          <w:rFonts w:ascii="Arial" w:eastAsia="Times New Roman" w:hAnsi="Arial" w:cs="Arial"/>
          <w:sz w:val="20"/>
          <w:szCs w:val="20"/>
        </w:rPr>
        <w:t xml:space="preserve">   – ponuđena cijena (bez PDV)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80F75" w:rsidRPr="001D2BF4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D2BF4">
        <w:rPr>
          <w:rFonts w:ascii="Arial" w:eastAsia="Times New Roman" w:hAnsi="Arial" w:cs="Arial"/>
          <w:sz w:val="24"/>
          <w:szCs w:val="24"/>
        </w:rPr>
        <w:t>2. P</w:t>
      </w:r>
      <w:r>
        <w:rPr>
          <w:rFonts w:ascii="Arial" w:eastAsia="Times New Roman" w:hAnsi="Arial" w:cs="Arial"/>
          <w:sz w:val="24"/>
          <w:szCs w:val="24"/>
        </w:rPr>
        <w:t xml:space="preserve">arametar kvalitet (K) </w:t>
      </w:r>
      <w:r w:rsidRPr="001D2BF4">
        <w:rPr>
          <w:rFonts w:ascii="Arial" w:eastAsia="Times New Roman" w:hAnsi="Arial" w:cs="Arial"/>
          <w:sz w:val="24"/>
          <w:szCs w:val="24"/>
        </w:rPr>
        <w:t>vrednovaće se na sljedeći način: ukupno 20 bodova</w:t>
      </w:r>
    </w:p>
    <w:p w:rsidR="00D80F75" w:rsidRPr="001D2BF4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80F75" w:rsidRPr="000C2CE3" w:rsidRDefault="00D80F75" w:rsidP="00D80F75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iCs/>
          <w:sz w:val="24"/>
          <w:szCs w:val="24"/>
        </w:rPr>
      </w:pPr>
      <w:r w:rsidRPr="000C2CE3">
        <w:rPr>
          <w:rFonts w:ascii="Arial" w:eastAsia="Times New Roman" w:hAnsi="Arial" w:cs="Arial"/>
          <w:iCs/>
          <w:sz w:val="24"/>
          <w:szCs w:val="24"/>
        </w:rPr>
        <w:t xml:space="preserve">Reference ponuđača:10 bodova </w:t>
      </w:r>
    </w:p>
    <w:p w:rsidR="00D80F75" w:rsidRDefault="00D80F75" w:rsidP="00D80F75">
      <w:pPr>
        <w:jc w:val="both"/>
        <w:rPr>
          <w:rFonts w:ascii="Arial" w:eastAsia="PMingLiU" w:hAnsi="Arial" w:cs="Arial"/>
          <w:sz w:val="24"/>
          <w:szCs w:val="24"/>
          <w:lang w:val="sr-Latn-CS"/>
        </w:rPr>
      </w:pPr>
      <w:r w:rsidRPr="001D2BF4">
        <w:rPr>
          <w:rFonts w:ascii="Arial" w:eastAsia="Times New Roman" w:hAnsi="Arial" w:cs="Arial"/>
          <w:iCs/>
          <w:sz w:val="24"/>
          <w:szCs w:val="24"/>
        </w:rPr>
        <w:t xml:space="preserve">Dokaz o </w:t>
      </w:r>
      <w:r>
        <w:rPr>
          <w:rFonts w:ascii="Arial" w:eastAsia="Times New Roman" w:hAnsi="Arial" w:cs="Arial"/>
          <w:iCs/>
          <w:sz w:val="24"/>
          <w:szCs w:val="24"/>
        </w:rPr>
        <w:t>uspješno realizovanim projektima vezani</w:t>
      </w:r>
      <w:r w:rsidRPr="001D2BF4">
        <w:rPr>
          <w:rFonts w:ascii="Arial" w:eastAsia="Times New Roman" w:hAnsi="Arial" w:cs="Arial"/>
          <w:iCs/>
          <w:sz w:val="24"/>
          <w:szCs w:val="24"/>
        </w:rPr>
        <w:t xml:space="preserve">m za usluge u javnom sektoru </w:t>
      </w:r>
      <w:r>
        <w:rPr>
          <w:rFonts w:ascii="Arial" w:eastAsia="PMingLiU" w:hAnsi="Arial" w:cs="Arial"/>
          <w:sz w:val="24"/>
          <w:szCs w:val="24"/>
          <w:lang w:val="sr-Latn-CS"/>
        </w:rPr>
        <w:t>(reference ponuđača)</w:t>
      </w:r>
    </w:p>
    <w:p w:rsidR="00D80F75" w:rsidRPr="00F004F2" w:rsidRDefault="00D80F75" w:rsidP="00D80F75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PMingLiU" w:hAnsi="Arial" w:cs="Arial"/>
          <w:sz w:val="24"/>
          <w:szCs w:val="24"/>
          <w:lang w:val="sr-Latn-CS"/>
        </w:rPr>
      </w:pPr>
      <w:r w:rsidRPr="00F004F2">
        <w:rPr>
          <w:rFonts w:ascii="Arial" w:eastAsia="PMingLiU" w:hAnsi="Arial" w:cs="Arial"/>
          <w:sz w:val="24"/>
          <w:szCs w:val="24"/>
          <w:lang w:val="sr-Latn-CS"/>
        </w:rPr>
        <w:t xml:space="preserve">Ponuda sa najvećim brojem uspješno realizovanih projekata dobija maksimalni broj </w:t>
      </w:r>
      <w:r w:rsidRPr="00F004F2">
        <w:rPr>
          <w:rFonts w:ascii="Arial" w:eastAsia="Times New Roman" w:hAnsi="Arial" w:cs="Arial"/>
          <w:sz w:val="24"/>
          <w:szCs w:val="24"/>
        </w:rPr>
        <w:t>bodova</w:t>
      </w:r>
      <w:r w:rsidR="004A0C8B">
        <w:rPr>
          <w:rFonts w:ascii="Arial" w:eastAsia="PMingLiU" w:hAnsi="Arial" w:cs="Arial"/>
          <w:sz w:val="24"/>
          <w:szCs w:val="24"/>
          <w:lang w:val="sr-Latn-CS"/>
        </w:rPr>
        <w:t xml:space="preserve"> (</w:t>
      </w:r>
      <w:r w:rsidRPr="00F004F2">
        <w:rPr>
          <w:rFonts w:ascii="Arial" w:eastAsia="PMingLiU" w:hAnsi="Arial" w:cs="Arial"/>
          <w:sz w:val="24"/>
          <w:szCs w:val="24"/>
          <w:lang w:val="sr-Latn-CS"/>
        </w:rPr>
        <w:t>10 bodova)</w:t>
      </w:r>
    </w:p>
    <w:p w:rsidR="00D80F75" w:rsidRDefault="00D80F75" w:rsidP="00D80F75">
      <w:pPr>
        <w:spacing w:after="0" w:line="240" w:lineRule="auto"/>
        <w:rPr>
          <w:rFonts w:ascii="Arial" w:eastAsia="PMingLiU" w:hAnsi="Arial" w:cs="Arial"/>
          <w:sz w:val="24"/>
          <w:szCs w:val="24"/>
          <w:lang w:val="sr-Latn-CS"/>
        </w:rPr>
      </w:pPr>
      <w:r>
        <w:rPr>
          <w:rFonts w:ascii="Arial" w:eastAsia="PMingLiU" w:hAnsi="Arial" w:cs="Arial"/>
          <w:sz w:val="24"/>
          <w:szCs w:val="24"/>
          <w:lang w:val="sr-Latn-CS"/>
        </w:rPr>
        <w:t>-    Ostale ponude će dobiti bodove po sljedećoj formuli:</w:t>
      </w:r>
    </w:p>
    <w:p w:rsidR="00D80F75" w:rsidRDefault="00D80F75" w:rsidP="00D80F75">
      <w:pPr>
        <w:jc w:val="both"/>
        <w:rPr>
          <w:rFonts w:ascii="Arial" w:eastAsia="PMingLiU" w:hAnsi="Arial" w:cs="Arial"/>
          <w:sz w:val="24"/>
          <w:szCs w:val="24"/>
          <w:lang w:val="sr-Latn-CS"/>
        </w:rPr>
      </w:pPr>
    </w:p>
    <w:p w:rsidR="00D80F75" w:rsidRDefault="00D80F75" w:rsidP="00D80F75">
      <w:pPr>
        <w:jc w:val="both"/>
        <w:rPr>
          <w:rFonts w:ascii="Arial" w:eastAsia="PMingLiU" w:hAnsi="Arial" w:cs="Arial"/>
          <w:sz w:val="24"/>
          <w:szCs w:val="24"/>
          <w:lang w:val="sr-Latn-CS"/>
        </w:rPr>
      </w:pPr>
      <w:r>
        <w:rPr>
          <w:rFonts w:ascii="Arial" w:eastAsia="PMingLiU" w:hAnsi="Arial" w:cs="Arial"/>
          <w:sz w:val="24"/>
          <w:szCs w:val="24"/>
          <w:lang w:val="sr-Latn-CS"/>
        </w:rPr>
        <w:t xml:space="preserve">K1= (K1p/Kmax) x10 </w:t>
      </w:r>
    </w:p>
    <w:p w:rsidR="00D80F75" w:rsidRPr="00C63015" w:rsidRDefault="00D80F75" w:rsidP="00D80F75">
      <w:pPr>
        <w:spacing w:after="0" w:line="240" w:lineRule="auto"/>
        <w:rPr>
          <w:rFonts w:ascii="Arial" w:eastAsia="PMingLiU" w:hAnsi="Arial" w:cs="Arial"/>
          <w:sz w:val="20"/>
          <w:szCs w:val="20"/>
          <w:lang w:val="sr-Latn-CS"/>
        </w:rPr>
      </w:pPr>
      <w:r w:rsidRPr="00C63015">
        <w:rPr>
          <w:rFonts w:ascii="Arial" w:eastAsia="PMingLiU" w:hAnsi="Arial" w:cs="Arial"/>
          <w:sz w:val="20"/>
          <w:szCs w:val="20"/>
          <w:lang w:val="sr-Latn-CS"/>
        </w:rPr>
        <w:t xml:space="preserve">K1- reference ponuđača </w:t>
      </w:r>
    </w:p>
    <w:p w:rsidR="00D80F75" w:rsidRDefault="00D80F75" w:rsidP="00D80F75">
      <w:pPr>
        <w:spacing w:after="0" w:line="240" w:lineRule="auto"/>
        <w:rPr>
          <w:rFonts w:ascii="Arial" w:eastAsia="PMingLiU" w:hAnsi="Arial" w:cs="Arial"/>
          <w:sz w:val="20"/>
          <w:szCs w:val="20"/>
          <w:lang w:val="sr-Latn-CS"/>
        </w:rPr>
      </w:pPr>
      <w:r w:rsidRPr="00C63015">
        <w:rPr>
          <w:rFonts w:ascii="Arial" w:eastAsia="PMingLiU" w:hAnsi="Arial" w:cs="Arial"/>
          <w:sz w:val="20"/>
          <w:szCs w:val="20"/>
          <w:lang w:val="sr-Latn-CS"/>
        </w:rPr>
        <w:t>K1</w:t>
      </w:r>
      <w:r>
        <w:rPr>
          <w:rFonts w:ascii="Arial" w:eastAsia="PMingLiU" w:hAnsi="Arial" w:cs="Arial"/>
          <w:sz w:val="20"/>
          <w:szCs w:val="20"/>
          <w:lang w:val="sr-Latn-CS"/>
        </w:rPr>
        <w:t>p</w:t>
      </w:r>
      <w:r w:rsidRPr="00C63015">
        <w:rPr>
          <w:rFonts w:ascii="Arial" w:eastAsia="PMingLiU" w:hAnsi="Arial" w:cs="Arial"/>
          <w:sz w:val="20"/>
          <w:szCs w:val="20"/>
          <w:lang w:val="sr-Latn-CS"/>
        </w:rPr>
        <w:t>- ponuđeni broj uspješno realizovanih projekata</w:t>
      </w:r>
      <w:r>
        <w:rPr>
          <w:rFonts w:ascii="Arial" w:eastAsia="PMingLiU" w:hAnsi="Arial" w:cs="Arial"/>
          <w:sz w:val="20"/>
          <w:szCs w:val="20"/>
          <w:lang w:val="sr-Latn-CS"/>
        </w:rPr>
        <w:t xml:space="preserve"> </w:t>
      </w:r>
    </w:p>
    <w:p w:rsidR="00D80F75" w:rsidRDefault="00D80F75" w:rsidP="00D80F75">
      <w:pPr>
        <w:jc w:val="both"/>
        <w:rPr>
          <w:rFonts w:ascii="Arial" w:eastAsia="PMingLiU" w:hAnsi="Arial" w:cs="Arial"/>
          <w:sz w:val="20"/>
          <w:szCs w:val="20"/>
          <w:lang w:val="sr-Latn-CS"/>
        </w:rPr>
      </w:pPr>
      <w:r w:rsidRPr="00C63015">
        <w:rPr>
          <w:rFonts w:ascii="Arial" w:eastAsia="PMingLiU" w:hAnsi="Arial" w:cs="Arial"/>
          <w:sz w:val="20"/>
          <w:szCs w:val="20"/>
          <w:lang w:val="sr-Latn-CS"/>
        </w:rPr>
        <w:t>K1</w:t>
      </w:r>
      <w:r>
        <w:rPr>
          <w:rFonts w:ascii="Arial" w:eastAsia="PMingLiU" w:hAnsi="Arial" w:cs="Arial"/>
          <w:sz w:val="20"/>
          <w:szCs w:val="20"/>
          <w:lang w:val="sr-Latn-CS"/>
        </w:rPr>
        <w:t>max</w:t>
      </w:r>
      <w:r w:rsidRPr="00C63015">
        <w:rPr>
          <w:rFonts w:ascii="Arial" w:eastAsia="PMingLiU" w:hAnsi="Arial" w:cs="Arial"/>
          <w:sz w:val="20"/>
          <w:szCs w:val="20"/>
          <w:lang w:val="sr-Latn-CS"/>
        </w:rPr>
        <w:t>- najveći broj uspješno realizovanih projekata</w:t>
      </w:r>
    </w:p>
    <w:p w:rsidR="00D80F75" w:rsidRPr="00127A08" w:rsidRDefault="00D80F75" w:rsidP="00D80F75">
      <w:pPr>
        <w:pStyle w:val="ListParagraph"/>
        <w:numPr>
          <w:ilvl w:val="0"/>
          <w:numId w:val="8"/>
        </w:numPr>
        <w:jc w:val="both"/>
        <w:rPr>
          <w:rFonts w:ascii="Arial" w:eastAsia="PMingLiU" w:hAnsi="Arial" w:cs="Arial"/>
          <w:sz w:val="24"/>
          <w:szCs w:val="24"/>
          <w:lang w:val="sr-Latn-CS"/>
        </w:rPr>
      </w:pPr>
      <w:r w:rsidRPr="00127A08">
        <w:rPr>
          <w:rFonts w:ascii="Arial" w:hAnsi="Arial" w:cs="Arial"/>
          <w:bCs/>
          <w:sz w:val="24"/>
          <w:szCs w:val="24"/>
        </w:rPr>
        <w:t>Servisna podrška:</w:t>
      </w:r>
      <w:r w:rsidRPr="00127A08">
        <w:rPr>
          <w:rFonts w:ascii="Arial" w:hAnsi="Arial" w:cs="Arial"/>
          <w:sz w:val="24"/>
          <w:szCs w:val="24"/>
        </w:rPr>
        <w:t>10 bodova</w:t>
      </w:r>
    </w:p>
    <w:p w:rsidR="00D80F75" w:rsidRPr="00462FE3" w:rsidRDefault="00D80F75" w:rsidP="00D80F75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n-US"/>
        </w:rPr>
      </w:pPr>
      <w:r w:rsidRPr="004E6069">
        <w:rPr>
          <w:rFonts w:ascii="Arial" w:hAnsi="Arial" w:cs="Arial"/>
          <w:sz w:val="24"/>
          <w:szCs w:val="24"/>
        </w:rPr>
        <w:t>Detaljan opis nivoa podrške sa rokovima odziva</w:t>
      </w:r>
    </w:p>
    <w:p w:rsidR="00D80F7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D80F75" w:rsidRDefault="00D80F75" w:rsidP="00D80F75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Ponuda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sa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najkraćim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vremenom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odziva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4A0C8B">
        <w:rPr>
          <w:rFonts w:ascii="Arial" w:eastAsia="Times New Roman" w:hAnsi="Arial" w:cs="Arial"/>
          <w:sz w:val="24"/>
          <w:szCs w:val="24"/>
          <w:lang w:val="en-US"/>
        </w:rPr>
        <w:t>dobija</w:t>
      </w:r>
      <w:proofErr w:type="spellEnd"/>
      <w:r w:rsidR="004A0C8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4A0C8B">
        <w:rPr>
          <w:rFonts w:ascii="Arial" w:eastAsia="Times New Roman" w:hAnsi="Arial" w:cs="Arial"/>
          <w:sz w:val="24"/>
          <w:szCs w:val="24"/>
          <w:lang w:val="en-US"/>
        </w:rPr>
        <w:t>maksimalni</w:t>
      </w:r>
      <w:proofErr w:type="spellEnd"/>
      <w:r w:rsidR="004A0C8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4A0C8B">
        <w:rPr>
          <w:rFonts w:ascii="Arial" w:eastAsia="Times New Roman" w:hAnsi="Arial" w:cs="Arial"/>
          <w:sz w:val="24"/>
          <w:szCs w:val="24"/>
          <w:lang w:val="en-US"/>
        </w:rPr>
        <w:t>broj</w:t>
      </w:r>
      <w:proofErr w:type="spellEnd"/>
      <w:r w:rsidR="004A0C8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4A0C8B">
        <w:rPr>
          <w:rFonts w:ascii="Arial" w:eastAsia="Times New Roman" w:hAnsi="Arial" w:cs="Arial"/>
          <w:sz w:val="24"/>
          <w:szCs w:val="24"/>
          <w:lang w:val="en-US"/>
        </w:rPr>
        <w:t>bodova</w:t>
      </w:r>
      <w:proofErr w:type="spellEnd"/>
      <w:r w:rsidR="004A0C8B">
        <w:rPr>
          <w:rFonts w:ascii="Arial" w:eastAsia="Times New Roman" w:hAnsi="Arial" w:cs="Arial"/>
          <w:sz w:val="24"/>
          <w:szCs w:val="24"/>
          <w:lang w:val="en-US"/>
        </w:rPr>
        <w:t xml:space="preserve"> (</w:t>
      </w:r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10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bodova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) </w:t>
      </w:r>
    </w:p>
    <w:p w:rsidR="00D80F75" w:rsidRPr="00F004F2" w:rsidRDefault="00D80F75" w:rsidP="00D80F75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Ostale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ponude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će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dobiti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bodove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po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sljedećoj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F004F2">
        <w:rPr>
          <w:rFonts w:ascii="Arial" w:eastAsia="Times New Roman" w:hAnsi="Arial" w:cs="Arial"/>
          <w:sz w:val="24"/>
          <w:szCs w:val="24"/>
          <w:lang w:val="en-US"/>
        </w:rPr>
        <w:t>formuli</w:t>
      </w:r>
      <w:proofErr w:type="spellEnd"/>
      <w:r w:rsidRPr="00F004F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D80F75" w:rsidRPr="00CA304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D80F7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K2= (K2min /K2p) x 10</w:t>
      </w:r>
    </w:p>
    <w:p w:rsidR="00D80F7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D80F75" w:rsidRPr="00462FE3" w:rsidRDefault="00D80F75" w:rsidP="00D80F75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K2- 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servisna</w:t>
      </w:r>
      <w:proofErr w:type="spellEnd"/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podrška</w:t>
      </w:r>
      <w:proofErr w:type="spellEnd"/>
    </w:p>
    <w:p w:rsidR="00D80F75" w:rsidRPr="00462FE3" w:rsidRDefault="00D80F75" w:rsidP="00D80F75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K2min-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najkraće</w:t>
      </w:r>
      <w:proofErr w:type="spellEnd"/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vrijeme</w:t>
      </w:r>
      <w:proofErr w:type="spellEnd"/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odziva</w:t>
      </w:r>
      <w:proofErr w:type="spellEnd"/>
    </w:p>
    <w:p w:rsidR="00D80F75" w:rsidRPr="00462FE3" w:rsidRDefault="00D80F75" w:rsidP="00D80F75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K2p-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ponuđeno</w:t>
      </w:r>
      <w:proofErr w:type="spellEnd"/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vrijeme</w:t>
      </w:r>
      <w:proofErr w:type="spellEnd"/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462FE3">
        <w:rPr>
          <w:rFonts w:ascii="Arial" w:eastAsia="Times New Roman" w:hAnsi="Arial" w:cs="Arial"/>
          <w:sz w:val="20"/>
          <w:szCs w:val="20"/>
          <w:lang w:val="en-US"/>
        </w:rPr>
        <w:t>odziva</w:t>
      </w:r>
      <w:proofErr w:type="spellEnd"/>
      <w:r w:rsidRPr="00462FE3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</w:p>
    <w:p w:rsidR="00D80F75" w:rsidRDefault="00D80F75" w:rsidP="00D80F7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D80F75" w:rsidRPr="00C20B7E" w:rsidRDefault="00D80F75" w:rsidP="00D80F75">
      <w:pPr>
        <w:jc w:val="both"/>
        <w:rPr>
          <w:rFonts w:ascii="Arial" w:eastAsia="PMingLiU" w:hAnsi="Arial" w:cs="Arial"/>
          <w:b/>
          <w:bCs/>
        </w:rPr>
      </w:pPr>
      <w:r w:rsidRPr="00C20B7E">
        <w:rPr>
          <w:rFonts w:ascii="Arial" w:eastAsia="PMingLiU" w:hAnsi="Arial" w:cs="Arial"/>
          <w:b/>
          <w:bCs/>
        </w:rPr>
        <w:lastRenderedPageBreak/>
        <w:t>Ukupan broj bodova (Uk) po kriterijumu ekon</w:t>
      </w:r>
      <w:r>
        <w:rPr>
          <w:rFonts w:ascii="Arial" w:eastAsia="PMingLiU" w:hAnsi="Arial" w:cs="Arial"/>
          <w:b/>
          <w:bCs/>
        </w:rPr>
        <w:t xml:space="preserve">omski najpovoljnija ponuda </w:t>
      </w:r>
      <w:r w:rsidRPr="00C20B7E">
        <w:rPr>
          <w:rFonts w:ascii="Arial" w:eastAsia="PMingLiU" w:hAnsi="Arial" w:cs="Arial"/>
          <w:b/>
          <w:bCs/>
        </w:rPr>
        <w:t>dobija se na sljedeći način:</w:t>
      </w:r>
    </w:p>
    <w:p w:rsidR="00D80F75" w:rsidRPr="00C20B7E" w:rsidRDefault="00D80F75" w:rsidP="00D80F75">
      <w:pPr>
        <w:jc w:val="both"/>
        <w:rPr>
          <w:rFonts w:ascii="Arial" w:eastAsia="PMingLiU" w:hAnsi="Arial" w:cs="Arial"/>
          <w:b/>
          <w:bCs/>
        </w:rPr>
      </w:pPr>
    </w:p>
    <w:p w:rsidR="00D80F75" w:rsidRPr="008F646F" w:rsidRDefault="00D80F75" w:rsidP="00D80F75">
      <w:pPr>
        <w:ind w:left="454" w:hanging="454"/>
        <w:jc w:val="center"/>
        <w:rPr>
          <w:rFonts w:ascii="Arial" w:eastAsia="PMingLiU" w:hAnsi="Arial" w:cs="Arial"/>
          <w:b/>
          <w:bCs/>
          <w:strike/>
        </w:rPr>
      </w:pPr>
      <w:r w:rsidRPr="00C20B7E">
        <w:rPr>
          <w:rFonts w:ascii="Arial" w:eastAsia="PMingLiU" w:hAnsi="Arial" w:cs="Arial"/>
          <w:b/>
          <w:bCs/>
        </w:rPr>
        <w:t>Uk=C+K</w:t>
      </w:r>
      <w:r>
        <w:rPr>
          <w:rFonts w:ascii="Arial" w:eastAsia="PMingLiU" w:hAnsi="Arial" w:cs="Arial"/>
          <w:b/>
          <w:bCs/>
        </w:rPr>
        <w:t>1+K2</w:t>
      </w:r>
    </w:p>
    <w:p w:rsidR="00D80F75" w:rsidRPr="00C20B7E" w:rsidRDefault="00D80F75" w:rsidP="00D80F75">
      <w:pPr>
        <w:ind w:left="454" w:hanging="454"/>
        <w:jc w:val="both"/>
        <w:rPr>
          <w:rFonts w:ascii="Arial" w:eastAsia="PMingLiU" w:hAnsi="Arial" w:cs="Arial"/>
        </w:rPr>
      </w:pPr>
      <w:r w:rsidRPr="00C20B7E">
        <w:rPr>
          <w:rFonts w:ascii="Arial" w:eastAsia="PMingLiU" w:hAnsi="Arial" w:cs="Arial"/>
        </w:rPr>
        <w:t>Uk - ukupan broj bodova</w:t>
      </w:r>
      <w:r w:rsidRPr="00C20B7E">
        <w:rPr>
          <w:rFonts w:ascii="Arial" w:eastAsia="PMingLiU" w:hAnsi="Arial" w:cs="Arial"/>
          <w:bCs/>
        </w:rPr>
        <w:t>po kriterijumu ekonomski najpovoljnija ponuda</w:t>
      </w:r>
    </w:p>
    <w:p w:rsidR="00D80F75" w:rsidRPr="00C20B7E" w:rsidRDefault="00D80F75" w:rsidP="00D80F75">
      <w:pPr>
        <w:ind w:left="454" w:hanging="454"/>
        <w:jc w:val="both"/>
        <w:rPr>
          <w:rFonts w:ascii="Arial" w:eastAsia="PMingLiU" w:hAnsi="Arial" w:cs="Arial"/>
        </w:rPr>
      </w:pPr>
      <w:r w:rsidRPr="00C20B7E">
        <w:rPr>
          <w:rFonts w:ascii="Arial" w:eastAsia="PMingLiU" w:hAnsi="Arial" w:cs="Arial"/>
        </w:rPr>
        <w:t>C - broj bodova dobijen po osnovu podkriterijuma najniža ponuđena cijena</w:t>
      </w:r>
    </w:p>
    <w:p w:rsidR="00D80F75" w:rsidRPr="00993C2A" w:rsidRDefault="00D80F75" w:rsidP="00D80F75">
      <w:pPr>
        <w:ind w:left="454" w:hanging="454"/>
        <w:jc w:val="both"/>
        <w:rPr>
          <w:rFonts w:ascii="Arial" w:eastAsia="PMingLiU" w:hAnsi="Arial" w:cs="Arial"/>
        </w:rPr>
      </w:pPr>
      <w:r w:rsidRPr="00C20B7E">
        <w:rPr>
          <w:rFonts w:ascii="Arial" w:eastAsia="PMingLiU" w:hAnsi="Arial" w:cs="Arial"/>
        </w:rPr>
        <w:t>K</w:t>
      </w:r>
      <w:r>
        <w:rPr>
          <w:rFonts w:ascii="Arial" w:eastAsia="PMingLiU" w:hAnsi="Arial" w:cs="Arial"/>
        </w:rPr>
        <w:t>1</w:t>
      </w:r>
      <w:r w:rsidRPr="00C20B7E">
        <w:rPr>
          <w:rFonts w:ascii="Arial" w:eastAsia="PMingLiU" w:hAnsi="Arial" w:cs="Arial"/>
        </w:rPr>
        <w:t xml:space="preserve"> - broj bodova dobijen po osnovu podkriterijuma kvalitet</w:t>
      </w:r>
      <w:r>
        <w:rPr>
          <w:rFonts w:ascii="Arial" w:eastAsia="PMingLiU" w:hAnsi="Arial" w:cs="Arial"/>
        </w:rPr>
        <w:t xml:space="preserve"> - reference ponuđača</w:t>
      </w:r>
    </w:p>
    <w:p w:rsidR="00B16B7D" w:rsidRPr="00550BC6" w:rsidRDefault="00D80F75" w:rsidP="00035B6E">
      <w:pPr>
        <w:jc w:val="both"/>
        <w:rPr>
          <w:rFonts w:ascii="Arial" w:eastAsia="PMingLiU" w:hAnsi="Arial" w:cs="Arial"/>
        </w:rPr>
      </w:pPr>
      <w:r>
        <w:rPr>
          <w:rFonts w:ascii="Arial" w:eastAsia="PMingLiU" w:hAnsi="Arial" w:cs="Arial"/>
        </w:rPr>
        <w:t>K2</w:t>
      </w:r>
      <w:r w:rsidRPr="00C20B7E">
        <w:rPr>
          <w:rFonts w:ascii="Arial" w:eastAsia="PMingLiU" w:hAnsi="Arial" w:cs="Arial"/>
        </w:rPr>
        <w:t xml:space="preserve"> - broj bodova dobijen po osnovu podkriterijuma </w:t>
      </w:r>
      <w:r>
        <w:rPr>
          <w:rFonts w:ascii="Arial" w:eastAsia="PMingLiU" w:hAnsi="Arial" w:cs="Arial"/>
          <w:iCs/>
        </w:rPr>
        <w:t>kvalitet – servisna podrška</w:t>
      </w:r>
    </w:p>
    <w:p w:rsidR="00B16B7D" w:rsidRPr="00447DAD" w:rsidRDefault="00B16B7D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szCs w:val="32"/>
          <w:lang w:val="sr-Latn-ME"/>
        </w:rPr>
      </w:pPr>
      <w:bookmarkStart w:id="24" w:name="_Toc62730560"/>
      <w:r w:rsidRPr="00DF11D9">
        <w:rPr>
          <w:rFonts w:ascii="Arial" w:hAnsi="Arial"/>
          <w:b/>
          <w:szCs w:val="32"/>
          <w:lang w:val="sr-Latn-ME"/>
        </w:rPr>
        <w:t>JEZIK PONUDE</w:t>
      </w:r>
      <w:bookmarkEnd w:id="24"/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Ponuda se sačinjava na: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crnogorski jezik i drugi jezik koji je u službenoj upotrebi u Crnoj Gori, u skladu sa Ustavom i zakonom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szCs w:val="32"/>
          <w:lang w:val="sr-Latn-ME"/>
        </w:rPr>
      </w:pPr>
      <w:bookmarkStart w:id="25" w:name="_Toc62730561"/>
      <w:r w:rsidRPr="00DF11D9">
        <w:rPr>
          <w:rFonts w:ascii="Arial" w:hAnsi="Arial"/>
          <w:b/>
          <w:szCs w:val="32"/>
          <w:lang w:val="sr-Latn-ME"/>
        </w:rPr>
        <w:t>NAČIN, MJESTO I VRIJEME PODNOŠENJA PONUDA I OTVARANJA PONUDA</w:t>
      </w:r>
      <w:bookmarkEnd w:id="25"/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 xml:space="preserve">Ponude se podnose preko ESJN-a zaključno sa danom </w:t>
      </w:r>
      <w:r w:rsidR="00D80F75">
        <w:rPr>
          <w:rFonts w:ascii="Arial" w:hAnsi="Arial" w:cs="Arial"/>
          <w:color w:val="000000"/>
          <w:lang w:val="sr-Latn-ME"/>
        </w:rPr>
        <w:t>1</w:t>
      </w:r>
      <w:r w:rsidR="00B64B12">
        <w:rPr>
          <w:rFonts w:ascii="Arial" w:hAnsi="Arial" w:cs="Arial"/>
          <w:color w:val="000000"/>
          <w:lang w:val="sr-Latn-ME"/>
        </w:rPr>
        <w:t>5</w:t>
      </w:r>
      <w:r w:rsidR="00D80F75">
        <w:rPr>
          <w:rFonts w:ascii="Arial" w:hAnsi="Arial" w:cs="Arial"/>
          <w:color w:val="000000"/>
          <w:lang w:val="sr-Latn-ME"/>
        </w:rPr>
        <w:t>.1</w:t>
      </w:r>
      <w:r w:rsidR="00F00162">
        <w:rPr>
          <w:rFonts w:ascii="Arial" w:hAnsi="Arial" w:cs="Arial"/>
          <w:color w:val="000000"/>
          <w:lang w:val="sr-Latn-ME"/>
        </w:rPr>
        <w:t>1</w:t>
      </w:r>
      <w:r w:rsidR="00D80F75">
        <w:rPr>
          <w:rFonts w:ascii="Arial" w:hAnsi="Arial" w:cs="Arial"/>
          <w:color w:val="000000"/>
          <w:lang w:val="sr-Latn-ME"/>
        </w:rPr>
        <w:t>.2021.</w:t>
      </w:r>
      <w:r w:rsidRPr="00447DAD">
        <w:rPr>
          <w:rFonts w:ascii="Arial" w:hAnsi="Arial" w:cs="Arial"/>
          <w:color w:val="000000"/>
          <w:lang w:val="sr-Latn-ME"/>
        </w:rPr>
        <w:t xml:space="preserve"> godine do </w:t>
      </w:r>
      <w:r w:rsidR="003D3D50">
        <w:rPr>
          <w:rFonts w:ascii="Arial" w:hAnsi="Arial" w:cs="Arial"/>
          <w:color w:val="000000"/>
          <w:lang w:val="sr-Latn-ME"/>
        </w:rPr>
        <w:t>10</w:t>
      </w:r>
      <w:r w:rsidR="00D80F75">
        <w:rPr>
          <w:rFonts w:ascii="Arial" w:hAnsi="Arial" w:cs="Arial"/>
          <w:color w:val="000000"/>
          <w:lang w:val="sr-Latn-ME"/>
        </w:rPr>
        <w:t>,00</w:t>
      </w:r>
      <w:r w:rsidRPr="00447DAD">
        <w:rPr>
          <w:rFonts w:ascii="Arial" w:hAnsi="Arial" w:cs="Arial"/>
          <w:color w:val="000000"/>
          <w:lang w:val="sr-Latn-ME"/>
        </w:rPr>
        <w:t xml:space="preserve"> sati.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i/>
          <w:iCs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 xml:space="preserve">Otvaranje ponuda održaće se dana  </w:t>
      </w:r>
      <w:r w:rsidR="00D80F75">
        <w:rPr>
          <w:rFonts w:ascii="Arial" w:hAnsi="Arial" w:cs="Arial"/>
          <w:color w:val="000000"/>
          <w:lang w:val="sr-Latn-ME"/>
        </w:rPr>
        <w:t>1</w:t>
      </w:r>
      <w:r w:rsidR="00B64B12">
        <w:rPr>
          <w:rFonts w:ascii="Arial" w:hAnsi="Arial" w:cs="Arial"/>
          <w:color w:val="000000"/>
          <w:lang w:val="sr-Latn-ME"/>
        </w:rPr>
        <w:t>5</w:t>
      </w:r>
      <w:r w:rsidR="00D80F75">
        <w:rPr>
          <w:rFonts w:ascii="Arial" w:hAnsi="Arial" w:cs="Arial"/>
          <w:color w:val="000000"/>
          <w:lang w:val="sr-Latn-ME"/>
        </w:rPr>
        <w:t>.1</w:t>
      </w:r>
      <w:r w:rsidR="00F00162">
        <w:rPr>
          <w:rFonts w:ascii="Arial" w:hAnsi="Arial" w:cs="Arial"/>
          <w:color w:val="000000"/>
          <w:lang w:val="sr-Latn-ME"/>
        </w:rPr>
        <w:t>1</w:t>
      </w:r>
      <w:r w:rsidR="00D80F75">
        <w:rPr>
          <w:rFonts w:ascii="Arial" w:hAnsi="Arial" w:cs="Arial"/>
          <w:color w:val="000000"/>
          <w:lang w:val="sr-Latn-ME"/>
        </w:rPr>
        <w:t xml:space="preserve">.2021. </w:t>
      </w:r>
      <w:r w:rsidRPr="00447DAD">
        <w:rPr>
          <w:rFonts w:ascii="Arial" w:hAnsi="Arial" w:cs="Arial"/>
          <w:color w:val="000000"/>
          <w:lang w:val="sr-Latn-ME"/>
        </w:rPr>
        <w:t xml:space="preserve">godine u </w:t>
      </w:r>
      <w:r w:rsidR="003D3D50">
        <w:rPr>
          <w:rFonts w:ascii="Arial" w:hAnsi="Arial" w:cs="Arial"/>
          <w:color w:val="000000"/>
          <w:lang w:val="sr-Latn-ME"/>
        </w:rPr>
        <w:t>10</w:t>
      </w:r>
      <w:r w:rsidR="00D80F75">
        <w:rPr>
          <w:rFonts w:ascii="Arial" w:hAnsi="Arial" w:cs="Arial"/>
          <w:color w:val="000000"/>
          <w:lang w:val="sr-Latn-ME"/>
        </w:rPr>
        <w:t>,00</w:t>
      </w:r>
      <w:r w:rsidRPr="00447DAD">
        <w:rPr>
          <w:rFonts w:ascii="Arial" w:hAnsi="Arial" w:cs="Arial"/>
          <w:color w:val="000000"/>
          <w:lang w:val="sr-Latn-ME"/>
        </w:rPr>
        <w:t xml:space="preserve"> sati. </w:t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Dio ponude koje se ne dostavlja preko ESJN-a, a odnosi se na </w:t>
      </w:r>
      <w:r w:rsidR="009853AB">
        <w:rPr>
          <w:rFonts w:ascii="Arial" w:hAnsi="Arial" w:cs="Arial"/>
          <w:color w:val="000000"/>
          <w:lang w:val="sr-Latn-ME"/>
        </w:rPr>
        <w:t>garanciju ponude</w:t>
      </w:r>
      <w:r w:rsidRPr="00447DAD">
        <w:rPr>
          <w:rFonts w:ascii="Arial" w:hAnsi="Arial" w:cs="Arial"/>
          <w:color w:val="000000"/>
          <w:lang w:val="sr-Latn-ME"/>
        </w:rPr>
        <w:t xml:space="preserve"> dostavlja se: </w:t>
      </w:r>
    </w:p>
    <w:p w:rsidR="00035B6E" w:rsidRPr="00447DAD" w:rsidRDefault="00035B6E" w:rsidP="00035B6E">
      <w:pPr>
        <w:numPr>
          <w:ilvl w:val="0"/>
          <w:numId w:val="1"/>
        </w:numPr>
        <w:spacing w:before="96"/>
        <w:jc w:val="both"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 xml:space="preserve">neposrednom predajom na arhivi naručioca na adresi </w:t>
      </w:r>
      <w:r w:rsidR="009853AB">
        <w:rPr>
          <w:rFonts w:ascii="Arial" w:eastAsia="Calibri" w:hAnsi="Arial" w:cs="Arial"/>
          <w:color w:val="000000"/>
          <w:lang w:val="sr-Latn-ME"/>
        </w:rPr>
        <w:t>Bulevar Šarla de Gola br. 2 Podgorica</w:t>
      </w:r>
    </w:p>
    <w:p w:rsidR="00FD101A" w:rsidRPr="00B64B12" w:rsidRDefault="00035B6E" w:rsidP="00B64B12">
      <w:pPr>
        <w:numPr>
          <w:ilvl w:val="0"/>
          <w:numId w:val="1"/>
        </w:numPr>
        <w:spacing w:before="96"/>
        <w:jc w:val="both"/>
        <w:rPr>
          <w:rFonts w:ascii="Arial" w:eastAsia="Calibri" w:hAnsi="Arial" w:cs="Arial"/>
          <w:color w:val="000000"/>
          <w:lang w:val="sr-Latn-ME"/>
        </w:rPr>
      </w:pPr>
      <w:r w:rsidRPr="00447DAD">
        <w:rPr>
          <w:rFonts w:ascii="Arial" w:eastAsia="Calibri" w:hAnsi="Arial" w:cs="Arial"/>
          <w:color w:val="000000"/>
          <w:lang w:val="sr-Latn-ME"/>
        </w:rPr>
        <w:t xml:space="preserve">preporučenom pošiljkom sa povratnicom na adresi </w:t>
      </w:r>
      <w:r w:rsidR="009853AB">
        <w:rPr>
          <w:rFonts w:ascii="Arial" w:eastAsia="Calibri" w:hAnsi="Arial" w:cs="Arial"/>
          <w:color w:val="000000"/>
          <w:lang w:val="sr-Latn-ME"/>
        </w:rPr>
        <w:t>Bulevar Šarla de Gola br. 2 Podgorica</w:t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 xml:space="preserve">radnim danima od </w:t>
      </w:r>
      <w:r w:rsidR="009853AB">
        <w:rPr>
          <w:rFonts w:ascii="Arial" w:hAnsi="Arial" w:cs="Arial"/>
          <w:color w:val="000000"/>
          <w:lang w:val="sr-Latn-ME"/>
        </w:rPr>
        <w:t>08,00</w:t>
      </w:r>
      <w:r w:rsidRPr="00447DAD">
        <w:rPr>
          <w:rFonts w:ascii="Arial" w:hAnsi="Arial" w:cs="Arial"/>
          <w:color w:val="000000"/>
          <w:lang w:val="sr-Latn-ME"/>
        </w:rPr>
        <w:t xml:space="preserve"> do </w:t>
      </w:r>
      <w:r w:rsidR="009853AB">
        <w:rPr>
          <w:rFonts w:ascii="Arial" w:hAnsi="Arial" w:cs="Arial"/>
          <w:color w:val="000000"/>
          <w:lang w:val="sr-Latn-ME"/>
        </w:rPr>
        <w:t>14,00</w:t>
      </w:r>
      <w:r w:rsidRPr="00447DAD">
        <w:rPr>
          <w:rFonts w:ascii="Arial" w:hAnsi="Arial" w:cs="Arial"/>
          <w:color w:val="000000"/>
          <w:lang w:val="sr-Latn-ME"/>
        </w:rPr>
        <w:t xml:space="preserve"> sati, zaključno sa danom </w:t>
      </w:r>
      <w:r w:rsidR="009853AB">
        <w:rPr>
          <w:rFonts w:ascii="Arial" w:hAnsi="Arial" w:cs="Arial"/>
          <w:color w:val="000000"/>
          <w:lang w:val="sr-Latn-ME"/>
        </w:rPr>
        <w:t>1</w:t>
      </w:r>
      <w:r w:rsidR="00B64B12">
        <w:rPr>
          <w:rFonts w:ascii="Arial" w:hAnsi="Arial" w:cs="Arial"/>
          <w:color w:val="000000"/>
          <w:lang w:val="sr-Latn-ME"/>
        </w:rPr>
        <w:t>5</w:t>
      </w:r>
      <w:r w:rsidR="009853AB">
        <w:rPr>
          <w:rFonts w:ascii="Arial" w:hAnsi="Arial" w:cs="Arial"/>
          <w:color w:val="000000"/>
          <w:lang w:val="sr-Latn-ME"/>
        </w:rPr>
        <w:t>.1</w:t>
      </w:r>
      <w:r w:rsidR="00F00162">
        <w:rPr>
          <w:rFonts w:ascii="Arial" w:hAnsi="Arial" w:cs="Arial"/>
          <w:color w:val="000000"/>
          <w:lang w:val="sr-Latn-ME"/>
        </w:rPr>
        <w:t>1</w:t>
      </w:r>
      <w:r w:rsidR="009853AB">
        <w:rPr>
          <w:rFonts w:ascii="Arial" w:hAnsi="Arial" w:cs="Arial"/>
          <w:color w:val="000000"/>
          <w:lang w:val="sr-Latn-ME"/>
        </w:rPr>
        <w:t xml:space="preserve">.2021. </w:t>
      </w:r>
      <w:r w:rsidRPr="00447DAD">
        <w:rPr>
          <w:rFonts w:ascii="Arial" w:hAnsi="Arial" w:cs="Arial"/>
          <w:color w:val="000000"/>
          <w:lang w:val="sr-Latn-ME"/>
        </w:rPr>
        <w:t xml:space="preserve">godine do </w:t>
      </w:r>
      <w:r w:rsidR="003D3D50">
        <w:rPr>
          <w:rFonts w:ascii="Arial" w:hAnsi="Arial" w:cs="Arial"/>
          <w:color w:val="000000"/>
          <w:lang w:val="sr-Latn-ME"/>
        </w:rPr>
        <w:t>10</w:t>
      </w:r>
      <w:r w:rsidR="009853AB">
        <w:rPr>
          <w:rFonts w:ascii="Arial" w:hAnsi="Arial" w:cs="Arial"/>
          <w:color w:val="000000"/>
          <w:lang w:val="sr-Latn-ME"/>
        </w:rPr>
        <w:t>,00</w:t>
      </w:r>
      <w:r w:rsidRPr="00447DAD">
        <w:rPr>
          <w:rFonts w:ascii="Arial" w:hAnsi="Arial" w:cs="Arial"/>
          <w:color w:val="000000"/>
          <w:lang w:val="sr-Latn-ME"/>
        </w:rPr>
        <w:t xml:space="preserve"> sati.</w:t>
      </w:r>
    </w:p>
    <w:p w:rsidR="00035B6E" w:rsidRPr="00447DAD" w:rsidRDefault="00035B6E" w:rsidP="00035B6E">
      <w:pPr>
        <w:rPr>
          <w:rFonts w:ascii="Arial" w:hAnsi="Arial" w:cs="Arial"/>
          <w:i/>
          <w:iCs/>
          <w:color w:val="000000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szCs w:val="32"/>
          <w:lang w:val="sr-Latn-ME"/>
        </w:rPr>
      </w:pPr>
      <w:bookmarkStart w:id="26" w:name="_Toc62730562"/>
      <w:r w:rsidRPr="00DF11D9">
        <w:rPr>
          <w:rFonts w:ascii="Arial" w:hAnsi="Arial"/>
          <w:b/>
          <w:szCs w:val="32"/>
          <w:lang w:val="sr-Latn-ME"/>
        </w:rPr>
        <w:lastRenderedPageBreak/>
        <w:t>USLOVI ZA AKTIVIRANJE GARANCIJE PONUDE</w:t>
      </w:r>
      <w:r w:rsidRPr="00DF11D9">
        <w:rPr>
          <w:rFonts w:ascii="Arial" w:hAnsi="Arial"/>
          <w:b/>
          <w:szCs w:val="32"/>
          <w:vertAlign w:val="superscript"/>
          <w:lang w:val="sr-Latn-ME"/>
        </w:rPr>
        <w:footnoteReference w:id="11"/>
      </w:r>
      <w:bookmarkEnd w:id="26"/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Garancija ponude će se aktivirati ako ponuđač: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1) odustane od ponude u roku važenja ponude;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2) ne dostavi zahtijevane dokaze prije potpisivanja ugovora;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3) odbije da potpiše ugovor o javnoj nabavci ili okvirni sporazum; ili </w:t>
      </w:r>
    </w:p>
    <w:p w:rsidR="00B16B7D" w:rsidRPr="00065288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>4) u izjavi privrednog subjekta navede netačne činjenice o ispunjenosti uslova iz člana 111 stav 4 Zakona o javnim nabavkama.</w:t>
      </w: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szCs w:val="32"/>
          <w:lang w:val="sr-Latn-ME"/>
        </w:rPr>
      </w:pPr>
      <w:bookmarkStart w:id="27" w:name="_Toc62730563"/>
      <w:r w:rsidRPr="00DF11D9">
        <w:rPr>
          <w:rFonts w:ascii="Arial" w:hAnsi="Arial"/>
          <w:b/>
          <w:szCs w:val="32"/>
          <w:lang w:val="sr-Latn-ME"/>
        </w:rPr>
        <w:t>TAJNOST PODATAKA</w:t>
      </w:r>
      <w:bookmarkEnd w:id="27"/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 xml:space="preserve"> </w:t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Tenderska dokumentacija sadrži tajne podatke</w:t>
      </w: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sym w:font="Wingdings" w:char="F0A8"/>
      </w:r>
      <w:r w:rsidRPr="00447DAD">
        <w:rPr>
          <w:rFonts w:ascii="Arial" w:hAnsi="Arial" w:cs="Arial"/>
          <w:color w:val="000000"/>
          <w:lang w:val="sr-Latn-ME"/>
        </w:rPr>
        <w:t xml:space="preserve"> ne</w:t>
      </w:r>
    </w:p>
    <w:p w:rsidR="00035B6E" w:rsidRPr="00447DAD" w:rsidRDefault="00035B6E" w:rsidP="00035B6E">
      <w:pPr>
        <w:rPr>
          <w:rFonts w:ascii="Arial" w:hAnsi="Arial" w:cs="Arial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szCs w:val="32"/>
          <w:lang w:val="sr-Latn-ME"/>
        </w:rPr>
      </w:pPr>
      <w:bookmarkStart w:id="28" w:name="_Toc62730564"/>
      <w:r w:rsidRPr="00DF11D9">
        <w:rPr>
          <w:rFonts w:ascii="Arial" w:hAnsi="Arial"/>
          <w:b/>
          <w:szCs w:val="32"/>
          <w:lang w:val="sr-Latn-ME"/>
        </w:rPr>
        <w:t>UPUTSTVO ZA SAČINJAVANJE PONUDE</w:t>
      </w:r>
      <w:bookmarkEnd w:id="28"/>
    </w:p>
    <w:p w:rsidR="00035B6E" w:rsidRPr="00447DAD" w:rsidRDefault="00035B6E" w:rsidP="00035B6E">
      <w:pPr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Ponude se sačinjava u ESJN u skladu sa tenderskom dokumentacijom i važećim Pravilnikom o sadržaju ponude i uputstvu za sačinjavanje i podnošenje ponude.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>Ispunjenost uslova za učešće u postupku javne nabavke dokazuje se izjavom privrednog subjekta, koja se sačinjava na obrascu datom u Pravilniku o obrascu izjave privrednog subjekta.</w:t>
      </w:r>
    </w:p>
    <w:p w:rsidR="00035B6E" w:rsidRPr="00447DAD" w:rsidRDefault="00035B6E" w:rsidP="00035B6E">
      <w:pPr>
        <w:jc w:val="both"/>
        <w:rPr>
          <w:rFonts w:ascii="Arial" w:hAnsi="Arial" w:cs="Arial"/>
          <w:i/>
          <w:iCs/>
          <w:color w:val="000000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Ponuđač je dužan da tačno i nedvosmisleno popuni </w:t>
      </w:r>
      <w:r w:rsidRPr="00447DAD">
        <w:rPr>
          <w:rFonts w:ascii="Arial" w:eastAsia="Calibri" w:hAnsi="Arial" w:cs="Arial"/>
          <w:lang w:val="sr-Latn-ME"/>
        </w:rPr>
        <w:t>Izjavu privrednog subjekta u skladu sa zahtjevima iz tenderske dokumentacije.</w:t>
      </w:r>
    </w:p>
    <w:p w:rsidR="00CF07B7" w:rsidRPr="00447DAD" w:rsidRDefault="00CF07B7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both"/>
        <w:outlineLvl w:val="0"/>
        <w:rPr>
          <w:rFonts w:ascii="Arial" w:hAnsi="Arial"/>
          <w:b/>
          <w:szCs w:val="32"/>
          <w:lang w:val="sr-Latn-ME"/>
        </w:rPr>
      </w:pPr>
      <w:bookmarkStart w:id="29" w:name="_Toc62730565"/>
      <w:r w:rsidRPr="00DF11D9">
        <w:rPr>
          <w:rFonts w:ascii="Arial" w:hAnsi="Arial"/>
          <w:b/>
          <w:szCs w:val="32"/>
          <w:lang w:val="sr-Latn-ME"/>
        </w:rPr>
        <w:t>NAČIN ZAKLJUČIVANJA I IZMJENE UGOVORA O JAVNOJ NABAVCI</w:t>
      </w:r>
      <w:bookmarkEnd w:id="29"/>
    </w:p>
    <w:p w:rsidR="00035B6E" w:rsidRPr="00447DAD" w:rsidRDefault="00035B6E" w:rsidP="00035B6E">
      <w:pPr>
        <w:jc w:val="both"/>
        <w:rPr>
          <w:rFonts w:ascii="Arial" w:hAnsi="Arial" w:cs="Arial"/>
          <w:i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Naručilac zaključuje ugovor o javnoj nabavci u pisanom ili elektronskom obliku sa ponuđačem čija je ponuda izabrana kao najpovoljnija, nakon izvršnosti odluke o izboru najpovoljnije ponude.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>Ugovor o javnoj nabavci mora da bude u skladu sa uslovima utvrđenim tenderskom dokumentacijom, izabranom ponudom i odlukom o izboru najpovoljnije ponude, osim u pogledu iskazivanja PDV-a.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Ugovor između naručioca i ponuđača čija je ponuda izabrana kao najpovoljnija, pored uslova koji su propisani ovom tenderskom dokumentacijom, će sadržati i sljedeće:</w:t>
      </w:r>
      <w:r w:rsidRPr="00447DAD">
        <w:rPr>
          <w:rFonts w:ascii="Arial" w:hAnsi="Arial" w:cs="Arial"/>
          <w:color w:val="000000"/>
          <w:vertAlign w:val="superscript"/>
          <w:lang w:val="sr-Latn-ME"/>
        </w:rPr>
        <w:footnoteReference w:id="12"/>
      </w:r>
    </w:p>
    <w:p w:rsidR="00EA40E6" w:rsidRPr="00EA40E6" w:rsidRDefault="00EA40E6" w:rsidP="00EA40E6">
      <w:pPr>
        <w:numPr>
          <w:ilvl w:val="0"/>
          <w:numId w:val="10"/>
        </w:numPr>
        <w:jc w:val="both"/>
        <w:rPr>
          <w:rFonts w:ascii="Arial" w:hAnsi="Arial" w:cs="Arial"/>
          <w:color w:val="000000"/>
        </w:rPr>
      </w:pPr>
      <w:r w:rsidRPr="00EA40E6">
        <w:rPr>
          <w:rFonts w:ascii="Arial" w:hAnsi="Arial" w:cs="Arial"/>
          <w:color w:val="000000"/>
        </w:rPr>
        <w:t>Obavezu Naručioca da će plaćanje izvršiti najkasnije do 30 dana od dana dostavljanja fakture, a nakon potpisivanja zapisnika o izvršenim uslugama</w:t>
      </w:r>
    </w:p>
    <w:p w:rsidR="00EA40E6" w:rsidRPr="00EA40E6" w:rsidRDefault="00EA40E6" w:rsidP="00EA40E6">
      <w:pPr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EA40E6">
        <w:rPr>
          <w:rFonts w:ascii="Arial" w:hAnsi="Arial" w:cs="Arial"/>
          <w:color w:val="000000"/>
        </w:rPr>
        <w:t>Da će garantni rok početi teći od dana isporuke usluge</w:t>
      </w:r>
    </w:p>
    <w:p w:rsidR="00EA40E6" w:rsidRPr="00EA40E6" w:rsidRDefault="00EA40E6" w:rsidP="00EA40E6">
      <w:pPr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EA40E6">
        <w:rPr>
          <w:rFonts w:ascii="Arial" w:hAnsi="Arial" w:cs="Arial"/>
          <w:color w:val="000000"/>
        </w:rPr>
        <w:t>Da do raskida ugovora može doći: sporazumom ugovornih strana ili na zahtjev Naručioca, u slučaju da Izvršilac ne ispunjava obaveze definisane potpisanim ugovorom.</w:t>
      </w:r>
    </w:p>
    <w:p w:rsidR="00EA40E6" w:rsidRPr="00EA40E6" w:rsidRDefault="00EA40E6" w:rsidP="00EA40E6">
      <w:pPr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EA40E6">
        <w:rPr>
          <w:rFonts w:ascii="Arial" w:hAnsi="Arial" w:cs="Arial"/>
          <w:color w:val="000000"/>
        </w:rPr>
        <w:t>Da je Izabrani ponuđač dužan da potpiše i vrati naručiocu zajedno sa garancijom za dobro izvršenje ugovora i garancijom za otklanjanje nedostataka u garantnom roku, u roku od 15 dana, od dana dostavljanja ugovora. Ako ponuđač ne dostavi ugovor sa traženim garancijama u predviđenom roku, smatra se da je odbio da zaključi ugovor. U tom slučaju, naručilac je dužan da aktivira garanciju ponude i da od izabranog ponuđača, zahtijeva naknadu štete u iznosu od 10% od ponuđenog iznosa ponude, a ponuđač je dužan da tu štetu nadoknadi naručiocu.</w:t>
      </w:r>
    </w:p>
    <w:p w:rsidR="00EA40E6" w:rsidRPr="00EA40E6" w:rsidRDefault="00EA40E6" w:rsidP="00EA40E6">
      <w:pPr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EA40E6">
        <w:rPr>
          <w:rFonts w:ascii="Arial" w:hAnsi="Arial" w:cs="Arial"/>
          <w:color w:val="000000"/>
        </w:rPr>
        <w:t>Ponuđač ne može početi sa realizacijom predmeta nabavke ako naručiocu ne dostavi potpisani ugovor o javnoj nabavci, garanciju za dobro izvršenje ugovora I garancijom za otklanjanje nedostataka u garantnom roku, u roku 15 dana od dana dostavljanja ugovora.</w:t>
      </w:r>
    </w:p>
    <w:p w:rsidR="00EA40E6" w:rsidRPr="00EA40E6" w:rsidRDefault="00EA40E6" w:rsidP="00EA40E6">
      <w:pPr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EA40E6">
        <w:rPr>
          <w:rFonts w:ascii="Arial" w:hAnsi="Arial" w:cs="Arial"/>
          <w:color w:val="000000"/>
        </w:rPr>
        <w:t>Ugovor o javnoj nabavci, pored ugovorene cijene, mora da sadrži i posebno izraženu vrijednost PDV-a.</w:t>
      </w:r>
    </w:p>
    <w:p w:rsidR="00EA40E6" w:rsidRPr="00EA40E6" w:rsidRDefault="00EA40E6" w:rsidP="00EA40E6">
      <w:pPr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proofErr w:type="spellStart"/>
      <w:r w:rsidRPr="00EA40E6">
        <w:rPr>
          <w:rFonts w:ascii="Arial" w:hAnsi="Arial" w:cs="Arial"/>
          <w:iCs/>
          <w:color w:val="000000"/>
          <w:lang w:val="en-US"/>
        </w:rPr>
        <w:t>Ugovor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obavezno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sadrži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i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klauzulu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koja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se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odnosi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na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ispunjavanje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svih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obaveza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preuzetih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dostavljenom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ponudom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, a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cijenjenih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u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dijelu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kvaliteta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ponude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u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predmetnom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postupku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javne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nabavke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,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sa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jasno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definisanim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odgovornostima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i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obavezama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ponuđača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i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naručioca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u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slučaju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eventualnog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proofErr w:type="gramStart"/>
      <w:r w:rsidRPr="00EA40E6">
        <w:rPr>
          <w:rFonts w:ascii="Arial" w:hAnsi="Arial" w:cs="Arial"/>
          <w:iCs/>
          <w:color w:val="000000"/>
          <w:lang w:val="en-US"/>
        </w:rPr>
        <w:t>neispunjavanja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obaveza</w:t>
      </w:r>
      <w:proofErr w:type="spellEnd"/>
      <w:proofErr w:type="gramEnd"/>
      <w:r w:rsidRPr="00EA40E6">
        <w:rPr>
          <w:rFonts w:ascii="Arial" w:hAnsi="Arial" w:cs="Arial"/>
          <w:iCs/>
          <w:color w:val="000000"/>
          <w:lang w:val="en-US"/>
        </w:rPr>
        <w:t xml:space="preserve">,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vremenskog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okvira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i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načina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 xml:space="preserve"> </w:t>
      </w:r>
      <w:proofErr w:type="spellStart"/>
      <w:r w:rsidRPr="00EA40E6">
        <w:rPr>
          <w:rFonts w:ascii="Arial" w:hAnsi="Arial" w:cs="Arial"/>
          <w:iCs/>
          <w:color w:val="000000"/>
          <w:lang w:val="en-US"/>
        </w:rPr>
        <w:t>izvršenja</w:t>
      </w:r>
      <w:proofErr w:type="spellEnd"/>
      <w:r w:rsidRPr="00EA40E6">
        <w:rPr>
          <w:rFonts w:ascii="Arial" w:hAnsi="Arial" w:cs="Arial"/>
          <w:iCs/>
          <w:color w:val="000000"/>
          <w:lang w:val="en-US"/>
        </w:rPr>
        <w:t>.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FF0000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both"/>
        <w:outlineLvl w:val="0"/>
        <w:rPr>
          <w:rFonts w:ascii="Arial" w:hAnsi="Arial"/>
          <w:b/>
          <w:szCs w:val="32"/>
          <w:lang w:val="sr-Latn-ME"/>
        </w:rPr>
      </w:pPr>
      <w:bookmarkStart w:id="30" w:name="_Toc62730566"/>
      <w:r w:rsidRPr="00DF11D9">
        <w:rPr>
          <w:rFonts w:ascii="Arial" w:hAnsi="Arial"/>
          <w:b/>
          <w:szCs w:val="32"/>
          <w:lang w:val="sr-Latn-ME"/>
        </w:rPr>
        <w:t>ZAHTJEV ZA POJAŠNJENJE ILI IZMJENU I DOPUNU TENDERSKE DOKUMENTACIJE</w:t>
      </w:r>
      <w:bookmarkEnd w:id="30"/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autoSpaceDE w:val="0"/>
        <w:autoSpaceDN w:val="0"/>
        <w:adjustRightInd w:val="0"/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 xml:space="preserve">Privredni subjekat može da predloži naručiocu da izmijeni i/ili dopuni tendersku dokumentaciju, u roku od osam dana od dana objavljivanja, odnosno dostavljanja tenderske dokumentacije u skladu sa članom 94 st. 4 i 5 Zakona o javnim nabavkama. 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  <w:r w:rsidRPr="00447DAD">
        <w:rPr>
          <w:rFonts w:ascii="Arial" w:hAnsi="Arial" w:cs="Arial"/>
          <w:lang w:val="sr-Latn-ME"/>
        </w:rPr>
        <w:t>Privredni subjekat ima pravo da pisanim zahtjevom traži od naručioca pojašnjenje tenderske dokumentacije najkasnije deset dana prije isteka roka određenog za dostavljanje ponuda.</w:t>
      </w:r>
    </w:p>
    <w:p w:rsidR="00035B6E" w:rsidRPr="00447DAD" w:rsidRDefault="00035B6E" w:rsidP="00035B6E">
      <w:pPr>
        <w:jc w:val="both"/>
        <w:rPr>
          <w:rFonts w:ascii="Arial" w:hAnsi="Arial" w:cs="Arial"/>
          <w:lang w:val="sr-Latn-ME"/>
        </w:rPr>
      </w:pPr>
    </w:p>
    <w:p w:rsidR="00035B6E" w:rsidRDefault="00035B6E" w:rsidP="00035B6E">
      <w:pPr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lastRenderedPageBreak/>
        <w:t>Zahtjev se podnosi isključivo putem ESJN-a.</w:t>
      </w:r>
    </w:p>
    <w:p w:rsidR="00B16B7D" w:rsidRDefault="00B16B7D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B16B7D" w:rsidRPr="00447DAD" w:rsidRDefault="00B16B7D" w:rsidP="00035B6E">
      <w:pPr>
        <w:jc w:val="both"/>
        <w:rPr>
          <w:rFonts w:ascii="Arial" w:hAnsi="Arial" w:cs="Arial"/>
          <w:color w:val="000000"/>
          <w:lang w:val="sr-Latn-ME"/>
        </w:rPr>
      </w:pPr>
    </w:p>
    <w:p w:rsidR="00035B6E" w:rsidRPr="00DF11D9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both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31" w:name="_Toc416180136"/>
      <w:bookmarkStart w:id="32" w:name="_Toc508349235"/>
      <w:bookmarkStart w:id="33" w:name="_Toc62730567"/>
      <w:r w:rsidRPr="00DF11D9">
        <w:rPr>
          <w:rFonts w:ascii="Arial" w:hAnsi="Arial"/>
          <w:b/>
          <w:szCs w:val="32"/>
          <w:lang w:val="sr-Latn-ME"/>
        </w:rPr>
        <w:t>IZJAVA NARUČIOCA O NEPOSTOJANJU SUKOBA INTERESA</w:t>
      </w:r>
      <w:bookmarkEnd w:id="31"/>
      <w:bookmarkEnd w:id="32"/>
      <w:bookmarkEnd w:id="33"/>
    </w:p>
    <w:p w:rsidR="00035B6E" w:rsidRPr="00447DAD" w:rsidRDefault="00035B6E" w:rsidP="00035B6E">
      <w:pPr>
        <w:tabs>
          <w:tab w:val="left" w:pos="1701"/>
          <w:tab w:val="left" w:pos="4820"/>
        </w:tabs>
        <w:jc w:val="both"/>
        <w:rPr>
          <w:rFonts w:ascii="Arial" w:hAnsi="Arial" w:cs="Arial"/>
          <w:color w:val="000000"/>
          <w:u w:val="single"/>
          <w:lang w:val="sr-Latn-ME"/>
        </w:rPr>
      </w:pPr>
    </w:p>
    <w:p w:rsidR="009853AB" w:rsidRPr="009853AB" w:rsidRDefault="009853AB" w:rsidP="009853AB">
      <w:pPr>
        <w:tabs>
          <w:tab w:val="left" w:pos="1701"/>
          <w:tab w:val="left" w:pos="4820"/>
        </w:tabs>
        <w:spacing w:line="256" w:lineRule="auto"/>
        <w:jc w:val="both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color w:val="000000"/>
          <w:lang w:val="sr-Latn-ME"/>
        </w:rPr>
        <w:t>Uprava prihoda i carina</w:t>
      </w:r>
    </w:p>
    <w:p w:rsidR="009853AB" w:rsidRPr="009853AB" w:rsidRDefault="009853AB" w:rsidP="009853AB">
      <w:pPr>
        <w:spacing w:line="256" w:lineRule="auto"/>
        <w:jc w:val="both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color w:val="000000"/>
          <w:lang w:val="sr-Latn-ME"/>
        </w:rPr>
        <w:t>Broj: 03/1-</w:t>
      </w:r>
      <w:r w:rsidR="00B64B12">
        <w:rPr>
          <w:rFonts w:ascii="Arial" w:hAnsi="Arial" w:cs="Arial"/>
          <w:color w:val="000000"/>
          <w:lang w:val="sr-Latn-ME"/>
        </w:rPr>
        <w:t>20346</w:t>
      </w:r>
      <w:r w:rsidR="003D3D50">
        <w:rPr>
          <w:rFonts w:ascii="Arial" w:hAnsi="Arial" w:cs="Arial"/>
          <w:color w:val="000000"/>
          <w:lang w:val="sr-Latn-ME"/>
        </w:rPr>
        <w:t>/2-21</w:t>
      </w:r>
    </w:p>
    <w:p w:rsidR="009853AB" w:rsidRPr="009853AB" w:rsidRDefault="009853AB" w:rsidP="009853AB">
      <w:pPr>
        <w:spacing w:line="256" w:lineRule="auto"/>
        <w:jc w:val="both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color w:val="000000"/>
          <w:lang w:val="sr-Latn-ME"/>
        </w:rPr>
        <w:t xml:space="preserve">Mjesto i datum: Podgorica, </w:t>
      </w:r>
      <w:r w:rsidR="002C7EF0">
        <w:rPr>
          <w:rFonts w:ascii="Arial" w:hAnsi="Arial" w:cs="Arial"/>
          <w:color w:val="000000"/>
          <w:lang w:val="sr-Latn-ME"/>
        </w:rPr>
        <w:t>0</w:t>
      </w:r>
      <w:r w:rsidR="003D3D50">
        <w:rPr>
          <w:rFonts w:ascii="Arial" w:hAnsi="Arial" w:cs="Arial"/>
          <w:color w:val="000000"/>
          <w:lang w:val="sr-Latn-ME"/>
        </w:rPr>
        <w:t>8</w:t>
      </w:r>
      <w:r w:rsidRPr="009853AB">
        <w:rPr>
          <w:rFonts w:ascii="Arial" w:hAnsi="Arial" w:cs="Arial"/>
          <w:color w:val="000000"/>
          <w:lang w:val="sr-Latn-ME"/>
        </w:rPr>
        <w:t>.</w:t>
      </w:r>
      <w:r w:rsidR="00F21A2E">
        <w:rPr>
          <w:rFonts w:ascii="Arial" w:hAnsi="Arial" w:cs="Arial"/>
          <w:color w:val="000000"/>
          <w:lang w:val="sr-Latn-ME"/>
        </w:rPr>
        <w:t>10</w:t>
      </w:r>
      <w:r w:rsidRPr="009853AB">
        <w:rPr>
          <w:rFonts w:ascii="Arial" w:hAnsi="Arial" w:cs="Arial"/>
          <w:color w:val="000000"/>
          <w:lang w:val="sr-Latn-ME"/>
        </w:rPr>
        <w:t>.2021. godine</w:t>
      </w:r>
    </w:p>
    <w:p w:rsidR="009853AB" w:rsidRPr="009853AB" w:rsidRDefault="009853AB" w:rsidP="009853AB">
      <w:pPr>
        <w:spacing w:line="25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9853AB" w:rsidRPr="009853AB" w:rsidRDefault="009853AB" w:rsidP="00065288">
      <w:pPr>
        <w:tabs>
          <w:tab w:val="left" w:pos="3290"/>
        </w:tabs>
        <w:spacing w:line="256" w:lineRule="auto"/>
        <w:ind w:firstLine="708"/>
        <w:jc w:val="both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color w:val="000000"/>
          <w:lang w:val="sr-Latn-ME"/>
        </w:rPr>
        <w:t xml:space="preserve">U skladu sa članom 43 stav 1 Zakona o javnim nabavkama („Službeni list CG”, br.74/19), </w:t>
      </w:r>
    </w:p>
    <w:p w:rsidR="009853AB" w:rsidRPr="009853AB" w:rsidRDefault="009853AB" w:rsidP="009853AB">
      <w:pPr>
        <w:tabs>
          <w:tab w:val="left" w:pos="3290"/>
        </w:tabs>
        <w:spacing w:line="256" w:lineRule="auto"/>
        <w:jc w:val="both"/>
        <w:rPr>
          <w:rFonts w:ascii="Arial" w:hAnsi="Arial" w:cs="Arial"/>
          <w:color w:val="000000"/>
          <w:lang w:val="sr-Latn-ME"/>
        </w:rPr>
      </w:pPr>
    </w:p>
    <w:p w:rsidR="009853AB" w:rsidRPr="009853AB" w:rsidRDefault="009853AB" w:rsidP="009853AB">
      <w:pPr>
        <w:tabs>
          <w:tab w:val="left" w:pos="3290"/>
        </w:tabs>
        <w:spacing w:line="256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val="sr-Latn-ME"/>
        </w:rPr>
      </w:pPr>
      <w:r w:rsidRPr="009853AB">
        <w:rPr>
          <w:rFonts w:ascii="Arial" w:hAnsi="Arial" w:cs="Arial"/>
          <w:b/>
          <w:bCs/>
          <w:color w:val="000000"/>
          <w:sz w:val="32"/>
          <w:szCs w:val="32"/>
          <w:lang w:val="sr-Latn-ME"/>
        </w:rPr>
        <w:t>Izjavljujem</w:t>
      </w:r>
    </w:p>
    <w:p w:rsidR="009853AB" w:rsidRPr="009853AB" w:rsidRDefault="009853AB" w:rsidP="009853AB">
      <w:pPr>
        <w:tabs>
          <w:tab w:val="left" w:pos="3290"/>
        </w:tabs>
        <w:spacing w:line="256" w:lineRule="auto"/>
        <w:jc w:val="both"/>
        <w:rPr>
          <w:rFonts w:ascii="Arial" w:hAnsi="Arial" w:cs="Arial"/>
          <w:color w:val="000000"/>
          <w:lang w:val="sr-Latn-ME"/>
        </w:rPr>
      </w:pPr>
    </w:p>
    <w:p w:rsidR="00F21A2E" w:rsidRPr="00F21A2E" w:rsidRDefault="00F21A2E" w:rsidP="00F21A2E">
      <w:pPr>
        <w:tabs>
          <w:tab w:val="left" w:pos="3290"/>
        </w:tabs>
        <w:spacing w:line="256" w:lineRule="auto"/>
        <w:jc w:val="both"/>
        <w:rPr>
          <w:rFonts w:ascii="Arial" w:hAnsi="Arial" w:cs="Arial"/>
          <w:color w:val="000000"/>
          <w:lang w:val="sr-Latn-ME"/>
        </w:rPr>
      </w:pPr>
      <w:r w:rsidRPr="00F21A2E">
        <w:rPr>
          <w:rFonts w:ascii="Arial" w:hAnsi="Arial" w:cs="Arial"/>
          <w:color w:val="000000"/>
          <w:lang w:val="sr-Latn-ME"/>
        </w:rPr>
        <w:t xml:space="preserve">da u postupku javne nabavke redni broj 33 iz Plana javne nabavke broj </w:t>
      </w:r>
      <w:r w:rsidRPr="00F21A2E">
        <w:rPr>
          <w:rFonts w:ascii="Arial" w:hAnsi="Arial" w:cs="Arial"/>
          <w:bCs/>
          <w:color w:val="222222"/>
          <w:lang w:val="sr-Latn-ME"/>
        </w:rPr>
        <w:t>275</w:t>
      </w:r>
      <w:r w:rsidRPr="00F21A2E">
        <w:rPr>
          <w:rFonts w:ascii="Arial" w:hAnsi="Arial" w:cs="Arial"/>
          <w:color w:val="000000"/>
          <w:lang w:val="sr-Latn-ME"/>
        </w:rPr>
        <w:t xml:space="preserve"> od 19.04.2021. godine za nabavku usluga održavanja i unapređenja aplikativnog dijela informacionog sistema UCG nijesam u sukobu interesa u smislu člana 41 stav 1 tačka 1 Zakona o javnim nabavkama i da ne postoji ekonomski i drugi lični interes koji može uticati na moju nepristrasnost i nezavisnost u ovom postupku javne nabavke.</w:t>
      </w:r>
    </w:p>
    <w:p w:rsidR="009853AB" w:rsidRPr="009853AB" w:rsidRDefault="009853AB" w:rsidP="009853AB">
      <w:pPr>
        <w:tabs>
          <w:tab w:val="left" w:pos="3290"/>
        </w:tabs>
        <w:spacing w:line="256" w:lineRule="auto"/>
        <w:jc w:val="both"/>
        <w:rPr>
          <w:rFonts w:ascii="Arial" w:hAnsi="Arial" w:cs="Arial"/>
          <w:color w:val="000000"/>
          <w:lang w:val="sr-Latn-ME"/>
        </w:rPr>
      </w:pPr>
    </w:p>
    <w:p w:rsidR="009853AB" w:rsidRPr="009853AB" w:rsidRDefault="009853AB" w:rsidP="009853AB">
      <w:pPr>
        <w:tabs>
          <w:tab w:val="left" w:pos="3290"/>
        </w:tabs>
        <w:spacing w:line="256" w:lineRule="auto"/>
        <w:ind w:firstLine="1134"/>
        <w:jc w:val="right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color w:val="000000"/>
          <w:lang w:val="sr-Latn-ME"/>
        </w:rPr>
        <w:t>Ovlašćeno lice naručioca Aleksandar Damjanović</w:t>
      </w:r>
    </w:p>
    <w:p w:rsidR="009853AB" w:rsidRPr="009853AB" w:rsidRDefault="009853AB" w:rsidP="00227231">
      <w:pPr>
        <w:ind w:left="6372"/>
        <w:jc w:val="center"/>
        <w:rPr>
          <w:rFonts w:ascii="Arial" w:hAnsi="Arial" w:cs="Arial"/>
          <w:i/>
          <w:iCs/>
          <w:color w:val="000000"/>
          <w:lang w:val="sr-Latn-ME"/>
        </w:rPr>
      </w:pPr>
      <w:r w:rsidRPr="009853AB">
        <w:rPr>
          <w:rFonts w:ascii="Arial" w:hAnsi="Arial" w:cs="Arial"/>
          <w:i/>
          <w:iCs/>
          <w:color w:val="000000"/>
          <w:lang w:val="sr-Latn-ME"/>
        </w:rPr>
        <w:t xml:space="preserve">  </w:t>
      </w:r>
      <w:r w:rsidR="00227231" w:rsidRPr="00447DAD">
        <w:rPr>
          <w:rFonts w:ascii="Arial" w:hAnsi="Arial" w:cs="Arial"/>
          <w:i/>
          <w:iCs/>
          <w:color w:val="000000"/>
          <w:lang w:val="sr-Latn-ME"/>
        </w:rPr>
        <w:t>s.r.</w:t>
      </w:r>
      <w:r w:rsidRPr="009853AB">
        <w:rPr>
          <w:rFonts w:ascii="Arial" w:hAnsi="Arial" w:cs="Arial"/>
          <w:i/>
          <w:iCs/>
          <w:color w:val="000000"/>
          <w:lang w:val="sr-Latn-ME"/>
        </w:rPr>
        <w:t xml:space="preserve">               </w:t>
      </w:r>
    </w:p>
    <w:p w:rsidR="009853AB" w:rsidRPr="009853AB" w:rsidRDefault="009853AB" w:rsidP="009853AB">
      <w:pPr>
        <w:tabs>
          <w:tab w:val="left" w:pos="3290"/>
        </w:tabs>
        <w:spacing w:line="256" w:lineRule="auto"/>
        <w:ind w:firstLine="1134"/>
        <w:jc w:val="right"/>
        <w:rPr>
          <w:rFonts w:ascii="Arial" w:hAnsi="Arial" w:cs="Arial"/>
          <w:i/>
          <w:iCs/>
          <w:color w:val="000000"/>
          <w:lang w:val="sr-Latn-ME"/>
        </w:rPr>
      </w:pPr>
      <w:r w:rsidRPr="009853AB">
        <w:rPr>
          <w:rFonts w:ascii="Arial" w:hAnsi="Arial" w:cs="Arial"/>
          <w:color w:val="000000"/>
          <w:lang w:val="sr-Latn-ME"/>
        </w:rPr>
        <w:t>Službenik za javne nabavke Rajko Nikolić</w:t>
      </w:r>
      <w:r w:rsidRPr="009853AB">
        <w:rPr>
          <w:rFonts w:ascii="Arial" w:hAnsi="Arial" w:cs="Arial"/>
          <w:i/>
          <w:iCs/>
          <w:color w:val="000000"/>
          <w:lang w:val="sr-Latn-ME"/>
        </w:rPr>
        <w:t xml:space="preserve"> </w:t>
      </w:r>
    </w:p>
    <w:p w:rsidR="009853AB" w:rsidRPr="009853AB" w:rsidRDefault="00227231" w:rsidP="00227231">
      <w:pPr>
        <w:ind w:left="6372"/>
        <w:jc w:val="center"/>
        <w:rPr>
          <w:rFonts w:ascii="Arial" w:hAnsi="Arial" w:cs="Arial"/>
          <w:i/>
          <w:iCs/>
          <w:color w:val="000000"/>
          <w:lang w:val="sr-Latn-ME"/>
        </w:rPr>
      </w:pPr>
      <w:r w:rsidRPr="00447DAD">
        <w:rPr>
          <w:rFonts w:ascii="Arial" w:hAnsi="Arial" w:cs="Arial"/>
          <w:i/>
          <w:iCs/>
          <w:color w:val="000000"/>
          <w:lang w:val="sr-Latn-ME"/>
        </w:rPr>
        <w:t>s.r.</w:t>
      </w:r>
      <w:r w:rsidR="009853AB" w:rsidRPr="009853AB">
        <w:rPr>
          <w:rFonts w:ascii="Arial" w:hAnsi="Arial" w:cs="Arial"/>
          <w:i/>
          <w:iCs/>
          <w:color w:val="000000"/>
          <w:lang w:val="sr-Latn-ME"/>
        </w:rPr>
        <w:t xml:space="preserve"> </w:t>
      </w:r>
    </w:p>
    <w:p w:rsidR="009853AB" w:rsidRPr="009853AB" w:rsidRDefault="009853AB" w:rsidP="009853AB">
      <w:pPr>
        <w:tabs>
          <w:tab w:val="left" w:pos="3290"/>
        </w:tabs>
        <w:spacing w:line="256" w:lineRule="auto"/>
        <w:ind w:firstLine="1134"/>
        <w:jc w:val="right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color w:val="000000"/>
          <w:lang w:val="sr-Latn-ME"/>
        </w:rPr>
        <w:t>Lice koje je učestvovalo u planiranju javne nabavke Mirjana Bošković</w:t>
      </w:r>
    </w:p>
    <w:p w:rsidR="009853AB" w:rsidRPr="009853AB" w:rsidRDefault="00227231" w:rsidP="00227231">
      <w:pPr>
        <w:ind w:left="6372"/>
        <w:jc w:val="center"/>
        <w:rPr>
          <w:rFonts w:ascii="Arial" w:hAnsi="Arial" w:cs="Arial"/>
          <w:i/>
          <w:iCs/>
          <w:color w:val="000000"/>
          <w:lang w:val="sr-Latn-ME"/>
        </w:rPr>
      </w:pPr>
      <w:r w:rsidRPr="00447DAD">
        <w:rPr>
          <w:rFonts w:ascii="Arial" w:hAnsi="Arial" w:cs="Arial"/>
          <w:i/>
          <w:iCs/>
          <w:color w:val="000000"/>
          <w:lang w:val="sr-Latn-ME"/>
        </w:rPr>
        <w:t>s.r.</w:t>
      </w:r>
    </w:p>
    <w:p w:rsidR="009853AB" w:rsidRPr="009853AB" w:rsidRDefault="00EA40E6" w:rsidP="009853AB">
      <w:pPr>
        <w:tabs>
          <w:tab w:val="left" w:pos="3290"/>
        </w:tabs>
        <w:spacing w:line="25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iCs/>
          <w:color w:val="000000"/>
          <w:lang w:val="sr-Latn-ME"/>
        </w:rPr>
        <w:t xml:space="preserve">                         </w:t>
      </w:r>
      <w:r w:rsidR="009853AB" w:rsidRPr="009853AB">
        <w:rPr>
          <w:rFonts w:ascii="Arial" w:hAnsi="Arial" w:cs="Arial"/>
          <w:iCs/>
          <w:color w:val="000000"/>
          <w:lang w:val="sr-Latn-ME"/>
        </w:rPr>
        <w:t xml:space="preserve">    </w:t>
      </w:r>
      <w:r w:rsidR="00F21A2E">
        <w:rPr>
          <w:rFonts w:ascii="Arial" w:hAnsi="Arial" w:cs="Arial"/>
          <w:iCs/>
          <w:color w:val="000000"/>
          <w:lang w:val="sr-Latn-ME"/>
        </w:rPr>
        <w:t xml:space="preserve">            </w:t>
      </w:r>
      <w:r w:rsidR="009853AB" w:rsidRPr="009853AB">
        <w:rPr>
          <w:rFonts w:ascii="Arial" w:hAnsi="Arial" w:cs="Arial"/>
          <w:iCs/>
          <w:color w:val="000000"/>
          <w:lang w:val="sr-Latn-ME"/>
        </w:rPr>
        <w:t xml:space="preserve"> Član komisije </w:t>
      </w:r>
      <w:r w:rsidR="009853AB" w:rsidRPr="009853AB">
        <w:rPr>
          <w:rFonts w:ascii="Arial" w:hAnsi="Arial" w:cs="Arial"/>
          <w:lang w:val="sr-Latn-ME"/>
        </w:rPr>
        <w:t>za sprovođenje postupka javne nabavk</w:t>
      </w:r>
      <w:r w:rsidR="009853AB" w:rsidRPr="009853AB">
        <w:rPr>
          <w:rFonts w:ascii="Arial" w:hAnsi="Arial" w:cs="Arial"/>
          <w:iCs/>
          <w:color w:val="000000"/>
          <w:lang w:val="sr-Latn-ME"/>
        </w:rPr>
        <w:t>e</w:t>
      </w:r>
      <w:r w:rsidR="009853AB" w:rsidRPr="009853AB">
        <w:rPr>
          <w:rFonts w:ascii="Arial" w:hAnsi="Arial" w:cs="Arial"/>
          <w:color w:val="000000"/>
          <w:lang w:val="sr-Latn-ME"/>
        </w:rPr>
        <w:t xml:space="preserve"> </w:t>
      </w:r>
      <w:r w:rsidR="00F21A2E">
        <w:rPr>
          <w:rFonts w:ascii="Arial" w:hAnsi="Arial" w:cs="Arial"/>
          <w:color w:val="000000"/>
          <w:lang w:val="sr-Latn-ME"/>
        </w:rPr>
        <w:t>Ratko Milić</w:t>
      </w:r>
    </w:p>
    <w:p w:rsidR="009853AB" w:rsidRPr="009853AB" w:rsidRDefault="00227231" w:rsidP="00227231">
      <w:pPr>
        <w:ind w:left="6372"/>
        <w:jc w:val="center"/>
        <w:rPr>
          <w:rFonts w:ascii="Arial" w:hAnsi="Arial" w:cs="Arial"/>
          <w:i/>
          <w:iCs/>
          <w:color w:val="000000"/>
          <w:lang w:val="sr-Latn-ME"/>
        </w:rPr>
      </w:pPr>
      <w:r w:rsidRPr="00447DAD">
        <w:rPr>
          <w:rFonts w:ascii="Arial" w:hAnsi="Arial" w:cs="Arial"/>
          <w:i/>
          <w:iCs/>
          <w:color w:val="000000"/>
          <w:lang w:val="sr-Latn-ME"/>
        </w:rPr>
        <w:t>s.r.</w:t>
      </w:r>
    </w:p>
    <w:p w:rsidR="009853AB" w:rsidRPr="009853AB" w:rsidRDefault="009853AB" w:rsidP="009853AB">
      <w:pPr>
        <w:tabs>
          <w:tab w:val="left" w:pos="3290"/>
        </w:tabs>
        <w:spacing w:line="256" w:lineRule="auto"/>
        <w:ind w:firstLine="1134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iCs/>
          <w:color w:val="000000"/>
          <w:lang w:val="sr-Latn-ME"/>
        </w:rPr>
        <w:t xml:space="preserve">                        Član komisije </w:t>
      </w:r>
      <w:r w:rsidRPr="009853AB">
        <w:rPr>
          <w:rFonts w:ascii="Arial" w:hAnsi="Arial" w:cs="Arial"/>
          <w:lang w:val="sr-Latn-ME"/>
        </w:rPr>
        <w:t>za sprovođenje postupka javne nabavk</w:t>
      </w:r>
      <w:r w:rsidRPr="009853AB">
        <w:rPr>
          <w:rFonts w:ascii="Arial" w:hAnsi="Arial" w:cs="Arial"/>
          <w:iCs/>
          <w:color w:val="000000"/>
          <w:lang w:val="sr-Latn-ME"/>
        </w:rPr>
        <w:t xml:space="preserve">e </w:t>
      </w:r>
      <w:r w:rsidRPr="009853AB">
        <w:rPr>
          <w:rFonts w:ascii="Arial" w:hAnsi="Arial" w:cs="Arial"/>
          <w:color w:val="000000"/>
          <w:lang w:val="sr-Latn-ME"/>
        </w:rPr>
        <w:t>Ana Maraš</w:t>
      </w:r>
    </w:p>
    <w:p w:rsidR="009853AB" w:rsidRPr="009853AB" w:rsidRDefault="00227231" w:rsidP="00227231">
      <w:pPr>
        <w:ind w:left="6372"/>
        <w:jc w:val="center"/>
        <w:rPr>
          <w:rFonts w:ascii="Arial" w:hAnsi="Arial" w:cs="Arial"/>
          <w:i/>
          <w:iCs/>
          <w:color w:val="000000"/>
          <w:lang w:val="sr-Latn-ME"/>
        </w:rPr>
      </w:pPr>
      <w:r w:rsidRPr="00447DAD">
        <w:rPr>
          <w:rFonts w:ascii="Arial" w:hAnsi="Arial" w:cs="Arial"/>
          <w:i/>
          <w:iCs/>
          <w:color w:val="000000"/>
          <w:lang w:val="sr-Latn-ME"/>
        </w:rPr>
        <w:t>s.r.</w:t>
      </w:r>
    </w:p>
    <w:p w:rsidR="009853AB" w:rsidRPr="009853AB" w:rsidRDefault="009853AB" w:rsidP="009853AB">
      <w:pPr>
        <w:tabs>
          <w:tab w:val="left" w:pos="3290"/>
        </w:tabs>
        <w:spacing w:line="256" w:lineRule="auto"/>
        <w:ind w:firstLine="1134"/>
        <w:rPr>
          <w:rFonts w:ascii="Arial" w:hAnsi="Arial" w:cs="Arial"/>
          <w:color w:val="000000"/>
          <w:lang w:val="sr-Latn-ME"/>
        </w:rPr>
      </w:pPr>
      <w:r w:rsidRPr="009853AB">
        <w:rPr>
          <w:rFonts w:ascii="Arial" w:hAnsi="Arial" w:cs="Arial"/>
          <w:iCs/>
          <w:color w:val="000000"/>
          <w:lang w:val="sr-Latn-ME"/>
        </w:rPr>
        <w:t xml:space="preserve">                     Član komisije </w:t>
      </w:r>
      <w:r w:rsidRPr="009853AB">
        <w:rPr>
          <w:rFonts w:ascii="Arial" w:hAnsi="Arial" w:cs="Arial"/>
          <w:lang w:val="sr-Latn-ME"/>
        </w:rPr>
        <w:t>za sprovođenje postupka javne nabavk</w:t>
      </w:r>
      <w:r w:rsidRPr="009853AB">
        <w:rPr>
          <w:rFonts w:ascii="Arial" w:hAnsi="Arial" w:cs="Arial"/>
          <w:iCs/>
          <w:color w:val="000000"/>
          <w:lang w:val="sr-Latn-ME"/>
        </w:rPr>
        <w:t>e</w:t>
      </w:r>
      <w:r w:rsidRPr="009853AB">
        <w:rPr>
          <w:rFonts w:ascii="Arial" w:hAnsi="Arial" w:cs="Arial"/>
          <w:color w:val="000000"/>
          <w:lang w:val="sr-Latn-ME"/>
        </w:rPr>
        <w:t xml:space="preserve"> Rajko Nikolić</w:t>
      </w:r>
    </w:p>
    <w:p w:rsidR="00035B6E" w:rsidRPr="00447DAD" w:rsidRDefault="00035B6E" w:rsidP="00035B6E">
      <w:pPr>
        <w:ind w:left="6372"/>
        <w:jc w:val="center"/>
        <w:rPr>
          <w:rFonts w:ascii="Arial" w:hAnsi="Arial" w:cs="Arial"/>
          <w:i/>
          <w:iCs/>
          <w:color w:val="000000"/>
          <w:lang w:val="sr-Latn-ME"/>
        </w:rPr>
      </w:pPr>
      <w:r w:rsidRPr="00447DAD">
        <w:rPr>
          <w:rFonts w:ascii="Arial" w:hAnsi="Arial" w:cs="Arial"/>
          <w:i/>
          <w:iCs/>
          <w:color w:val="000000"/>
          <w:lang w:val="sr-Latn-ME"/>
        </w:rPr>
        <w:t>s.r.</w:t>
      </w:r>
    </w:p>
    <w:p w:rsidR="00035B6E" w:rsidRPr="00447DAD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  <w:r w:rsidRPr="00447DAD">
        <w:rPr>
          <w:rFonts w:ascii="Arial" w:hAnsi="Arial" w:cs="Arial"/>
          <w:b/>
          <w:bCs/>
          <w:color w:val="000000"/>
          <w:lang w:val="sr-Latn-ME"/>
        </w:rPr>
        <w:t>....</w:t>
      </w:r>
    </w:p>
    <w:p w:rsidR="00035B6E" w:rsidRDefault="00035B6E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2C7EF0" w:rsidRPr="00447DAD" w:rsidRDefault="002C7EF0" w:rsidP="00035B6E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035B6E" w:rsidRPr="00447DAD" w:rsidRDefault="00035B6E" w:rsidP="00035B6E">
      <w:pPr>
        <w:keepNext/>
        <w:keepLines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outlineLvl w:val="0"/>
        <w:rPr>
          <w:rFonts w:ascii="Arial" w:hAnsi="Arial"/>
          <w:b/>
          <w:iCs/>
          <w:sz w:val="28"/>
          <w:szCs w:val="32"/>
          <w:lang w:val="sr-Latn-ME"/>
        </w:rPr>
      </w:pPr>
      <w:bookmarkStart w:id="34" w:name="_Toc62730568"/>
      <w:r w:rsidRPr="00447DAD">
        <w:rPr>
          <w:rFonts w:ascii="Arial" w:hAnsi="Arial"/>
          <w:b/>
          <w:sz w:val="28"/>
          <w:szCs w:val="32"/>
          <w:lang w:val="sr-Latn-ME"/>
        </w:rPr>
        <w:t>UPUTSTVO O PRAVNOM SREDSTVU</w:t>
      </w:r>
      <w:bookmarkEnd w:id="34"/>
    </w:p>
    <w:p w:rsidR="00035B6E" w:rsidRPr="00447DAD" w:rsidRDefault="00035B6E" w:rsidP="00035B6E">
      <w:pPr>
        <w:tabs>
          <w:tab w:val="left" w:pos="5760"/>
        </w:tabs>
        <w:jc w:val="center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 xml:space="preserve">Privredni subjekat može da izjavi žalbu protiv ove tenderske dokumentacije Komisiji za zaštitu prava najkasnije deset dana prije dana koji je određen za otvaranje ponuda. </w:t>
      </w:r>
    </w:p>
    <w:p w:rsidR="00035B6E" w:rsidRPr="00447DAD" w:rsidRDefault="00035B6E" w:rsidP="00035B6E">
      <w:pPr>
        <w:tabs>
          <w:tab w:val="left" w:pos="5760"/>
        </w:tabs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Žalba se izjavljuje preko naručioca neposredno putem ESJN-a. Žalba koja nije podnesena na naprijed predviđeni način biće odbijena kao nedozvoljena.</w:t>
      </w:r>
    </w:p>
    <w:p w:rsidR="00035B6E" w:rsidRPr="00447DAD" w:rsidRDefault="00035B6E" w:rsidP="00035B6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  <w:highlight w:val="yellow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:rsidR="00035B6E" w:rsidRPr="00447DAD" w:rsidRDefault="00035B6E" w:rsidP="00035B6E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</w:p>
    <w:p w:rsidR="00035B6E" w:rsidRPr="00447DAD" w:rsidRDefault="00035B6E" w:rsidP="00035B6E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>Ukoliko je predmet nabavke podijeljen po partijama, a žalba se odnosi samo na određenu/e partiju/e, naknada se plaća u iznosu 1% od procijenjene vrijednosti javne nabavke te/tih partije/a.</w:t>
      </w:r>
    </w:p>
    <w:p w:rsidR="00035B6E" w:rsidRPr="00447DAD" w:rsidRDefault="00035B6E" w:rsidP="00035B6E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</w:p>
    <w:p w:rsidR="00035B6E" w:rsidRDefault="00035B6E" w:rsidP="00035B6E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  <w:r w:rsidRPr="00447DAD">
        <w:rPr>
          <w:rFonts w:ascii="Arial" w:hAnsi="Arial" w:cs="Arial"/>
          <w:color w:val="000000"/>
          <w:lang w:val="sr-Latn-ME"/>
        </w:rPr>
        <w:t xml:space="preserve">Instrukcije za plaćanje naknade za vođenje postupka od strane žalilaca iz inostranstva nalaze se na internet stranici Komisije za zaštitu prava nabavki </w:t>
      </w:r>
      <w:hyperlink r:id="rId12" w:history="1">
        <w:r w:rsidRPr="007B4B6C">
          <w:rPr>
            <w:rStyle w:val="Hyperlink"/>
            <w:rFonts w:ascii="Arial" w:hAnsi="Arial" w:cs="Arial"/>
            <w:lang w:val="sr-Latn-ME"/>
          </w:rPr>
          <w:t>http://www.kontrola-nabavki.me/</w:t>
        </w:r>
      </w:hyperlink>
      <w:r w:rsidRPr="00447DAD">
        <w:rPr>
          <w:rFonts w:ascii="Arial" w:hAnsi="Arial" w:cs="Arial"/>
          <w:color w:val="000000"/>
          <w:lang w:val="sr-Latn-ME"/>
        </w:rPr>
        <w:t>.“.</w:t>
      </w:r>
    </w:p>
    <w:p w:rsidR="00A34079" w:rsidRDefault="00A34079" w:rsidP="00035B6E"/>
    <w:sectPr w:rsidR="00A3407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EC5" w:rsidRDefault="00913EC5" w:rsidP="00035B6E">
      <w:pPr>
        <w:spacing w:after="0" w:line="240" w:lineRule="auto"/>
      </w:pPr>
      <w:r>
        <w:separator/>
      </w:r>
    </w:p>
  </w:endnote>
  <w:endnote w:type="continuationSeparator" w:id="0">
    <w:p w:rsidR="00913EC5" w:rsidRDefault="00913EC5" w:rsidP="00035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3AB" w:rsidRDefault="009853AB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 w:rsidR="000E713B">
      <w:rPr>
        <w:noProof/>
        <w:color w:val="5B9BD5" w:themeColor="accent1"/>
      </w:rPr>
      <w:t>4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 w:rsidR="000E713B">
      <w:rPr>
        <w:noProof/>
        <w:color w:val="5B9BD5" w:themeColor="accent1"/>
      </w:rPr>
      <w:t>28</w:t>
    </w:r>
    <w:r>
      <w:rPr>
        <w:color w:val="5B9BD5" w:themeColor="accent1"/>
      </w:rPr>
      <w:fldChar w:fldCharType="end"/>
    </w:r>
  </w:p>
  <w:p w:rsidR="009853AB" w:rsidRDefault="009853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EC5" w:rsidRDefault="00913EC5" w:rsidP="00035B6E">
      <w:pPr>
        <w:spacing w:after="0" w:line="240" w:lineRule="auto"/>
      </w:pPr>
      <w:r>
        <w:separator/>
      </w:r>
    </w:p>
  </w:footnote>
  <w:footnote w:type="continuationSeparator" w:id="0">
    <w:p w:rsidR="00913EC5" w:rsidRDefault="00913EC5" w:rsidP="00035B6E">
      <w:pPr>
        <w:spacing w:after="0" w:line="240" w:lineRule="auto"/>
      </w:pPr>
      <w:r>
        <w:continuationSeparator/>
      </w:r>
    </w:p>
  </w:footnote>
  <w:footnote w:id="1">
    <w:p w:rsidR="00035B6E" w:rsidRPr="007F2BA0" w:rsidRDefault="00035B6E" w:rsidP="00035B6E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Podatke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iz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tačke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1. </w:t>
      </w:r>
      <w:r w:rsidRPr="007F2BA0">
        <w:rPr>
          <w:rFonts w:ascii="Arial" w:hAnsi="Arial" w:cs="Arial"/>
          <w:sz w:val="14"/>
          <w:szCs w:val="16"/>
          <w:lang w:val="sr-Latn-ME"/>
        </w:rPr>
        <w:t>Poziv za nadmetanje naručilac neposredno UNOSI na ESJN elektronskim putem;</w:t>
      </w:r>
    </w:p>
  </w:footnote>
  <w:footnote w:id="2">
    <w:p w:rsidR="00035B6E" w:rsidRPr="007F2BA0" w:rsidRDefault="00035B6E" w:rsidP="00035B6E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 slučaju podjele predmeta nabavke po partijama i zaključivanja okvirnog sporazuma, podaci o procijenjenoj vrijednosti dati su i u dodatnim infomacijama;</w:t>
      </w:r>
    </w:p>
  </w:footnote>
  <w:footnote w:id="3">
    <w:p w:rsidR="00035B6E" w:rsidRPr="007F2BA0" w:rsidRDefault="00035B6E" w:rsidP="00035B6E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Podatke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iz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tačke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2. </w:t>
      </w:r>
      <w:r w:rsidRPr="007F2BA0">
        <w:rPr>
          <w:rFonts w:ascii="Arial" w:hAnsi="Arial" w:cs="Arial"/>
          <w:sz w:val="14"/>
          <w:szCs w:val="16"/>
          <w:lang w:val="sr-Latn-ME"/>
        </w:rPr>
        <w:t>Tehnička specifikacija predmeta javne nabavke naručilac neposredno UNOSI na ESJN elektronskim putem;</w:t>
      </w:r>
    </w:p>
  </w:footnote>
  <w:footnote w:id="4">
    <w:p w:rsidR="00035B6E" w:rsidRPr="007F2BA0" w:rsidRDefault="00035B6E" w:rsidP="00035B6E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Djelove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tenderske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dokumentacije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iz tačke 3. - 16. naručilac sačinjava u formi word/PDF dokumenta i objavljuje unošenjem (attachment) dokumenta na ESJN;</w:t>
      </w:r>
    </w:p>
  </w:footnote>
  <w:footnote w:id="5">
    <w:p w:rsidR="00035B6E" w:rsidRPr="00367536" w:rsidRDefault="00035B6E" w:rsidP="00035B6E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 xml:space="preserve">Procijenjena vrijednost se iskazuje bez PDV-a </w:t>
      </w:r>
      <w:proofErr w:type="spellStart"/>
      <w:r w:rsidRPr="007F2BA0">
        <w:rPr>
          <w:rFonts w:ascii="Arial" w:hAnsi="Arial" w:cs="Arial"/>
          <w:sz w:val="14"/>
          <w:szCs w:val="16"/>
        </w:rPr>
        <w:t>uključujući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sve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troškove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, </w:t>
      </w:r>
      <w:proofErr w:type="spellStart"/>
      <w:r w:rsidRPr="007F2BA0">
        <w:rPr>
          <w:rFonts w:ascii="Arial" w:hAnsi="Arial" w:cs="Arial"/>
          <w:sz w:val="14"/>
          <w:szCs w:val="16"/>
        </w:rPr>
        <w:t>nagrade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moguća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obnavljanja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ugovora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na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osnovu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okvirnog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sporazuma</w:t>
      </w:r>
      <w:proofErr w:type="spellEnd"/>
      <w:r w:rsidRPr="007F2BA0">
        <w:rPr>
          <w:rFonts w:ascii="Arial" w:hAnsi="Arial" w:cs="Arial"/>
          <w:sz w:val="14"/>
          <w:szCs w:val="16"/>
        </w:rPr>
        <w:t>.</w:t>
      </w:r>
    </w:p>
  </w:footnote>
  <w:footnote w:id="6">
    <w:p w:rsidR="00035B6E" w:rsidRPr="007F2BA0" w:rsidRDefault="00035B6E" w:rsidP="00035B6E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Ukoliko je predmet nabavke podijenjen na partije ovaj dio brisati</w:t>
      </w:r>
    </w:p>
  </w:footnote>
  <w:footnote w:id="7">
    <w:p w:rsidR="00035B6E" w:rsidRPr="0083641C" w:rsidRDefault="00035B6E" w:rsidP="00035B6E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Ukoliko se ne predvidja zaključivanje okvirnog sporazuma cijelu sekciju brisati iz tenderske dokumentacije</w:t>
      </w:r>
    </w:p>
  </w:footnote>
  <w:footnote w:id="8">
    <w:p w:rsidR="00035B6E" w:rsidRPr="007F2BA0" w:rsidRDefault="00035B6E" w:rsidP="00035B6E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14"/>
          <w:szCs w:val="16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Naručilac je dužan da u tenderskoj dokumentaciji odredi da li su potpisnici okvirnog sporazuma dužni da ga izvršavaju</w:t>
      </w:r>
    </w:p>
  </w:footnote>
  <w:footnote w:id="9">
    <w:p w:rsidR="00035B6E" w:rsidRPr="00244A34" w:rsidRDefault="00035B6E" w:rsidP="00035B6E">
      <w:pPr>
        <w:pStyle w:val="FootnoteText"/>
        <w:contextualSpacing/>
        <w:rPr>
          <w:rFonts w:ascii="Arial" w:hAnsi="Arial" w:cs="Arial"/>
          <w:sz w:val="16"/>
          <w:szCs w:val="16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Garancija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se </w:t>
      </w:r>
      <w:proofErr w:type="spellStart"/>
      <w:r w:rsidRPr="007F2BA0">
        <w:rPr>
          <w:rFonts w:ascii="Arial" w:hAnsi="Arial" w:cs="Arial"/>
          <w:sz w:val="14"/>
          <w:szCs w:val="16"/>
        </w:rPr>
        <w:t>određuje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u </w:t>
      </w:r>
      <w:proofErr w:type="spellStart"/>
      <w:r w:rsidRPr="007F2BA0">
        <w:rPr>
          <w:rFonts w:ascii="Arial" w:hAnsi="Arial" w:cs="Arial"/>
          <w:sz w:val="14"/>
          <w:szCs w:val="16"/>
        </w:rPr>
        <w:t>iznosu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koji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ne </w:t>
      </w:r>
      <w:proofErr w:type="spellStart"/>
      <w:r w:rsidRPr="007F2BA0">
        <w:rPr>
          <w:rFonts w:ascii="Arial" w:hAnsi="Arial" w:cs="Arial"/>
          <w:sz w:val="14"/>
          <w:szCs w:val="16"/>
        </w:rPr>
        <w:t>može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da </w:t>
      </w:r>
      <w:proofErr w:type="spellStart"/>
      <w:r w:rsidRPr="007F2BA0">
        <w:rPr>
          <w:rFonts w:ascii="Arial" w:hAnsi="Arial" w:cs="Arial"/>
          <w:sz w:val="14"/>
          <w:szCs w:val="16"/>
        </w:rPr>
        <w:t>bude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veći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od 10% </w:t>
      </w:r>
      <w:proofErr w:type="spellStart"/>
      <w:r w:rsidRPr="007F2BA0">
        <w:rPr>
          <w:rFonts w:ascii="Arial" w:hAnsi="Arial" w:cs="Arial"/>
          <w:sz w:val="14"/>
          <w:szCs w:val="16"/>
        </w:rPr>
        <w:t>vrijednosti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ugovora</w:t>
      </w:r>
      <w:proofErr w:type="spellEnd"/>
      <w:r w:rsidRPr="007F2BA0">
        <w:rPr>
          <w:rFonts w:ascii="Arial" w:hAnsi="Arial" w:cs="Arial"/>
          <w:sz w:val="14"/>
          <w:szCs w:val="16"/>
        </w:rPr>
        <w:t>.</w:t>
      </w:r>
    </w:p>
  </w:footnote>
  <w:footnote w:id="10">
    <w:p w:rsidR="00035B6E" w:rsidRPr="007F2BA0" w:rsidRDefault="00035B6E" w:rsidP="00035B6E">
      <w:pPr>
        <w:pStyle w:val="FootnoteText"/>
        <w:contextualSpacing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Naručilac određuje jedan kriterijum za izbor najpovoljnije ponude, a ostale ponuđene opcije briše</w:t>
      </w:r>
    </w:p>
  </w:footnote>
  <w:footnote w:id="11">
    <w:p w:rsidR="00035B6E" w:rsidRPr="007F2BA0" w:rsidRDefault="00035B6E" w:rsidP="00035B6E">
      <w:pPr>
        <w:pStyle w:val="FootnoteText"/>
        <w:jc w:val="both"/>
        <w:rPr>
          <w:rFonts w:ascii="Arial" w:hAnsi="Arial" w:cs="Arial"/>
          <w:sz w:val="14"/>
          <w:szCs w:val="14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4"/>
        </w:rPr>
        <w:footnoteRef/>
      </w:r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Ukoliko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je </w:t>
      </w:r>
      <w:proofErr w:type="spellStart"/>
      <w:r w:rsidRPr="007F2BA0">
        <w:rPr>
          <w:rFonts w:ascii="Arial" w:hAnsi="Arial" w:cs="Arial"/>
          <w:sz w:val="14"/>
          <w:szCs w:val="14"/>
        </w:rPr>
        <w:t>predviđeno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zaključivanje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okvirnog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sporazuma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7F2BA0">
        <w:rPr>
          <w:rFonts w:ascii="Arial" w:hAnsi="Arial" w:cs="Arial"/>
          <w:sz w:val="14"/>
          <w:szCs w:val="14"/>
        </w:rPr>
        <w:t>garancija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ponude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7F2BA0">
        <w:rPr>
          <w:rFonts w:ascii="Arial" w:hAnsi="Arial" w:cs="Arial"/>
          <w:sz w:val="14"/>
          <w:szCs w:val="14"/>
        </w:rPr>
        <w:t>dostavlja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na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iznos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procijenjene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vrijednosti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predmeta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javne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nabavke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za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vrijeme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trajanja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okvirnog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sporazuma</w:t>
      </w:r>
      <w:proofErr w:type="spellEnd"/>
    </w:p>
  </w:footnote>
  <w:footnote w:id="12">
    <w:p w:rsidR="00035B6E" w:rsidRPr="002E211C" w:rsidRDefault="00035B6E" w:rsidP="00035B6E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2E211C">
        <w:rPr>
          <w:rStyle w:val="FootnoteReference"/>
          <w:rFonts w:ascii="Arial" w:hAnsi="Arial" w:cs="Arial"/>
          <w:sz w:val="16"/>
          <w:szCs w:val="16"/>
        </w:rPr>
        <w:footnoteRef/>
      </w:r>
      <w:r w:rsidRPr="002E211C">
        <w:rPr>
          <w:rFonts w:ascii="Arial" w:hAnsi="Arial" w:cs="Arial"/>
          <w:color w:val="FF0000"/>
          <w:sz w:val="16"/>
          <w:szCs w:val="16"/>
        </w:rPr>
        <w:t xml:space="preserve"> </w:t>
      </w:r>
      <w:r w:rsidRPr="002E211C">
        <w:rPr>
          <w:rFonts w:ascii="Arial" w:hAnsi="Arial" w:cs="Arial"/>
          <w:color w:val="000000"/>
          <w:sz w:val="16"/>
          <w:szCs w:val="16"/>
        </w:rPr>
        <w:t>U ovom dijelu moguće je i predvidjeti raskid ugovora, ugovorne kazne i ostale elemente ugovora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C48"/>
    <w:multiLevelType w:val="hybridMultilevel"/>
    <w:tmpl w:val="71DA32AE"/>
    <w:lvl w:ilvl="0" w:tplc="08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F2749D"/>
    <w:multiLevelType w:val="hybridMultilevel"/>
    <w:tmpl w:val="CA32785C"/>
    <w:lvl w:ilvl="0" w:tplc="EF94C95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C25C4"/>
    <w:multiLevelType w:val="hybridMultilevel"/>
    <w:tmpl w:val="FBB28BE6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F2B21DB"/>
    <w:multiLevelType w:val="multilevel"/>
    <w:tmpl w:val="03FC5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CB0F71"/>
    <w:multiLevelType w:val="hybridMultilevel"/>
    <w:tmpl w:val="4F1C6270"/>
    <w:lvl w:ilvl="0" w:tplc="040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5" w15:restartNumberingAfterBreak="0">
    <w:nsid w:val="10DB471C"/>
    <w:multiLevelType w:val="hybridMultilevel"/>
    <w:tmpl w:val="A1F6C7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557587"/>
    <w:multiLevelType w:val="multilevel"/>
    <w:tmpl w:val="72F6B6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172B10AE"/>
    <w:multiLevelType w:val="hybridMultilevel"/>
    <w:tmpl w:val="3EC0A824"/>
    <w:lvl w:ilvl="0" w:tplc="040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8" w15:restartNumberingAfterBreak="0">
    <w:nsid w:val="176829A7"/>
    <w:multiLevelType w:val="hybridMultilevel"/>
    <w:tmpl w:val="EB908FC4"/>
    <w:lvl w:ilvl="0" w:tplc="2D6CF58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D0E87"/>
    <w:multiLevelType w:val="hybridMultilevel"/>
    <w:tmpl w:val="E312DE5C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0" w15:restartNumberingAfterBreak="0">
    <w:nsid w:val="1D1A12C0"/>
    <w:multiLevelType w:val="hybridMultilevel"/>
    <w:tmpl w:val="16A40282"/>
    <w:lvl w:ilvl="0" w:tplc="040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1" w15:restartNumberingAfterBreak="0">
    <w:nsid w:val="1D656C7F"/>
    <w:multiLevelType w:val="multilevel"/>
    <w:tmpl w:val="2446D6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141" w:hanging="432"/>
      </w:pPr>
      <w:rPr>
        <w:rFonts w:ascii="Symbol" w:hAnsi="Symbol" w:hint="default"/>
        <w:b/>
        <w:sz w:val="20"/>
      </w:rPr>
    </w:lvl>
    <w:lvl w:ilvl="2">
      <w:start w:val="1"/>
      <w:numFmt w:val="bullet"/>
      <w:lvlText w:val=""/>
      <w:lvlJc w:val="left"/>
      <w:pPr>
        <w:ind w:left="1314" w:hanging="504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1EFD1930"/>
    <w:multiLevelType w:val="hybridMultilevel"/>
    <w:tmpl w:val="74787B2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20DD05AE"/>
    <w:multiLevelType w:val="multilevel"/>
    <w:tmpl w:val="DFF2009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1141" w:hanging="432"/>
      </w:pPr>
      <w:rPr>
        <w:rFonts w:cs="Times New Roman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cs="Times New Roman"/>
        <w:b/>
        <w:bCs/>
        <w:sz w:val="24"/>
        <w:szCs w:val="24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2B186C0E"/>
    <w:multiLevelType w:val="multilevel"/>
    <w:tmpl w:val="6146313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>
      <w:start w:val="1"/>
      <w:numFmt w:val="bullet"/>
      <w:lvlText w:val="o"/>
      <w:lvlJc w:val="left"/>
      <w:pPr>
        <w:ind w:left="2221" w:hanging="432"/>
      </w:pPr>
      <w:rPr>
        <w:rFonts w:ascii="Courier New" w:hAnsi="Courier New" w:cs="Times New Roman" w:hint="default"/>
        <w:b/>
        <w:sz w:val="20"/>
      </w:rPr>
    </w:lvl>
    <w:lvl w:ilvl="2">
      <w:start w:val="1"/>
      <w:numFmt w:val="bullet"/>
      <w:lvlText w:val="o"/>
      <w:lvlJc w:val="left"/>
      <w:pPr>
        <w:ind w:left="2394" w:hanging="504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ind w:left="342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399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cs="Times New Roman"/>
      </w:rPr>
    </w:lvl>
  </w:abstractNum>
  <w:abstractNum w:abstractNumId="15" w15:restartNumberingAfterBreak="0">
    <w:nsid w:val="2CDD54DC"/>
    <w:multiLevelType w:val="multilevel"/>
    <w:tmpl w:val="A1F254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ind w:left="1141" w:hanging="432"/>
      </w:pPr>
      <w:rPr>
        <w:rFonts w:ascii="Courier New" w:hAnsi="Courier New" w:cs="Times New Roman" w:hint="default"/>
        <w:b/>
        <w:sz w:val="20"/>
      </w:rPr>
    </w:lvl>
    <w:lvl w:ilvl="2">
      <w:start w:val="1"/>
      <w:numFmt w:val="bullet"/>
      <w:lvlText w:val="o"/>
      <w:lvlJc w:val="left"/>
      <w:pPr>
        <w:ind w:left="1314" w:hanging="504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2D566578"/>
    <w:multiLevelType w:val="hybridMultilevel"/>
    <w:tmpl w:val="917A909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B01B78"/>
    <w:multiLevelType w:val="hybridMultilevel"/>
    <w:tmpl w:val="7C007C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F745A"/>
    <w:multiLevelType w:val="multilevel"/>
    <w:tmpl w:val="74E4AD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342E7858"/>
    <w:multiLevelType w:val="multilevel"/>
    <w:tmpl w:val="65C8327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cs="Times New Roman"/>
        <w:b/>
        <w:sz w:val="20"/>
        <w:szCs w:val="20"/>
      </w:rPr>
    </w:lvl>
    <w:lvl w:ilvl="2">
      <w:start w:val="5"/>
      <w:numFmt w:val="decimal"/>
      <w:lvlText w:val="%1.%2.%3."/>
      <w:lvlJc w:val="left"/>
      <w:pPr>
        <w:ind w:left="1224" w:hanging="504"/>
      </w:pPr>
      <w:rPr>
        <w:rFonts w:cs="Times New Roman"/>
        <w:sz w:val="20"/>
        <w:szCs w:val="20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 w15:restartNumberingAfterBreak="0">
    <w:nsid w:val="35500E17"/>
    <w:multiLevelType w:val="hybridMultilevel"/>
    <w:tmpl w:val="81867BA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770F6"/>
    <w:multiLevelType w:val="multilevel"/>
    <w:tmpl w:val="618CC8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1141" w:hanging="432"/>
      </w:pPr>
      <w:rPr>
        <w:rFonts w:cs="Times New Roman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cs="Times New Roman"/>
        <w:sz w:val="20"/>
        <w:szCs w:val="20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41274415"/>
    <w:multiLevelType w:val="hybridMultilevel"/>
    <w:tmpl w:val="3C04C8B4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44495B67"/>
    <w:multiLevelType w:val="hybridMultilevel"/>
    <w:tmpl w:val="8018B1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5046DF2"/>
    <w:multiLevelType w:val="hybridMultilevel"/>
    <w:tmpl w:val="43E04E08"/>
    <w:lvl w:ilvl="0" w:tplc="0409000F">
      <w:start w:val="1"/>
      <w:numFmt w:val="decimal"/>
      <w:lvlText w:val="%1."/>
      <w:lvlJc w:val="left"/>
      <w:pPr>
        <w:ind w:left="1051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77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9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1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3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5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7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9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11" w:hanging="180"/>
      </w:pPr>
      <w:rPr>
        <w:rFonts w:cs="Times New Roman"/>
      </w:rPr>
    </w:lvl>
  </w:abstractNum>
  <w:abstractNum w:abstractNumId="26" w15:restartNumberingAfterBreak="0">
    <w:nsid w:val="45CE36FB"/>
    <w:multiLevelType w:val="hybridMultilevel"/>
    <w:tmpl w:val="DDF46CEA"/>
    <w:lvl w:ilvl="0" w:tplc="04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7" w15:restartNumberingAfterBreak="0">
    <w:nsid w:val="48CA273B"/>
    <w:multiLevelType w:val="multilevel"/>
    <w:tmpl w:val="4CDC0CD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1" w:hanging="432"/>
      </w:pPr>
      <w:rPr>
        <w:rFonts w:ascii="Courier New" w:hAnsi="Courier New" w:hint="default"/>
        <w:b/>
        <w:sz w:val="20"/>
      </w:rPr>
    </w:lvl>
    <w:lvl w:ilvl="2">
      <w:start w:val="1"/>
      <w:numFmt w:val="bullet"/>
      <w:lvlText w:val="o"/>
      <w:lvlJc w:val="left"/>
      <w:pPr>
        <w:ind w:left="2034" w:hanging="504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ind w:left="3069" w:hanging="64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363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 w:hint="default"/>
      </w:rPr>
    </w:lvl>
  </w:abstractNum>
  <w:abstractNum w:abstractNumId="28" w15:restartNumberingAfterBreak="0">
    <w:nsid w:val="4E00195B"/>
    <w:multiLevelType w:val="hybridMultilevel"/>
    <w:tmpl w:val="DA50E188"/>
    <w:lvl w:ilvl="0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F1475EF"/>
    <w:multiLevelType w:val="multilevel"/>
    <w:tmpl w:val="259C41D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141" w:hanging="432"/>
      </w:pPr>
      <w:rPr>
        <w:rFonts w:ascii="Symbol" w:hAnsi="Symbol" w:hint="default"/>
        <w:b/>
        <w:sz w:val="20"/>
      </w:rPr>
    </w:lvl>
    <w:lvl w:ilvl="2">
      <w:start w:val="1"/>
      <w:numFmt w:val="bullet"/>
      <w:lvlText w:val="o"/>
      <w:lvlJc w:val="left"/>
      <w:pPr>
        <w:ind w:left="1314" w:hanging="504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510A294D"/>
    <w:multiLevelType w:val="hybridMultilevel"/>
    <w:tmpl w:val="105E3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A29DE"/>
    <w:multiLevelType w:val="hybridMultilevel"/>
    <w:tmpl w:val="B470D2C2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55544EE1"/>
    <w:multiLevelType w:val="hybridMultilevel"/>
    <w:tmpl w:val="C6263F38"/>
    <w:lvl w:ilvl="0" w:tplc="081A0001">
      <w:start w:val="1"/>
      <w:numFmt w:val="bullet"/>
      <w:lvlText w:val="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33" w15:restartNumberingAfterBreak="0">
    <w:nsid w:val="57692267"/>
    <w:multiLevelType w:val="hybridMultilevel"/>
    <w:tmpl w:val="17DEE5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AE1933"/>
    <w:multiLevelType w:val="hybridMultilevel"/>
    <w:tmpl w:val="BF4A1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F04F16"/>
    <w:multiLevelType w:val="multilevel"/>
    <w:tmpl w:val="72F6A17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141" w:hanging="432"/>
      </w:pPr>
      <w:rPr>
        <w:rFonts w:ascii="Symbol" w:hAnsi="Symbol" w:hint="default"/>
        <w:b/>
        <w:sz w:val="20"/>
      </w:rPr>
    </w:lvl>
    <w:lvl w:ilvl="2">
      <w:start w:val="1"/>
      <w:numFmt w:val="bullet"/>
      <w:lvlText w:val="o"/>
      <w:lvlJc w:val="left"/>
      <w:pPr>
        <w:ind w:left="1314" w:hanging="504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 w15:restartNumberingAfterBreak="0">
    <w:nsid w:val="64100691"/>
    <w:multiLevelType w:val="hybridMultilevel"/>
    <w:tmpl w:val="49D4AA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B26E4"/>
    <w:multiLevelType w:val="hybridMultilevel"/>
    <w:tmpl w:val="8850D9B8"/>
    <w:lvl w:ilvl="0" w:tplc="04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4C2FD5"/>
    <w:multiLevelType w:val="hybridMultilevel"/>
    <w:tmpl w:val="559CA4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E04BC9"/>
    <w:multiLevelType w:val="multilevel"/>
    <w:tmpl w:val="FDE87A9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2.%3."/>
      <w:lvlJc w:val="left"/>
      <w:pPr>
        <w:ind w:left="1404" w:hanging="504"/>
      </w:pPr>
      <w:rPr>
        <w:rFonts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 w15:restartNumberingAfterBreak="0">
    <w:nsid w:val="6F060518"/>
    <w:multiLevelType w:val="hybridMultilevel"/>
    <w:tmpl w:val="7E7E2A2A"/>
    <w:lvl w:ilvl="0" w:tplc="04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F33CD64E">
      <w:numFmt w:val="bullet"/>
      <w:lvlText w:val="-"/>
      <w:lvlJc w:val="left"/>
      <w:pPr>
        <w:ind w:left="3957" w:hanging="750"/>
      </w:pPr>
      <w:rPr>
        <w:rFonts w:ascii="Verdana" w:eastAsia="PMingLiU" w:hAnsi="Verdana" w:hint="default"/>
      </w:rPr>
    </w:lvl>
    <w:lvl w:ilvl="2" w:tplc="0409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2" w15:restartNumberingAfterBreak="0">
    <w:nsid w:val="73F72E6E"/>
    <w:multiLevelType w:val="hybridMultilevel"/>
    <w:tmpl w:val="EF9A7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5D12C1F"/>
    <w:multiLevelType w:val="hybridMultilevel"/>
    <w:tmpl w:val="FE360528"/>
    <w:lvl w:ilvl="0" w:tplc="04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4" w15:restartNumberingAfterBreak="0">
    <w:nsid w:val="763C375E"/>
    <w:multiLevelType w:val="multilevel"/>
    <w:tmpl w:val="A0FC5588"/>
    <w:lvl w:ilvl="0">
      <w:start w:val="1"/>
      <w:numFmt w:val="decimal"/>
      <w:lvlText w:val="%1."/>
      <w:lvlJc w:val="left"/>
      <w:pPr>
        <w:ind w:left="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1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cs="Times New Roman" w:hint="default"/>
        <w:sz w:val="24"/>
        <w:szCs w:val="24"/>
      </w:rPr>
    </w:lvl>
    <w:lvl w:ilvl="3">
      <w:start w:val="1"/>
      <w:numFmt w:val="bullet"/>
      <w:lvlText w:val="o"/>
      <w:lvlJc w:val="left"/>
      <w:pPr>
        <w:ind w:left="1368" w:hanging="648"/>
      </w:pPr>
      <w:rPr>
        <w:rFonts w:ascii="Courier New" w:hAnsi="Courier New"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cs="Times New Roman" w:hint="default"/>
      </w:rPr>
    </w:lvl>
  </w:abstractNum>
  <w:abstractNum w:abstractNumId="45" w15:restartNumberingAfterBreak="0">
    <w:nsid w:val="79905638"/>
    <w:multiLevelType w:val="multilevel"/>
    <w:tmpl w:val="95289CFC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  <w:b/>
        <w:color w:val="FFFFFF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color w:val="FFFFFF"/>
      </w:rPr>
    </w:lvl>
    <w:lvl w:ilvl="3">
      <w:start w:val="1"/>
      <w:numFmt w:val="bullet"/>
      <w:lvlText w:val="o"/>
      <w:lvlJc w:val="left"/>
      <w:pPr>
        <w:ind w:left="2349" w:hanging="648"/>
      </w:pPr>
      <w:rPr>
        <w:rFonts w:ascii="Courier New" w:hAnsi="Courier New" w:cs="Times New Roman" w:hint="default"/>
      </w:rPr>
    </w:lvl>
    <w:lvl w:ilvl="4">
      <w:start w:val="1"/>
      <w:numFmt w:val="bullet"/>
      <w:lvlText w:val=""/>
      <w:lvlJc w:val="left"/>
      <w:pPr>
        <w:ind w:left="2919" w:hanging="792"/>
      </w:pPr>
      <w:rPr>
        <w:rFonts w:ascii="Symbol" w:hAnsi="Symbol" w:hint="default"/>
      </w:rPr>
    </w:lvl>
    <w:lvl w:ilvl="5">
      <w:start w:val="1"/>
      <w:numFmt w:val="decimal"/>
      <w:lvlText w:val="%6%1.%2.%3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6" w15:restartNumberingAfterBreak="0">
    <w:nsid w:val="7BB0696F"/>
    <w:multiLevelType w:val="hybridMultilevel"/>
    <w:tmpl w:val="23D8970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1" w:tplc="F33CD64E">
      <w:numFmt w:val="bullet"/>
      <w:lvlText w:val="-"/>
      <w:lvlJc w:val="left"/>
      <w:pPr>
        <w:ind w:left="3270" w:hanging="750"/>
      </w:pPr>
      <w:rPr>
        <w:rFonts w:ascii="Verdana" w:eastAsia="PMingLiU" w:hAnsi="Verdana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6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7E821A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8"/>
  </w:num>
  <w:num w:numId="2">
    <w:abstractNumId w:val="3"/>
  </w:num>
  <w:num w:numId="3">
    <w:abstractNumId w:val="31"/>
  </w:num>
  <w:num w:numId="4">
    <w:abstractNumId w:val="24"/>
  </w:num>
  <w:num w:numId="5">
    <w:abstractNumId w:val="1"/>
  </w:num>
  <w:num w:numId="6">
    <w:abstractNumId w:val="37"/>
  </w:num>
  <w:num w:numId="7">
    <w:abstractNumId w:val="8"/>
  </w:num>
  <w:num w:numId="8">
    <w:abstractNumId w:val="16"/>
  </w:num>
  <w:num w:numId="9">
    <w:abstractNumId w:val="21"/>
  </w:num>
  <w:num w:numId="10">
    <w:abstractNumId w:val="36"/>
  </w:num>
  <w:num w:numId="1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</w:num>
  <w:num w:numId="17">
    <w:abstractNumId w:val="17"/>
  </w:num>
  <w:num w:numId="18">
    <w:abstractNumId w:val="14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2"/>
  </w:num>
  <w:num w:numId="24">
    <w:abstractNumId w:val="7"/>
  </w:num>
  <w:num w:numId="25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4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26"/>
  </w:num>
  <w:num w:numId="37">
    <w:abstractNumId w:val="33"/>
  </w:num>
  <w:num w:numId="38">
    <w:abstractNumId w:val="27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  <w:num w:numId="40">
    <w:abstractNumId w:val="12"/>
  </w:num>
  <w:num w:numId="41">
    <w:abstractNumId w:val="23"/>
  </w:num>
  <w:num w:numId="42">
    <w:abstractNumId w:val="32"/>
  </w:num>
  <w:num w:numId="43">
    <w:abstractNumId w:val="43"/>
  </w:num>
  <w:num w:numId="44">
    <w:abstractNumId w:val="9"/>
  </w:num>
  <w:num w:numId="45">
    <w:abstractNumId w:val="41"/>
  </w:num>
  <w:num w:numId="46">
    <w:abstractNumId w:val="46"/>
  </w:num>
  <w:num w:numId="47">
    <w:abstractNumId w:val="0"/>
  </w:num>
  <w:num w:numId="48">
    <w:abstractNumId w:val="4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6E"/>
    <w:rsid w:val="0001543F"/>
    <w:rsid w:val="00035B6E"/>
    <w:rsid w:val="00065288"/>
    <w:rsid w:val="000E713B"/>
    <w:rsid w:val="000F6FD8"/>
    <w:rsid w:val="00167387"/>
    <w:rsid w:val="001703D2"/>
    <w:rsid w:val="001D79A9"/>
    <w:rsid w:val="00227231"/>
    <w:rsid w:val="002427FC"/>
    <w:rsid w:val="002C1F7F"/>
    <w:rsid w:val="002C26ED"/>
    <w:rsid w:val="002C7EF0"/>
    <w:rsid w:val="002E78BC"/>
    <w:rsid w:val="00305619"/>
    <w:rsid w:val="003331F8"/>
    <w:rsid w:val="003A6537"/>
    <w:rsid w:val="003B1EDE"/>
    <w:rsid w:val="003D3D50"/>
    <w:rsid w:val="004A0C8B"/>
    <w:rsid w:val="004F3DA2"/>
    <w:rsid w:val="00510130"/>
    <w:rsid w:val="00523925"/>
    <w:rsid w:val="00550BC6"/>
    <w:rsid w:val="00570B5C"/>
    <w:rsid w:val="00581D3B"/>
    <w:rsid w:val="00603340"/>
    <w:rsid w:val="00622C1B"/>
    <w:rsid w:val="006413D0"/>
    <w:rsid w:val="00653B43"/>
    <w:rsid w:val="006E2DC3"/>
    <w:rsid w:val="008019D4"/>
    <w:rsid w:val="00844365"/>
    <w:rsid w:val="00866AB0"/>
    <w:rsid w:val="008740E7"/>
    <w:rsid w:val="00913EC5"/>
    <w:rsid w:val="009853AB"/>
    <w:rsid w:val="0099114F"/>
    <w:rsid w:val="00A34079"/>
    <w:rsid w:val="00B16B7D"/>
    <w:rsid w:val="00B42DCD"/>
    <w:rsid w:val="00B4502C"/>
    <w:rsid w:val="00B648D4"/>
    <w:rsid w:val="00B64B12"/>
    <w:rsid w:val="00BA68DA"/>
    <w:rsid w:val="00BD40C7"/>
    <w:rsid w:val="00BE6A37"/>
    <w:rsid w:val="00CF07B7"/>
    <w:rsid w:val="00D80F75"/>
    <w:rsid w:val="00E84B3A"/>
    <w:rsid w:val="00EA40E6"/>
    <w:rsid w:val="00F00162"/>
    <w:rsid w:val="00F21A2E"/>
    <w:rsid w:val="00F70449"/>
    <w:rsid w:val="00FD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31BE4"/>
  <w15:chartTrackingRefBased/>
  <w15:docId w15:val="{47BAC869-114F-4EA9-923F-F06B990B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035B6E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35B6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5B6E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035B6E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D80F75"/>
    <w:pPr>
      <w:spacing w:line="256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80F75"/>
  </w:style>
  <w:style w:type="paragraph" w:styleId="Header">
    <w:name w:val="header"/>
    <w:basedOn w:val="Normal"/>
    <w:link w:val="HeaderChar"/>
    <w:uiPriority w:val="99"/>
    <w:unhideWhenUsed/>
    <w:rsid w:val="00985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3AB"/>
  </w:style>
  <w:style w:type="paragraph" w:styleId="Footer">
    <w:name w:val="footer"/>
    <w:basedOn w:val="Normal"/>
    <w:link w:val="FooterChar"/>
    <w:uiPriority w:val="99"/>
    <w:unhideWhenUsed/>
    <w:rsid w:val="00985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3AB"/>
  </w:style>
  <w:style w:type="paragraph" w:styleId="NormalWeb">
    <w:name w:val="Normal (Web)"/>
    <w:basedOn w:val="Normal"/>
    <w:uiPriority w:val="99"/>
    <w:semiHidden/>
    <w:unhideWhenUsed/>
    <w:rsid w:val="002E78BC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customStyle="1" w:styleId="Footer1">
    <w:name w:val="Footer1"/>
    <w:basedOn w:val="Normal"/>
    <w:next w:val="Footer"/>
    <w:uiPriority w:val="99"/>
    <w:unhideWhenUsed/>
    <w:rsid w:val="002E78BC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kontrola-nabavki.m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28</Pages>
  <Words>6417</Words>
  <Characters>36583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Rajko Nikolic</dc:creator>
  <cp:keywords/>
  <dc:description/>
  <cp:lastModifiedBy>Rajko Nikolic</cp:lastModifiedBy>
  <cp:revision>49</cp:revision>
  <dcterms:created xsi:type="dcterms:W3CDTF">2021-02-18T09:26:00Z</dcterms:created>
  <dcterms:modified xsi:type="dcterms:W3CDTF">2021-10-12T07:56:00Z</dcterms:modified>
</cp:coreProperties>
</file>