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97F998" w14:textId="77777777" w:rsidR="001C0C9F" w:rsidRPr="00732291" w:rsidRDefault="001C0C9F" w:rsidP="00732291">
      <w:pPr>
        <w:spacing w:after="0" w:line="240" w:lineRule="auto"/>
        <w:jc w:val="both"/>
        <w:rPr>
          <w:rFonts w:ascii="Arial" w:hAnsi="Arial" w:cs="Arial"/>
          <w:lang w:val="pt-BR"/>
        </w:rPr>
      </w:pPr>
      <w:r w:rsidRPr="00732291">
        <w:rPr>
          <w:rFonts w:ascii="Arial" w:hAnsi="Arial" w:cs="Arial"/>
          <w:lang w:val="pt-BR"/>
        </w:rPr>
        <w:t>OPŠTINA NIKŠIĆ</w:t>
      </w:r>
    </w:p>
    <w:p w14:paraId="304EFEAE" w14:textId="77777777" w:rsidR="001C0C9F" w:rsidRPr="00732291" w:rsidRDefault="001C0C9F" w:rsidP="00732291">
      <w:pPr>
        <w:spacing w:after="0" w:line="240" w:lineRule="auto"/>
        <w:jc w:val="both"/>
        <w:rPr>
          <w:rFonts w:ascii="Arial" w:hAnsi="Arial" w:cs="Arial"/>
          <w:lang w:val="pt-BR"/>
        </w:rPr>
      </w:pPr>
      <w:r w:rsidRPr="00732291">
        <w:rPr>
          <w:rFonts w:ascii="Arial" w:hAnsi="Arial" w:cs="Arial"/>
          <w:lang w:val="pt-BR"/>
        </w:rPr>
        <w:t>Broj iz evidencije postupaka javnih nabavki: 27/25</w:t>
      </w:r>
    </w:p>
    <w:p w14:paraId="618D3778" w14:textId="77777777" w:rsidR="001C0C9F" w:rsidRPr="00732291" w:rsidRDefault="001C0C9F" w:rsidP="00732291">
      <w:pPr>
        <w:spacing w:after="0" w:line="240" w:lineRule="auto"/>
        <w:jc w:val="both"/>
        <w:rPr>
          <w:rFonts w:ascii="Arial" w:hAnsi="Arial" w:cs="Arial"/>
          <w:lang w:val="pl-PL"/>
        </w:rPr>
      </w:pPr>
      <w:r w:rsidRPr="00732291">
        <w:rPr>
          <w:rFonts w:ascii="Arial" w:hAnsi="Arial" w:cs="Arial"/>
          <w:lang w:val="pl-PL"/>
        </w:rPr>
        <w:t>Redni broj iz Plana javnih nabavki : 75</w:t>
      </w:r>
    </w:p>
    <w:p w14:paraId="0195E3C5" w14:textId="77777777" w:rsidR="001C0C9F" w:rsidRPr="00732291" w:rsidRDefault="001C0C9F" w:rsidP="00732291">
      <w:pPr>
        <w:spacing w:after="0" w:line="240" w:lineRule="auto"/>
        <w:jc w:val="both"/>
        <w:rPr>
          <w:rFonts w:ascii="Arial" w:hAnsi="Arial" w:cs="Arial"/>
          <w:lang w:val="pl-PL"/>
        </w:rPr>
      </w:pPr>
      <w:r w:rsidRPr="00732291">
        <w:rPr>
          <w:rFonts w:ascii="Arial" w:hAnsi="Arial" w:cs="Arial"/>
          <w:lang w:val="pl-PL"/>
        </w:rPr>
        <w:t>Djelovodni bro: 02-031-3551/4</w:t>
      </w:r>
    </w:p>
    <w:p w14:paraId="6E4FA2A1" w14:textId="2BD0D398" w:rsidR="001C0C9F" w:rsidRPr="00732291" w:rsidRDefault="001C0C9F" w:rsidP="00732291">
      <w:pPr>
        <w:spacing w:after="0" w:line="240" w:lineRule="auto"/>
        <w:jc w:val="both"/>
        <w:rPr>
          <w:rFonts w:ascii="Arial" w:hAnsi="Arial" w:cs="Arial"/>
          <w:lang w:val="pl-PL"/>
        </w:rPr>
      </w:pPr>
      <w:r w:rsidRPr="00732291">
        <w:rPr>
          <w:rFonts w:ascii="Arial" w:hAnsi="Arial" w:cs="Arial"/>
          <w:lang w:val="pl-PL"/>
        </w:rPr>
        <w:t>Mjesto i datum: Nikšić, 2</w:t>
      </w:r>
      <w:r w:rsidR="0080377B" w:rsidRPr="00732291">
        <w:rPr>
          <w:rFonts w:ascii="Arial" w:hAnsi="Arial" w:cs="Arial"/>
          <w:lang w:val="pl-PL"/>
        </w:rPr>
        <w:t>7</w:t>
      </w:r>
      <w:r w:rsidRPr="00732291">
        <w:rPr>
          <w:rFonts w:ascii="Arial" w:hAnsi="Arial" w:cs="Arial"/>
          <w:lang w:val="pl-PL"/>
        </w:rPr>
        <w:t>.11.2025.godine</w:t>
      </w:r>
    </w:p>
    <w:p w14:paraId="001EDED3" w14:textId="77777777" w:rsidR="001C0C9F" w:rsidRPr="00732291" w:rsidRDefault="001C0C9F" w:rsidP="00732291">
      <w:pPr>
        <w:spacing w:after="0" w:line="240" w:lineRule="auto"/>
        <w:jc w:val="both"/>
        <w:rPr>
          <w:rFonts w:ascii="Arial" w:hAnsi="Arial" w:cs="Arial"/>
          <w:lang w:val="pl-PL"/>
        </w:rPr>
      </w:pPr>
    </w:p>
    <w:p w14:paraId="3B56E5B2" w14:textId="77777777" w:rsidR="001C0C9F" w:rsidRPr="00732291" w:rsidRDefault="001C0C9F" w:rsidP="00732291">
      <w:pPr>
        <w:spacing w:after="0" w:line="240" w:lineRule="auto"/>
        <w:jc w:val="both"/>
        <w:rPr>
          <w:rFonts w:ascii="Arial" w:hAnsi="Arial" w:cs="Arial"/>
          <w:lang w:val="pl-PL"/>
        </w:rPr>
      </w:pPr>
      <w:r w:rsidRPr="00732291">
        <w:rPr>
          <w:rFonts w:ascii="Arial" w:hAnsi="Arial" w:cs="Arial"/>
          <w:lang w:val="pl-PL"/>
        </w:rPr>
        <w:t>Na osnovu člana 94 stav 1 („Službeni list CG“, br. 074/19 od 30.12.2019, 003/23 od 10.01.2023, 011/23 od 27.01.2023.)</w:t>
      </w:r>
      <w:r w:rsidRPr="00732291">
        <w:rPr>
          <w:rFonts w:ascii="Arial" w:hAnsi="Arial" w:cs="Arial"/>
          <w:shd w:val="clear" w:color="auto" w:fill="FFFFFF"/>
          <w:lang w:val="pl-PL"/>
        </w:rPr>
        <w:t xml:space="preserve"> </w:t>
      </w:r>
      <w:r w:rsidRPr="00732291">
        <w:rPr>
          <w:rFonts w:ascii="Arial" w:hAnsi="Arial" w:cs="Arial"/>
          <w:lang w:val="pl-PL"/>
        </w:rPr>
        <w:t xml:space="preserve">OPŠTINA NIKŠIĆ </w:t>
      </w:r>
      <w:r w:rsidRPr="00732291">
        <w:rPr>
          <w:rFonts w:ascii="Arial" w:hAnsi="Arial" w:cs="Arial"/>
          <w:shd w:val="clear" w:color="auto" w:fill="FFFFFF"/>
          <w:lang w:val="pl-PL"/>
        </w:rPr>
        <w:t xml:space="preserve">objavljuje na ESJN:       </w:t>
      </w:r>
    </w:p>
    <w:p w14:paraId="0FB6BB7B" w14:textId="77777777" w:rsidR="001C0C9F" w:rsidRPr="00732291" w:rsidRDefault="001C0C9F" w:rsidP="00732291">
      <w:pPr>
        <w:spacing w:after="0" w:line="240" w:lineRule="auto"/>
        <w:jc w:val="both"/>
        <w:rPr>
          <w:rFonts w:ascii="Arial" w:hAnsi="Arial" w:cs="Arial"/>
          <w:shd w:val="clear" w:color="auto" w:fill="FFFFFF"/>
          <w:lang w:val="pl-PL"/>
        </w:rPr>
      </w:pPr>
      <w:r w:rsidRPr="00732291">
        <w:rPr>
          <w:rFonts w:ascii="Arial" w:hAnsi="Arial" w:cs="Arial"/>
          <w:shd w:val="clear" w:color="auto" w:fill="FFFFFF"/>
          <w:lang w:val="pl-PL"/>
        </w:rPr>
        <w:t xml:space="preserve">             </w:t>
      </w:r>
    </w:p>
    <w:p w14:paraId="70430911" w14:textId="77777777" w:rsidR="001C0C9F" w:rsidRPr="00732291" w:rsidRDefault="001C0C9F" w:rsidP="00732291">
      <w:pPr>
        <w:spacing w:after="0" w:line="240" w:lineRule="auto"/>
        <w:jc w:val="center"/>
        <w:rPr>
          <w:rFonts w:ascii="Arial" w:hAnsi="Arial" w:cs="Arial"/>
          <w:b/>
          <w:bCs/>
          <w:shd w:val="clear" w:color="auto" w:fill="FFFFFF"/>
          <w:lang w:val="pl-PL"/>
        </w:rPr>
      </w:pPr>
      <w:r w:rsidRPr="00732291">
        <w:rPr>
          <w:rFonts w:ascii="Arial" w:hAnsi="Arial" w:cs="Arial"/>
          <w:b/>
          <w:bCs/>
          <w:shd w:val="clear" w:color="auto" w:fill="FFFFFF"/>
          <w:lang w:val="pl-PL"/>
        </w:rPr>
        <w:t>IZMJENA BR.1</w:t>
      </w:r>
    </w:p>
    <w:p w14:paraId="56BFB188" w14:textId="77777777" w:rsidR="001C0C9F" w:rsidRPr="00732291" w:rsidRDefault="001C0C9F" w:rsidP="00732291">
      <w:pPr>
        <w:pStyle w:val="Naslov3"/>
        <w:spacing w:before="0"/>
        <w:jc w:val="center"/>
        <w:rPr>
          <w:rFonts w:ascii="Arial" w:hAnsi="Arial" w:cs="Arial"/>
          <w:noProof/>
          <w:color w:val="auto"/>
          <w:sz w:val="22"/>
          <w:szCs w:val="22"/>
          <w:lang w:val="pl-PL"/>
        </w:rPr>
      </w:pPr>
      <w:r w:rsidRPr="00732291">
        <w:rPr>
          <w:rFonts w:ascii="Arial" w:hAnsi="Arial" w:cs="Arial"/>
          <w:noProof/>
          <w:color w:val="auto"/>
          <w:sz w:val="22"/>
          <w:szCs w:val="22"/>
          <w:lang w:val="pl-PL"/>
        </w:rPr>
        <w:t xml:space="preserve">TENDERSKE DOKUMENTACIJE broj 27/25 od 12.11.2025.godine </w:t>
      </w:r>
    </w:p>
    <w:p w14:paraId="130A9F07" w14:textId="77777777" w:rsidR="001C0C9F" w:rsidRPr="00732291" w:rsidRDefault="001C0C9F" w:rsidP="00732291">
      <w:pPr>
        <w:pStyle w:val="Naslov3"/>
        <w:spacing w:before="0"/>
        <w:jc w:val="center"/>
        <w:rPr>
          <w:rFonts w:ascii="Arial" w:hAnsi="Arial" w:cs="Arial"/>
          <w:noProof/>
          <w:color w:val="auto"/>
          <w:sz w:val="22"/>
          <w:szCs w:val="22"/>
          <w:lang w:val="pl-PL"/>
        </w:rPr>
      </w:pPr>
      <w:r w:rsidRPr="00732291">
        <w:rPr>
          <w:rFonts w:ascii="Arial" w:hAnsi="Arial" w:cs="Arial"/>
          <w:noProof/>
          <w:color w:val="auto"/>
          <w:sz w:val="22"/>
          <w:szCs w:val="22"/>
          <w:lang w:val="pl-PL"/>
        </w:rPr>
        <w:t>(šifra postupka #</w:t>
      </w:r>
      <w:r w:rsidRPr="00732291">
        <w:rPr>
          <w:rFonts w:ascii="Arial" w:hAnsi="Arial" w:cs="Arial"/>
          <w:color w:val="auto"/>
          <w:sz w:val="22"/>
          <w:szCs w:val="22"/>
          <w:lang w:val="pl-PL"/>
        </w:rPr>
        <w:t xml:space="preserve"> </w:t>
      </w:r>
      <w:r w:rsidRPr="00732291">
        <w:rPr>
          <w:rFonts w:ascii="Arial" w:hAnsi="Arial" w:cs="Arial"/>
          <w:noProof/>
          <w:color w:val="auto"/>
          <w:sz w:val="22"/>
          <w:szCs w:val="22"/>
          <w:lang w:val="pl-PL"/>
        </w:rPr>
        <w:t>103591 datum objave 12.11.2025 15:10)</w:t>
      </w:r>
    </w:p>
    <w:p w14:paraId="1983833F" w14:textId="77777777" w:rsidR="001C0C9F" w:rsidRPr="00732291" w:rsidRDefault="001C0C9F" w:rsidP="00732291">
      <w:pPr>
        <w:pStyle w:val="Naslov3"/>
        <w:spacing w:before="0"/>
        <w:jc w:val="center"/>
        <w:rPr>
          <w:rFonts w:ascii="Arial" w:hAnsi="Arial" w:cs="Arial"/>
          <w:b w:val="0"/>
          <w:bCs w:val="0"/>
          <w:color w:val="auto"/>
          <w:sz w:val="22"/>
          <w:szCs w:val="22"/>
          <w:shd w:val="clear" w:color="auto" w:fill="FFFFFF"/>
          <w:lang w:val="pl-PL"/>
        </w:rPr>
      </w:pPr>
      <w:r w:rsidRPr="00732291">
        <w:rPr>
          <w:rFonts w:ascii="Arial" w:hAnsi="Arial" w:cs="Arial"/>
          <w:noProof/>
          <w:color w:val="auto"/>
          <w:sz w:val="22"/>
          <w:szCs w:val="22"/>
          <w:lang w:val="pl-PL"/>
        </w:rPr>
        <w:t>za otvoreni postupak javne nabavke za izvođenje radova</w:t>
      </w:r>
      <w:r w:rsidRPr="00732291">
        <w:rPr>
          <w:rFonts w:ascii="Arial" w:hAnsi="Arial" w:cs="Arial"/>
          <w:b w:val="0"/>
          <w:bCs w:val="0"/>
          <w:color w:val="auto"/>
          <w:sz w:val="22"/>
          <w:szCs w:val="22"/>
          <w:shd w:val="clear" w:color="auto" w:fill="FFFFFF"/>
          <w:lang w:val="pl-PL"/>
        </w:rPr>
        <w:t xml:space="preserve"> </w:t>
      </w:r>
    </w:p>
    <w:p w14:paraId="654EC819" w14:textId="77777777" w:rsidR="001C0C9F" w:rsidRPr="00732291" w:rsidRDefault="001C0C9F" w:rsidP="00732291">
      <w:pPr>
        <w:spacing w:after="0" w:line="240" w:lineRule="auto"/>
        <w:jc w:val="center"/>
        <w:rPr>
          <w:rFonts w:ascii="Arial" w:hAnsi="Arial" w:cs="Arial"/>
          <w:b/>
          <w:bCs/>
          <w:shd w:val="clear" w:color="auto" w:fill="FFFFFF"/>
          <w:lang w:val="pl-PL" w:eastAsia="en-GB"/>
        </w:rPr>
      </w:pPr>
      <w:r w:rsidRPr="00732291">
        <w:rPr>
          <w:rFonts w:ascii="Arial" w:hAnsi="Arial" w:cs="Arial"/>
          <w:b/>
          <w:bCs/>
          <w:noProof/>
          <w:lang w:val="pl-PL"/>
        </w:rPr>
        <w:t>Istražno – eksploatacioni radovi –Bukovik</w:t>
      </w:r>
    </w:p>
    <w:p w14:paraId="1A5F5A79" w14:textId="77777777" w:rsidR="001C0C9F" w:rsidRPr="00732291" w:rsidRDefault="001C0C9F" w:rsidP="00732291">
      <w:pPr>
        <w:spacing w:after="0" w:line="240" w:lineRule="auto"/>
        <w:rPr>
          <w:rFonts w:ascii="Arial" w:hAnsi="Arial" w:cs="Arial"/>
          <w:b/>
          <w:bCs/>
          <w:shd w:val="clear" w:color="auto" w:fill="FFFFFF"/>
          <w:lang w:val="pl-PL" w:eastAsia="en-GB"/>
        </w:rPr>
      </w:pPr>
    </w:p>
    <w:p w14:paraId="571EA34E" w14:textId="77777777" w:rsidR="001C0C9F" w:rsidRPr="00732291" w:rsidRDefault="001C0C9F" w:rsidP="00732291">
      <w:pPr>
        <w:spacing w:after="0" w:line="240" w:lineRule="auto"/>
        <w:rPr>
          <w:rFonts w:ascii="Arial" w:hAnsi="Arial" w:cs="Arial"/>
          <w:b/>
          <w:bCs/>
          <w:shd w:val="clear" w:color="auto" w:fill="FFFFFF"/>
          <w:lang w:val="pl-PL" w:eastAsia="en-GB"/>
        </w:rPr>
      </w:pPr>
      <w:r w:rsidRPr="00732291">
        <w:rPr>
          <w:rFonts w:ascii="Arial" w:hAnsi="Arial" w:cs="Arial"/>
          <w:b/>
          <w:bCs/>
          <w:shd w:val="clear" w:color="auto" w:fill="FFFFFF"/>
          <w:lang w:val="pl-PL" w:eastAsia="en-GB"/>
        </w:rPr>
        <w:t xml:space="preserve">Mijenja se navodi uslov </w:t>
      </w:r>
      <w:r w:rsidRPr="00732291">
        <w:rPr>
          <w:rFonts w:ascii="Arial" w:hAnsi="Arial" w:cs="Arial"/>
          <w:b/>
          <w:bCs/>
          <w:lang w:val="pl-PL"/>
        </w:rPr>
        <w:t>za obavljanje djelatnosti</w:t>
      </w:r>
      <w:r w:rsidRPr="00732291">
        <w:rPr>
          <w:rFonts w:ascii="Arial" w:hAnsi="Arial" w:cs="Arial"/>
          <w:b/>
          <w:bCs/>
          <w:shd w:val="clear" w:color="auto" w:fill="FFFFFF"/>
          <w:lang w:val="pl-PL" w:eastAsia="en-GB"/>
        </w:rPr>
        <w:t xml:space="preserve"> koji glasi: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8"/>
        <w:gridCol w:w="4508"/>
      </w:tblGrid>
      <w:tr w:rsidR="00732291" w:rsidRPr="00732291" w14:paraId="02F62434" w14:textId="77777777">
        <w:tc>
          <w:tcPr>
            <w:tcW w:w="4508" w:type="dxa"/>
          </w:tcPr>
          <w:p w14:paraId="4D6BCEE3" w14:textId="77777777" w:rsidR="001C0C9F" w:rsidRPr="00732291" w:rsidRDefault="001C0C9F" w:rsidP="00732291">
            <w:pPr>
              <w:spacing w:after="0" w:line="240" w:lineRule="auto"/>
              <w:rPr>
                <w:rFonts w:ascii="Arial" w:hAnsi="Arial" w:cs="Arial"/>
                <w:b/>
                <w:bCs/>
                <w:shd w:val="clear" w:color="auto" w:fill="FFFFFF"/>
                <w:lang w:val="pl-PL" w:eastAsia="en-GB"/>
              </w:rPr>
            </w:pPr>
            <w:r w:rsidRPr="00732291">
              <w:rPr>
                <w:lang w:val="pl-PL"/>
              </w:rPr>
              <w:t>Uslov za obavljanje djelatnosti: 2) posjedovanje ovlašćenja (dozvola, licenca, odobrenje ili drugi akt) u skladu sa zakonom. Dokaz za provjeru tačnosti izjave privrednog subjekta:dokaz o ovlašćenju za obavljanje djelatnosti koja je predmet nabavke (dozvola, licenca, odobrenje ili drugi akt nadležnog organa), u skladu sa zakonom, radi utvrđivanja ispunjenosti uslova iz člana 102 stav 1 tačka 2 Zakona o javnima nabavkama - - U postupku javne nabavke može da učestvuje samo ponuđač koji ispunjava uslove za obavljanje djelatnosti građenja objekta iz člana 84 Zakona o izgradnji objekata ("Sl. list CG", br. 19/2025 i 29/2025). U postupku provjere izjave privrednog subjekta najpovoljnijeg ponuđača, Komisija može, radi utvrđivanja ispunjenosti ovog uslova, tražiti dostavljanje licence iz člana 107 Zakona o izgradnji objekata ("Sl. list CG", br. 19/2025 i 29/2025) . -Licenca o utvrđivanju ispunjenosti uslova iz člana 12 i 12a Zakona o geološkim istraživanjima ("Slu-žbeni list Crne Gore", br. 28/93, 42/94 i 26/07 i "Sl. list CG", broj 28/11) , za izradu projekata geoloških istraživanja, vršenje više vrsta geoloških istraživanja i izradu elaborata o rezultatima geoloških istraživanja, i to za inženjersko-geološka (geotehnička) i hidrogeološka istraživanja izdatu od strane nadležnog Ministarstva.</w:t>
            </w:r>
          </w:p>
        </w:tc>
        <w:tc>
          <w:tcPr>
            <w:tcW w:w="4508" w:type="dxa"/>
          </w:tcPr>
          <w:p w14:paraId="3BECB55A" w14:textId="77777777" w:rsidR="001C0C9F" w:rsidRPr="00732291" w:rsidRDefault="001C0C9F" w:rsidP="00732291">
            <w:pPr>
              <w:spacing w:after="0" w:line="240" w:lineRule="auto"/>
              <w:rPr>
                <w:rFonts w:ascii="Arial" w:hAnsi="Arial" w:cs="Arial"/>
                <w:b/>
                <w:bCs/>
                <w:shd w:val="clear" w:color="auto" w:fill="FFFFFF"/>
                <w:lang w:val="pt-BR" w:eastAsia="en-GB"/>
              </w:rPr>
            </w:pPr>
            <w:proofErr w:type="spellStart"/>
            <w:r w:rsidRPr="00732291">
              <w:t>Uslovi</w:t>
            </w:r>
            <w:proofErr w:type="spellEnd"/>
            <w:r w:rsidRPr="00732291">
              <w:t xml:space="preserve"> </w:t>
            </w:r>
            <w:bookmarkStart w:id="0" w:name="_Hlk214867842"/>
            <w:r w:rsidRPr="00732291">
              <w:t xml:space="preserve">za </w:t>
            </w:r>
            <w:proofErr w:type="spellStart"/>
            <w:r w:rsidRPr="00732291">
              <w:t>obavljanje</w:t>
            </w:r>
            <w:proofErr w:type="spellEnd"/>
            <w:r w:rsidRPr="00732291">
              <w:t xml:space="preserve"> </w:t>
            </w:r>
            <w:proofErr w:type="spellStart"/>
            <w:r w:rsidRPr="00732291">
              <w:t>djelatnosti</w:t>
            </w:r>
            <w:bookmarkEnd w:id="0"/>
            <w:proofErr w:type="spellEnd"/>
          </w:p>
        </w:tc>
      </w:tr>
    </w:tbl>
    <w:p w14:paraId="37D77E96" w14:textId="77777777" w:rsidR="001C0C9F" w:rsidRPr="00732291" w:rsidRDefault="001C0C9F" w:rsidP="00732291">
      <w:pPr>
        <w:spacing w:after="0" w:line="240" w:lineRule="auto"/>
        <w:rPr>
          <w:rFonts w:ascii="Arial" w:hAnsi="Arial" w:cs="Arial"/>
          <w:b/>
          <w:bCs/>
          <w:shd w:val="clear" w:color="auto" w:fill="FFFFFF"/>
          <w:lang w:val="pt-BR" w:eastAsia="en-GB"/>
        </w:rPr>
      </w:pPr>
    </w:p>
    <w:p w14:paraId="612013F7" w14:textId="77777777" w:rsidR="001C0C9F" w:rsidRPr="00732291" w:rsidRDefault="001C0C9F" w:rsidP="00732291">
      <w:pPr>
        <w:spacing w:after="0" w:line="240" w:lineRule="auto"/>
        <w:jc w:val="both"/>
        <w:rPr>
          <w:rFonts w:ascii="Arial" w:hAnsi="Arial" w:cs="Arial"/>
          <w:b/>
          <w:bCs/>
        </w:rPr>
      </w:pPr>
      <w:proofErr w:type="spellStart"/>
      <w:r w:rsidRPr="00732291">
        <w:rPr>
          <w:rFonts w:ascii="Arial" w:hAnsi="Arial" w:cs="Arial"/>
          <w:b/>
          <w:bCs/>
        </w:rPr>
        <w:t>i</w:t>
      </w:r>
      <w:proofErr w:type="spellEnd"/>
      <w:r w:rsidRPr="00732291">
        <w:rPr>
          <w:rFonts w:ascii="Arial" w:hAnsi="Arial" w:cs="Arial"/>
          <w:b/>
          <w:bCs/>
        </w:rPr>
        <w:t xml:space="preserve"> </w:t>
      </w:r>
      <w:proofErr w:type="spellStart"/>
      <w:r w:rsidRPr="00732291">
        <w:rPr>
          <w:rFonts w:ascii="Arial" w:hAnsi="Arial" w:cs="Arial"/>
          <w:b/>
          <w:bCs/>
        </w:rPr>
        <w:t>nakon</w:t>
      </w:r>
      <w:proofErr w:type="spellEnd"/>
      <w:r w:rsidRPr="00732291">
        <w:rPr>
          <w:rFonts w:ascii="Arial" w:hAnsi="Arial" w:cs="Arial"/>
          <w:b/>
          <w:bCs/>
        </w:rPr>
        <w:t xml:space="preserve"> </w:t>
      </w:r>
      <w:proofErr w:type="spellStart"/>
      <w:r w:rsidRPr="00732291">
        <w:rPr>
          <w:rFonts w:ascii="Arial" w:hAnsi="Arial" w:cs="Arial"/>
          <w:b/>
          <w:bCs/>
        </w:rPr>
        <w:t>izmjene</w:t>
      </w:r>
      <w:proofErr w:type="spellEnd"/>
      <w:r w:rsidRPr="00732291">
        <w:rPr>
          <w:rFonts w:ascii="Arial" w:hAnsi="Arial" w:cs="Arial"/>
          <w:b/>
          <w:bCs/>
        </w:rPr>
        <w:t xml:space="preserve"> </w:t>
      </w:r>
      <w:proofErr w:type="spellStart"/>
      <w:r w:rsidRPr="00732291">
        <w:rPr>
          <w:rFonts w:ascii="Arial" w:hAnsi="Arial" w:cs="Arial"/>
          <w:b/>
          <w:bCs/>
        </w:rPr>
        <w:t>glase</w:t>
      </w:r>
      <w:proofErr w:type="spellEnd"/>
      <w:r w:rsidRPr="00732291">
        <w:rPr>
          <w:rFonts w:ascii="Arial" w:hAnsi="Arial" w:cs="Arial"/>
          <w:b/>
          <w:bCs/>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8"/>
        <w:gridCol w:w="4508"/>
      </w:tblGrid>
      <w:tr w:rsidR="00732291" w:rsidRPr="00732291" w14:paraId="3F2490AC" w14:textId="77777777">
        <w:tc>
          <w:tcPr>
            <w:tcW w:w="4508" w:type="dxa"/>
          </w:tcPr>
          <w:p w14:paraId="26AAC28C" w14:textId="77777777" w:rsidR="001C0C9F" w:rsidRPr="00732291" w:rsidRDefault="001C0C9F" w:rsidP="00732291">
            <w:pPr>
              <w:spacing w:after="0" w:line="240" w:lineRule="auto"/>
            </w:pPr>
            <w:bookmarkStart w:id="1" w:name="_Hlk215141123"/>
            <w:proofErr w:type="spellStart"/>
            <w:r w:rsidRPr="00732291">
              <w:t>Uslov</w:t>
            </w:r>
            <w:proofErr w:type="spellEnd"/>
            <w:r w:rsidRPr="00732291">
              <w:t xml:space="preserve"> za </w:t>
            </w:r>
            <w:proofErr w:type="spellStart"/>
            <w:r w:rsidRPr="00732291">
              <w:t>obavljanje</w:t>
            </w:r>
            <w:proofErr w:type="spellEnd"/>
            <w:r w:rsidRPr="00732291">
              <w:t xml:space="preserve"> </w:t>
            </w:r>
            <w:proofErr w:type="spellStart"/>
            <w:r w:rsidRPr="00732291">
              <w:t>djelatnosti</w:t>
            </w:r>
            <w:proofErr w:type="spellEnd"/>
            <w:r w:rsidRPr="00732291">
              <w:t xml:space="preserve">: 2) </w:t>
            </w:r>
            <w:proofErr w:type="spellStart"/>
            <w:r w:rsidRPr="00732291">
              <w:t>posjedovanje</w:t>
            </w:r>
            <w:proofErr w:type="spellEnd"/>
            <w:r w:rsidRPr="00732291">
              <w:t xml:space="preserve"> </w:t>
            </w:r>
            <w:proofErr w:type="spellStart"/>
            <w:r w:rsidRPr="00732291">
              <w:t>ovlašćenja</w:t>
            </w:r>
            <w:proofErr w:type="spellEnd"/>
            <w:r w:rsidRPr="00732291">
              <w:t xml:space="preserve"> (</w:t>
            </w:r>
            <w:proofErr w:type="spellStart"/>
            <w:r w:rsidRPr="00732291">
              <w:t>dozvola</w:t>
            </w:r>
            <w:proofErr w:type="spellEnd"/>
            <w:r w:rsidRPr="00732291">
              <w:t xml:space="preserve">, </w:t>
            </w:r>
            <w:proofErr w:type="spellStart"/>
            <w:r w:rsidRPr="00732291">
              <w:t>licenca</w:t>
            </w:r>
            <w:proofErr w:type="spellEnd"/>
            <w:r w:rsidRPr="00732291">
              <w:t xml:space="preserve">, </w:t>
            </w:r>
            <w:proofErr w:type="spellStart"/>
            <w:r w:rsidRPr="00732291">
              <w:t>odobrenje</w:t>
            </w:r>
            <w:proofErr w:type="spellEnd"/>
            <w:r w:rsidRPr="00732291">
              <w:t xml:space="preserve"> </w:t>
            </w:r>
            <w:proofErr w:type="spellStart"/>
            <w:r w:rsidRPr="00732291">
              <w:t>ili</w:t>
            </w:r>
            <w:proofErr w:type="spellEnd"/>
            <w:r w:rsidRPr="00732291">
              <w:t xml:space="preserve"> </w:t>
            </w:r>
            <w:proofErr w:type="spellStart"/>
            <w:r w:rsidRPr="00732291">
              <w:t>drugi</w:t>
            </w:r>
            <w:proofErr w:type="spellEnd"/>
            <w:r w:rsidRPr="00732291">
              <w:t xml:space="preserve"> </w:t>
            </w:r>
            <w:proofErr w:type="spellStart"/>
            <w:r w:rsidRPr="00732291">
              <w:t>akt</w:t>
            </w:r>
            <w:proofErr w:type="spellEnd"/>
            <w:r w:rsidRPr="00732291">
              <w:t xml:space="preserve">) u </w:t>
            </w:r>
            <w:proofErr w:type="spellStart"/>
            <w:r w:rsidRPr="00732291">
              <w:t>skladu</w:t>
            </w:r>
            <w:proofErr w:type="spellEnd"/>
            <w:r w:rsidRPr="00732291">
              <w:t xml:space="preserve"> </w:t>
            </w:r>
            <w:proofErr w:type="spellStart"/>
            <w:r w:rsidRPr="00732291">
              <w:t>sa</w:t>
            </w:r>
            <w:proofErr w:type="spellEnd"/>
            <w:r w:rsidRPr="00732291">
              <w:t xml:space="preserve"> </w:t>
            </w:r>
            <w:proofErr w:type="spellStart"/>
            <w:r w:rsidRPr="00732291">
              <w:t>zakonom</w:t>
            </w:r>
            <w:proofErr w:type="spellEnd"/>
            <w:r w:rsidRPr="00732291">
              <w:t xml:space="preserve">. </w:t>
            </w:r>
            <w:proofErr w:type="spellStart"/>
            <w:r w:rsidRPr="00732291">
              <w:t>Dokaz</w:t>
            </w:r>
            <w:proofErr w:type="spellEnd"/>
            <w:r w:rsidRPr="00732291">
              <w:t xml:space="preserve"> za provjeru </w:t>
            </w:r>
            <w:proofErr w:type="spellStart"/>
            <w:r w:rsidRPr="00732291">
              <w:t>tačnosti</w:t>
            </w:r>
            <w:proofErr w:type="spellEnd"/>
            <w:r w:rsidRPr="00732291">
              <w:t xml:space="preserve"> </w:t>
            </w:r>
            <w:proofErr w:type="spellStart"/>
            <w:r w:rsidRPr="00732291">
              <w:t>izjave</w:t>
            </w:r>
            <w:proofErr w:type="spellEnd"/>
            <w:r w:rsidRPr="00732291">
              <w:t xml:space="preserve"> </w:t>
            </w:r>
            <w:proofErr w:type="spellStart"/>
            <w:r w:rsidRPr="00732291">
              <w:t>privrednog</w:t>
            </w:r>
            <w:proofErr w:type="spellEnd"/>
            <w:r w:rsidRPr="00732291">
              <w:t xml:space="preserve"> </w:t>
            </w:r>
            <w:proofErr w:type="spellStart"/>
            <w:r w:rsidRPr="00732291">
              <w:t>subjekta:dokaz</w:t>
            </w:r>
            <w:proofErr w:type="spellEnd"/>
            <w:r w:rsidRPr="00732291">
              <w:t xml:space="preserve"> o </w:t>
            </w:r>
            <w:proofErr w:type="spellStart"/>
            <w:r w:rsidRPr="00732291">
              <w:t>ovlašćenju</w:t>
            </w:r>
            <w:proofErr w:type="spellEnd"/>
            <w:r w:rsidRPr="00732291">
              <w:t xml:space="preserve"> za </w:t>
            </w:r>
            <w:proofErr w:type="spellStart"/>
            <w:r w:rsidRPr="00732291">
              <w:t>obavljanje</w:t>
            </w:r>
            <w:proofErr w:type="spellEnd"/>
            <w:r w:rsidRPr="00732291">
              <w:t xml:space="preserve"> </w:t>
            </w:r>
            <w:proofErr w:type="spellStart"/>
            <w:r w:rsidRPr="00732291">
              <w:t>djelatnosti</w:t>
            </w:r>
            <w:proofErr w:type="spellEnd"/>
            <w:r w:rsidRPr="00732291">
              <w:t xml:space="preserve"> </w:t>
            </w:r>
            <w:proofErr w:type="spellStart"/>
            <w:r w:rsidRPr="00732291">
              <w:t>koja</w:t>
            </w:r>
            <w:proofErr w:type="spellEnd"/>
            <w:r w:rsidRPr="00732291">
              <w:t xml:space="preserve"> je </w:t>
            </w:r>
            <w:proofErr w:type="spellStart"/>
            <w:r w:rsidRPr="00732291">
              <w:lastRenderedPageBreak/>
              <w:t>predmet</w:t>
            </w:r>
            <w:proofErr w:type="spellEnd"/>
            <w:r w:rsidRPr="00732291">
              <w:t xml:space="preserve"> </w:t>
            </w:r>
            <w:proofErr w:type="spellStart"/>
            <w:r w:rsidRPr="00732291">
              <w:t>nabavke</w:t>
            </w:r>
            <w:proofErr w:type="spellEnd"/>
            <w:r w:rsidRPr="00732291">
              <w:t xml:space="preserve"> (</w:t>
            </w:r>
            <w:proofErr w:type="spellStart"/>
            <w:r w:rsidRPr="00732291">
              <w:t>dozvola</w:t>
            </w:r>
            <w:proofErr w:type="spellEnd"/>
            <w:r w:rsidRPr="00732291">
              <w:t xml:space="preserve">, </w:t>
            </w:r>
            <w:proofErr w:type="spellStart"/>
            <w:r w:rsidRPr="00732291">
              <w:t>licenca</w:t>
            </w:r>
            <w:proofErr w:type="spellEnd"/>
            <w:r w:rsidRPr="00732291">
              <w:t xml:space="preserve">, </w:t>
            </w:r>
            <w:proofErr w:type="spellStart"/>
            <w:r w:rsidRPr="00732291">
              <w:t>odobrenje</w:t>
            </w:r>
            <w:proofErr w:type="spellEnd"/>
            <w:r w:rsidRPr="00732291">
              <w:t xml:space="preserve"> </w:t>
            </w:r>
            <w:proofErr w:type="spellStart"/>
            <w:r w:rsidRPr="00732291">
              <w:t>ili</w:t>
            </w:r>
            <w:proofErr w:type="spellEnd"/>
            <w:r w:rsidRPr="00732291">
              <w:t xml:space="preserve"> </w:t>
            </w:r>
            <w:proofErr w:type="spellStart"/>
            <w:r w:rsidRPr="00732291">
              <w:t>drugi</w:t>
            </w:r>
            <w:proofErr w:type="spellEnd"/>
            <w:r w:rsidRPr="00732291">
              <w:t xml:space="preserve"> </w:t>
            </w:r>
            <w:proofErr w:type="spellStart"/>
            <w:r w:rsidRPr="00732291">
              <w:t>akt</w:t>
            </w:r>
            <w:proofErr w:type="spellEnd"/>
            <w:r w:rsidRPr="00732291">
              <w:t xml:space="preserve"> </w:t>
            </w:r>
            <w:proofErr w:type="spellStart"/>
            <w:r w:rsidRPr="00732291">
              <w:t>nadležnog</w:t>
            </w:r>
            <w:proofErr w:type="spellEnd"/>
            <w:r w:rsidRPr="00732291">
              <w:t xml:space="preserve"> organa), u </w:t>
            </w:r>
            <w:proofErr w:type="spellStart"/>
            <w:r w:rsidRPr="00732291">
              <w:t>skladu</w:t>
            </w:r>
            <w:proofErr w:type="spellEnd"/>
            <w:r w:rsidRPr="00732291">
              <w:t xml:space="preserve"> </w:t>
            </w:r>
            <w:proofErr w:type="spellStart"/>
            <w:r w:rsidRPr="00732291">
              <w:t>sa</w:t>
            </w:r>
            <w:proofErr w:type="spellEnd"/>
            <w:r w:rsidRPr="00732291">
              <w:t xml:space="preserve"> </w:t>
            </w:r>
            <w:proofErr w:type="spellStart"/>
            <w:r w:rsidRPr="00732291">
              <w:t>zakonom</w:t>
            </w:r>
            <w:proofErr w:type="spellEnd"/>
            <w:r w:rsidRPr="00732291">
              <w:t xml:space="preserve">, </w:t>
            </w:r>
            <w:proofErr w:type="spellStart"/>
            <w:r w:rsidRPr="00732291">
              <w:t>radi</w:t>
            </w:r>
            <w:proofErr w:type="spellEnd"/>
            <w:r w:rsidRPr="00732291">
              <w:t xml:space="preserve"> </w:t>
            </w:r>
            <w:proofErr w:type="spellStart"/>
            <w:r w:rsidRPr="00732291">
              <w:t>utvrđivanja</w:t>
            </w:r>
            <w:proofErr w:type="spellEnd"/>
            <w:r w:rsidRPr="00732291">
              <w:t xml:space="preserve"> </w:t>
            </w:r>
            <w:proofErr w:type="spellStart"/>
            <w:r w:rsidRPr="00732291">
              <w:t>ispunjenosti</w:t>
            </w:r>
            <w:proofErr w:type="spellEnd"/>
            <w:r w:rsidRPr="00732291">
              <w:t xml:space="preserve"> </w:t>
            </w:r>
            <w:proofErr w:type="spellStart"/>
            <w:r w:rsidRPr="00732291">
              <w:t>uslova</w:t>
            </w:r>
            <w:proofErr w:type="spellEnd"/>
            <w:r w:rsidRPr="00732291">
              <w:t xml:space="preserve"> </w:t>
            </w:r>
            <w:proofErr w:type="spellStart"/>
            <w:r w:rsidRPr="00732291">
              <w:t>iz</w:t>
            </w:r>
            <w:proofErr w:type="spellEnd"/>
            <w:r w:rsidRPr="00732291">
              <w:t xml:space="preserve"> </w:t>
            </w:r>
            <w:proofErr w:type="spellStart"/>
            <w:r w:rsidRPr="00732291">
              <w:t>člana</w:t>
            </w:r>
            <w:proofErr w:type="spellEnd"/>
            <w:r w:rsidRPr="00732291">
              <w:t xml:space="preserve"> 102 </w:t>
            </w:r>
            <w:proofErr w:type="spellStart"/>
            <w:r w:rsidRPr="00732291">
              <w:t>stav</w:t>
            </w:r>
            <w:proofErr w:type="spellEnd"/>
            <w:r w:rsidRPr="00732291">
              <w:t xml:space="preserve"> 1 </w:t>
            </w:r>
            <w:proofErr w:type="spellStart"/>
            <w:r w:rsidRPr="00732291">
              <w:t>tačka</w:t>
            </w:r>
            <w:proofErr w:type="spellEnd"/>
            <w:r w:rsidRPr="00732291">
              <w:t xml:space="preserve"> 2 </w:t>
            </w:r>
            <w:proofErr w:type="spellStart"/>
            <w:r w:rsidRPr="00732291">
              <w:t>Zakona</w:t>
            </w:r>
            <w:proofErr w:type="spellEnd"/>
            <w:r w:rsidRPr="00732291">
              <w:t xml:space="preserve"> o </w:t>
            </w:r>
            <w:proofErr w:type="spellStart"/>
            <w:r w:rsidRPr="00732291">
              <w:t>javnima</w:t>
            </w:r>
            <w:proofErr w:type="spellEnd"/>
            <w:r w:rsidRPr="00732291">
              <w:t xml:space="preserve"> </w:t>
            </w:r>
            <w:proofErr w:type="spellStart"/>
            <w:r w:rsidRPr="00732291">
              <w:t>nabavkama</w:t>
            </w:r>
            <w:proofErr w:type="spellEnd"/>
            <w:r w:rsidRPr="00732291">
              <w:t xml:space="preserve">  - </w:t>
            </w:r>
            <w:proofErr w:type="spellStart"/>
            <w:r w:rsidRPr="00732291">
              <w:t>Licenca</w:t>
            </w:r>
            <w:proofErr w:type="spellEnd"/>
            <w:r w:rsidRPr="00732291">
              <w:t xml:space="preserve"> o </w:t>
            </w:r>
            <w:proofErr w:type="spellStart"/>
            <w:r w:rsidRPr="00732291">
              <w:t>utvrđivanju</w:t>
            </w:r>
            <w:proofErr w:type="spellEnd"/>
            <w:r w:rsidRPr="00732291">
              <w:t xml:space="preserve"> </w:t>
            </w:r>
            <w:proofErr w:type="spellStart"/>
            <w:r w:rsidRPr="00732291">
              <w:t>ispunjenosti</w:t>
            </w:r>
            <w:proofErr w:type="spellEnd"/>
            <w:r w:rsidRPr="00732291">
              <w:t xml:space="preserve"> </w:t>
            </w:r>
            <w:proofErr w:type="spellStart"/>
            <w:r w:rsidRPr="00732291">
              <w:t>uslova</w:t>
            </w:r>
            <w:proofErr w:type="spellEnd"/>
            <w:r w:rsidRPr="00732291">
              <w:t xml:space="preserve"> </w:t>
            </w:r>
            <w:proofErr w:type="spellStart"/>
            <w:r w:rsidRPr="00732291">
              <w:t>iz</w:t>
            </w:r>
            <w:proofErr w:type="spellEnd"/>
            <w:r w:rsidRPr="00732291">
              <w:t xml:space="preserve"> </w:t>
            </w:r>
            <w:proofErr w:type="spellStart"/>
            <w:r w:rsidRPr="00732291">
              <w:t>člana</w:t>
            </w:r>
            <w:proofErr w:type="spellEnd"/>
            <w:r w:rsidRPr="00732291">
              <w:t xml:space="preserve"> 12 </w:t>
            </w:r>
            <w:proofErr w:type="spellStart"/>
            <w:r w:rsidRPr="00732291">
              <w:t>i</w:t>
            </w:r>
            <w:proofErr w:type="spellEnd"/>
            <w:r w:rsidRPr="00732291">
              <w:t xml:space="preserve"> 12a </w:t>
            </w:r>
            <w:proofErr w:type="spellStart"/>
            <w:r w:rsidRPr="00732291">
              <w:t>Zakona</w:t>
            </w:r>
            <w:proofErr w:type="spellEnd"/>
            <w:r w:rsidRPr="00732291">
              <w:t xml:space="preserve"> o </w:t>
            </w:r>
            <w:proofErr w:type="spellStart"/>
            <w:r w:rsidRPr="00732291">
              <w:t>geološkim</w:t>
            </w:r>
            <w:proofErr w:type="spellEnd"/>
            <w:r w:rsidRPr="00732291">
              <w:t xml:space="preserve"> </w:t>
            </w:r>
            <w:proofErr w:type="spellStart"/>
            <w:r w:rsidRPr="00732291">
              <w:t>istraživanjima</w:t>
            </w:r>
            <w:proofErr w:type="spellEnd"/>
            <w:r w:rsidRPr="00732291">
              <w:t xml:space="preserve"> ("</w:t>
            </w:r>
            <w:proofErr w:type="spellStart"/>
            <w:r w:rsidRPr="00732291">
              <w:t>Slu-žbeni</w:t>
            </w:r>
            <w:proofErr w:type="spellEnd"/>
            <w:r w:rsidRPr="00732291">
              <w:t xml:space="preserve"> list </w:t>
            </w:r>
            <w:proofErr w:type="spellStart"/>
            <w:r w:rsidRPr="00732291">
              <w:t>Crne</w:t>
            </w:r>
            <w:proofErr w:type="spellEnd"/>
            <w:r w:rsidRPr="00732291">
              <w:t xml:space="preserve"> Gore", br. 28/93, 42/94 </w:t>
            </w:r>
            <w:proofErr w:type="spellStart"/>
            <w:r w:rsidRPr="00732291">
              <w:t>i</w:t>
            </w:r>
            <w:proofErr w:type="spellEnd"/>
            <w:r w:rsidRPr="00732291">
              <w:t xml:space="preserve"> 26/07 </w:t>
            </w:r>
            <w:proofErr w:type="spellStart"/>
            <w:r w:rsidRPr="00732291">
              <w:t>i</w:t>
            </w:r>
            <w:proofErr w:type="spellEnd"/>
            <w:r w:rsidRPr="00732291">
              <w:t xml:space="preserve"> "Sl. list CG", </w:t>
            </w:r>
            <w:proofErr w:type="spellStart"/>
            <w:r w:rsidRPr="00732291">
              <w:t>broj</w:t>
            </w:r>
            <w:proofErr w:type="spellEnd"/>
            <w:r w:rsidRPr="00732291">
              <w:t xml:space="preserve"> 28/11) , za </w:t>
            </w:r>
            <w:proofErr w:type="spellStart"/>
            <w:r w:rsidRPr="00732291">
              <w:t>izradu</w:t>
            </w:r>
            <w:proofErr w:type="spellEnd"/>
            <w:r w:rsidRPr="00732291">
              <w:t xml:space="preserve"> </w:t>
            </w:r>
            <w:proofErr w:type="spellStart"/>
            <w:r w:rsidRPr="00732291">
              <w:t>projekata</w:t>
            </w:r>
            <w:proofErr w:type="spellEnd"/>
          </w:p>
          <w:p w14:paraId="7FF64A33" w14:textId="77777777" w:rsidR="001C0C9F" w:rsidRPr="00732291" w:rsidRDefault="001C0C9F" w:rsidP="00732291">
            <w:pPr>
              <w:spacing w:after="0" w:line="240" w:lineRule="auto"/>
            </w:pPr>
            <w:proofErr w:type="spellStart"/>
            <w:r w:rsidRPr="00732291">
              <w:t>geoloških</w:t>
            </w:r>
            <w:proofErr w:type="spellEnd"/>
            <w:r w:rsidRPr="00732291">
              <w:t xml:space="preserve"> </w:t>
            </w:r>
            <w:proofErr w:type="spellStart"/>
            <w:r w:rsidRPr="00732291">
              <w:t>istraživanja</w:t>
            </w:r>
            <w:proofErr w:type="spellEnd"/>
            <w:r w:rsidRPr="00732291">
              <w:t xml:space="preserve">, </w:t>
            </w:r>
            <w:proofErr w:type="spellStart"/>
            <w:r w:rsidRPr="00732291">
              <w:t>vršenje</w:t>
            </w:r>
            <w:proofErr w:type="spellEnd"/>
            <w:r w:rsidRPr="00732291">
              <w:t xml:space="preserve"> </w:t>
            </w:r>
            <w:proofErr w:type="spellStart"/>
            <w:r w:rsidRPr="00732291">
              <w:t>više</w:t>
            </w:r>
            <w:proofErr w:type="spellEnd"/>
            <w:r w:rsidRPr="00732291">
              <w:t xml:space="preserve"> </w:t>
            </w:r>
            <w:proofErr w:type="spellStart"/>
            <w:r w:rsidRPr="00732291">
              <w:t>vrsta</w:t>
            </w:r>
            <w:proofErr w:type="spellEnd"/>
            <w:r w:rsidRPr="00732291">
              <w:t xml:space="preserve"> </w:t>
            </w:r>
            <w:proofErr w:type="spellStart"/>
            <w:r w:rsidRPr="00732291">
              <w:t>geoloških</w:t>
            </w:r>
            <w:proofErr w:type="spellEnd"/>
            <w:r w:rsidRPr="00732291">
              <w:t xml:space="preserve"> </w:t>
            </w:r>
            <w:proofErr w:type="spellStart"/>
            <w:r w:rsidRPr="00732291">
              <w:t>istraživanja</w:t>
            </w:r>
            <w:proofErr w:type="spellEnd"/>
            <w:r w:rsidRPr="00732291">
              <w:t xml:space="preserve"> </w:t>
            </w:r>
            <w:proofErr w:type="spellStart"/>
            <w:r w:rsidRPr="00732291">
              <w:t>i</w:t>
            </w:r>
            <w:proofErr w:type="spellEnd"/>
            <w:r w:rsidRPr="00732291">
              <w:t xml:space="preserve"> </w:t>
            </w:r>
            <w:proofErr w:type="spellStart"/>
            <w:r w:rsidRPr="00732291">
              <w:t>izradu</w:t>
            </w:r>
            <w:proofErr w:type="spellEnd"/>
            <w:r w:rsidRPr="00732291">
              <w:t xml:space="preserve"> </w:t>
            </w:r>
            <w:proofErr w:type="spellStart"/>
            <w:r w:rsidRPr="00732291">
              <w:t>elaborata</w:t>
            </w:r>
            <w:proofErr w:type="spellEnd"/>
            <w:r w:rsidRPr="00732291">
              <w:t xml:space="preserve"> o </w:t>
            </w:r>
            <w:proofErr w:type="spellStart"/>
            <w:r w:rsidRPr="00732291">
              <w:t>rezultatima</w:t>
            </w:r>
            <w:proofErr w:type="spellEnd"/>
          </w:p>
          <w:p w14:paraId="26898276" w14:textId="77777777" w:rsidR="001C0C9F" w:rsidRPr="00732291" w:rsidRDefault="001C0C9F" w:rsidP="00732291">
            <w:pPr>
              <w:spacing w:after="0" w:line="240" w:lineRule="auto"/>
            </w:pPr>
            <w:proofErr w:type="spellStart"/>
            <w:r w:rsidRPr="00732291">
              <w:t>geoloških</w:t>
            </w:r>
            <w:proofErr w:type="spellEnd"/>
            <w:r w:rsidRPr="00732291">
              <w:t xml:space="preserve"> </w:t>
            </w:r>
            <w:proofErr w:type="spellStart"/>
            <w:r w:rsidRPr="00732291">
              <w:t>istraživanja</w:t>
            </w:r>
            <w:proofErr w:type="spellEnd"/>
            <w:r w:rsidRPr="00732291">
              <w:t xml:space="preserve">, </w:t>
            </w:r>
            <w:proofErr w:type="spellStart"/>
            <w:r w:rsidRPr="00732291">
              <w:t>i</w:t>
            </w:r>
            <w:proofErr w:type="spellEnd"/>
            <w:r w:rsidRPr="00732291">
              <w:t xml:space="preserve"> to za </w:t>
            </w:r>
            <w:proofErr w:type="spellStart"/>
            <w:r w:rsidRPr="00732291">
              <w:t>hidrogeološka</w:t>
            </w:r>
            <w:proofErr w:type="spellEnd"/>
            <w:r w:rsidRPr="00732291">
              <w:t xml:space="preserve"> </w:t>
            </w:r>
            <w:proofErr w:type="spellStart"/>
            <w:proofErr w:type="gramStart"/>
            <w:r w:rsidRPr="00732291">
              <w:t>istraživanja</w:t>
            </w:r>
            <w:proofErr w:type="spellEnd"/>
            <w:r w:rsidRPr="00732291">
              <w:t xml:space="preserve">  </w:t>
            </w:r>
            <w:proofErr w:type="spellStart"/>
            <w:r w:rsidRPr="00732291">
              <w:t>izdatu</w:t>
            </w:r>
            <w:proofErr w:type="spellEnd"/>
            <w:proofErr w:type="gramEnd"/>
            <w:r w:rsidRPr="00732291">
              <w:t xml:space="preserve"> </w:t>
            </w:r>
            <w:proofErr w:type="spellStart"/>
            <w:r w:rsidRPr="00732291">
              <w:t>od</w:t>
            </w:r>
            <w:proofErr w:type="spellEnd"/>
            <w:r w:rsidRPr="00732291">
              <w:t xml:space="preserve"> </w:t>
            </w:r>
            <w:proofErr w:type="spellStart"/>
            <w:r w:rsidRPr="00732291">
              <w:t>strane</w:t>
            </w:r>
            <w:proofErr w:type="spellEnd"/>
            <w:r w:rsidRPr="00732291">
              <w:t xml:space="preserve"> </w:t>
            </w:r>
            <w:proofErr w:type="spellStart"/>
            <w:r w:rsidRPr="00732291">
              <w:t>nadležnog</w:t>
            </w:r>
            <w:proofErr w:type="spellEnd"/>
            <w:r w:rsidRPr="00732291">
              <w:t xml:space="preserve"> </w:t>
            </w:r>
            <w:proofErr w:type="spellStart"/>
            <w:r w:rsidRPr="00732291">
              <w:t>Ministarstva</w:t>
            </w:r>
            <w:proofErr w:type="spellEnd"/>
            <w:r w:rsidRPr="00732291">
              <w:t xml:space="preserve">. </w:t>
            </w:r>
            <w:bookmarkEnd w:id="1"/>
          </w:p>
        </w:tc>
        <w:tc>
          <w:tcPr>
            <w:tcW w:w="4508" w:type="dxa"/>
          </w:tcPr>
          <w:p w14:paraId="045EAD21" w14:textId="77777777" w:rsidR="001C0C9F" w:rsidRPr="00732291" w:rsidRDefault="001C0C9F" w:rsidP="00732291">
            <w:pPr>
              <w:spacing w:after="0" w:line="240" w:lineRule="auto"/>
              <w:rPr>
                <w:rFonts w:ascii="Arial" w:hAnsi="Arial" w:cs="Arial"/>
                <w:b/>
                <w:bCs/>
                <w:shd w:val="clear" w:color="auto" w:fill="FFFFFF"/>
                <w:lang w:val="pt-BR" w:eastAsia="en-GB"/>
              </w:rPr>
            </w:pPr>
            <w:proofErr w:type="spellStart"/>
            <w:r w:rsidRPr="00732291">
              <w:lastRenderedPageBreak/>
              <w:t>Uslovi</w:t>
            </w:r>
            <w:proofErr w:type="spellEnd"/>
            <w:r w:rsidRPr="00732291">
              <w:t xml:space="preserve"> za </w:t>
            </w:r>
            <w:proofErr w:type="spellStart"/>
            <w:r w:rsidRPr="00732291">
              <w:t>obavljanje</w:t>
            </w:r>
            <w:proofErr w:type="spellEnd"/>
            <w:r w:rsidRPr="00732291">
              <w:t xml:space="preserve"> </w:t>
            </w:r>
            <w:proofErr w:type="spellStart"/>
            <w:r w:rsidRPr="00732291">
              <w:t>djelatnosti</w:t>
            </w:r>
            <w:proofErr w:type="spellEnd"/>
          </w:p>
        </w:tc>
      </w:tr>
    </w:tbl>
    <w:p w14:paraId="78CEED79" w14:textId="77777777" w:rsidR="001C0C9F" w:rsidRPr="00732291" w:rsidRDefault="001C0C9F" w:rsidP="00732291">
      <w:pPr>
        <w:spacing w:after="0" w:line="240" w:lineRule="auto"/>
        <w:rPr>
          <w:rFonts w:ascii="Arial" w:hAnsi="Arial" w:cs="Arial"/>
          <w:b/>
          <w:bCs/>
          <w:shd w:val="clear" w:color="auto" w:fill="FFFFFF"/>
          <w:lang w:val="pt-BR" w:eastAsia="en-GB"/>
        </w:rPr>
      </w:pPr>
    </w:p>
    <w:p w14:paraId="357936BD" w14:textId="77777777" w:rsidR="001C0C9F" w:rsidRPr="00732291" w:rsidRDefault="001C0C9F" w:rsidP="00732291">
      <w:pPr>
        <w:spacing w:after="0" w:line="240" w:lineRule="auto"/>
        <w:rPr>
          <w:rFonts w:ascii="Arial" w:hAnsi="Arial" w:cs="Arial"/>
          <w:b/>
          <w:bCs/>
          <w:shd w:val="clear" w:color="auto" w:fill="FFFFFF"/>
          <w:lang w:val="pt-BR" w:eastAsia="en-GB"/>
        </w:rPr>
      </w:pPr>
      <w:r w:rsidRPr="00732291">
        <w:rPr>
          <w:rFonts w:ascii="Arial" w:hAnsi="Arial" w:cs="Arial"/>
          <w:b/>
          <w:bCs/>
          <w:shd w:val="clear" w:color="auto" w:fill="FFFFFF"/>
          <w:lang w:val="pt-BR" w:eastAsia="en-GB"/>
        </w:rPr>
        <w:t xml:space="preserve">Mijenja se navodi uslov </w:t>
      </w:r>
      <w:r w:rsidRPr="00732291">
        <w:rPr>
          <w:rFonts w:ascii="Arial" w:hAnsi="Arial" w:cs="Arial"/>
          <w:b/>
          <w:bCs/>
          <w:lang w:val="pt-BR"/>
        </w:rPr>
        <w:t>za obavljanje djelatnosti</w:t>
      </w:r>
      <w:r w:rsidRPr="00732291">
        <w:rPr>
          <w:rFonts w:ascii="Arial" w:hAnsi="Arial" w:cs="Arial"/>
          <w:b/>
          <w:bCs/>
          <w:shd w:val="clear" w:color="auto" w:fill="FFFFFF"/>
          <w:lang w:val="pt-BR" w:eastAsia="en-GB"/>
        </w:rPr>
        <w:t xml:space="preserve"> koji glasi:</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8"/>
        <w:gridCol w:w="4508"/>
      </w:tblGrid>
      <w:tr w:rsidR="00732291" w:rsidRPr="00732291" w14:paraId="59A97766" w14:textId="77777777">
        <w:tc>
          <w:tcPr>
            <w:tcW w:w="4508" w:type="dxa"/>
          </w:tcPr>
          <w:p w14:paraId="0635CD33" w14:textId="77777777" w:rsidR="001C0C9F" w:rsidRPr="00732291" w:rsidRDefault="001C0C9F" w:rsidP="00732291">
            <w:r w:rsidRPr="00732291">
              <w:rPr>
                <w:lang w:val="pt-BR"/>
              </w:rPr>
              <w:t xml:space="preserve">Uslov Stručna i tehnička sposobnost,radi utvrđivanja ispunjenosti uslova iz člana 106 stav 1 tačka 1 Zakona o javnim nabavkama :Privredni subjekat je dužan da posjeduje iskustvo na kvalitetnom  uspješnom izvršavanju istih poslova iz oblasti predmeta nabavke; a što se dokazuje potvrdom izdato od strane investitora, odnosno korisnika o izvedenim radovima, tokom prethodnih godina ali ne duže od dvije godine, računajući i godinu u kojoj je započet postupak javne nabavke, koja sadrži opis i vrijednost predmeta nabavke, vrijeme realizacije ugovora i konstataciju da je ugovor blagovremeno i kvalitetno izvršen:. Ispunjenost uslova dokazuje se: minimum 2 (dvije) potvrde od strane investitora, odnosno korisnika o izvršenim radovima, tokom prethodnih godina ali ne duže od 2 (dvije) godina, računajući i godinu u kojoj je započet postupak javne nabavke, koja sadrži opis i vrijednost predmeta nabavke, vrijeme realizacije ugovora i konstataciju da je ugovor blagovremeno i kvalitetno izvršen. </w:t>
            </w:r>
            <w:r w:rsidRPr="00732291">
              <w:t xml:space="preserve">Pod </w:t>
            </w:r>
            <w:proofErr w:type="spellStart"/>
            <w:r w:rsidRPr="00732291">
              <w:t>istim</w:t>
            </w:r>
            <w:proofErr w:type="spellEnd"/>
            <w:r w:rsidRPr="00732291">
              <w:t xml:space="preserve"> </w:t>
            </w:r>
            <w:proofErr w:type="spellStart"/>
            <w:r w:rsidRPr="00732291">
              <w:t>radovima</w:t>
            </w:r>
            <w:proofErr w:type="spellEnd"/>
            <w:r w:rsidRPr="00732291">
              <w:t xml:space="preserve"> se </w:t>
            </w:r>
            <w:proofErr w:type="spellStart"/>
            <w:r w:rsidRPr="00732291">
              <w:t>podrazumijevaju</w:t>
            </w:r>
            <w:proofErr w:type="spellEnd"/>
            <w:r w:rsidRPr="00732291">
              <w:t xml:space="preserve"> </w:t>
            </w:r>
            <w:proofErr w:type="spellStart"/>
            <w:r w:rsidRPr="00732291">
              <w:t>radovi</w:t>
            </w:r>
            <w:proofErr w:type="spellEnd"/>
            <w:r w:rsidRPr="00732291">
              <w:t xml:space="preserve"> </w:t>
            </w:r>
            <w:proofErr w:type="spellStart"/>
            <w:r w:rsidRPr="00732291">
              <w:t>navedeni</w:t>
            </w:r>
            <w:proofErr w:type="spellEnd"/>
            <w:r w:rsidRPr="00732291">
              <w:t xml:space="preserve"> u </w:t>
            </w:r>
            <w:proofErr w:type="spellStart"/>
            <w:r w:rsidRPr="00732291">
              <w:t>specifikaciji</w:t>
            </w:r>
            <w:proofErr w:type="spellEnd"/>
            <w:r w:rsidRPr="00732291">
              <w:t>.</w:t>
            </w:r>
          </w:p>
          <w:p w14:paraId="590DDD84" w14:textId="77777777" w:rsidR="001C0C9F" w:rsidRPr="00732291" w:rsidRDefault="001C0C9F" w:rsidP="00732291">
            <w:pPr>
              <w:spacing w:after="0" w:line="240" w:lineRule="auto"/>
              <w:rPr>
                <w:rFonts w:ascii="Arial" w:hAnsi="Arial" w:cs="Arial"/>
                <w:b/>
                <w:bCs/>
                <w:shd w:val="clear" w:color="auto" w:fill="FFFFFF"/>
                <w:lang w:val="pt-BR" w:eastAsia="en-GB"/>
              </w:rPr>
            </w:pPr>
          </w:p>
        </w:tc>
        <w:tc>
          <w:tcPr>
            <w:tcW w:w="4508" w:type="dxa"/>
          </w:tcPr>
          <w:p w14:paraId="03F7EF71" w14:textId="77777777" w:rsidR="001C0C9F" w:rsidRPr="00732291" w:rsidRDefault="001C0C9F" w:rsidP="00732291">
            <w:pPr>
              <w:spacing w:after="0" w:line="240" w:lineRule="auto"/>
              <w:rPr>
                <w:rFonts w:ascii="Arial" w:hAnsi="Arial" w:cs="Arial"/>
                <w:b/>
                <w:bCs/>
                <w:shd w:val="clear" w:color="auto" w:fill="FFFFFF"/>
                <w:lang w:val="pt-BR" w:eastAsia="en-GB"/>
              </w:rPr>
            </w:pPr>
            <w:proofErr w:type="spellStart"/>
            <w:r w:rsidRPr="00732291">
              <w:t>Stručna</w:t>
            </w:r>
            <w:proofErr w:type="spellEnd"/>
            <w:r w:rsidRPr="00732291">
              <w:t xml:space="preserve"> </w:t>
            </w:r>
            <w:proofErr w:type="spellStart"/>
            <w:r w:rsidRPr="00732291">
              <w:t>i</w:t>
            </w:r>
            <w:proofErr w:type="spellEnd"/>
            <w:r w:rsidRPr="00732291">
              <w:t xml:space="preserve"> </w:t>
            </w:r>
            <w:proofErr w:type="spellStart"/>
            <w:r w:rsidRPr="00732291">
              <w:t>tehnička</w:t>
            </w:r>
            <w:proofErr w:type="spellEnd"/>
            <w:r w:rsidRPr="00732291">
              <w:t xml:space="preserve"> </w:t>
            </w:r>
            <w:proofErr w:type="spellStart"/>
            <w:r w:rsidRPr="00732291">
              <w:t>sposobnost</w:t>
            </w:r>
            <w:proofErr w:type="spellEnd"/>
          </w:p>
        </w:tc>
      </w:tr>
    </w:tbl>
    <w:p w14:paraId="55566A7B" w14:textId="77777777" w:rsidR="001C0C9F" w:rsidRPr="00732291" w:rsidRDefault="001C0C9F" w:rsidP="00732291">
      <w:pPr>
        <w:spacing w:after="0" w:line="240" w:lineRule="auto"/>
        <w:rPr>
          <w:rFonts w:ascii="Arial" w:hAnsi="Arial" w:cs="Arial"/>
          <w:b/>
          <w:bCs/>
          <w:shd w:val="clear" w:color="auto" w:fill="FFFFFF"/>
          <w:lang w:val="pt-BR" w:eastAsia="en-GB"/>
        </w:rPr>
      </w:pPr>
    </w:p>
    <w:p w14:paraId="6F3FD622" w14:textId="77777777" w:rsidR="001C0C9F" w:rsidRPr="00732291" w:rsidRDefault="001C0C9F" w:rsidP="00732291">
      <w:pPr>
        <w:spacing w:after="0" w:line="240" w:lineRule="auto"/>
        <w:jc w:val="both"/>
        <w:rPr>
          <w:rFonts w:ascii="Arial" w:hAnsi="Arial" w:cs="Arial"/>
          <w:b/>
          <w:bCs/>
        </w:rPr>
      </w:pPr>
      <w:proofErr w:type="spellStart"/>
      <w:r w:rsidRPr="00732291">
        <w:rPr>
          <w:rFonts w:ascii="Arial" w:hAnsi="Arial" w:cs="Arial"/>
          <w:b/>
          <w:bCs/>
        </w:rPr>
        <w:t>i</w:t>
      </w:r>
      <w:proofErr w:type="spellEnd"/>
      <w:r w:rsidRPr="00732291">
        <w:rPr>
          <w:rFonts w:ascii="Arial" w:hAnsi="Arial" w:cs="Arial"/>
          <w:b/>
          <w:bCs/>
        </w:rPr>
        <w:t xml:space="preserve"> </w:t>
      </w:r>
      <w:proofErr w:type="spellStart"/>
      <w:r w:rsidRPr="00732291">
        <w:rPr>
          <w:rFonts w:ascii="Arial" w:hAnsi="Arial" w:cs="Arial"/>
          <w:b/>
          <w:bCs/>
        </w:rPr>
        <w:t>nakon</w:t>
      </w:r>
      <w:proofErr w:type="spellEnd"/>
      <w:r w:rsidRPr="00732291">
        <w:rPr>
          <w:rFonts w:ascii="Arial" w:hAnsi="Arial" w:cs="Arial"/>
          <w:b/>
          <w:bCs/>
        </w:rPr>
        <w:t xml:space="preserve"> </w:t>
      </w:r>
      <w:proofErr w:type="spellStart"/>
      <w:r w:rsidRPr="00732291">
        <w:rPr>
          <w:rFonts w:ascii="Arial" w:hAnsi="Arial" w:cs="Arial"/>
          <w:b/>
          <w:bCs/>
        </w:rPr>
        <w:t>izmjene</w:t>
      </w:r>
      <w:proofErr w:type="spellEnd"/>
      <w:r w:rsidRPr="00732291">
        <w:rPr>
          <w:rFonts w:ascii="Arial" w:hAnsi="Arial" w:cs="Arial"/>
          <w:b/>
          <w:bCs/>
        </w:rPr>
        <w:t xml:space="preserve"> </w:t>
      </w:r>
      <w:proofErr w:type="spellStart"/>
      <w:r w:rsidRPr="00732291">
        <w:rPr>
          <w:rFonts w:ascii="Arial" w:hAnsi="Arial" w:cs="Arial"/>
          <w:b/>
          <w:bCs/>
        </w:rPr>
        <w:t>glase</w:t>
      </w:r>
      <w:proofErr w:type="spellEnd"/>
      <w:r w:rsidRPr="00732291">
        <w:rPr>
          <w:rFonts w:ascii="Arial" w:hAnsi="Arial" w:cs="Arial"/>
          <w:b/>
          <w:bCs/>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08"/>
        <w:gridCol w:w="4508"/>
      </w:tblGrid>
      <w:tr w:rsidR="00732291" w:rsidRPr="00732291" w14:paraId="3350400E" w14:textId="77777777">
        <w:tc>
          <w:tcPr>
            <w:tcW w:w="4508" w:type="dxa"/>
          </w:tcPr>
          <w:p w14:paraId="7F06D44D" w14:textId="77777777" w:rsidR="001C0C9F" w:rsidRPr="00732291" w:rsidRDefault="001C0C9F" w:rsidP="00732291">
            <w:pPr>
              <w:spacing w:after="0" w:line="240" w:lineRule="auto"/>
            </w:pPr>
            <w:proofErr w:type="spellStart"/>
            <w:r w:rsidRPr="00732291">
              <w:t>Uslov</w:t>
            </w:r>
            <w:proofErr w:type="spellEnd"/>
            <w:r w:rsidRPr="00732291">
              <w:t xml:space="preserve"> </w:t>
            </w:r>
            <w:proofErr w:type="spellStart"/>
            <w:r w:rsidRPr="00732291">
              <w:t>Stručna</w:t>
            </w:r>
            <w:proofErr w:type="spellEnd"/>
            <w:r w:rsidRPr="00732291">
              <w:t xml:space="preserve"> </w:t>
            </w:r>
            <w:proofErr w:type="spellStart"/>
            <w:r w:rsidRPr="00732291">
              <w:t>i</w:t>
            </w:r>
            <w:proofErr w:type="spellEnd"/>
            <w:r w:rsidRPr="00732291">
              <w:t xml:space="preserve"> </w:t>
            </w:r>
            <w:proofErr w:type="spellStart"/>
            <w:r w:rsidRPr="00732291">
              <w:t>tehnička</w:t>
            </w:r>
            <w:proofErr w:type="spellEnd"/>
            <w:r w:rsidRPr="00732291">
              <w:t xml:space="preserve"> </w:t>
            </w:r>
            <w:proofErr w:type="spellStart"/>
            <w:r w:rsidRPr="00732291">
              <w:t>sposobnost,radi</w:t>
            </w:r>
            <w:proofErr w:type="spellEnd"/>
            <w:r w:rsidRPr="00732291">
              <w:t xml:space="preserve"> </w:t>
            </w:r>
            <w:proofErr w:type="spellStart"/>
            <w:r w:rsidRPr="00732291">
              <w:t>utvrđivanja</w:t>
            </w:r>
            <w:proofErr w:type="spellEnd"/>
            <w:r w:rsidRPr="00732291">
              <w:t xml:space="preserve"> </w:t>
            </w:r>
            <w:proofErr w:type="spellStart"/>
            <w:r w:rsidRPr="00732291">
              <w:t>ispunjenosti</w:t>
            </w:r>
            <w:proofErr w:type="spellEnd"/>
            <w:r w:rsidRPr="00732291">
              <w:t xml:space="preserve"> </w:t>
            </w:r>
            <w:proofErr w:type="spellStart"/>
            <w:r w:rsidRPr="00732291">
              <w:t>uslova</w:t>
            </w:r>
            <w:proofErr w:type="spellEnd"/>
            <w:r w:rsidRPr="00732291">
              <w:t xml:space="preserve"> </w:t>
            </w:r>
            <w:proofErr w:type="spellStart"/>
            <w:r w:rsidRPr="00732291">
              <w:t>iz</w:t>
            </w:r>
            <w:proofErr w:type="spellEnd"/>
            <w:r w:rsidRPr="00732291">
              <w:t xml:space="preserve"> </w:t>
            </w:r>
            <w:proofErr w:type="spellStart"/>
            <w:r w:rsidRPr="00732291">
              <w:t>člana</w:t>
            </w:r>
            <w:proofErr w:type="spellEnd"/>
            <w:r w:rsidRPr="00732291">
              <w:t xml:space="preserve"> 106 </w:t>
            </w:r>
            <w:proofErr w:type="spellStart"/>
            <w:r w:rsidRPr="00732291">
              <w:t>stav</w:t>
            </w:r>
            <w:proofErr w:type="spellEnd"/>
            <w:r w:rsidRPr="00732291">
              <w:t xml:space="preserve"> 1 </w:t>
            </w:r>
            <w:proofErr w:type="spellStart"/>
            <w:r w:rsidRPr="00732291">
              <w:t>tačka</w:t>
            </w:r>
            <w:proofErr w:type="spellEnd"/>
            <w:r w:rsidRPr="00732291">
              <w:t xml:space="preserve"> 1 </w:t>
            </w:r>
            <w:proofErr w:type="spellStart"/>
            <w:r w:rsidRPr="00732291">
              <w:t>Zakona</w:t>
            </w:r>
            <w:proofErr w:type="spellEnd"/>
            <w:r w:rsidRPr="00732291">
              <w:t xml:space="preserve"> o </w:t>
            </w:r>
            <w:proofErr w:type="spellStart"/>
            <w:r w:rsidRPr="00732291">
              <w:t>javnim</w:t>
            </w:r>
            <w:proofErr w:type="spellEnd"/>
            <w:r w:rsidRPr="00732291">
              <w:t xml:space="preserve"> </w:t>
            </w:r>
            <w:proofErr w:type="spellStart"/>
            <w:r w:rsidRPr="00732291">
              <w:t>nabavkama</w:t>
            </w:r>
            <w:proofErr w:type="spellEnd"/>
            <w:r w:rsidRPr="00732291">
              <w:t xml:space="preserve"> </w:t>
            </w:r>
            <w:r w:rsidRPr="00732291">
              <w:lastRenderedPageBreak/>
              <w:t>:</w:t>
            </w:r>
            <w:proofErr w:type="spellStart"/>
            <w:r w:rsidRPr="00732291">
              <w:t>Privredni</w:t>
            </w:r>
            <w:proofErr w:type="spellEnd"/>
            <w:r w:rsidRPr="00732291">
              <w:t xml:space="preserve"> </w:t>
            </w:r>
            <w:proofErr w:type="spellStart"/>
            <w:r w:rsidRPr="00732291">
              <w:t>subjekat</w:t>
            </w:r>
            <w:proofErr w:type="spellEnd"/>
            <w:r w:rsidRPr="00732291">
              <w:t xml:space="preserve"> je </w:t>
            </w:r>
            <w:proofErr w:type="spellStart"/>
            <w:r w:rsidRPr="00732291">
              <w:t>dužan</w:t>
            </w:r>
            <w:proofErr w:type="spellEnd"/>
            <w:r w:rsidRPr="00732291">
              <w:t xml:space="preserve"> da </w:t>
            </w:r>
            <w:proofErr w:type="spellStart"/>
            <w:r w:rsidRPr="00732291">
              <w:t>posjeduje</w:t>
            </w:r>
            <w:proofErr w:type="spellEnd"/>
            <w:r w:rsidRPr="00732291">
              <w:t xml:space="preserve"> </w:t>
            </w:r>
            <w:proofErr w:type="spellStart"/>
            <w:r w:rsidRPr="00732291">
              <w:t>iskustvo</w:t>
            </w:r>
            <w:proofErr w:type="spellEnd"/>
            <w:r w:rsidRPr="00732291">
              <w:t xml:space="preserve"> </w:t>
            </w:r>
            <w:proofErr w:type="spellStart"/>
            <w:r w:rsidRPr="00732291">
              <w:t>na</w:t>
            </w:r>
            <w:proofErr w:type="spellEnd"/>
            <w:r w:rsidRPr="00732291">
              <w:t xml:space="preserve"> </w:t>
            </w:r>
            <w:proofErr w:type="spellStart"/>
            <w:r w:rsidRPr="00732291">
              <w:t>kvalitetnom</w:t>
            </w:r>
            <w:proofErr w:type="spellEnd"/>
            <w:r w:rsidRPr="00732291">
              <w:t xml:space="preserve">  uspješnom </w:t>
            </w:r>
            <w:proofErr w:type="spellStart"/>
            <w:r w:rsidRPr="00732291">
              <w:t>izvršavanju</w:t>
            </w:r>
            <w:proofErr w:type="spellEnd"/>
            <w:r w:rsidRPr="00732291">
              <w:t xml:space="preserve"> </w:t>
            </w:r>
            <w:proofErr w:type="spellStart"/>
            <w:r w:rsidRPr="00732291">
              <w:t>istih</w:t>
            </w:r>
            <w:proofErr w:type="spellEnd"/>
            <w:r w:rsidRPr="00732291">
              <w:t xml:space="preserve"> </w:t>
            </w:r>
            <w:proofErr w:type="spellStart"/>
            <w:r w:rsidRPr="00732291">
              <w:t>poslova</w:t>
            </w:r>
            <w:proofErr w:type="spellEnd"/>
            <w:r w:rsidRPr="00732291">
              <w:t xml:space="preserve"> </w:t>
            </w:r>
            <w:proofErr w:type="spellStart"/>
            <w:r w:rsidRPr="00732291">
              <w:t>iz</w:t>
            </w:r>
            <w:proofErr w:type="spellEnd"/>
            <w:r w:rsidRPr="00732291">
              <w:t xml:space="preserve"> </w:t>
            </w:r>
            <w:proofErr w:type="spellStart"/>
            <w:r w:rsidRPr="00732291">
              <w:t>oblasti</w:t>
            </w:r>
            <w:proofErr w:type="spellEnd"/>
            <w:r w:rsidRPr="00732291">
              <w:t xml:space="preserve"> </w:t>
            </w:r>
            <w:proofErr w:type="spellStart"/>
            <w:r w:rsidRPr="00732291">
              <w:t>predmeta</w:t>
            </w:r>
            <w:proofErr w:type="spellEnd"/>
            <w:r w:rsidRPr="00732291">
              <w:t xml:space="preserve"> </w:t>
            </w:r>
            <w:proofErr w:type="spellStart"/>
            <w:r w:rsidRPr="00732291">
              <w:t>nabavke</w:t>
            </w:r>
            <w:proofErr w:type="spellEnd"/>
            <w:r w:rsidRPr="00732291">
              <w:t xml:space="preserve">; a </w:t>
            </w:r>
            <w:proofErr w:type="spellStart"/>
            <w:r w:rsidRPr="00732291">
              <w:t>što</w:t>
            </w:r>
            <w:proofErr w:type="spellEnd"/>
            <w:r w:rsidRPr="00732291">
              <w:t xml:space="preserve"> se </w:t>
            </w:r>
            <w:proofErr w:type="spellStart"/>
            <w:r w:rsidRPr="00732291">
              <w:t>dokazuje</w:t>
            </w:r>
            <w:proofErr w:type="spellEnd"/>
            <w:r w:rsidRPr="00732291">
              <w:t xml:space="preserve"> </w:t>
            </w:r>
            <w:proofErr w:type="spellStart"/>
            <w:r w:rsidRPr="00732291">
              <w:t>potvrdom</w:t>
            </w:r>
            <w:proofErr w:type="spellEnd"/>
            <w:r w:rsidRPr="00732291">
              <w:t xml:space="preserve"> </w:t>
            </w:r>
            <w:proofErr w:type="spellStart"/>
            <w:r w:rsidRPr="00732291">
              <w:t>izdato</w:t>
            </w:r>
            <w:proofErr w:type="spellEnd"/>
            <w:r w:rsidRPr="00732291">
              <w:t xml:space="preserve"> </w:t>
            </w:r>
            <w:proofErr w:type="spellStart"/>
            <w:r w:rsidRPr="00732291">
              <w:t>od</w:t>
            </w:r>
            <w:proofErr w:type="spellEnd"/>
            <w:r w:rsidRPr="00732291">
              <w:t xml:space="preserve"> </w:t>
            </w:r>
            <w:proofErr w:type="spellStart"/>
            <w:r w:rsidRPr="00732291">
              <w:t>strane</w:t>
            </w:r>
            <w:proofErr w:type="spellEnd"/>
            <w:r w:rsidRPr="00732291">
              <w:t xml:space="preserve"> </w:t>
            </w:r>
            <w:proofErr w:type="spellStart"/>
            <w:r w:rsidRPr="00732291">
              <w:t>investitora</w:t>
            </w:r>
            <w:proofErr w:type="spellEnd"/>
            <w:r w:rsidRPr="00732291">
              <w:t xml:space="preserve">, </w:t>
            </w:r>
            <w:proofErr w:type="spellStart"/>
            <w:r w:rsidRPr="00732291">
              <w:t>odnosno</w:t>
            </w:r>
            <w:proofErr w:type="spellEnd"/>
            <w:r w:rsidRPr="00732291">
              <w:t xml:space="preserve"> </w:t>
            </w:r>
            <w:proofErr w:type="spellStart"/>
            <w:r w:rsidRPr="00732291">
              <w:t>korisnika</w:t>
            </w:r>
            <w:proofErr w:type="spellEnd"/>
            <w:r w:rsidRPr="00732291">
              <w:t xml:space="preserve"> o </w:t>
            </w:r>
            <w:proofErr w:type="spellStart"/>
            <w:r w:rsidRPr="00732291">
              <w:t>izvedenim</w:t>
            </w:r>
            <w:proofErr w:type="spellEnd"/>
            <w:r w:rsidRPr="00732291">
              <w:t xml:space="preserve"> </w:t>
            </w:r>
            <w:proofErr w:type="spellStart"/>
            <w:r w:rsidRPr="00732291">
              <w:t>radovima</w:t>
            </w:r>
            <w:proofErr w:type="spellEnd"/>
            <w:r w:rsidRPr="00732291">
              <w:t xml:space="preserve">, </w:t>
            </w:r>
            <w:proofErr w:type="spellStart"/>
            <w:r w:rsidRPr="00732291">
              <w:t>tokom</w:t>
            </w:r>
            <w:proofErr w:type="spellEnd"/>
            <w:r w:rsidRPr="00732291">
              <w:t xml:space="preserve"> </w:t>
            </w:r>
            <w:proofErr w:type="spellStart"/>
            <w:r w:rsidRPr="00732291">
              <w:t>prethodnih</w:t>
            </w:r>
            <w:proofErr w:type="spellEnd"/>
            <w:r w:rsidRPr="00732291">
              <w:t xml:space="preserve"> </w:t>
            </w:r>
            <w:proofErr w:type="spellStart"/>
            <w:r w:rsidRPr="00732291">
              <w:t>godina</w:t>
            </w:r>
            <w:proofErr w:type="spellEnd"/>
            <w:r w:rsidRPr="00732291">
              <w:t xml:space="preserve"> </w:t>
            </w:r>
            <w:proofErr w:type="spellStart"/>
            <w:r w:rsidRPr="00732291">
              <w:t>ali</w:t>
            </w:r>
            <w:proofErr w:type="spellEnd"/>
            <w:r w:rsidRPr="00732291">
              <w:t xml:space="preserve"> ne </w:t>
            </w:r>
            <w:proofErr w:type="spellStart"/>
            <w:r w:rsidRPr="00732291">
              <w:t>duže</w:t>
            </w:r>
            <w:proofErr w:type="spellEnd"/>
            <w:r w:rsidRPr="00732291">
              <w:t xml:space="preserve"> od pet </w:t>
            </w:r>
            <w:proofErr w:type="spellStart"/>
            <w:r w:rsidRPr="00732291">
              <w:t>godina</w:t>
            </w:r>
            <w:proofErr w:type="spellEnd"/>
            <w:r w:rsidRPr="00732291">
              <w:t xml:space="preserve">, </w:t>
            </w:r>
            <w:proofErr w:type="spellStart"/>
            <w:r w:rsidRPr="00732291">
              <w:t>računajući</w:t>
            </w:r>
            <w:proofErr w:type="spellEnd"/>
            <w:r w:rsidRPr="00732291">
              <w:t xml:space="preserve"> </w:t>
            </w:r>
            <w:proofErr w:type="spellStart"/>
            <w:r w:rsidRPr="00732291">
              <w:t>i</w:t>
            </w:r>
            <w:proofErr w:type="spellEnd"/>
            <w:r w:rsidRPr="00732291">
              <w:t xml:space="preserve"> </w:t>
            </w:r>
            <w:proofErr w:type="spellStart"/>
            <w:r w:rsidRPr="00732291">
              <w:t>godinu</w:t>
            </w:r>
            <w:proofErr w:type="spellEnd"/>
            <w:r w:rsidRPr="00732291">
              <w:t xml:space="preserve"> u </w:t>
            </w:r>
            <w:proofErr w:type="spellStart"/>
            <w:r w:rsidRPr="00732291">
              <w:t>kojoj</w:t>
            </w:r>
            <w:proofErr w:type="spellEnd"/>
            <w:r w:rsidRPr="00732291">
              <w:t xml:space="preserve"> je </w:t>
            </w:r>
            <w:proofErr w:type="spellStart"/>
            <w:r w:rsidRPr="00732291">
              <w:t>započet</w:t>
            </w:r>
            <w:proofErr w:type="spellEnd"/>
            <w:r w:rsidRPr="00732291">
              <w:t xml:space="preserve"> </w:t>
            </w:r>
            <w:proofErr w:type="spellStart"/>
            <w:r w:rsidRPr="00732291">
              <w:t>postupak</w:t>
            </w:r>
            <w:proofErr w:type="spellEnd"/>
            <w:r w:rsidRPr="00732291">
              <w:t xml:space="preserve"> </w:t>
            </w:r>
            <w:proofErr w:type="spellStart"/>
            <w:r w:rsidRPr="00732291">
              <w:t>javne</w:t>
            </w:r>
            <w:proofErr w:type="spellEnd"/>
            <w:r w:rsidRPr="00732291">
              <w:t xml:space="preserve"> </w:t>
            </w:r>
            <w:proofErr w:type="spellStart"/>
            <w:r w:rsidRPr="00732291">
              <w:t>nabavke</w:t>
            </w:r>
            <w:proofErr w:type="spellEnd"/>
            <w:r w:rsidRPr="00732291">
              <w:t xml:space="preserve">, </w:t>
            </w:r>
            <w:proofErr w:type="spellStart"/>
            <w:r w:rsidRPr="00732291">
              <w:t>koja</w:t>
            </w:r>
            <w:proofErr w:type="spellEnd"/>
            <w:r w:rsidRPr="00732291">
              <w:t xml:space="preserve"> </w:t>
            </w:r>
            <w:proofErr w:type="spellStart"/>
            <w:r w:rsidRPr="00732291">
              <w:t>sadrži</w:t>
            </w:r>
            <w:proofErr w:type="spellEnd"/>
            <w:r w:rsidRPr="00732291">
              <w:t xml:space="preserve"> </w:t>
            </w:r>
            <w:proofErr w:type="spellStart"/>
            <w:r w:rsidRPr="00732291">
              <w:t>opis</w:t>
            </w:r>
            <w:proofErr w:type="spellEnd"/>
            <w:r w:rsidRPr="00732291">
              <w:t xml:space="preserve"> </w:t>
            </w:r>
            <w:proofErr w:type="spellStart"/>
            <w:r w:rsidRPr="00732291">
              <w:t>i</w:t>
            </w:r>
            <w:proofErr w:type="spellEnd"/>
            <w:r w:rsidRPr="00732291">
              <w:t xml:space="preserve"> </w:t>
            </w:r>
            <w:proofErr w:type="spellStart"/>
            <w:r w:rsidRPr="00732291">
              <w:t>vrijednost</w:t>
            </w:r>
            <w:proofErr w:type="spellEnd"/>
            <w:r w:rsidRPr="00732291">
              <w:t xml:space="preserve"> </w:t>
            </w:r>
            <w:proofErr w:type="spellStart"/>
            <w:r w:rsidRPr="00732291">
              <w:t>predmeta</w:t>
            </w:r>
            <w:proofErr w:type="spellEnd"/>
            <w:r w:rsidRPr="00732291">
              <w:t xml:space="preserve"> </w:t>
            </w:r>
            <w:proofErr w:type="spellStart"/>
            <w:r w:rsidRPr="00732291">
              <w:t>nabavke</w:t>
            </w:r>
            <w:proofErr w:type="spellEnd"/>
            <w:r w:rsidRPr="00732291">
              <w:t xml:space="preserve">, vrijeme </w:t>
            </w:r>
            <w:proofErr w:type="spellStart"/>
            <w:r w:rsidRPr="00732291">
              <w:t>realizacije</w:t>
            </w:r>
            <w:proofErr w:type="spellEnd"/>
            <w:r w:rsidRPr="00732291">
              <w:t xml:space="preserve"> </w:t>
            </w:r>
            <w:proofErr w:type="spellStart"/>
            <w:r w:rsidRPr="00732291">
              <w:t>ugovora</w:t>
            </w:r>
            <w:proofErr w:type="spellEnd"/>
            <w:r w:rsidRPr="00732291">
              <w:t xml:space="preserve"> </w:t>
            </w:r>
            <w:proofErr w:type="spellStart"/>
            <w:r w:rsidRPr="00732291">
              <w:t>i</w:t>
            </w:r>
            <w:proofErr w:type="spellEnd"/>
            <w:r w:rsidRPr="00732291">
              <w:t xml:space="preserve"> </w:t>
            </w:r>
            <w:proofErr w:type="spellStart"/>
            <w:r w:rsidRPr="00732291">
              <w:t>konstataciju</w:t>
            </w:r>
            <w:proofErr w:type="spellEnd"/>
            <w:r w:rsidRPr="00732291">
              <w:t xml:space="preserve"> da je </w:t>
            </w:r>
            <w:proofErr w:type="spellStart"/>
            <w:r w:rsidRPr="00732291">
              <w:t>ugovor</w:t>
            </w:r>
            <w:proofErr w:type="spellEnd"/>
            <w:r w:rsidRPr="00732291">
              <w:t xml:space="preserve"> </w:t>
            </w:r>
            <w:proofErr w:type="spellStart"/>
            <w:r w:rsidRPr="00732291">
              <w:t>blagovremeno</w:t>
            </w:r>
            <w:proofErr w:type="spellEnd"/>
            <w:r w:rsidRPr="00732291">
              <w:t xml:space="preserve"> </w:t>
            </w:r>
            <w:proofErr w:type="spellStart"/>
            <w:r w:rsidRPr="00732291">
              <w:t>i</w:t>
            </w:r>
            <w:proofErr w:type="spellEnd"/>
            <w:r w:rsidRPr="00732291">
              <w:t xml:space="preserve"> </w:t>
            </w:r>
            <w:proofErr w:type="spellStart"/>
            <w:r w:rsidRPr="00732291">
              <w:t>kvalitetno</w:t>
            </w:r>
            <w:proofErr w:type="spellEnd"/>
            <w:r w:rsidRPr="00732291">
              <w:t xml:space="preserve"> </w:t>
            </w:r>
            <w:proofErr w:type="spellStart"/>
            <w:r w:rsidRPr="00732291">
              <w:t>izvršen</w:t>
            </w:r>
            <w:proofErr w:type="spellEnd"/>
            <w:r w:rsidRPr="00732291">
              <w:t xml:space="preserve">:. </w:t>
            </w:r>
            <w:proofErr w:type="spellStart"/>
            <w:r w:rsidRPr="00732291">
              <w:t>Ispunjenost</w:t>
            </w:r>
            <w:proofErr w:type="spellEnd"/>
            <w:r w:rsidRPr="00732291">
              <w:t xml:space="preserve"> </w:t>
            </w:r>
            <w:proofErr w:type="spellStart"/>
            <w:r w:rsidRPr="00732291">
              <w:t>uslova</w:t>
            </w:r>
            <w:proofErr w:type="spellEnd"/>
            <w:r w:rsidRPr="00732291">
              <w:t xml:space="preserve"> </w:t>
            </w:r>
            <w:proofErr w:type="spellStart"/>
            <w:r w:rsidRPr="00732291">
              <w:t>dokazuje</w:t>
            </w:r>
            <w:proofErr w:type="spellEnd"/>
            <w:r w:rsidRPr="00732291">
              <w:t xml:space="preserve"> se: minimum 2 (dvije) </w:t>
            </w:r>
            <w:proofErr w:type="spellStart"/>
            <w:r w:rsidRPr="00732291">
              <w:t>potvrde</w:t>
            </w:r>
            <w:proofErr w:type="spellEnd"/>
            <w:r w:rsidRPr="00732291">
              <w:t xml:space="preserve"> </w:t>
            </w:r>
            <w:proofErr w:type="spellStart"/>
            <w:r w:rsidRPr="00732291">
              <w:t>na</w:t>
            </w:r>
            <w:proofErr w:type="spellEnd"/>
            <w:r w:rsidRPr="00732291">
              <w:t xml:space="preserve"> </w:t>
            </w:r>
            <w:proofErr w:type="spellStart"/>
            <w:r w:rsidRPr="00732291">
              <w:t>istim</w:t>
            </w:r>
            <w:proofErr w:type="spellEnd"/>
            <w:r w:rsidRPr="00732291">
              <w:t xml:space="preserve"> </w:t>
            </w:r>
            <w:proofErr w:type="spellStart"/>
            <w:r w:rsidRPr="00732291">
              <w:t>ili</w:t>
            </w:r>
            <w:proofErr w:type="spellEnd"/>
            <w:r w:rsidRPr="00732291">
              <w:t xml:space="preserve"> </w:t>
            </w:r>
            <w:proofErr w:type="spellStart"/>
            <w:r w:rsidRPr="00732291">
              <w:t>sličnim</w:t>
            </w:r>
            <w:proofErr w:type="spellEnd"/>
            <w:r w:rsidRPr="00732291">
              <w:t xml:space="preserve"> </w:t>
            </w:r>
            <w:proofErr w:type="spellStart"/>
            <w:r w:rsidRPr="00732291">
              <w:t>poslovima</w:t>
            </w:r>
            <w:proofErr w:type="spellEnd"/>
            <w:r w:rsidRPr="00732291">
              <w:t xml:space="preserve"> </w:t>
            </w:r>
            <w:proofErr w:type="spellStart"/>
            <w:r w:rsidRPr="00732291">
              <w:t>od</w:t>
            </w:r>
            <w:proofErr w:type="spellEnd"/>
            <w:r w:rsidRPr="00732291">
              <w:t xml:space="preserve"> </w:t>
            </w:r>
            <w:proofErr w:type="spellStart"/>
            <w:r w:rsidRPr="00732291">
              <w:t>strane</w:t>
            </w:r>
            <w:proofErr w:type="spellEnd"/>
            <w:r w:rsidRPr="00732291">
              <w:t xml:space="preserve"> </w:t>
            </w:r>
            <w:proofErr w:type="spellStart"/>
            <w:r w:rsidRPr="00732291">
              <w:t>investitora</w:t>
            </w:r>
            <w:proofErr w:type="spellEnd"/>
            <w:r w:rsidRPr="00732291">
              <w:t xml:space="preserve">, </w:t>
            </w:r>
            <w:proofErr w:type="spellStart"/>
            <w:r w:rsidRPr="00732291">
              <w:t>odnosno</w:t>
            </w:r>
            <w:proofErr w:type="spellEnd"/>
            <w:r w:rsidRPr="00732291">
              <w:t xml:space="preserve"> </w:t>
            </w:r>
            <w:proofErr w:type="spellStart"/>
            <w:r w:rsidRPr="00732291">
              <w:t>korisnika</w:t>
            </w:r>
            <w:proofErr w:type="spellEnd"/>
            <w:r w:rsidRPr="00732291">
              <w:t xml:space="preserve"> o </w:t>
            </w:r>
            <w:proofErr w:type="spellStart"/>
            <w:r w:rsidRPr="00732291">
              <w:t>izvršenim</w:t>
            </w:r>
            <w:proofErr w:type="spellEnd"/>
            <w:r w:rsidRPr="00732291">
              <w:t xml:space="preserve"> </w:t>
            </w:r>
            <w:proofErr w:type="spellStart"/>
            <w:r w:rsidRPr="00732291">
              <w:t>radovima</w:t>
            </w:r>
            <w:proofErr w:type="spellEnd"/>
            <w:r w:rsidRPr="00732291">
              <w:t xml:space="preserve">, </w:t>
            </w:r>
            <w:proofErr w:type="spellStart"/>
            <w:r w:rsidRPr="00732291">
              <w:t>tokom</w:t>
            </w:r>
            <w:proofErr w:type="spellEnd"/>
            <w:r w:rsidRPr="00732291">
              <w:t xml:space="preserve"> </w:t>
            </w:r>
            <w:proofErr w:type="spellStart"/>
            <w:r w:rsidRPr="00732291">
              <w:t>prethodnih</w:t>
            </w:r>
            <w:proofErr w:type="spellEnd"/>
            <w:r w:rsidRPr="00732291">
              <w:t xml:space="preserve"> </w:t>
            </w:r>
            <w:proofErr w:type="spellStart"/>
            <w:r w:rsidRPr="00732291">
              <w:t>godina</w:t>
            </w:r>
            <w:proofErr w:type="spellEnd"/>
            <w:r w:rsidRPr="00732291">
              <w:t xml:space="preserve"> </w:t>
            </w:r>
            <w:proofErr w:type="spellStart"/>
            <w:r w:rsidRPr="00732291">
              <w:t>ali</w:t>
            </w:r>
            <w:proofErr w:type="spellEnd"/>
            <w:r w:rsidRPr="00732291">
              <w:t xml:space="preserve"> ne </w:t>
            </w:r>
            <w:proofErr w:type="spellStart"/>
            <w:r w:rsidRPr="00732291">
              <w:t>duže</w:t>
            </w:r>
            <w:proofErr w:type="spellEnd"/>
            <w:r w:rsidRPr="00732291">
              <w:t xml:space="preserve"> od 5 (pet) </w:t>
            </w:r>
            <w:proofErr w:type="spellStart"/>
            <w:r w:rsidRPr="00732291">
              <w:t>godina</w:t>
            </w:r>
            <w:proofErr w:type="spellEnd"/>
            <w:r w:rsidRPr="00732291">
              <w:t xml:space="preserve">, </w:t>
            </w:r>
            <w:proofErr w:type="spellStart"/>
            <w:r w:rsidRPr="00732291">
              <w:t>računajući</w:t>
            </w:r>
            <w:proofErr w:type="spellEnd"/>
            <w:r w:rsidRPr="00732291">
              <w:t xml:space="preserve"> </w:t>
            </w:r>
            <w:proofErr w:type="spellStart"/>
            <w:r w:rsidRPr="00732291">
              <w:t>i</w:t>
            </w:r>
            <w:proofErr w:type="spellEnd"/>
            <w:r w:rsidRPr="00732291">
              <w:t xml:space="preserve"> </w:t>
            </w:r>
            <w:proofErr w:type="spellStart"/>
            <w:r w:rsidRPr="00732291">
              <w:t>godinu</w:t>
            </w:r>
            <w:proofErr w:type="spellEnd"/>
            <w:r w:rsidRPr="00732291">
              <w:t xml:space="preserve"> u </w:t>
            </w:r>
            <w:proofErr w:type="spellStart"/>
            <w:r w:rsidRPr="00732291">
              <w:t>kojoj</w:t>
            </w:r>
            <w:proofErr w:type="spellEnd"/>
            <w:r w:rsidRPr="00732291">
              <w:t xml:space="preserve"> je </w:t>
            </w:r>
            <w:proofErr w:type="spellStart"/>
            <w:r w:rsidRPr="00732291">
              <w:t>započet</w:t>
            </w:r>
            <w:proofErr w:type="spellEnd"/>
            <w:r w:rsidRPr="00732291">
              <w:t xml:space="preserve"> </w:t>
            </w:r>
            <w:proofErr w:type="spellStart"/>
            <w:r w:rsidRPr="00732291">
              <w:t>postupak</w:t>
            </w:r>
            <w:proofErr w:type="spellEnd"/>
            <w:r w:rsidRPr="00732291">
              <w:t xml:space="preserve"> </w:t>
            </w:r>
            <w:proofErr w:type="spellStart"/>
            <w:r w:rsidRPr="00732291">
              <w:t>javne</w:t>
            </w:r>
            <w:proofErr w:type="spellEnd"/>
            <w:r w:rsidRPr="00732291">
              <w:t xml:space="preserve"> </w:t>
            </w:r>
            <w:proofErr w:type="spellStart"/>
            <w:r w:rsidRPr="00732291">
              <w:t>nabavke</w:t>
            </w:r>
            <w:proofErr w:type="spellEnd"/>
            <w:r w:rsidRPr="00732291">
              <w:t xml:space="preserve">, </w:t>
            </w:r>
            <w:proofErr w:type="spellStart"/>
            <w:r w:rsidRPr="00732291">
              <w:t>koja</w:t>
            </w:r>
            <w:proofErr w:type="spellEnd"/>
            <w:r w:rsidRPr="00732291">
              <w:t xml:space="preserve"> </w:t>
            </w:r>
            <w:proofErr w:type="spellStart"/>
            <w:r w:rsidRPr="00732291">
              <w:t>sadrži</w:t>
            </w:r>
            <w:proofErr w:type="spellEnd"/>
            <w:r w:rsidRPr="00732291">
              <w:t xml:space="preserve"> </w:t>
            </w:r>
            <w:proofErr w:type="spellStart"/>
            <w:r w:rsidRPr="00732291">
              <w:t>opis</w:t>
            </w:r>
            <w:proofErr w:type="spellEnd"/>
            <w:r w:rsidRPr="00732291">
              <w:t xml:space="preserve"> </w:t>
            </w:r>
            <w:proofErr w:type="spellStart"/>
            <w:r w:rsidRPr="00732291">
              <w:t>i</w:t>
            </w:r>
            <w:proofErr w:type="spellEnd"/>
            <w:r w:rsidRPr="00732291">
              <w:t xml:space="preserve"> </w:t>
            </w:r>
            <w:proofErr w:type="spellStart"/>
            <w:r w:rsidRPr="00732291">
              <w:t>vrijednost</w:t>
            </w:r>
            <w:proofErr w:type="spellEnd"/>
            <w:r w:rsidRPr="00732291">
              <w:t xml:space="preserve"> </w:t>
            </w:r>
            <w:proofErr w:type="spellStart"/>
            <w:r w:rsidRPr="00732291">
              <w:t>predmeta</w:t>
            </w:r>
            <w:proofErr w:type="spellEnd"/>
            <w:r w:rsidRPr="00732291">
              <w:t xml:space="preserve"> </w:t>
            </w:r>
            <w:proofErr w:type="spellStart"/>
            <w:r w:rsidRPr="00732291">
              <w:t>nabavke</w:t>
            </w:r>
            <w:proofErr w:type="spellEnd"/>
            <w:r w:rsidRPr="00732291">
              <w:t xml:space="preserve">, vrijeme </w:t>
            </w:r>
            <w:proofErr w:type="spellStart"/>
            <w:r w:rsidRPr="00732291">
              <w:t>realizacije</w:t>
            </w:r>
            <w:proofErr w:type="spellEnd"/>
            <w:r w:rsidRPr="00732291">
              <w:t xml:space="preserve"> </w:t>
            </w:r>
            <w:proofErr w:type="spellStart"/>
            <w:r w:rsidRPr="00732291">
              <w:t>ugovora</w:t>
            </w:r>
            <w:proofErr w:type="spellEnd"/>
            <w:r w:rsidRPr="00732291">
              <w:t xml:space="preserve"> </w:t>
            </w:r>
            <w:proofErr w:type="spellStart"/>
            <w:r w:rsidRPr="00732291">
              <w:t>i</w:t>
            </w:r>
            <w:proofErr w:type="spellEnd"/>
            <w:r w:rsidRPr="00732291">
              <w:t xml:space="preserve"> </w:t>
            </w:r>
            <w:proofErr w:type="spellStart"/>
            <w:r w:rsidRPr="00732291">
              <w:t>konstataciju</w:t>
            </w:r>
            <w:proofErr w:type="spellEnd"/>
            <w:r w:rsidRPr="00732291">
              <w:t xml:space="preserve"> da je </w:t>
            </w:r>
            <w:proofErr w:type="spellStart"/>
            <w:r w:rsidRPr="00732291">
              <w:t>ugovor</w:t>
            </w:r>
            <w:proofErr w:type="spellEnd"/>
            <w:r w:rsidRPr="00732291">
              <w:t xml:space="preserve"> </w:t>
            </w:r>
            <w:proofErr w:type="spellStart"/>
            <w:r w:rsidRPr="00732291">
              <w:t>blagovremeno</w:t>
            </w:r>
            <w:proofErr w:type="spellEnd"/>
            <w:r w:rsidRPr="00732291">
              <w:t xml:space="preserve"> </w:t>
            </w:r>
            <w:proofErr w:type="spellStart"/>
            <w:r w:rsidRPr="00732291">
              <w:t>i</w:t>
            </w:r>
            <w:proofErr w:type="spellEnd"/>
            <w:r w:rsidRPr="00732291">
              <w:t xml:space="preserve"> </w:t>
            </w:r>
            <w:proofErr w:type="spellStart"/>
            <w:r w:rsidRPr="00732291">
              <w:t>kvalitetno</w:t>
            </w:r>
            <w:proofErr w:type="spellEnd"/>
            <w:r w:rsidRPr="00732291">
              <w:t xml:space="preserve"> </w:t>
            </w:r>
            <w:proofErr w:type="spellStart"/>
            <w:r w:rsidRPr="00732291">
              <w:t>izvršen</w:t>
            </w:r>
            <w:proofErr w:type="spellEnd"/>
            <w:r w:rsidRPr="00732291">
              <w:t xml:space="preserve">. </w:t>
            </w:r>
          </w:p>
          <w:p w14:paraId="440B9B36" w14:textId="77777777" w:rsidR="001C0C9F" w:rsidRPr="00732291" w:rsidRDefault="001C0C9F" w:rsidP="00732291">
            <w:pPr>
              <w:spacing w:after="0" w:line="240" w:lineRule="auto"/>
            </w:pPr>
            <w:proofErr w:type="spellStart"/>
            <w:r w:rsidRPr="00732291">
              <w:t>Napomena</w:t>
            </w:r>
            <w:proofErr w:type="spellEnd"/>
            <w:r w:rsidRPr="00732291">
              <w:t xml:space="preserve">: Pod </w:t>
            </w:r>
            <w:proofErr w:type="spellStart"/>
            <w:r w:rsidRPr="00732291">
              <w:t>istim</w:t>
            </w:r>
            <w:proofErr w:type="spellEnd"/>
            <w:r w:rsidRPr="00732291">
              <w:t xml:space="preserve"> </w:t>
            </w:r>
            <w:proofErr w:type="spellStart"/>
            <w:r w:rsidRPr="00732291">
              <w:t>radovima</w:t>
            </w:r>
            <w:proofErr w:type="spellEnd"/>
            <w:r w:rsidRPr="00732291">
              <w:t xml:space="preserve"> se </w:t>
            </w:r>
            <w:proofErr w:type="spellStart"/>
            <w:r w:rsidRPr="00732291">
              <w:t>podrazumijevaju</w:t>
            </w:r>
            <w:proofErr w:type="spellEnd"/>
            <w:r w:rsidRPr="00732291">
              <w:t xml:space="preserve"> </w:t>
            </w:r>
            <w:proofErr w:type="spellStart"/>
            <w:r w:rsidRPr="00732291">
              <w:t>radovi</w:t>
            </w:r>
            <w:proofErr w:type="spellEnd"/>
            <w:r w:rsidRPr="00732291">
              <w:t xml:space="preserve"> </w:t>
            </w:r>
            <w:proofErr w:type="spellStart"/>
            <w:r w:rsidRPr="00732291">
              <w:t>navedeni</w:t>
            </w:r>
            <w:proofErr w:type="spellEnd"/>
            <w:r w:rsidRPr="00732291">
              <w:t xml:space="preserve"> u </w:t>
            </w:r>
            <w:proofErr w:type="spellStart"/>
            <w:r w:rsidRPr="00732291">
              <w:t>specifikaciji</w:t>
            </w:r>
            <w:proofErr w:type="spellEnd"/>
            <w:r w:rsidRPr="00732291">
              <w:t xml:space="preserve"> a pod </w:t>
            </w:r>
            <w:proofErr w:type="spellStart"/>
            <w:proofErr w:type="gramStart"/>
            <w:r w:rsidRPr="00732291">
              <w:t>sličnim</w:t>
            </w:r>
            <w:proofErr w:type="spellEnd"/>
            <w:r w:rsidRPr="00732291">
              <w:t xml:space="preserve">  </w:t>
            </w:r>
            <w:proofErr w:type="spellStart"/>
            <w:r w:rsidRPr="00732291">
              <w:t>hidrogeološka</w:t>
            </w:r>
            <w:proofErr w:type="spellEnd"/>
            <w:proofErr w:type="gramEnd"/>
            <w:r w:rsidRPr="00732291">
              <w:t xml:space="preserve"> </w:t>
            </w:r>
            <w:proofErr w:type="spellStart"/>
            <w:r w:rsidRPr="00732291">
              <w:t>istraživanja</w:t>
            </w:r>
            <w:proofErr w:type="spellEnd"/>
            <w:r w:rsidRPr="00732291">
              <w:t>.</w:t>
            </w:r>
          </w:p>
        </w:tc>
        <w:tc>
          <w:tcPr>
            <w:tcW w:w="4508" w:type="dxa"/>
          </w:tcPr>
          <w:p w14:paraId="0C4E4F98" w14:textId="77777777" w:rsidR="001C0C9F" w:rsidRPr="00732291" w:rsidRDefault="001C0C9F" w:rsidP="00732291">
            <w:pPr>
              <w:spacing w:after="0" w:line="240" w:lineRule="auto"/>
              <w:rPr>
                <w:rFonts w:ascii="Arial" w:hAnsi="Arial" w:cs="Arial"/>
                <w:b/>
                <w:bCs/>
                <w:shd w:val="clear" w:color="auto" w:fill="FFFFFF"/>
                <w:lang w:val="pt-BR" w:eastAsia="en-GB"/>
              </w:rPr>
            </w:pPr>
            <w:proofErr w:type="spellStart"/>
            <w:r w:rsidRPr="00732291">
              <w:lastRenderedPageBreak/>
              <w:t>Stručna</w:t>
            </w:r>
            <w:proofErr w:type="spellEnd"/>
            <w:r w:rsidRPr="00732291">
              <w:t xml:space="preserve"> </w:t>
            </w:r>
            <w:proofErr w:type="spellStart"/>
            <w:r w:rsidRPr="00732291">
              <w:t>i</w:t>
            </w:r>
            <w:proofErr w:type="spellEnd"/>
            <w:r w:rsidRPr="00732291">
              <w:t xml:space="preserve"> </w:t>
            </w:r>
            <w:proofErr w:type="spellStart"/>
            <w:r w:rsidRPr="00732291">
              <w:t>tehnička</w:t>
            </w:r>
            <w:proofErr w:type="spellEnd"/>
            <w:r w:rsidRPr="00732291">
              <w:t xml:space="preserve"> </w:t>
            </w:r>
            <w:proofErr w:type="spellStart"/>
            <w:r w:rsidRPr="00732291">
              <w:t>sposobnost</w:t>
            </w:r>
            <w:proofErr w:type="spellEnd"/>
          </w:p>
        </w:tc>
      </w:tr>
    </w:tbl>
    <w:p w14:paraId="28B617A7" w14:textId="77777777" w:rsidR="001C0C9F" w:rsidRPr="00732291" w:rsidRDefault="001C0C9F" w:rsidP="00732291">
      <w:pPr>
        <w:spacing w:after="0" w:line="240" w:lineRule="auto"/>
        <w:rPr>
          <w:rFonts w:ascii="Arial" w:hAnsi="Arial" w:cs="Arial"/>
          <w:b/>
          <w:bCs/>
          <w:shd w:val="clear" w:color="auto" w:fill="FFFFFF"/>
          <w:lang w:val="pt-BR" w:eastAsia="en-GB"/>
        </w:rPr>
      </w:pPr>
    </w:p>
    <w:p w14:paraId="6CB62ED7" w14:textId="21FCCA1A" w:rsidR="001C0C9F" w:rsidRPr="00732291" w:rsidRDefault="001C0C9F" w:rsidP="00732291">
      <w:pPr>
        <w:spacing w:after="0" w:line="240" w:lineRule="auto"/>
        <w:rPr>
          <w:rFonts w:ascii="Arial" w:hAnsi="Arial" w:cs="Arial"/>
          <w:lang w:val="pt-BR"/>
        </w:rPr>
      </w:pPr>
      <w:r w:rsidRPr="00732291">
        <w:rPr>
          <w:rFonts w:ascii="Arial" w:hAnsi="Arial" w:cs="Arial"/>
          <w:b/>
          <w:bCs/>
          <w:shd w:val="clear" w:color="auto" w:fill="FFFFFF"/>
          <w:lang w:val="pt-BR" w:eastAsia="en-GB"/>
        </w:rPr>
        <w:t>Mijenjaju navodi</w:t>
      </w:r>
      <w:r w:rsidRPr="00732291">
        <w:rPr>
          <w:rFonts w:ascii="Arial" w:hAnsi="Arial" w:cs="Arial"/>
          <w:shd w:val="clear" w:color="auto" w:fill="FFFFFF"/>
          <w:lang w:val="pt-BR" w:eastAsia="en-GB"/>
        </w:rPr>
        <w:t xml:space="preserve"> </w:t>
      </w:r>
      <w:r w:rsidRPr="00732291">
        <w:rPr>
          <w:rFonts w:ascii="Arial" w:hAnsi="Arial" w:cs="Arial"/>
          <w:lang w:val="pt-BR"/>
        </w:rPr>
        <w:t xml:space="preserve"> Tehničke specifikacije predmeta nabavke, za stavke </w:t>
      </w:r>
      <w:r w:rsidR="00E3518A" w:rsidRPr="00732291">
        <w:rPr>
          <w:rFonts w:ascii="Arial" w:hAnsi="Arial" w:cs="Arial"/>
          <w:b/>
          <w:bCs/>
          <w:lang w:val="pt-BR"/>
        </w:rPr>
        <w:t>5,7,8 i 10</w:t>
      </w:r>
      <w:r w:rsidRPr="00732291">
        <w:rPr>
          <w:rFonts w:ascii="Arial" w:hAnsi="Arial" w:cs="Arial"/>
          <w:b/>
          <w:bCs/>
          <w:lang w:val="pt-BR"/>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3048"/>
        <w:gridCol w:w="3833"/>
        <w:gridCol w:w="1482"/>
      </w:tblGrid>
      <w:tr w:rsidR="00732291" w:rsidRPr="00732291" w14:paraId="7A16E3D3" w14:textId="77777777">
        <w:tc>
          <w:tcPr>
            <w:tcW w:w="653" w:type="dxa"/>
          </w:tcPr>
          <w:p w14:paraId="57955C39" w14:textId="77777777" w:rsidR="001C0C9F" w:rsidRPr="00732291" w:rsidRDefault="001C0C9F" w:rsidP="00732291">
            <w:pPr>
              <w:spacing w:after="0" w:line="240" w:lineRule="auto"/>
              <w:jc w:val="both"/>
              <w:rPr>
                <w:rFonts w:ascii="Arial" w:hAnsi="Arial" w:cs="Arial"/>
              </w:rPr>
            </w:pPr>
            <w:r w:rsidRPr="00732291">
              <w:rPr>
                <w:rFonts w:ascii="Arial" w:hAnsi="Arial" w:cs="Arial"/>
              </w:rPr>
              <w:t>5</w:t>
            </w:r>
          </w:p>
        </w:tc>
        <w:tc>
          <w:tcPr>
            <w:tcW w:w="3048" w:type="dxa"/>
          </w:tcPr>
          <w:p w14:paraId="17FFD87E" w14:textId="77777777" w:rsidR="001C0C9F" w:rsidRPr="00732291" w:rsidRDefault="001C0C9F" w:rsidP="00732291">
            <w:pPr>
              <w:spacing w:after="0" w:line="240" w:lineRule="auto"/>
              <w:jc w:val="both"/>
              <w:rPr>
                <w:rFonts w:ascii="Arial" w:hAnsi="Arial" w:cs="Arial"/>
              </w:rPr>
            </w:pPr>
            <w:proofErr w:type="spellStart"/>
            <w:r w:rsidRPr="00732291">
              <w:t>Ugradnja</w:t>
            </w:r>
            <w:proofErr w:type="spellEnd"/>
            <w:r w:rsidRPr="00732291">
              <w:t xml:space="preserve"> PEHD </w:t>
            </w:r>
            <w:proofErr w:type="spellStart"/>
            <w:r w:rsidRPr="00732291">
              <w:t>bunarske</w:t>
            </w:r>
            <w:proofErr w:type="spellEnd"/>
            <w:r w:rsidRPr="00732291">
              <w:t xml:space="preserve"> </w:t>
            </w:r>
            <w:proofErr w:type="spellStart"/>
            <w:r w:rsidRPr="00732291">
              <w:t>konstrukcije</w:t>
            </w:r>
            <w:proofErr w:type="spellEnd"/>
          </w:p>
        </w:tc>
        <w:tc>
          <w:tcPr>
            <w:tcW w:w="3833" w:type="dxa"/>
          </w:tcPr>
          <w:p w14:paraId="4D210ED2" w14:textId="77777777" w:rsidR="001C0C9F" w:rsidRPr="00732291" w:rsidRDefault="001C0C9F" w:rsidP="00732291">
            <w:pPr>
              <w:spacing w:after="0" w:line="240" w:lineRule="auto"/>
              <w:jc w:val="both"/>
              <w:rPr>
                <w:rFonts w:ascii="Arial" w:hAnsi="Arial" w:cs="Arial"/>
              </w:rPr>
            </w:pPr>
            <w:proofErr w:type="spellStart"/>
            <w:r w:rsidRPr="00732291">
              <w:t>Ugradnja</w:t>
            </w:r>
            <w:proofErr w:type="spellEnd"/>
            <w:r w:rsidRPr="00732291">
              <w:t xml:space="preserve"> PEHD </w:t>
            </w:r>
            <w:proofErr w:type="spellStart"/>
            <w:r w:rsidRPr="00732291">
              <w:t>bunarske</w:t>
            </w:r>
            <w:proofErr w:type="spellEnd"/>
            <w:r w:rsidRPr="00732291">
              <w:t xml:space="preserve"> </w:t>
            </w:r>
            <w:proofErr w:type="spellStart"/>
            <w:r w:rsidRPr="00732291">
              <w:t>konstrukcije</w:t>
            </w:r>
            <w:proofErr w:type="spellEnd"/>
            <w:r w:rsidRPr="00732291">
              <w:t xml:space="preserve"> min 125mm</w:t>
            </w:r>
          </w:p>
        </w:tc>
        <w:tc>
          <w:tcPr>
            <w:tcW w:w="1482" w:type="dxa"/>
          </w:tcPr>
          <w:p w14:paraId="08427F36" w14:textId="77777777" w:rsidR="001C0C9F" w:rsidRPr="00732291" w:rsidRDefault="001C0C9F" w:rsidP="00732291">
            <w:pPr>
              <w:spacing w:after="0" w:line="240" w:lineRule="auto"/>
              <w:jc w:val="both"/>
              <w:rPr>
                <w:rFonts w:ascii="Arial" w:hAnsi="Arial" w:cs="Arial"/>
              </w:rPr>
            </w:pPr>
            <w:r w:rsidRPr="00732291">
              <w:t>100 m</w:t>
            </w:r>
          </w:p>
        </w:tc>
      </w:tr>
      <w:tr w:rsidR="00732291" w:rsidRPr="00732291" w14:paraId="68C1BD51" w14:textId="77777777">
        <w:tc>
          <w:tcPr>
            <w:tcW w:w="653" w:type="dxa"/>
          </w:tcPr>
          <w:p w14:paraId="3481CAF3" w14:textId="77777777" w:rsidR="001C0C9F" w:rsidRPr="00732291" w:rsidRDefault="001C0C9F" w:rsidP="00732291">
            <w:pPr>
              <w:spacing w:after="0" w:line="240" w:lineRule="auto"/>
              <w:jc w:val="both"/>
              <w:rPr>
                <w:rFonts w:ascii="Arial" w:hAnsi="Arial" w:cs="Arial"/>
              </w:rPr>
            </w:pPr>
            <w:r w:rsidRPr="00732291">
              <w:rPr>
                <w:rFonts w:ascii="Arial" w:hAnsi="Arial" w:cs="Arial"/>
              </w:rPr>
              <w:t>7</w:t>
            </w:r>
          </w:p>
        </w:tc>
        <w:tc>
          <w:tcPr>
            <w:tcW w:w="3048" w:type="dxa"/>
          </w:tcPr>
          <w:p w14:paraId="725395A1" w14:textId="77777777" w:rsidR="001C0C9F" w:rsidRPr="00732291" w:rsidRDefault="001C0C9F" w:rsidP="00732291">
            <w:pPr>
              <w:spacing w:after="0" w:line="240" w:lineRule="auto"/>
              <w:jc w:val="both"/>
              <w:rPr>
                <w:rFonts w:ascii="Arial" w:hAnsi="Arial" w:cs="Arial"/>
              </w:rPr>
            </w:pPr>
            <w:proofErr w:type="spellStart"/>
            <w:r w:rsidRPr="00732291">
              <w:t>Obezbedjenje</w:t>
            </w:r>
            <w:proofErr w:type="spellEnd"/>
            <w:r w:rsidRPr="00732291">
              <w:t xml:space="preserve"> </w:t>
            </w:r>
            <w:proofErr w:type="spellStart"/>
            <w:r w:rsidRPr="00732291">
              <w:t>bušotina</w:t>
            </w:r>
            <w:proofErr w:type="spellEnd"/>
            <w:r w:rsidRPr="00732291">
              <w:t xml:space="preserve"> </w:t>
            </w:r>
            <w:proofErr w:type="spellStart"/>
            <w:r w:rsidRPr="00732291">
              <w:t>izradom</w:t>
            </w:r>
            <w:proofErr w:type="spellEnd"/>
            <w:r w:rsidRPr="00732291">
              <w:t xml:space="preserve"> </w:t>
            </w:r>
            <w:proofErr w:type="spellStart"/>
            <w:r w:rsidRPr="00732291">
              <w:t>šaht</w:t>
            </w:r>
            <w:proofErr w:type="spellEnd"/>
            <w:r w:rsidRPr="00732291">
              <w:t xml:space="preserve"> </w:t>
            </w:r>
            <w:proofErr w:type="spellStart"/>
            <w:r w:rsidRPr="00732291">
              <w:t>sa</w:t>
            </w:r>
            <w:proofErr w:type="spellEnd"/>
            <w:r w:rsidRPr="00732291">
              <w:t xml:space="preserve"> </w:t>
            </w:r>
            <w:proofErr w:type="spellStart"/>
            <w:r w:rsidRPr="00732291">
              <w:t>poklopcem</w:t>
            </w:r>
            <w:proofErr w:type="spellEnd"/>
            <w:r w:rsidRPr="00732291">
              <w:t xml:space="preserve"> </w:t>
            </w:r>
            <w:proofErr w:type="spellStart"/>
            <w:r w:rsidRPr="00732291">
              <w:t>i</w:t>
            </w:r>
            <w:proofErr w:type="spellEnd"/>
            <w:r w:rsidRPr="00732291">
              <w:t xml:space="preserve"> </w:t>
            </w:r>
            <w:proofErr w:type="spellStart"/>
            <w:r w:rsidRPr="00732291">
              <w:t>katancem</w:t>
            </w:r>
            <w:proofErr w:type="spellEnd"/>
          </w:p>
        </w:tc>
        <w:tc>
          <w:tcPr>
            <w:tcW w:w="3833" w:type="dxa"/>
          </w:tcPr>
          <w:p w14:paraId="0BA03B07" w14:textId="77777777" w:rsidR="001C0C9F" w:rsidRPr="00732291" w:rsidRDefault="001C0C9F" w:rsidP="00732291">
            <w:pPr>
              <w:spacing w:after="0" w:line="240" w:lineRule="auto"/>
              <w:jc w:val="both"/>
              <w:rPr>
                <w:rFonts w:ascii="Arial" w:hAnsi="Arial" w:cs="Arial"/>
              </w:rPr>
            </w:pPr>
            <w:proofErr w:type="spellStart"/>
            <w:r w:rsidRPr="00732291">
              <w:t>Obezbedjenje</w:t>
            </w:r>
            <w:proofErr w:type="spellEnd"/>
            <w:r w:rsidRPr="00732291">
              <w:t xml:space="preserve"> </w:t>
            </w:r>
            <w:proofErr w:type="spellStart"/>
            <w:r w:rsidRPr="00732291">
              <w:t>bušotina</w:t>
            </w:r>
            <w:proofErr w:type="spellEnd"/>
            <w:r w:rsidRPr="00732291">
              <w:t xml:space="preserve"> </w:t>
            </w:r>
            <w:proofErr w:type="spellStart"/>
            <w:r w:rsidRPr="00732291">
              <w:t>izradom</w:t>
            </w:r>
            <w:proofErr w:type="spellEnd"/>
            <w:r w:rsidRPr="00732291">
              <w:t xml:space="preserve"> </w:t>
            </w:r>
            <w:proofErr w:type="spellStart"/>
            <w:r w:rsidRPr="00732291">
              <w:t>šaht</w:t>
            </w:r>
            <w:proofErr w:type="spellEnd"/>
            <w:r w:rsidRPr="00732291">
              <w:t xml:space="preserve"> </w:t>
            </w:r>
            <w:proofErr w:type="spellStart"/>
            <w:r w:rsidRPr="00732291">
              <w:t>sa</w:t>
            </w:r>
            <w:proofErr w:type="spellEnd"/>
            <w:r w:rsidRPr="00732291">
              <w:t xml:space="preserve"> </w:t>
            </w:r>
            <w:proofErr w:type="spellStart"/>
            <w:r w:rsidRPr="00732291">
              <w:t>poklopcem</w:t>
            </w:r>
            <w:proofErr w:type="spellEnd"/>
            <w:r w:rsidRPr="00732291">
              <w:t xml:space="preserve"> </w:t>
            </w:r>
            <w:proofErr w:type="spellStart"/>
            <w:r w:rsidRPr="00732291">
              <w:t>i</w:t>
            </w:r>
            <w:proofErr w:type="spellEnd"/>
            <w:r w:rsidRPr="00732291">
              <w:t xml:space="preserve"> </w:t>
            </w:r>
            <w:proofErr w:type="spellStart"/>
            <w:r w:rsidRPr="00732291">
              <w:t>katancem</w:t>
            </w:r>
            <w:proofErr w:type="spellEnd"/>
          </w:p>
        </w:tc>
        <w:tc>
          <w:tcPr>
            <w:tcW w:w="1482" w:type="dxa"/>
          </w:tcPr>
          <w:p w14:paraId="1D0520A3" w14:textId="77777777" w:rsidR="001C0C9F" w:rsidRPr="00732291" w:rsidRDefault="001C0C9F" w:rsidP="00732291">
            <w:pPr>
              <w:spacing w:after="0" w:line="240" w:lineRule="auto"/>
              <w:jc w:val="both"/>
              <w:rPr>
                <w:rFonts w:ascii="Arial" w:hAnsi="Arial" w:cs="Arial"/>
              </w:rPr>
            </w:pPr>
            <w:r w:rsidRPr="00732291">
              <w:t xml:space="preserve">2 </w:t>
            </w:r>
            <w:proofErr w:type="spellStart"/>
            <w:r w:rsidRPr="00732291">
              <w:t>kom</w:t>
            </w:r>
            <w:proofErr w:type="spellEnd"/>
          </w:p>
        </w:tc>
      </w:tr>
      <w:tr w:rsidR="00732291" w:rsidRPr="00732291" w14:paraId="519471F3" w14:textId="77777777">
        <w:tc>
          <w:tcPr>
            <w:tcW w:w="653" w:type="dxa"/>
          </w:tcPr>
          <w:p w14:paraId="6B88BDCA" w14:textId="77777777" w:rsidR="001C0C9F" w:rsidRPr="00732291" w:rsidRDefault="001C0C9F" w:rsidP="00732291">
            <w:pPr>
              <w:spacing w:after="0" w:line="240" w:lineRule="auto"/>
              <w:jc w:val="both"/>
              <w:rPr>
                <w:rFonts w:ascii="Arial" w:hAnsi="Arial" w:cs="Arial"/>
              </w:rPr>
            </w:pPr>
            <w:r w:rsidRPr="00732291">
              <w:rPr>
                <w:rFonts w:ascii="Arial" w:hAnsi="Arial" w:cs="Arial"/>
              </w:rPr>
              <w:t>8</w:t>
            </w:r>
          </w:p>
        </w:tc>
        <w:tc>
          <w:tcPr>
            <w:tcW w:w="3048" w:type="dxa"/>
            <w:vAlign w:val="center"/>
          </w:tcPr>
          <w:p w14:paraId="77E5E7C3" w14:textId="77777777" w:rsidR="001C0C9F" w:rsidRPr="00732291" w:rsidRDefault="001C0C9F" w:rsidP="00732291">
            <w:pPr>
              <w:spacing w:after="0" w:line="240" w:lineRule="auto"/>
              <w:jc w:val="both"/>
              <w:rPr>
                <w:rFonts w:ascii="Arial" w:hAnsi="Arial" w:cs="Arial"/>
                <w:lang w:val="pt-BR"/>
              </w:rPr>
            </w:pPr>
            <w:r w:rsidRPr="00732291">
              <w:rPr>
                <w:rFonts w:ascii="Arial" w:hAnsi="Arial" w:cs="Arial"/>
                <w:sz w:val="18"/>
                <w:szCs w:val="18"/>
                <w:lang w:val="pt-BR"/>
              </w:rPr>
              <w:t>Ispiranje bušotina metodom air lifta</w:t>
            </w:r>
          </w:p>
        </w:tc>
        <w:tc>
          <w:tcPr>
            <w:tcW w:w="3833" w:type="dxa"/>
            <w:vAlign w:val="center"/>
          </w:tcPr>
          <w:p w14:paraId="49F92DEF" w14:textId="77777777" w:rsidR="001C0C9F" w:rsidRPr="00732291" w:rsidRDefault="001C0C9F" w:rsidP="00732291">
            <w:pPr>
              <w:spacing w:after="0" w:line="240" w:lineRule="auto"/>
              <w:jc w:val="both"/>
              <w:rPr>
                <w:rFonts w:ascii="Arial" w:hAnsi="Arial" w:cs="Arial"/>
                <w:lang w:val="pt-BR"/>
              </w:rPr>
            </w:pPr>
            <w:r w:rsidRPr="00732291">
              <w:rPr>
                <w:rFonts w:ascii="Arial" w:hAnsi="Arial" w:cs="Arial"/>
                <w:sz w:val="18"/>
                <w:szCs w:val="18"/>
                <w:lang w:val="pt-BR"/>
              </w:rPr>
              <w:t>Ispiranje bušotina metodom air lifta</w:t>
            </w:r>
          </w:p>
        </w:tc>
        <w:tc>
          <w:tcPr>
            <w:tcW w:w="1482" w:type="dxa"/>
            <w:vAlign w:val="center"/>
          </w:tcPr>
          <w:p w14:paraId="7763FAAB" w14:textId="77777777" w:rsidR="001C0C9F" w:rsidRPr="00732291" w:rsidRDefault="001C0C9F" w:rsidP="00732291">
            <w:pPr>
              <w:spacing w:after="0" w:line="240" w:lineRule="auto"/>
              <w:jc w:val="both"/>
              <w:rPr>
                <w:rFonts w:ascii="Arial" w:hAnsi="Arial" w:cs="Arial"/>
              </w:rPr>
            </w:pPr>
            <w:r w:rsidRPr="00732291">
              <w:rPr>
                <w:rFonts w:ascii="Arial" w:hAnsi="Arial" w:cs="Arial"/>
                <w:sz w:val="18"/>
                <w:szCs w:val="18"/>
              </w:rPr>
              <w:t>48 h</w:t>
            </w:r>
          </w:p>
        </w:tc>
      </w:tr>
      <w:tr w:rsidR="00732291" w:rsidRPr="00732291" w14:paraId="63503DB0" w14:textId="77777777">
        <w:tc>
          <w:tcPr>
            <w:tcW w:w="653" w:type="dxa"/>
          </w:tcPr>
          <w:p w14:paraId="72B96764" w14:textId="77777777" w:rsidR="001C0C9F" w:rsidRPr="00732291" w:rsidRDefault="001C0C9F" w:rsidP="00732291">
            <w:pPr>
              <w:spacing w:after="0" w:line="240" w:lineRule="auto"/>
              <w:jc w:val="both"/>
              <w:rPr>
                <w:rFonts w:ascii="Arial" w:hAnsi="Arial" w:cs="Arial"/>
              </w:rPr>
            </w:pPr>
            <w:r w:rsidRPr="00732291">
              <w:rPr>
                <w:rFonts w:ascii="Arial" w:hAnsi="Arial" w:cs="Arial"/>
              </w:rPr>
              <w:t>10</w:t>
            </w:r>
          </w:p>
        </w:tc>
        <w:tc>
          <w:tcPr>
            <w:tcW w:w="3048" w:type="dxa"/>
          </w:tcPr>
          <w:p w14:paraId="4DC04AE8" w14:textId="77777777" w:rsidR="001C0C9F" w:rsidRPr="00732291" w:rsidRDefault="001C0C9F" w:rsidP="00732291">
            <w:pPr>
              <w:spacing w:after="0" w:line="240" w:lineRule="auto"/>
              <w:jc w:val="both"/>
              <w:rPr>
                <w:rFonts w:ascii="Arial" w:hAnsi="Arial" w:cs="Arial"/>
              </w:rPr>
            </w:pPr>
            <w:proofErr w:type="spellStart"/>
            <w:r w:rsidRPr="00732291">
              <w:t>Testiranje</w:t>
            </w:r>
            <w:proofErr w:type="spellEnd"/>
            <w:r w:rsidRPr="00732291">
              <w:t xml:space="preserve"> </w:t>
            </w:r>
            <w:proofErr w:type="spellStart"/>
            <w:r w:rsidRPr="00732291">
              <w:t>bušotina</w:t>
            </w:r>
            <w:proofErr w:type="spellEnd"/>
            <w:r w:rsidRPr="00732291">
              <w:t xml:space="preserve"> </w:t>
            </w:r>
            <w:proofErr w:type="spellStart"/>
            <w:r w:rsidRPr="00732291">
              <w:t>potopnom</w:t>
            </w:r>
            <w:proofErr w:type="spellEnd"/>
            <w:r w:rsidRPr="00732291">
              <w:t xml:space="preserve"> </w:t>
            </w:r>
            <w:proofErr w:type="spellStart"/>
            <w:r w:rsidRPr="00732291">
              <w:t>pumpom</w:t>
            </w:r>
            <w:proofErr w:type="spellEnd"/>
            <w:r w:rsidRPr="00732291">
              <w:t xml:space="preserve"> test </w:t>
            </w:r>
            <w:proofErr w:type="spellStart"/>
            <w:r w:rsidRPr="00732291">
              <w:t>pojedinačnog</w:t>
            </w:r>
            <w:proofErr w:type="spellEnd"/>
            <w:r w:rsidRPr="00732291">
              <w:t xml:space="preserve"> </w:t>
            </w:r>
            <w:proofErr w:type="spellStart"/>
            <w:r w:rsidRPr="00732291">
              <w:t>crpljenja</w:t>
            </w:r>
            <w:proofErr w:type="spellEnd"/>
          </w:p>
        </w:tc>
        <w:tc>
          <w:tcPr>
            <w:tcW w:w="3833" w:type="dxa"/>
          </w:tcPr>
          <w:p w14:paraId="65068F8E" w14:textId="77777777" w:rsidR="001C0C9F" w:rsidRPr="00732291" w:rsidRDefault="001C0C9F" w:rsidP="00732291">
            <w:pPr>
              <w:spacing w:after="0" w:line="240" w:lineRule="auto"/>
              <w:jc w:val="both"/>
              <w:rPr>
                <w:rFonts w:ascii="Arial" w:hAnsi="Arial" w:cs="Arial"/>
              </w:rPr>
            </w:pPr>
            <w:proofErr w:type="spellStart"/>
            <w:r w:rsidRPr="00732291">
              <w:t>Testiranje</w:t>
            </w:r>
            <w:proofErr w:type="spellEnd"/>
            <w:r w:rsidRPr="00732291">
              <w:t xml:space="preserve"> </w:t>
            </w:r>
            <w:proofErr w:type="spellStart"/>
            <w:r w:rsidRPr="00732291">
              <w:t>bušotina</w:t>
            </w:r>
            <w:proofErr w:type="spellEnd"/>
            <w:r w:rsidRPr="00732291">
              <w:t xml:space="preserve"> </w:t>
            </w:r>
            <w:proofErr w:type="spellStart"/>
            <w:r w:rsidRPr="00732291">
              <w:t>potopnom</w:t>
            </w:r>
            <w:proofErr w:type="spellEnd"/>
            <w:r w:rsidRPr="00732291">
              <w:t xml:space="preserve"> </w:t>
            </w:r>
            <w:proofErr w:type="spellStart"/>
            <w:r w:rsidRPr="00732291">
              <w:t>pumpom</w:t>
            </w:r>
            <w:proofErr w:type="spellEnd"/>
            <w:r w:rsidRPr="00732291">
              <w:t xml:space="preserve"> test </w:t>
            </w:r>
            <w:proofErr w:type="spellStart"/>
            <w:r w:rsidRPr="00732291">
              <w:t>pojedinačnog</w:t>
            </w:r>
            <w:proofErr w:type="spellEnd"/>
            <w:r w:rsidRPr="00732291">
              <w:t xml:space="preserve"> </w:t>
            </w:r>
            <w:proofErr w:type="spellStart"/>
            <w:r w:rsidRPr="00732291">
              <w:t>crpljenja</w:t>
            </w:r>
            <w:proofErr w:type="spellEnd"/>
          </w:p>
        </w:tc>
        <w:tc>
          <w:tcPr>
            <w:tcW w:w="1482" w:type="dxa"/>
          </w:tcPr>
          <w:p w14:paraId="47BE1C4B" w14:textId="77777777" w:rsidR="001C0C9F" w:rsidRPr="00732291" w:rsidRDefault="001C0C9F" w:rsidP="00732291">
            <w:pPr>
              <w:spacing w:after="0" w:line="240" w:lineRule="auto"/>
              <w:jc w:val="both"/>
              <w:rPr>
                <w:rFonts w:ascii="Arial" w:hAnsi="Arial" w:cs="Arial"/>
              </w:rPr>
            </w:pPr>
            <w:r w:rsidRPr="00732291">
              <w:t>136 h</w:t>
            </w:r>
          </w:p>
        </w:tc>
      </w:tr>
    </w:tbl>
    <w:p w14:paraId="15D8E8B1" w14:textId="77777777" w:rsidR="001C0C9F" w:rsidRPr="00732291" w:rsidRDefault="001C0C9F" w:rsidP="00732291">
      <w:pPr>
        <w:spacing w:after="0" w:line="240" w:lineRule="auto"/>
        <w:jc w:val="both"/>
        <w:rPr>
          <w:rFonts w:ascii="Arial" w:hAnsi="Arial" w:cs="Arial"/>
          <w:b/>
          <w:bCs/>
          <w:shd w:val="clear" w:color="auto" w:fill="FFFFFF"/>
          <w:lang w:eastAsia="en-GB"/>
        </w:rPr>
      </w:pPr>
    </w:p>
    <w:p w14:paraId="3D637D48" w14:textId="77777777" w:rsidR="001C0C9F" w:rsidRPr="00732291" w:rsidRDefault="001C0C9F" w:rsidP="00732291">
      <w:pPr>
        <w:spacing w:after="0" w:line="240" w:lineRule="auto"/>
        <w:jc w:val="both"/>
        <w:rPr>
          <w:rFonts w:ascii="Arial" w:hAnsi="Arial" w:cs="Arial"/>
          <w:b/>
          <w:bCs/>
        </w:rPr>
      </w:pPr>
      <w:proofErr w:type="spellStart"/>
      <w:r w:rsidRPr="00732291">
        <w:rPr>
          <w:rFonts w:ascii="Arial" w:hAnsi="Arial" w:cs="Arial"/>
          <w:b/>
          <w:bCs/>
        </w:rPr>
        <w:t>i</w:t>
      </w:r>
      <w:proofErr w:type="spellEnd"/>
      <w:r w:rsidRPr="00732291">
        <w:rPr>
          <w:rFonts w:ascii="Arial" w:hAnsi="Arial" w:cs="Arial"/>
          <w:b/>
          <w:bCs/>
        </w:rPr>
        <w:t xml:space="preserve"> </w:t>
      </w:r>
      <w:proofErr w:type="spellStart"/>
      <w:r w:rsidRPr="00732291">
        <w:rPr>
          <w:rFonts w:ascii="Arial" w:hAnsi="Arial" w:cs="Arial"/>
          <w:b/>
          <w:bCs/>
        </w:rPr>
        <w:t>nakon</w:t>
      </w:r>
      <w:proofErr w:type="spellEnd"/>
      <w:r w:rsidRPr="00732291">
        <w:rPr>
          <w:rFonts w:ascii="Arial" w:hAnsi="Arial" w:cs="Arial"/>
          <w:b/>
          <w:bCs/>
        </w:rPr>
        <w:t xml:space="preserve"> </w:t>
      </w:r>
      <w:proofErr w:type="spellStart"/>
      <w:r w:rsidRPr="00732291">
        <w:rPr>
          <w:rFonts w:ascii="Arial" w:hAnsi="Arial" w:cs="Arial"/>
          <w:b/>
          <w:bCs/>
        </w:rPr>
        <w:t>izmjene</w:t>
      </w:r>
      <w:proofErr w:type="spellEnd"/>
      <w:r w:rsidRPr="00732291">
        <w:rPr>
          <w:rFonts w:ascii="Arial" w:hAnsi="Arial" w:cs="Arial"/>
          <w:b/>
          <w:bCs/>
        </w:rPr>
        <w:t xml:space="preserve"> </w:t>
      </w:r>
      <w:proofErr w:type="spellStart"/>
      <w:r w:rsidRPr="00732291">
        <w:rPr>
          <w:rFonts w:ascii="Arial" w:hAnsi="Arial" w:cs="Arial"/>
          <w:b/>
          <w:bCs/>
        </w:rPr>
        <w:t>glase</w:t>
      </w:r>
      <w:proofErr w:type="spellEnd"/>
      <w:r w:rsidRPr="00732291">
        <w:rPr>
          <w:rFonts w:ascii="Arial" w:hAnsi="Arial" w:cs="Arial"/>
          <w:b/>
          <w:bCs/>
        </w:rPr>
        <w:t>:</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3"/>
        <w:gridCol w:w="3048"/>
        <w:gridCol w:w="3833"/>
        <w:gridCol w:w="1482"/>
      </w:tblGrid>
      <w:tr w:rsidR="00732291" w:rsidRPr="00732291" w14:paraId="6ED9E232" w14:textId="77777777">
        <w:tc>
          <w:tcPr>
            <w:tcW w:w="653" w:type="dxa"/>
          </w:tcPr>
          <w:p w14:paraId="5A65C1D8" w14:textId="77777777" w:rsidR="001C0C9F" w:rsidRPr="00732291" w:rsidRDefault="001C0C9F" w:rsidP="00732291">
            <w:pPr>
              <w:spacing w:after="0" w:line="240" w:lineRule="auto"/>
              <w:jc w:val="both"/>
            </w:pPr>
            <w:r w:rsidRPr="00732291">
              <w:t>5</w:t>
            </w:r>
          </w:p>
        </w:tc>
        <w:tc>
          <w:tcPr>
            <w:tcW w:w="3048" w:type="dxa"/>
          </w:tcPr>
          <w:p w14:paraId="0CCA56CF" w14:textId="77777777" w:rsidR="001C0C9F" w:rsidRPr="00732291" w:rsidRDefault="001C0C9F" w:rsidP="00732291">
            <w:pPr>
              <w:spacing w:after="0" w:line="240" w:lineRule="auto"/>
              <w:jc w:val="both"/>
              <w:rPr>
                <w:lang w:val="pl-PL"/>
              </w:rPr>
            </w:pPr>
            <w:r w:rsidRPr="00732291">
              <w:rPr>
                <w:lang w:val="pl-PL"/>
              </w:rPr>
              <w:t>Ugradnja PVC bunarske konstrukcije Ø 140mm</w:t>
            </w:r>
          </w:p>
        </w:tc>
        <w:tc>
          <w:tcPr>
            <w:tcW w:w="3833" w:type="dxa"/>
          </w:tcPr>
          <w:p w14:paraId="497106C9" w14:textId="77777777" w:rsidR="001C0C9F" w:rsidRPr="00732291" w:rsidRDefault="001C0C9F" w:rsidP="00732291">
            <w:pPr>
              <w:spacing w:after="0" w:line="240" w:lineRule="auto"/>
              <w:jc w:val="both"/>
              <w:rPr>
                <w:lang w:val="pl-PL"/>
              </w:rPr>
            </w:pPr>
            <w:r w:rsidRPr="00732291">
              <w:rPr>
                <w:lang w:val="pl-PL"/>
              </w:rPr>
              <w:t>Ugradnja PVC bunarske konstrukcije Ø 140mm</w:t>
            </w:r>
          </w:p>
        </w:tc>
        <w:tc>
          <w:tcPr>
            <w:tcW w:w="1482" w:type="dxa"/>
          </w:tcPr>
          <w:p w14:paraId="101E20B8" w14:textId="77777777" w:rsidR="001C0C9F" w:rsidRPr="00732291" w:rsidRDefault="001C0C9F" w:rsidP="00732291">
            <w:pPr>
              <w:spacing w:after="0" w:line="240" w:lineRule="auto"/>
              <w:jc w:val="both"/>
            </w:pPr>
            <w:r w:rsidRPr="00732291">
              <w:t>100 m</w:t>
            </w:r>
          </w:p>
        </w:tc>
      </w:tr>
      <w:tr w:rsidR="00732291" w:rsidRPr="00732291" w14:paraId="149F61C3" w14:textId="77777777">
        <w:trPr>
          <w:trHeight w:val="602"/>
        </w:trPr>
        <w:tc>
          <w:tcPr>
            <w:tcW w:w="653" w:type="dxa"/>
          </w:tcPr>
          <w:p w14:paraId="7C8F890E" w14:textId="77777777" w:rsidR="001C0C9F" w:rsidRPr="00732291" w:rsidRDefault="001C0C9F" w:rsidP="00732291">
            <w:pPr>
              <w:spacing w:after="0" w:line="240" w:lineRule="auto"/>
              <w:jc w:val="both"/>
            </w:pPr>
            <w:r w:rsidRPr="00732291">
              <w:t>7</w:t>
            </w:r>
          </w:p>
        </w:tc>
        <w:tc>
          <w:tcPr>
            <w:tcW w:w="3048" w:type="dxa"/>
            <w:vAlign w:val="center"/>
          </w:tcPr>
          <w:p w14:paraId="2989DC6B" w14:textId="77777777" w:rsidR="001C0C9F" w:rsidRPr="00732291" w:rsidRDefault="001C0C9F" w:rsidP="00732291">
            <w:pPr>
              <w:spacing w:after="0" w:line="240" w:lineRule="auto"/>
              <w:jc w:val="both"/>
            </w:pPr>
            <w:proofErr w:type="spellStart"/>
            <w:r w:rsidRPr="00732291">
              <w:t>Obezbedjenje</w:t>
            </w:r>
            <w:proofErr w:type="spellEnd"/>
            <w:r w:rsidRPr="00732291">
              <w:t xml:space="preserve"> </w:t>
            </w:r>
            <w:proofErr w:type="spellStart"/>
            <w:r w:rsidRPr="00732291">
              <w:t>bušotine</w:t>
            </w:r>
            <w:proofErr w:type="spellEnd"/>
            <w:r w:rsidRPr="00732291">
              <w:t xml:space="preserve"> </w:t>
            </w:r>
            <w:proofErr w:type="spellStart"/>
            <w:r w:rsidRPr="00732291">
              <w:t>betonskim</w:t>
            </w:r>
            <w:proofErr w:type="spellEnd"/>
            <w:r w:rsidRPr="00732291">
              <w:t xml:space="preserve"> </w:t>
            </w:r>
            <w:proofErr w:type="spellStart"/>
            <w:r w:rsidRPr="00732291">
              <w:t>blokom</w:t>
            </w:r>
            <w:proofErr w:type="spellEnd"/>
            <w:r w:rsidRPr="00732291">
              <w:t xml:space="preserve"> </w:t>
            </w:r>
            <w:proofErr w:type="spellStart"/>
            <w:r w:rsidRPr="00732291">
              <w:t>sa</w:t>
            </w:r>
            <w:proofErr w:type="spellEnd"/>
            <w:r w:rsidRPr="00732291">
              <w:t xml:space="preserve"> </w:t>
            </w:r>
            <w:proofErr w:type="spellStart"/>
            <w:r w:rsidRPr="00732291">
              <w:t>zaštitnom</w:t>
            </w:r>
            <w:proofErr w:type="spellEnd"/>
            <w:r w:rsidRPr="00732291">
              <w:t xml:space="preserve"> </w:t>
            </w:r>
            <w:proofErr w:type="spellStart"/>
            <w:r w:rsidRPr="00732291">
              <w:t>kapom</w:t>
            </w:r>
            <w:proofErr w:type="spellEnd"/>
            <w:r w:rsidRPr="00732291">
              <w:t xml:space="preserve"> </w:t>
            </w:r>
            <w:proofErr w:type="spellStart"/>
            <w:r w:rsidRPr="00732291">
              <w:t>i</w:t>
            </w:r>
            <w:proofErr w:type="spellEnd"/>
            <w:r w:rsidRPr="00732291">
              <w:t xml:space="preserve"> </w:t>
            </w:r>
            <w:proofErr w:type="spellStart"/>
            <w:r w:rsidRPr="00732291">
              <w:t>katancem</w:t>
            </w:r>
            <w:proofErr w:type="spellEnd"/>
          </w:p>
        </w:tc>
        <w:tc>
          <w:tcPr>
            <w:tcW w:w="3833" w:type="dxa"/>
            <w:vAlign w:val="center"/>
          </w:tcPr>
          <w:p w14:paraId="28D9B1F0" w14:textId="77777777" w:rsidR="001C0C9F" w:rsidRPr="00732291" w:rsidRDefault="001C0C9F" w:rsidP="00732291">
            <w:pPr>
              <w:spacing w:after="0" w:line="240" w:lineRule="auto"/>
              <w:jc w:val="both"/>
            </w:pPr>
            <w:proofErr w:type="spellStart"/>
            <w:r w:rsidRPr="00732291">
              <w:t>Obezbedjenje</w:t>
            </w:r>
            <w:proofErr w:type="spellEnd"/>
            <w:r w:rsidRPr="00732291">
              <w:t xml:space="preserve"> </w:t>
            </w:r>
            <w:proofErr w:type="spellStart"/>
            <w:r w:rsidRPr="00732291">
              <w:t>bušotine</w:t>
            </w:r>
            <w:proofErr w:type="spellEnd"/>
            <w:r w:rsidRPr="00732291">
              <w:t xml:space="preserve"> </w:t>
            </w:r>
            <w:proofErr w:type="spellStart"/>
            <w:r w:rsidRPr="00732291">
              <w:t>betonskim</w:t>
            </w:r>
            <w:proofErr w:type="spellEnd"/>
            <w:r w:rsidRPr="00732291">
              <w:t xml:space="preserve"> </w:t>
            </w:r>
            <w:proofErr w:type="spellStart"/>
            <w:r w:rsidRPr="00732291">
              <w:t>blokom</w:t>
            </w:r>
            <w:proofErr w:type="spellEnd"/>
            <w:r w:rsidRPr="00732291">
              <w:t xml:space="preserve"> </w:t>
            </w:r>
            <w:proofErr w:type="spellStart"/>
            <w:r w:rsidRPr="00732291">
              <w:t>sa</w:t>
            </w:r>
            <w:proofErr w:type="spellEnd"/>
            <w:r w:rsidRPr="00732291">
              <w:t xml:space="preserve"> </w:t>
            </w:r>
            <w:proofErr w:type="spellStart"/>
            <w:r w:rsidRPr="00732291">
              <w:t>zaštitnom</w:t>
            </w:r>
            <w:proofErr w:type="spellEnd"/>
            <w:r w:rsidRPr="00732291">
              <w:t xml:space="preserve"> </w:t>
            </w:r>
            <w:proofErr w:type="spellStart"/>
            <w:r w:rsidRPr="00732291">
              <w:t>kapom</w:t>
            </w:r>
            <w:proofErr w:type="spellEnd"/>
            <w:r w:rsidRPr="00732291">
              <w:t xml:space="preserve"> </w:t>
            </w:r>
            <w:proofErr w:type="spellStart"/>
            <w:r w:rsidRPr="00732291">
              <w:t>i</w:t>
            </w:r>
            <w:proofErr w:type="spellEnd"/>
            <w:r w:rsidRPr="00732291">
              <w:t xml:space="preserve"> </w:t>
            </w:r>
            <w:proofErr w:type="spellStart"/>
            <w:r w:rsidRPr="00732291">
              <w:t>katancem</w:t>
            </w:r>
            <w:proofErr w:type="spellEnd"/>
          </w:p>
        </w:tc>
        <w:tc>
          <w:tcPr>
            <w:tcW w:w="1482" w:type="dxa"/>
          </w:tcPr>
          <w:p w14:paraId="428C1F73" w14:textId="77777777" w:rsidR="001C0C9F" w:rsidRPr="00732291" w:rsidRDefault="001C0C9F" w:rsidP="00732291">
            <w:pPr>
              <w:spacing w:after="0" w:line="240" w:lineRule="auto"/>
              <w:jc w:val="both"/>
            </w:pPr>
            <w:r w:rsidRPr="00732291">
              <w:t xml:space="preserve">2 </w:t>
            </w:r>
            <w:proofErr w:type="spellStart"/>
            <w:r w:rsidRPr="00732291">
              <w:t>kom</w:t>
            </w:r>
            <w:proofErr w:type="spellEnd"/>
          </w:p>
        </w:tc>
      </w:tr>
      <w:tr w:rsidR="00732291" w:rsidRPr="00732291" w14:paraId="541AA99B" w14:textId="77777777">
        <w:tc>
          <w:tcPr>
            <w:tcW w:w="653" w:type="dxa"/>
          </w:tcPr>
          <w:p w14:paraId="4176274B" w14:textId="77777777" w:rsidR="001C0C9F" w:rsidRPr="00732291" w:rsidRDefault="001C0C9F" w:rsidP="00732291">
            <w:pPr>
              <w:spacing w:after="0" w:line="240" w:lineRule="auto"/>
              <w:jc w:val="both"/>
            </w:pPr>
            <w:r w:rsidRPr="00732291">
              <w:t>8</w:t>
            </w:r>
          </w:p>
        </w:tc>
        <w:tc>
          <w:tcPr>
            <w:tcW w:w="3048" w:type="dxa"/>
            <w:vAlign w:val="center"/>
          </w:tcPr>
          <w:p w14:paraId="6CCE3D96" w14:textId="77777777" w:rsidR="001C0C9F" w:rsidRPr="00732291" w:rsidRDefault="001C0C9F" w:rsidP="00732291">
            <w:pPr>
              <w:spacing w:after="0" w:line="240" w:lineRule="auto"/>
              <w:jc w:val="both"/>
              <w:rPr>
                <w:lang w:val="pt-BR"/>
              </w:rPr>
            </w:pPr>
            <w:r w:rsidRPr="00732291">
              <w:rPr>
                <w:lang w:val="pt-BR"/>
              </w:rPr>
              <w:t>Ispiranje bušotina metodom air lifta</w:t>
            </w:r>
          </w:p>
        </w:tc>
        <w:tc>
          <w:tcPr>
            <w:tcW w:w="3833" w:type="dxa"/>
            <w:vAlign w:val="center"/>
          </w:tcPr>
          <w:p w14:paraId="3F1D9F6D" w14:textId="77777777" w:rsidR="001C0C9F" w:rsidRPr="00732291" w:rsidRDefault="001C0C9F" w:rsidP="00732291">
            <w:pPr>
              <w:spacing w:after="0" w:line="240" w:lineRule="auto"/>
              <w:jc w:val="both"/>
              <w:rPr>
                <w:lang w:val="pt-BR"/>
              </w:rPr>
            </w:pPr>
            <w:r w:rsidRPr="00732291">
              <w:rPr>
                <w:lang w:val="pt-BR"/>
              </w:rPr>
              <w:t>Ispiranje bušotina metodom air lifta</w:t>
            </w:r>
          </w:p>
        </w:tc>
        <w:tc>
          <w:tcPr>
            <w:tcW w:w="1482" w:type="dxa"/>
            <w:vAlign w:val="center"/>
          </w:tcPr>
          <w:p w14:paraId="6E79DCDB" w14:textId="77777777" w:rsidR="001C0C9F" w:rsidRPr="00732291" w:rsidRDefault="001C0C9F" w:rsidP="00732291">
            <w:pPr>
              <w:spacing w:after="0" w:line="240" w:lineRule="auto"/>
              <w:jc w:val="both"/>
            </w:pPr>
            <w:r w:rsidRPr="00732291">
              <w:t>20 h</w:t>
            </w:r>
          </w:p>
        </w:tc>
      </w:tr>
      <w:tr w:rsidR="00732291" w:rsidRPr="00732291" w14:paraId="6BE7227B" w14:textId="77777777">
        <w:tc>
          <w:tcPr>
            <w:tcW w:w="653" w:type="dxa"/>
          </w:tcPr>
          <w:p w14:paraId="52EB9CA0" w14:textId="77777777" w:rsidR="001C0C9F" w:rsidRPr="00732291" w:rsidRDefault="001C0C9F" w:rsidP="00732291">
            <w:pPr>
              <w:spacing w:after="0" w:line="240" w:lineRule="auto"/>
              <w:jc w:val="both"/>
            </w:pPr>
            <w:r w:rsidRPr="00732291">
              <w:t>10</w:t>
            </w:r>
          </w:p>
        </w:tc>
        <w:tc>
          <w:tcPr>
            <w:tcW w:w="3048" w:type="dxa"/>
          </w:tcPr>
          <w:p w14:paraId="33E49745" w14:textId="77777777" w:rsidR="001C0C9F" w:rsidRPr="00732291" w:rsidRDefault="001C0C9F" w:rsidP="00732291">
            <w:pPr>
              <w:spacing w:after="0" w:line="240" w:lineRule="auto"/>
              <w:jc w:val="both"/>
            </w:pPr>
            <w:proofErr w:type="spellStart"/>
            <w:r w:rsidRPr="00732291">
              <w:t>Testiranje</w:t>
            </w:r>
            <w:proofErr w:type="spellEnd"/>
            <w:r w:rsidRPr="00732291">
              <w:t xml:space="preserve"> </w:t>
            </w:r>
            <w:proofErr w:type="spellStart"/>
            <w:r w:rsidRPr="00732291">
              <w:t>bušotina</w:t>
            </w:r>
            <w:proofErr w:type="spellEnd"/>
            <w:r w:rsidRPr="00732291">
              <w:t xml:space="preserve"> </w:t>
            </w:r>
            <w:proofErr w:type="spellStart"/>
            <w:r w:rsidRPr="00732291">
              <w:t>potopnom</w:t>
            </w:r>
            <w:proofErr w:type="spellEnd"/>
            <w:r w:rsidRPr="00732291">
              <w:t xml:space="preserve"> </w:t>
            </w:r>
            <w:proofErr w:type="spellStart"/>
            <w:r w:rsidRPr="00732291">
              <w:t>pumpom</w:t>
            </w:r>
            <w:proofErr w:type="spellEnd"/>
            <w:r w:rsidRPr="00732291">
              <w:t xml:space="preserve"> test </w:t>
            </w:r>
            <w:proofErr w:type="spellStart"/>
            <w:r w:rsidRPr="00732291">
              <w:t>pojedinačnog</w:t>
            </w:r>
            <w:proofErr w:type="spellEnd"/>
            <w:r w:rsidRPr="00732291">
              <w:t xml:space="preserve"> </w:t>
            </w:r>
            <w:proofErr w:type="spellStart"/>
            <w:r w:rsidRPr="00732291">
              <w:t>crpljenja</w:t>
            </w:r>
            <w:proofErr w:type="spellEnd"/>
          </w:p>
        </w:tc>
        <w:tc>
          <w:tcPr>
            <w:tcW w:w="3833" w:type="dxa"/>
          </w:tcPr>
          <w:p w14:paraId="638BF02E" w14:textId="77777777" w:rsidR="001C0C9F" w:rsidRPr="00732291" w:rsidRDefault="001C0C9F" w:rsidP="00732291">
            <w:pPr>
              <w:spacing w:after="0" w:line="240" w:lineRule="auto"/>
              <w:jc w:val="both"/>
            </w:pPr>
            <w:proofErr w:type="spellStart"/>
            <w:r w:rsidRPr="00732291">
              <w:t>Testiranje</w:t>
            </w:r>
            <w:proofErr w:type="spellEnd"/>
            <w:r w:rsidRPr="00732291">
              <w:t xml:space="preserve"> </w:t>
            </w:r>
            <w:proofErr w:type="spellStart"/>
            <w:r w:rsidRPr="00732291">
              <w:t>bušotina</w:t>
            </w:r>
            <w:proofErr w:type="spellEnd"/>
            <w:r w:rsidRPr="00732291">
              <w:t xml:space="preserve"> </w:t>
            </w:r>
            <w:proofErr w:type="spellStart"/>
            <w:r w:rsidRPr="00732291">
              <w:t>potopnom</w:t>
            </w:r>
            <w:proofErr w:type="spellEnd"/>
            <w:r w:rsidRPr="00732291">
              <w:t xml:space="preserve"> </w:t>
            </w:r>
            <w:proofErr w:type="spellStart"/>
            <w:r w:rsidRPr="00732291">
              <w:t>pumpom</w:t>
            </w:r>
            <w:proofErr w:type="spellEnd"/>
            <w:r w:rsidRPr="00732291">
              <w:t xml:space="preserve"> test </w:t>
            </w:r>
            <w:proofErr w:type="spellStart"/>
            <w:r w:rsidRPr="00732291">
              <w:t>pojedinačnog</w:t>
            </w:r>
            <w:proofErr w:type="spellEnd"/>
            <w:r w:rsidRPr="00732291">
              <w:t xml:space="preserve"> </w:t>
            </w:r>
            <w:proofErr w:type="spellStart"/>
            <w:r w:rsidRPr="00732291">
              <w:t>crpljenja</w:t>
            </w:r>
            <w:proofErr w:type="spellEnd"/>
          </w:p>
        </w:tc>
        <w:tc>
          <w:tcPr>
            <w:tcW w:w="1482" w:type="dxa"/>
          </w:tcPr>
          <w:p w14:paraId="0A8A04CF" w14:textId="77777777" w:rsidR="001C0C9F" w:rsidRPr="00732291" w:rsidRDefault="001C0C9F" w:rsidP="00732291">
            <w:pPr>
              <w:spacing w:after="0" w:line="240" w:lineRule="auto"/>
              <w:jc w:val="both"/>
            </w:pPr>
            <w:r w:rsidRPr="00732291">
              <w:t>48 h</w:t>
            </w:r>
          </w:p>
        </w:tc>
      </w:tr>
    </w:tbl>
    <w:p w14:paraId="45CF8EDF" w14:textId="77777777" w:rsidR="001C0C9F" w:rsidRPr="00732291" w:rsidRDefault="001C0C9F" w:rsidP="00732291">
      <w:pPr>
        <w:jc w:val="both"/>
        <w:rPr>
          <w:rFonts w:ascii="Arial" w:hAnsi="Arial" w:cs="Arial"/>
          <w:shd w:val="clear" w:color="auto" w:fill="FFFFFF"/>
          <w:lang w:val="pt-BR"/>
        </w:rPr>
      </w:pPr>
    </w:p>
    <w:p w14:paraId="46A8E2DE" w14:textId="77777777" w:rsidR="001C0C9F" w:rsidRPr="00732291" w:rsidRDefault="001C0C9F" w:rsidP="00732291">
      <w:pPr>
        <w:jc w:val="both"/>
        <w:rPr>
          <w:rFonts w:ascii="Arial" w:hAnsi="Arial" w:cs="Arial"/>
          <w:shd w:val="clear" w:color="auto" w:fill="FFFFFF"/>
          <w:lang w:val="pl-PL" w:eastAsia="en-GB"/>
        </w:rPr>
      </w:pPr>
      <w:r w:rsidRPr="00732291">
        <w:rPr>
          <w:rFonts w:ascii="Arial" w:hAnsi="Arial" w:cs="Arial"/>
          <w:shd w:val="clear" w:color="auto" w:fill="FFFFFF"/>
          <w:lang w:val="pl-PL"/>
        </w:rPr>
        <w:t xml:space="preserve">Na osnovu člana 94 stav 2 Zakona o javnim nabavkama </w:t>
      </w:r>
      <w:r w:rsidRPr="00732291">
        <w:rPr>
          <w:rFonts w:ascii="Arial" w:hAnsi="Arial" w:cs="Arial"/>
          <w:lang w:val="pl-PL"/>
        </w:rPr>
        <w:t>(„Službeni list CG“,br. 074/19 od 30.12.2019, 003/23 od 10.01.2023, 011/23 od 27.01.2023.),  produžava se rok za podnošenje ponuda:</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2"/>
      </w:tblGrid>
      <w:tr w:rsidR="00732291" w:rsidRPr="00732291" w14:paraId="1C0F9657" w14:textId="77777777">
        <w:tc>
          <w:tcPr>
            <w:tcW w:w="9062" w:type="dxa"/>
          </w:tcPr>
          <w:p w14:paraId="58144107" w14:textId="77777777" w:rsidR="001C0C9F" w:rsidRPr="00732291" w:rsidRDefault="001C0C9F" w:rsidP="00732291">
            <w:pPr>
              <w:spacing w:after="0" w:line="240" w:lineRule="auto"/>
              <w:jc w:val="both"/>
              <w:rPr>
                <w:rFonts w:ascii="Arial" w:hAnsi="Arial" w:cs="Arial"/>
                <w:b/>
                <w:bCs/>
                <w:shd w:val="clear" w:color="auto" w:fill="FFFFFF"/>
                <w:lang w:val="pl-PL" w:eastAsia="en-GB"/>
              </w:rPr>
            </w:pPr>
            <w:r w:rsidRPr="00732291">
              <w:rPr>
                <w:rFonts w:ascii="Arial" w:hAnsi="Arial" w:cs="Arial"/>
                <w:b/>
                <w:bCs/>
                <w:shd w:val="clear" w:color="auto" w:fill="FFFFFF"/>
                <w:lang w:val="pl-PL" w:eastAsia="en-GB"/>
              </w:rPr>
              <w:lastRenderedPageBreak/>
              <w:t>8. NAČIN, MJESTO I VRIJEME PODNOŠENJA PONUDA I OTVARANJA PONUDA</w:t>
            </w:r>
          </w:p>
        </w:tc>
      </w:tr>
    </w:tbl>
    <w:p w14:paraId="1D07578E" w14:textId="037DCCA3" w:rsidR="001C0C9F" w:rsidRPr="00732291" w:rsidRDefault="001C0C9F" w:rsidP="00732291">
      <w:pPr>
        <w:jc w:val="both"/>
        <w:rPr>
          <w:rFonts w:ascii="Arial" w:hAnsi="Arial" w:cs="Arial"/>
          <w:lang w:val="it-IT"/>
        </w:rPr>
      </w:pPr>
      <w:r w:rsidRPr="00732291">
        <w:rPr>
          <w:rFonts w:ascii="Arial" w:hAnsi="Arial" w:cs="Arial"/>
          <w:lang w:val="it-IT"/>
        </w:rPr>
        <w:t>Ponude se podnose preko ESJN-a zaključno sa danom  1</w:t>
      </w:r>
      <w:r w:rsidR="00732291" w:rsidRPr="00732291">
        <w:rPr>
          <w:rFonts w:ascii="Arial" w:hAnsi="Arial" w:cs="Arial"/>
          <w:lang w:val="it-IT"/>
        </w:rPr>
        <w:t>5</w:t>
      </w:r>
      <w:r w:rsidRPr="00732291">
        <w:rPr>
          <w:rFonts w:ascii="Arial" w:hAnsi="Arial" w:cs="Arial"/>
          <w:lang w:val="it-IT"/>
        </w:rPr>
        <w:t>.12.2025. godine do 10:00 sati.</w:t>
      </w:r>
    </w:p>
    <w:p w14:paraId="3DB6B528" w14:textId="4B7D4735" w:rsidR="001C0C9F" w:rsidRPr="00732291" w:rsidRDefault="001C0C9F" w:rsidP="00732291">
      <w:pPr>
        <w:ind w:firstLine="283"/>
        <w:jc w:val="both"/>
        <w:rPr>
          <w:rFonts w:ascii="Arial" w:hAnsi="Arial" w:cs="Arial"/>
          <w:lang w:val="it-IT"/>
        </w:rPr>
      </w:pPr>
      <w:r w:rsidRPr="00732291">
        <w:rPr>
          <w:rFonts w:ascii="Arial" w:hAnsi="Arial" w:cs="Arial"/>
          <w:lang w:val="it-IT"/>
        </w:rPr>
        <w:t>Otvaranje ponuda održaće se dana  1</w:t>
      </w:r>
      <w:r w:rsidR="00732291" w:rsidRPr="00732291">
        <w:rPr>
          <w:rFonts w:ascii="Arial" w:hAnsi="Arial" w:cs="Arial"/>
          <w:lang w:val="it-IT"/>
        </w:rPr>
        <w:t>5</w:t>
      </w:r>
      <w:r w:rsidRPr="00732291">
        <w:rPr>
          <w:rFonts w:ascii="Arial" w:hAnsi="Arial" w:cs="Arial"/>
          <w:lang w:val="it-IT"/>
        </w:rPr>
        <w:t xml:space="preserve">.12.2025. godine u 10:00 sati. </w:t>
      </w:r>
    </w:p>
    <w:p w14:paraId="25509FD1" w14:textId="77777777" w:rsidR="001C0C9F" w:rsidRPr="00732291" w:rsidRDefault="001C0C9F" w:rsidP="00732291">
      <w:pPr>
        <w:pStyle w:val="T30X"/>
        <w:rPr>
          <w:rFonts w:ascii="Arial" w:hAnsi="Arial" w:cs="Arial"/>
          <w:color w:val="auto"/>
          <w:lang w:val="it-IT"/>
        </w:rPr>
      </w:pPr>
      <w:r w:rsidRPr="00732291">
        <w:rPr>
          <w:rFonts w:ascii="Arial" w:hAnsi="Arial" w:cs="Arial"/>
          <w:color w:val="auto"/>
          <w:lang w:val="it-IT"/>
        </w:rPr>
        <w:t>Izjava privrednog subjekta i garancija ponude podnose se u elektronskom obliku putem ESJN.</w:t>
      </w:r>
    </w:p>
    <w:p w14:paraId="210FD810" w14:textId="77777777" w:rsidR="001C0C9F" w:rsidRPr="00732291" w:rsidRDefault="001C0C9F" w:rsidP="00732291">
      <w:pPr>
        <w:pStyle w:val="T30X"/>
        <w:rPr>
          <w:rFonts w:ascii="Arial" w:hAnsi="Arial" w:cs="Arial"/>
          <w:color w:val="auto"/>
          <w:lang w:val="it-IT"/>
        </w:rPr>
      </w:pPr>
      <w:r w:rsidRPr="00732291">
        <w:rPr>
          <w:rFonts w:ascii="Arial" w:hAnsi="Arial" w:cs="Arial"/>
          <w:color w:val="auto"/>
          <w:lang w:val="it-IT"/>
        </w:rPr>
        <w:t>Izuzetno ako ponuđač ne može da garanciju ponude podnese u elektronskom obliku, dužan je da putem ESJN dostavi kopiju garancije ponude, a da original garancije ponude dostavi, odnosno uruči naručiocu neposredno ili putem pošte preporučenom pošiljkom najkasnije prije isteka roka za podnošenje ponuda:</w:t>
      </w:r>
    </w:p>
    <w:p w14:paraId="77E0AE0F" w14:textId="77777777" w:rsidR="001C0C9F" w:rsidRPr="00732291" w:rsidRDefault="001C0C9F" w:rsidP="00732291">
      <w:pPr>
        <w:pStyle w:val="Pasussalistom"/>
        <w:numPr>
          <w:ilvl w:val="0"/>
          <w:numId w:val="1"/>
        </w:numPr>
        <w:spacing w:before="96" w:after="0" w:line="240" w:lineRule="auto"/>
        <w:jc w:val="both"/>
        <w:rPr>
          <w:rFonts w:ascii="Arial" w:hAnsi="Arial" w:cs="Arial"/>
          <w:lang w:val="it-IT"/>
        </w:rPr>
      </w:pPr>
      <w:r w:rsidRPr="00732291">
        <w:rPr>
          <w:rFonts w:ascii="Arial" w:hAnsi="Arial" w:cs="Arial"/>
          <w:lang w:val="it-IT"/>
        </w:rPr>
        <w:t>neposrednom predajom na arhivi naručioca na adresi Građanski biro - Zgrada opštine Nikšić, Njegoševa 18 Nikšić.</w:t>
      </w:r>
    </w:p>
    <w:p w14:paraId="018263E6" w14:textId="77777777" w:rsidR="001C0C9F" w:rsidRPr="00732291" w:rsidRDefault="001C0C9F" w:rsidP="00732291">
      <w:pPr>
        <w:pStyle w:val="Pasussalistom"/>
        <w:numPr>
          <w:ilvl w:val="0"/>
          <w:numId w:val="1"/>
        </w:numPr>
        <w:spacing w:before="96" w:after="0" w:line="240" w:lineRule="auto"/>
        <w:jc w:val="both"/>
        <w:rPr>
          <w:rFonts w:ascii="Arial" w:hAnsi="Arial" w:cs="Arial"/>
          <w:lang w:val="it-IT"/>
        </w:rPr>
      </w:pPr>
      <w:r w:rsidRPr="00732291">
        <w:rPr>
          <w:rFonts w:ascii="Arial" w:hAnsi="Arial" w:cs="Arial"/>
          <w:lang w:val="it-IT"/>
        </w:rPr>
        <w:t>preporučenom pošiljkom sa povratnicom na adresi Građanski biro - Zgrada opštine Nikšić, Njegoševa 18 Nikšić.</w:t>
      </w:r>
    </w:p>
    <w:p w14:paraId="023F1825" w14:textId="77777777" w:rsidR="001C0C9F" w:rsidRPr="00732291" w:rsidRDefault="001C0C9F" w:rsidP="00732291">
      <w:pPr>
        <w:pStyle w:val="T30X"/>
        <w:rPr>
          <w:rFonts w:ascii="Arial" w:hAnsi="Arial" w:cs="Arial"/>
          <w:color w:val="auto"/>
          <w:lang w:val="it-IT"/>
        </w:rPr>
      </w:pPr>
      <w:r w:rsidRPr="00732291">
        <w:rPr>
          <w:rFonts w:ascii="Arial" w:hAnsi="Arial" w:cs="Arial"/>
          <w:color w:val="auto"/>
          <w:lang w:val="it-IT"/>
        </w:rPr>
        <w:t>Original garancije ponude u pisanom obliku dostavlja se u koverti, na kojoj se navodi: naziv i sjedište naručioca, broj tenderske dokumentacije za koju se podnosi garancija, naziv, sjedište i adresa ponuđača i naznake "garancija ponude" i "ne otvaraj prije roka za otvaranje ponuda".</w:t>
      </w:r>
    </w:p>
    <w:p w14:paraId="498DEFA6" w14:textId="77777777" w:rsidR="001C0C9F" w:rsidRPr="00732291" w:rsidRDefault="001C0C9F" w:rsidP="00732291">
      <w:pPr>
        <w:pStyle w:val="T30X"/>
        <w:rPr>
          <w:rFonts w:ascii="Arial" w:hAnsi="Arial" w:cs="Arial"/>
          <w:color w:val="auto"/>
          <w:lang w:val="it-IT"/>
        </w:rPr>
      </w:pPr>
      <w:r w:rsidRPr="00732291">
        <w:rPr>
          <w:rFonts w:ascii="Arial" w:hAnsi="Arial" w:cs="Arial"/>
          <w:color w:val="auto"/>
          <w:lang w:val="it-IT"/>
        </w:rPr>
        <w:t>Dokazi iz člana 120 stav 16 tač. 3, 4 i 5  Zakona o javnim nabavkama podnose se putem ESJN u elektronskom obliku ili kao skenirana kopija originala.</w:t>
      </w:r>
    </w:p>
    <w:p w14:paraId="652F9F16" w14:textId="77777777" w:rsidR="001C0C9F" w:rsidRPr="00732291" w:rsidRDefault="001C0C9F" w:rsidP="00732291">
      <w:pPr>
        <w:keepNext/>
        <w:keepLines/>
        <w:pBdr>
          <w:top w:val="single" w:sz="4" w:space="1" w:color="auto"/>
          <w:left w:val="single" w:sz="4" w:space="4" w:color="auto"/>
          <w:bottom w:val="single" w:sz="4" w:space="1" w:color="auto"/>
          <w:right w:val="single" w:sz="4" w:space="4" w:color="auto"/>
        </w:pBdr>
        <w:spacing w:before="240" w:after="160" w:line="256" w:lineRule="auto"/>
        <w:outlineLvl w:val="0"/>
        <w:rPr>
          <w:rFonts w:ascii="Arial" w:hAnsi="Arial" w:cs="Arial"/>
          <w:b/>
          <w:bCs/>
          <w:lang w:val="it-IT"/>
        </w:rPr>
      </w:pPr>
      <w:r w:rsidRPr="00732291">
        <w:rPr>
          <w:rFonts w:ascii="Arial" w:hAnsi="Arial" w:cs="Arial"/>
          <w:b/>
          <w:bCs/>
          <w:lang w:val="it-IT"/>
        </w:rPr>
        <w:t>UPUTSTVO O PRAVNOM SREDSTVU</w:t>
      </w:r>
    </w:p>
    <w:p w14:paraId="6EF6F02C" w14:textId="77777777" w:rsidR="001C0C9F" w:rsidRPr="00732291" w:rsidRDefault="001C0C9F" w:rsidP="00732291">
      <w:pPr>
        <w:tabs>
          <w:tab w:val="left" w:pos="5760"/>
        </w:tabs>
        <w:ind w:firstLine="567"/>
        <w:jc w:val="both"/>
        <w:rPr>
          <w:rFonts w:ascii="Arial" w:hAnsi="Arial" w:cs="Arial"/>
          <w:lang w:val="it-IT"/>
        </w:rPr>
      </w:pPr>
      <w:r w:rsidRPr="00732291">
        <w:rPr>
          <w:rFonts w:ascii="Arial" w:hAnsi="Arial" w:cs="Arial"/>
          <w:lang w:val="it-IT"/>
        </w:rPr>
        <w:t>Privredni subjekat može da izjavi žalbu protiv ove tenderske dokumentacije Komisiji za zaštitu prava:</w:t>
      </w:r>
    </w:p>
    <w:p w14:paraId="1268B861" w14:textId="77777777" w:rsidR="001C0C9F" w:rsidRPr="00732291" w:rsidRDefault="001C0C9F" w:rsidP="00732291">
      <w:pPr>
        <w:pStyle w:val="T30X"/>
        <w:ind w:left="567" w:hanging="283"/>
        <w:rPr>
          <w:rFonts w:ascii="Arial" w:hAnsi="Arial" w:cs="Arial"/>
          <w:color w:val="auto"/>
          <w:lang w:val="it-IT"/>
        </w:rPr>
      </w:pPr>
      <w:r w:rsidRPr="00732291">
        <w:rPr>
          <w:rFonts w:ascii="Arial" w:hAnsi="Arial" w:cs="Arial"/>
          <w:color w:val="auto"/>
          <w:lang w:val="it-IT"/>
        </w:rPr>
        <w:t xml:space="preserve">   1) u roku od 20 dana od dana objavljivanja, odnosno dostavljanja tenderske dokumentacije ili izmjene i dopune tenderske dokumentacije, ako je rok za podnošenje prijava za kvalifikaciju, odnosno ponuda najmanje 30 dana od dana objavljivanja, odnosno dostavljanja tenderske dokumentacije ili izmjene i dopune tenderske dokumentacije;</w:t>
      </w:r>
    </w:p>
    <w:p w14:paraId="56762665" w14:textId="77777777" w:rsidR="001C0C9F" w:rsidRPr="00732291" w:rsidRDefault="001C0C9F" w:rsidP="00732291">
      <w:pPr>
        <w:pStyle w:val="T30X"/>
        <w:ind w:left="567" w:hanging="283"/>
        <w:rPr>
          <w:rFonts w:ascii="Arial" w:hAnsi="Arial" w:cs="Arial"/>
          <w:color w:val="auto"/>
          <w:lang w:val="it-IT"/>
        </w:rPr>
      </w:pPr>
      <w:r w:rsidRPr="00732291">
        <w:rPr>
          <w:rFonts w:ascii="Arial" w:hAnsi="Arial" w:cs="Arial"/>
          <w:color w:val="auto"/>
          <w:lang w:val="it-IT"/>
        </w:rPr>
        <w:t xml:space="preserve">   2) u roku od deset dana od dana objavljivanja, odnosno dostavljanja tenderske dokumentacije ili izmjene i dopune tenderske dokumentacije, ako je rok za podnošenje prijava za kvalifikaciju, odnosno ponuda najmanje 15 dana od dana objavljivanja, odnosno dostavljanja tenderske dokumentacije ili izmjene i dopune tenderske dokumentacije;</w:t>
      </w:r>
    </w:p>
    <w:p w14:paraId="0DABE3A3" w14:textId="77777777" w:rsidR="001C0C9F" w:rsidRPr="00732291" w:rsidRDefault="001C0C9F" w:rsidP="00732291">
      <w:pPr>
        <w:pStyle w:val="T30X"/>
        <w:ind w:left="567" w:hanging="283"/>
        <w:rPr>
          <w:rFonts w:ascii="Arial" w:hAnsi="Arial" w:cs="Arial"/>
          <w:color w:val="auto"/>
          <w:lang w:val="it-IT"/>
        </w:rPr>
      </w:pPr>
      <w:r w:rsidRPr="00732291">
        <w:rPr>
          <w:rFonts w:ascii="Arial" w:hAnsi="Arial" w:cs="Arial"/>
          <w:color w:val="auto"/>
          <w:lang w:val="it-IT"/>
        </w:rPr>
        <w:t xml:space="preserve">   3) do isteka polovine roka za podnošenje prijava za kvalifikaciju, odnosno ponuda, ako je rok za podnošenje prijava za kvalifikaciju, odnosno ponuda kraći od 15 dana od dana objavljivanja, odnosno dostavljanja tenderske dokumentacije ili izmjene i dopune tenderske dokumentacije, a u slučaju da je posljednji dan roka za podnošenje ponuda kraći od 24 časa, smatra se da rok ističe istekom tog dana.</w:t>
      </w:r>
    </w:p>
    <w:p w14:paraId="164889C2" w14:textId="77777777" w:rsidR="001C0C9F" w:rsidRPr="00732291" w:rsidRDefault="001C0C9F" w:rsidP="00732291">
      <w:pPr>
        <w:autoSpaceDE w:val="0"/>
        <w:autoSpaceDN w:val="0"/>
        <w:adjustRightInd w:val="0"/>
        <w:ind w:firstLine="567"/>
        <w:jc w:val="both"/>
        <w:rPr>
          <w:rFonts w:ascii="Arial" w:hAnsi="Arial" w:cs="Arial"/>
          <w:lang w:val="it-IT"/>
        </w:rPr>
      </w:pPr>
      <w:r w:rsidRPr="00732291">
        <w:rPr>
          <w:rFonts w:ascii="Arial" w:hAnsi="Arial" w:cs="Arial"/>
          <w:lang w:val="it-IT"/>
        </w:rPr>
        <w:t>Žalba se izjavljuje preko naručioca neposredno putem ESJN-a. Žalba koja nije podnesena na naprijed predviđeni način biće odbijena kao nedozvoljena.</w:t>
      </w:r>
    </w:p>
    <w:p w14:paraId="77D98B06" w14:textId="77777777" w:rsidR="001C0C9F" w:rsidRPr="00732291" w:rsidRDefault="001C0C9F" w:rsidP="00732291">
      <w:pPr>
        <w:autoSpaceDE w:val="0"/>
        <w:autoSpaceDN w:val="0"/>
        <w:adjustRightInd w:val="0"/>
        <w:ind w:firstLine="567"/>
        <w:jc w:val="both"/>
        <w:rPr>
          <w:rFonts w:ascii="Arial" w:hAnsi="Arial" w:cs="Arial"/>
          <w:lang w:val="it-IT"/>
        </w:rPr>
      </w:pPr>
      <w:r w:rsidRPr="00732291">
        <w:rPr>
          <w:rFonts w:ascii="Arial" w:hAnsi="Arial" w:cs="Arial"/>
          <w:lang w:val="it-IT"/>
        </w:rPr>
        <w:t>Podnosilac žalbe je dužan da uz žalbu priloži dokaz o uplati naknade za vođenje postupka u iznosu od 1% od procijenjene vrijednosti javne nabavke, a najviše 20.000,00 eura, na žiro račun Komisije za zaštitu prava broj 530-20240-15 kod NLB Montenegro banke A.D.</w:t>
      </w:r>
    </w:p>
    <w:p w14:paraId="6FB7642E" w14:textId="77777777" w:rsidR="001C0C9F" w:rsidRPr="00732291" w:rsidRDefault="001C0C9F" w:rsidP="00732291">
      <w:pPr>
        <w:tabs>
          <w:tab w:val="left" w:pos="5760"/>
        </w:tabs>
        <w:ind w:firstLine="567"/>
        <w:jc w:val="both"/>
        <w:rPr>
          <w:rFonts w:ascii="Arial" w:hAnsi="Arial" w:cs="Arial"/>
          <w:lang w:val="it-IT"/>
        </w:rPr>
      </w:pPr>
      <w:r w:rsidRPr="00732291">
        <w:rPr>
          <w:rFonts w:ascii="Arial" w:hAnsi="Arial" w:cs="Arial"/>
          <w:lang w:val="it-IT"/>
        </w:rPr>
        <w:lastRenderedPageBreak/>
        <w:t>Ukoliko je predmet nabavke podijeljen po partijama, a žalba se odnosi samo na određenu/e partiju/e, naknada se plaća u iznosu 1% od procijenjene vrijednosti javne nabavke te/tih partije/a.</w:t>
      </w:r>
    </w:p>
    <w:p w14:paraId="698B346A" w14:textId="77777777" w:rsidR="001C0C9F" w:rsidRPr="00732291" w:rsidRDefault="001C0C9F" w:rsidP="00732291">
      <w:pPr>
        <w:tabs>
          <w:tab w:val="left" w:pos="5760"/>
        </w:tabs>
        <w:ind w:firstLine="567"/>
        <w:jc w:val="both"/>
        <w:rPr>
          <w:rFonts w:ascii="Arial" w:hAnsi="Arial" w:cs="Arial"/>
          <w:lang w:val="it-IT"/>
        </w:rPr>
      </w:pPr>
      <w:r w:rsidRPr="00732291">
        <w:rPr>
          <w:rFonts w:ascii="Arial" w:hAnsi="Arial" w:cs="Arial"/>
          <w:lang w:val="it-IT"/>
        </w:rPr>
        <w:t xml:space="preserve">Instrukcije za plaćanje naknade za vođenje postupka od strane žalilaca iz inostranstva nalaze se na internet stranici Komisije za zaštitu prava nabavki </w:t>
      </w:r>
      <w:r w:rsidR="00732291" w:rsidRPr="00732291">
        <w:fldChar w:fldCharType="begin"/>
      </w:r>
      <w:r w:rsidR="00732291" w:rsidRPr="00732291">
        <w:instrText xml:space="preserve"> HYPERLINK "http://www.kontrola-nabavki.me/" </w:instrText>
      </w:r>
      <w:r w:rsidR="00732291" w:rsidRPr="00732291">
        <w:fldChar w:fldCharType="separate"/>
      </w:r>
      <w:r w:rsidRPr="00732291">
        <w:rPr>
          <w:rStyle w:val="Hiperveza"/>
          <w:rFonts w:ascii="Arial" w:hAnsi="Arial" w:cs="Arial"/>
          <w:color w:val="auto"/>
          <w:lang w:val="it-IT"/>
        </w:rPr>
        <w:t>http://www.kontrola-nabavki.me/</w:t>
      </w:r>
      <w:r w:rsidR="00732291" w:rsidRPr="00732291">
        <w:rPr>
          <w:rStyle w:val="Hiperveza"/>
          <w:rFonts w:ascii="Arial" w:hAnsi="Arial" w:cs="Arial"/>
          <w:color w:val="auto"/>
          <w:lang w:val="it-IT"/>
        </w:rPr>
        <w:fldChar w:fldCharType="end"/>
      </w:r>
      <w:r w:rsidRPr="00732291">
        <w:rPr>
          <w:rFonts w:ascii="Arial" w:hAnsi="Arial" w:cs="Arial"/>
          <w:lang w:val="it-IT"/>
        </w:rPr>
        <w:t>.“.</w:t>
      </w:r>
    </w:p>
    <w:p w14:paraId="1C66C284" w14:textId="77777777" w:rsidR="001C0C9F" w:rsidRPr="00732291" w:rsidRDefault="001C0C9F" w:rsidP="00732291">
      <w:pPr>
        <w:spacing w:after="0" w:line="240" w:lineRule="auto"/>
        <w:jc w:val="right"/>
        <w:rPr>
          <w:rFonts w:ascii="Arial" w:hAnsi="Arial" w:cs="Arial"/>
          <w:b/>
          <w:bCs/>
          <w:lang w:val="it-IT"/>
        </w:rPr>
      </w:pPr>
    </w:p>
    <w:p w14:paraId="2D410D08" w14:textId="77777777" w:rsidR="001C0C9F" w:rsidRPr="00732291" w:rsidRDefault="001C0C9F" w:rsidP="00732291">
      <w:pPr>
        <w:spacing w:after="0" w:line="240" w:lineRule="auto"/>
        <w:jc w:val="right"/>
        <w:rPr>
          <w:rFonts w:ascii="Arial" w:hAnsi="Arial" w:cs="Arial"/>
          <w:b/>
          <w:bCs/>
          <w:lang w:val="it-IT"/>
        </w:rPr>
      </w:pPr>
    </w:p>
    <w:p w14:paraId="339DC5E5" w14:textId="77777777" w:rsidR="001C0C9F" w:rsidRPr="00732291" w:rsidRDefault="001C0C9F" w:rsidP="00732291">
      <w:pPr>
        <w:spacing w:after="0" w:line="240" w:lineRule="auto"/>
        <w:jc w:val="right"/>
        <w:rPr>
          <w:rFonts w:ascii="Arial" w:hAnsi="Arial" w:cs="Arial"/>
          <w:b/>
          <w:bCs/>
          <w:lang w:val="pl-PL"/>
        </w:rPr>
      </w:pPr>
      <w:r w:rsidRPr="00732291">
        <w:rPr>
          <w:rFonts w:ascii="Arial" w:hAnsi="Arial" w:cs="Arial"/>
          <w:b/>
          <w:bCs/>
          <w:lang w:val="pl-PL"/>
        </w:rPr>
        <w:t>za Komisiju za sprovođenje postupka javne nabavke</w:t>
      </w:r>
    </w:p>
    <w:p w14:paraId="46BDC1CD" w14:textId="77777777" w:rsidR="001C0C9F" w:rsidRPr="00732291" w:rsidRDefault="001C0C9F" w:rsidP="00732291">
      <w:pPr>
        <w:spacing w:after="0" w:line="240" w:lineRule="auto"/>
        <w:jc w:val="right"/>
        <w:rPr>
          <w:rFonts w:ascii="Arial" w:hAnsi="Arial" w:cs="Arial"/>
          <w:lang w:val="sr-Latn-CS"/>
        </w:rPr>
      </w:pPr>
      <w:r w:rsidRPr="00732291">
        <w:rPr>
          <w:rFonts w:ascii="Arial" w:hAnsi="Arial" w:cs="Arial"/>
          <w:lang w:val="sr-Latn-CS"/>
        </w:rPr>
        <w:t xml:space="preserve">Ana Dragićević, </w:t>
      </w:r>
      <w:proofErr w:type="spellStart"/>
      <w:r w:rsidRPr="00732291">
        <w:rPr>
          <w:rFonts w:ascii="Arial" w:hAnsi="Arial" w:cs="Arial"/>
          <w:lang w:val="sr-Latn-CS"/>
        </w:rPr>
        <w:t>dipl.prav.s.r</w:t>
      </w:r>
      <w:proofErr w:type="spellEnd"/>
      <w:r w:rsidRPr="00732291">
        <w:rPr>
          <w:rFonts w:ascii="Arial" w:hAnsi="Arial" w:cs="Arial"/>
          <w:lang w:val="sr-Latn-CS"/>
        </w:rPr>
        <w:t>.</w:t>
      </w:r>
    </w:p>
    <w:p w14:paraId="78C0A69E" w14:textId="77777777" w:rsidR="001C0C9F" w:rsidRPr="00732291" w:rsidRDefault="001C0C9F" w:rsidP="00732291">
      <w:pPr>
        <w:rPr>
          <w:lang w:val="pl-PL"/>
        </w:rPr>
      </w:pPr>
    </w:p>
    <w:p w14:paraId="11C4F0BD" w14:textId="77777777" w:rsidR="001C0C9F" w:rsidRPr="00732291" w:rsidRDefault="001C0C9F" w:rsidP="00732291">
      <w:pPr>
        <w:rPr>
          <w:lang w:val="pl-PL"/>
        </w:rPr>
      </w:pPr>
    </w:p>
    <w:sectPr w:rsidR="001C0C9F" w:rsidRPr="00732291" w:rsidSect="00AE0FFD">
      <w:pgSz w:w="11906" w:h="16838"/>
      <w:pgMar w:top="1440" w:right="1440" w:bottom="1440" w:left="1440" w:header="708" w:footer="708" w:gutter="0"/>
      <w:cols w:space="708"/>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924642C"/>
    <w:multiLevelType w:val="hybridMultilevel"/>
    <w:tmpl w:val="59AC7402"/>
    <w:lvl w:ilvl="0" w:tplc="241A000D">
      <w:start w:val="1"/>
      <w:numFmt w:val="bullet"/>
      <w:lvlText w:val=""/>
      <w:lvlJc w:val="left"/>
      <w:pPr>
        <w:ind w:left="720" w:hanging="360"/>
      </w:pPr>
      <w:rPr>
        <w:rFonts w:ascii="Wingdings" w:hAnsi="Wingdings" w:cs="Wingdings" w:hint="default"/>
      </w:rPr>
    </w:lvl>
    <w:lvl w:ilvl="1" w:tplc="281A0003">
      <w:start w:val="1"/>
      <w:numFmt w:val="bullet"/>
      <w:lvlText w:val="o"/>
      <w:lvlJc w:val="left"/>
      <w:pPr>
        <w:ind w:left="1440" w:hanging="360"/>
      </w:pPr>
      <w:rPr>
        <w:rFonts w:ascii="Courier New" w:hAnsi="Courier New" w:cs="Courier New" w:hint="default"/>
      </w:rPr>
    </w:lvl>
    <w:lvl w:ilvl="2" w:tplc="281A0005">
      <w:start w:val="1"/>
      <w:numFmt w:val="bullet"/>
      <w:lvlText w:val=""/>
      <w:lvlJc w:val="left"/>
      <w:pPr>
        <w:ind w:left="2160" w:hanging="360"/>
      </w:pPr>
      <w:rPr>
        <w:rFonts w:ascii="Wingdings" w:hAnsi="Wingdings" w:cs="Wingdings" w:hint="default"/>
      </w:rPr>
    </w:lvl>
    <w:lvl w:ilvl="3" w:tplc="281A0001">
      <w:start w:val="1"/>
      <w:numFmt w:val="bullet"/>
      <w:lvlText w:val=""/>
      <w:lvlJc w:val="left"/>
      <w:pPr>
        <w:ind w:left="2880" w:hanging="360"/>
      </w:pPr>
      <w:rPr>
        <w:rFonts w:ascii="Symbol" w:hAnsi="Symbol" w:cs="Symbol" w:hint="default"/>
      </w:rPr>
    </w:lvl>
    <w:lvl w:ilvl="4" w:tplc="281A0003">
      <w:start w:val="1"/>
      <w:numFmt w:val="bullet"/>
      <w:lvlText w:val="o"/>
      <w:lvlJc w:val="left"/>
      <w:pPr>
        <w:ind w:left="3600" w:hanging="360"/>
      </w:pPr>
      <w:rPr>
        <w:rFonts w:ascii="Courier New" w:hAnsi="Courier New" w:cs="Courier New" w:hint="default"/>
      </w:rPr>
    </w:lvl>
    <w:lvl w:ilvl="5" w:tplc="281A0005">
      <w:start w:val="1"/>
      <w:numFmt w:val="bullet"/>
      <w:lvlText w:val=""/>
      <w:lvlJc w:val="left"/>
      <w:pPr>
        <w:ind w:left="4320" w:hanging="360"/>
      </w:pPr>
      <w:rPr>
        <w:rFonts w:ascii="Wingdings" w:hAnsi="Wingdings" w:cs="Wingdings" w:hint="default"/>
      </w:rPr>
    </w:lvl>
    <w:lvl w:ilvl="6" w:tplc="281A0001">
      <w:start w:val="1"/>
      <w:numFmt w:val="bullet"/>
      <w:lvlText w:val=""/>
      <w:lvlJc w:val="left"/>
      <w:pPr>
        <w:ind w:left="5040" w:hanging="360"/>
      </w:pPr>
      <w:rPr>
        <w:rFonts w:ascii="Symbol" w:hAnsi="Symbol" w:cs="Symbol" w:hint="default"/>
      </w:rPr>
    </w:lvl>
    <w:lvl w:ilvl="7" w:tplc="281A0003">
      <w:start w:val="1"/>
      <w:numFmt w:val="bullet"/>
      <w:lvlText w:val="o"/>
      <w:lvlJc w:val="left"/>
      <w:pPr>
        <w:ind w:left="5760" w:hanging="360"/>
      </w:pPr>
      <w:rPr>
        <w:rFonts w:ascii="Courier New" w:hAnsi="Courier New" w:cs="Courier New" w:hint="default"/>
      </w:rPr>
    </w:lvl>
    <w:lvl w:ilvl="8" w:tplc="281A0005">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defaultTabStop w:val="708"/>
  <w:hyphenationZone w:val="425"/>
  <w:doNotHyphenateCaps/>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3076"/>
    <w:rsid w:val="000C20F9"/>
    <w:rsid w:val="001C0C9F"/>
    <w:rsid w:val="001F3D2A"/>
    <w:rsid w:val="00255400"/>
    <w:rsid w:val="00274220"/>
    <w:rsid w:val="002F2944"/>
    <w:rsid w:val="003A6B6A"/>
    <w:rsid w:val="003B6A78"/>
    <w:rsid w:val="003C3371"/>
    <w:rsid w:val="003D58FA"/>
    <w:rsid w:val="0042584A"/>
    <w:rsid w:val="00483076"/>
    <w:rsid w:val="005739D4"/>
    <w:rsid w:val="0059128C"/>
    <w:rsid w:val="00672988"/>
    <w:rsid w:val="006E1764"/>
    <w:rsid w:val="00732291"/>
    <w:rsid w:val="0080377B"/>
    <w:rsid w:val="0082719C"/>
    <w:rsid w:val="00877167"/>
    <w:rsid w:val="00891722"/>
    <w:rsid w:val="008F0C67"/>
    <w:rsid w:val="008F474E"/>
    <w:rsid w:val="008F4C74"/>
    <w:rsid w:val="009177EA"/>
    <w:rsid w:val="00955150"/>
    <w:rsid w:val="00A2604C"/>
    <w:rsid w:val="00A94F65"/>
    <w:rsid w:val="00A97BF7"/>
    <w:rsid w:val="00AD36D8"/>
    <w:rsid w:val="00AE0FFD"/>
    <w:rsid w:val="00BB16DC"/>
    <w:rsid w:val="00BB555B"/>
    <w:rsid w:val="00CA54A6"/>
    <w:rsid w:val="00CD68F7"/>
    <w:rsid w:val="00D04331"/>
    <w:rsid w:val="00E168B7"/>
    <w:rsid w:val="00E3518A"/>
    <w:rsid w:val="00FD3FD2"/>
    <w:rsid w:val="00FE53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B489061"/>
  <w15:docId w15:val="{E013DC94-ED7D-4B9F-902F-9BAB7A83B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74220"/>
    <w:pPr>
      <w:spacing w:after="200" w:line="276" w:lineRule="auto"/>
    </w:pPr>
    <w:rPr>
      <w:rFonts w:cs="Calibri"/>
    </w:rPr>
  </w:style>
  <w:style w:type="paragraph" w:styleId="Naslov3">
    <w:name w:val="heading 3"/>
    <w:basedOn w:val="Normal"/>
    <w:next w:val="Normal"/>
    <w:link w:val="Naslov3Char"/>
    <w:uiPriority w:val="99"/>
    <w:qFormat/>
    <w:rsid w:val="009177EA"/>
    <w:pPr>
      <w:keepNext/>
      <w:keepLines/>
      <w:spacing w:before="200" w:after="0" w:line="240" w:lineRule="auto"/>
      <w:outlineLvl w:val="2"/>
    </w:pPr>
    <w:rPr>
      <w:rFonts w:ascii="Calibri Light" w:eastAsia="Times New Roman" w:hAnsi="Calibri Light" w:cs="Calibri Light"/>
      <w:b/>
      <w:bCs/>
      <w:color w:val="4472C4"/>
      <w:sz w:val="20"/>
      <w:szCs w:val="20"/>
    </w:rPr>
  </w:style>
  <w:style w:type="character" w:default="1" w:styleId="Podrazumevanifontpasusa">
    <w:name w:val="Default Paragraph Font"/>
    <w:uiPriority w:val="1"/>
    <w:semiHidden/>
    <w:unhideWhenUsed/>
  </w:style>
  <w:style w:type="table" w:default="1" w:styleId="Normalnatabela">
    <w:name w:val="Normal Table"/>
    <w:uiPriority w:val="99"/>
    <w:semiHidden/>
    <w:unhideWhenUsed/>
    <w:tblPr>
      <w:tblInd w:w="0" w:type="dxa"/>
      <w:tblCellMar>
        <w:top w:w="0" w:type="dxa"/>
        <w:left w:w="108" w:type="dxa"/>
        <w:bottom w:w="0" w:type="dxa"/>
        <w:right w:w="108" w:type="dxa"/>
      </w:tblCellMar>
    </w:tblPr>
  </w:style>
  <w:style w:type="numbering" w:default="1" w:styleId="Bezliste">
    <w:name w:val="No List"/>
    <w:uiPriority w:val="99"/>
    <w:semiHidden/>
    <w:unhideWhenUsed/>
  </w:style>
  <w:style w:type="character" w:customStyle="1" w:styleId="Naslov3Char">
    <w:name w:val="Naslov 3 Char"/>
    <w:basedOn w:val="Podrazumevanifontpasusa"/>
    <w:link w:val="Naslov3"/>
    <w:uiPriority w:val="99"/>
    <w:locked/>
    <w:rsid w:val="009177EA"/>
    <w:rPr>
      <w:rFonts w:ascii="Calibri Light" w:hAnsi="Calibri Light" w:cs="Calibri Light"/>
      <w:b/>
      <w:bCs/>
      <w:color w:val="4472C4"/>
      <w:sz w:val="20"/>
      <w:szCs w:val="20"/>
      <w:lang w:val="en-US"/>
    </w:rPr>
  </w:style>
  <w:style w:type="table" w:styleId="Koordinatnamreatabele">
    <w:name w:val="Table Grid"/>
    <w:basedOn w:val="Normalnatabela"/>
    <w:uiPriority w:val="99"/>
    <w:rsid w:val="00274220"/>
    <w:rPr>
      <w:rFonts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sussalistom">
    <w:name w:val="List Paragraph"/>
    <w:aliases w:val="Liste 1,List Paragraph1"/>
    <w:basedOn w:val="Normal"/>
    <w:link w:val="PasussalistomChar"/>
    <w:uiPriority w:val="99"/>
    <w:qFormat/>
    <w:rsid w:val="009177EA"/>
    <w:pPr>
      <w:ind w:left="720"/>
    </w:pPr>
    <w:rPr>
      <w:rFonts w:eastAsia="Times New Roman"/>
      <w:sz w:val="20"/>
      <w:szCs w:val="20"/>
    </w:rPr>
  </w:style>
  <w:style w:type="character" w:customStyle="1" w:styleId="PasussalistomChar">
    <w:name w:val="Pasus sa listom Char"/>
    <w:aliases w:val="Liste 1 Char,List Paragraph1 Char"/>
    <w:link w:val="Pasussalistom"/>
    <w:uiPriority w:val="99"/>
    <w:locked/>
    <w:rsid w:val="009177EA"/>
    <w:rPr>
      <w:rFonts w:ascii="Calibri" w:hAnsi="Calibri" w:cs="Calibri"/>
      <w:lang w:val="en-US"/>
    </w:rPr>
  </w:style>
  <w:style w:type="character" w:styleId="Hiperveza">
    <w:name w:val="Hyperlink"/>
    <w:basedOn w:val="Podrazumevanifontpasusa"/>
    <w:uiPriority w:val="99"/>
    <w:semiHidden/>
    <w:rsid w:val="009177EA"/>
    <w:rPr>
      <w:color w:val="0563C1"/>
      <w:u w:val="single"/>
    </w:rPr>
  </w:style>
  <w:style w:type="paragraph" w:customStyle="1" w:styleId="T30X">
    <w:name w:val="T30X"/>
    <w:basedOn w:val="Normal"/>
    <w:uiPriority w:val="99"/>
    <w:rsid w:val="009177EA"/>
    <w:pPr>
      <w:autoSpaceDE w:val="0"/>
      <w:autoSpaceDN w:val="0"/>
      <w:adjustRightInd w:val="0"/>
      <w:spacing w:before="60" w:after="60" w:line="240" w:lineRule="auto"/>
      <w:ind w:firstLine="283"/>
      <w:jc w:val="both"/>
    </w:pPr>
    <w:rPr>
      <w:rFonts w:ascii="Times New Roman" w:eastAsia="Times New Roman" w:hAnsi="Times New Roman" w:cs="Times New Roman"/>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1462</Words>
  <Characters>8334</Characters>
  <Application>Microsoft Office Word</Application>
  <DocSecurity>0</DocSecurity>
  <Lines>69</Lines>
  <Paragraphs>19</Paragraphs>
  <ScaleCrop>false</ScaleCrop>
  <HeadingPairs>
    <vt:vector size="2" baseType="variant">
      <vt:variant>
        <vt:lpstr>Naslov</vt:lpstr>
      </vt:variant>
      <vt:variant>
        <vt:i4>1</vt:i4>
      </vt:variant>
    </vt:vector>
  </HeadingPairs>
  <TitlesOfParts>
    <vt:vector size="1" baseType="lpstr">
      <vt:lpstr>OPŠTINA NIKŠIĆ</vt:lpstr>
    </vt:vector>
  </TitlesOfParts>
  <Company>C</Company>
  <LinksUpToDate>false</LinksUpToDate>
  <CharactersWithSpaces>9777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OPŠTINA NIKŠIĆ</dc:title>
  <dc:subject/>
  <dc:creator>Ana Dragićević</dc:creator>
  <cp:keywords/>
  <dc:description/>
  <cp:lastModifiedBy>Ana Dragićević</cp:lastModifiedBy>
  <cp:revision>2</cp:revision>
  <dcterms:created xsi:type="dcterms:W3CDTF">2025-11-27T13:35:00Z</dcterms:created>
  <dcterms:modified xsi:type="dcterms:W3CDTF">2025-11-27T13:35:00Z</dcterms:modified>
</cp:coreProperties>
</file>