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99" w:rsidRPr="00F576B9" w:rsidRDefault="008B4799" w:rsidP="008B4799">
      <w:pPr>
        <w:jc w:val="right"/>
        <w:rPr>
          <w:rFonts w:ascii="Ariel" w:hAnsi="Ariel" w:cs="Arial"/>
          <w:b/>
          <w:color w:val="000000"/>
          <w:lang w:val="sr-Latn-ME"/>
        </w:rPr>
      </w:pPr>
      <w:r w:rsidRPr="00F576B9">
        <w:rPr>
          <w:rFonts w:ascii="Ariel" w:hAnsi="Ariel" w:cs="Arial"/>
          <w:b/>
          <w:color w:val="000000"/>
          <w:lang w:val="sr-Latn-ME"/>
        </w:rPr>
        <w:t xml:space="preserve">OBRAZAC 1  </w:t>
      </w: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AB312F" w:rsidP="008B4799">
      <w:pPr>
        <w:tabs>
          <w:tab w:val="left" w:pos="1701"/>
          <w:tab w:val="left" w:pos="4820"/>
        </w:tabs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u w:val="single"/>
          <w:lang w:val="sr-Latn-ME"/>
        </w:rPr>
        <w:t>JU CENTAR ZA SOCIJALNI RAD ZA OPŠTINE PLJEVLJA I ŽABLJAK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 xml:space="preserve">Broj iz evidencije postupaka javnih nabavki: </w:t>
      </w:r>
      <w:r w:rsidR="00714B8D" w:rsidRPr="00714B8D">
        <w:rPr>
          <w:rFonts w:ascii="Ariel" w:hAnsi="Ariel" w:cs="Arial"/>
          <w:color w:val="000000" w:themeColor="text1"/>
          <w:lang w:val="sr-Latn-ME"/>
        </w:rPr>
        <w:t>01-402/25-3365/1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Redni broj iz Plana javnih nabavki : </w:t>
      </w:r>
      <w:r w:rsidR="00AB312F" w:rsidRPr="00F576B9">
        <w:rPr>
          <w:rFonts w:ascii="Ariel" w:hAnsi="Ariel" w:cs="Arial"/>
          <w:color w:val="000000"/>
          <w:lang w:val="sr-Latn-ME"/>
        </w:rPr>
        <w:t>05</w:t>
      </w: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Mjesto i datum: </w:t>
      </w:r>
      <w:r w:rsidR="00375048">
        <w:rPr>
          <w:rFonts w:ascii="Ariel" w:hAnsi="Ariel" w:cs="Arial"/>
          <w:color w:val="000000"/>
          <w:lang w:val="sr-Latn-ME"/>
        </w:rPr>
        <w:t>PLJEVLJA, 20</w:t>
      </w:r>
      <w:r w:rsidR="00E91F33" w:rsidRPr="00F576B9">
        <w:rPr>
          <w:rFonts w:ascii="Ariel" w:hAnsi="Ariel" w:cs="Arial"/>
          <w:color w:val="000000"/>
          <w:lang w:val="sr-Latn-ME"/>
        </w:rPr>
        <w:t>.11</w:t>
      </w:r>
      <w:r w:rsidR="00AB312F" w:rsidRPr="00F576B9">
        <w:rPr>
          <w:rFonts w:ascii="Ariel" w:hAnsi="Ariel" w:cs="Arial"/>
          <w:color w:val="000000"/>
          <w:lang w:val="sr-Latn-ME"/>
        </w:rPr>
        <w:t>.2025</w:t>
      </w:r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</w:p>
    <w:p w:rsidR="00AB312F" w:rsidRPr="00F576B9" w:rsidRDefault="008B4799" w:rsidP="00AB312F">
      <w:pPr>
        <w:tabs>
          <w:tab w:val="left" w:pos="1701"/>
          <w:tab w:val="left" w:pos="4820"/>
        </w:tabs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lang w:val="sr-Latn-ME"/>
        </w:rPr>
        <w:t xml:space="preserve">Na osnovu člana </w:t>
      </w:r>
      <w:r w:rsidR="00E91F33" w:rsidRPr="00F576B9">
        <w:rPr>
          <w:rFonts w:ascii="Ariel" w:hAnsi="Ariel" w:cs="Arial"/>
          <w:lang w:val="sr-Latn-ME"/>
        </w:rPr>
        <w:t xml:space="preserve">93 </w:t>
      </w:r>
      <w:r w:rsidRPr="00F576B9">
        <w:rPr>
          <w:rFonts w:ascii="Ariel" w:hAnsi="Ariel" w:cs="Arial"/>
          <w:lang w:val="sr-Latn-ME"/>
        </w:rPr>
        <w:t xml:space="preserve">stav </w:t>
      </w:r>
      <w:r w:rsidR="00E91F33" w:rsidRPr="00F576B9">
        <w:rPr>
          <w:rFonts w:ascii="Ariel" w:hAnsi="Ariel" w:cs="Arial"/>
          <w:lang w:val="sr-Latn-ME"/>
        </w:rPr>
        <w:t>1</w:t>
      </w:r>
      <w:r w:rsidRPr="00F576B9">
        <w:rPr>
          <w:rFonts w:ascii="Ariel" w:hAnsi="Ariel" w:cs="Arial"/>
          <w:lang w:val="sr-Latn-ME"/>
        </w:rPr>
        <w:t xml:space="preserve"> Zakona o javnim nabavkama </w:t>
      </w:r>
      <w:r w:rsidR="00D07434" w:rsidRPr="00F576B9">
        <w:rPr>
          <w:rFonts w:ascii="Ariel" w:hAnsi="Ariel" w:cs="Arial"/>
          <w:color w:val="000000"/>
          <w:lang w:val="sr-Latn-ME"/>
        </w:rPr>
        <w:t>(„Službeni list CG”, br. 074/19, 003/23, 011/23, 084/24</w:t>
      </w:r>
      <w:r w:rsidRPr="00F576B9">
        <w:rPr>
          <w:rFonts w:ascii="Ariel" w:hAnsi="Ariel" w:cs="Arial"/>
          <w:lang w:val="sr-Latn-ME"/>
        </w:rPr>
        <w:t xml:space="preserve">) </w:t>
      </w:r>
      <w:r w:rsidR="00AB312F" w:rsidRPr="00F576B9">
        <w:rPr>
          <w:rFonts w:ascii="Ariel" w:hAnsi="Ariel" w:cs="Arial"/>
          <w:color w:val="000000"/>
          <w:u w:val="single"/>
          <w:lang w:val="sr-Latn-ME"/>
        </w:rPr>
        <w:t>JU CENTAR ZA SOCIJALNI RAD ZA OPŠTINE PLJEVLJA I ŽABLJAK</w:t>
      </w:r>
    </w:p>
    <w:p w:rsidR="008B4799" w:rsidRPr="00F576B9" w:rsidRDefault="008B4799" w:rsidP="008B4799">
      <w:pPr>
        <w:tabs>
          <w:tab w:val="left" w:pos="1276"/>
          <w:tab w:val="left" w:pos="3261"/>
        </w:tabs>
        <w:jc w:val="both"/>
        <w:rPr>
          <w:rFonts w:ascii="Ariel" w:hAnsi="Ariel" w:cs="Arial"/>
          <w:b/>
          <w:bCs/>
          <w:color w:val="000000"/>
          <w:lang w:val="sr-Latn-ME"/>
        </w:rPr>
      </w:pPr>
      <w:r w:rsidRPr="00F576B9">
        <w:rPr>
          <w:rFonts w:ascii="Ariel" w:hAnsi="Ariel" w:cs="Arial"/>
          <w:lang w:val="sr-Latn-ME"/>
        </w:rPr>
        <w:t>objavljuje</w:t>
      </w:r>
      <w:r w:rsidRPr="00F576B9">
        <w:rPr>
          <w:rFonts w:ascii="Ariel" w:hAnsi="Ariel" w:cs="Arial"/>
          <w:b/>
          <w:bCs/>
          <w:color w:val="000000"/>
          <w:lang w:val="sr-Latn-ME"/>
        </w:rPr>
        <w:t xml:space="preserve">        </w:t>
      </w:r>
    </w:p>
    <w:p w:rsidR="008B4799" w:rsidRPr="00F576B9" w:rsidRDefault="008B4799" w:rsidP="008B4799">
      <w:pPr>
        <w:tabs>
          <w:tab w:val="left" w:pos="1276"/>
          <w:tab w:val="left" w:pos="3261"/>
        </w:tabs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1276"/>
          <w:tab w:val="left" w:pos="3261"/>
        </w:tabs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1276"/>
          <w:tab w:val="left" w:pos="3261"/>
        </w:tabs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1276"/>
          <w:tab w:val="left" w:pos="3261"/>
        </w:tabs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1276"/>
          <w:tab w:val="left" w:pos="3261"/>
        </w:tabs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1276"/>
          <w:tab w:val="left" w:pos="3261"/>
        </w:tabs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b/>
          <w:bCs/>
          <w:color w:val="000000"/>
          <w:lang w:val="sr-Latn-ME"/>
        </w:rPr>
        <w:t xml:space="preserve">                                          </w:t>
      </w:r>
      <w:r w:rsidRPr="00F576B9">
        <w:rPr>
          <w:rFonts w:ascii="Ariel" w:hAnsi="Ariel" w:cs="Arial"/>
          <w:b/>
          <w:bCs/>
          <w:color w:val="000000"/>
          <w:lang w:val="sr-Latn-ME"/>
        </w:rPr>
        <w:tab/>
      </w:r>
      <w:r w:rsidRPr="00F576B9">
        <w:rPr>
          <w:rFonts w:ascii="Ariel" w:hAnsi="Ariel" w:cs="Arial"/>
          <w:bCs/>
          <w:color w:val="000000"/>
          <w:lang w:val="sr-Latn-ME"/>
        </w:rPr>
        <w:t xml:space="preserve">                                                      </w:t>
      </w:r>
    </w:p>
    <w:p w:rsidR="008B4799" w:rsidRPr="00F576B9" w:rsidRDefault="008B4799" w:rsidP="008B4799">
      <w:pPr>
        <w:keepNext/>
        <w:jc w:val="center"/>
        <w:outlineLvl w:val="0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center"/>
        <w:rPr>
          <w:rFonts w:ascii="Ariel" w:hAnsi="Ariel" w:cs="Arial"/>
          <w:b/>
          <w:bCs/>
          <w:color w:val="000000"/>
          <w:sz w:val="28"/>
          <w:szCs w:val="28"/>
          <w:lang w:val="sr-Latn-ME"/>
        </w:rPr>
      </w:pPr>
      <w:r w:rsidRPr="00F576B9">
        <w:rPr>
          <w:rFonts w:ascii="Ariel" w:hAnsi="Arie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8B4799" w:rsidRPr="00F576B9" w:rsidRDefault="008B4799" w:rsidP="008B4799">
      <w:pPr>
        <w:jc w:val="center"/>
        <w:rPr>
          <w:rFonts w:ascii="Ariel" w:hAnsi="Ariel" w:cs="Arial"/>
          <w:b/>
          <w:bCs/>
          <w:color w:val="000000"/>
          <w:sz w:val="28"/>
          <w:szCs w:val="28"/>
          <w:lang w:val="sr-Latn-ME"/>
        </w:rPr>
      </w:pPr>
      <w:r w:rsidRPr="00F576B9">
        <w:rPr>
          <w:rFonts w:ascii="Ariel" w:hAnsi="Arie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8B4799" w:rsidRPr="00F576B9" w:rsidRDefault="008B4799" w:rsidP="008B4799">
      <w:pPr>
        <w:jc w:val="center"/>
        <w:rPr>
          <w:rFonts w:ascii="Ariel" w:hAnsi="Ariel" w:cs="Arial"/>
          <w:b/>
          <w:bCs/>
          <w:color w:val="000000"/>
          <w:sz w:val="28"/>
          <w:szCs w:val="28"/>
          <w:lang w:val="sr-Latn-ME"/>
        </w:rPr>
      </w:pPr>
    </w:p>
    <w:p w:rsidR="008B4799" w:rsidRPr="00F576B9" w:rsidRDefault="00E91F33" w:rsidP="008B4799">
      <w:pPr>
        <w:jc w:val="center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za nabavku motornih vozila</w:t>
      </w:r>
    </w:p>
    <w:p w:rsidR="00E91F33" w:rsidRPr="00F576B9" w:rsidRDefault="00E91F33" w:rsidP="008B4799">
      <w:pPr>
        <w:jc w:val="center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(predmet javne nabavke)</w:t>
      </w:r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Predmet nabavke se nabavlja: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sym w:font="Wingdings" w:char="F0A8"/>
      </w:r>
      <w:r w:rsidRPr="00F576B9">
        <w:rPr>
          <w:rFonts w:ascii="Ariel" w:hAnsi="Ariel" w:cs="Arial"/>
          <w:color w:val="000000"/>
          <w:lang w:val="sr-Latn-ME"/>
        </w:rPr>
        <w:t xml:space="preserve"> po partijama</w:t>
      </w:r>
    </w:p>
    <w:p w:rsidR="00E91F33" w:rsidRPr="00F576B9" w:rsidRDefault="00E91F33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E91F33" w:rsidRPr="00F576B9" w:rsidRDefault="00E91F33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PARTIJA 1: putničko motorno vozilo</w:t>
      </w:r>
    </w:p>
    <w:p w:rsidR="00E91F33" w:rsidRPr="00F576B9" w:rsidRDefault="00E91F33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PARTIJA 2: terensko motorno vozilo</w:t>
      </w: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el" w:hAnsi="Ariel"/>
          <w:b/>
          <w:color w:val="000000"/>
          <w:szCs w:val="32"/>
          <w:lang w:val="sr-Latn-ME"/>
        </w:rPr>
      </w:pPr>
      <w:bookmarkStart w:id="0" w:name="_Toc62730553"/>
      <w:r w:rsidRPr="00F576B9">
        <w:rPr>
          <w:rFonts w:ascii="Ariel" w:hAnsi="Ariel"/>
          <w:b/>
          <w:color w:val="000000"/>
          <w:szCs w:val="32"/>
          <w:lang w:val="sr-Latn-ME"/>
        </w:rPr>
        <w:t>POZIV ZA NADMETANJE</w:t>
      </w:r>
      <w:r w:rsidRPr="00F576B9">
        <w:rPr>
          <w:rFonts w:ascii="Ariel" w:hAnsi="Ariel"/>
          <w:b/>
          <w:color w:val="000000"/>
          <w:szCs w:val="32"/>
          <w:vertAlign w:val="superscript"/>
          <w:lang w:val="sr-Latn-ME"/>
        </w:rPr>
        <w:footnoteReference w:id="1"/>
      </w:r>
      <w:bookmarkEnd w:id="0"/>
      <w:r w:rsidRPr="00F576B9">
        <w:rPr>
          <w:rFonts w:ascii="Ariel" w:hAnsi="Ariel"/>
          <w:b/>
          <w:color w:val="000000"/>
          <w:szCs w:val="32"/>
          <w:lang w:val="sr-Latn-ME"/>
        </w:rPr>
        <w:t xml:space="preserve"> </w:t>
      </w:r>
      <w:r w:rsidR="008C1A66" w:rsidRPr="00F576B9">
        <w:rPr>
          <w:rFonts w:ascii="Ariel" w:hAnsi="Ariel"/>
          <w:b/>
          <w:color w:val="000000"/>
          <w:szCs w:val="32"/>
          <w:lang w:val="sr-Latn-ME"/>
        </w:rPr>
        <w:t>ELEKTRONSKI</w:t>
      </w:r>
    </w:p>
    <w:p w:rsidR="008B4799" w:rsidRPr="00F576B9" w:rsidRDefault="008B4799" w:rsidP="008B4799">
      <w:pPr>
        <w:rPr>
          <w:rFonts w:ascii="Ariel" w:hAnsi="Ariel" w:cs="Arial"/>
          <w:b/>
          <w:bCs/>
          <w:color w:val="000000"/>
          <w:lang w:val="sr-Latn-ME"/>
        </w:rPr>
      </w:pPr>
      <w:r w:rsidRPr="00F576B9">
        <w:rPr>
          <w:rFonts w:ascii="Ariel" w:hAnsi="Ariel" w:cs="Arial"/>
          <w:b/>
          <w:bCs/>
          <w:color w:val="000000"/>
          <w:lang w:val="sr-Latn-ME"/>
        </w:rPr>
        <w:tab/>
      </w:r>
    </w:p>
    <w:p w:rsidR="008B4799" w:rsidRPr="00F576B9" w:rsidRDefault="008B4799" w:rsidP="008B4799">
      <w:pPr>
        <w:ind w:left="360"/>
        <w:jc w:val="center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numPr>
          <w:ilvl w:val="0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Podaci o naručiocu;</w:t>
      </w:r>
    </w:p>
    <w:p w:rsidR="008B4799" w:rsidRPr="00F576B9" w:rsidRDefault="008B4799" w:rsidP="008B4799">
      <w:pPr>
        <w:numPr>
          <w:ilvl w:val="0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Vrsta postupka,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Procijenjena vrijednost predmeta nabavke</w:t>
      </w:r>
      <w:r w:rsidRPr="00F576B9">
        <w:rPr>
          <w:rFonts w:ascii="Ariel" w:eastAsia="Calibri" w:hAnsi="Arie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Način nabavke: </w:t>
      </w:r>
    </w:p>
    <w:p w:rsidR="008B4799" w:rsidRPr="00F576B9" w:rsidRDefault="008B4799" w:rsidP="008B4799">
      <w:pPr>
        <w:numPr>
          <w:ilvl w:val="0"/>
          <w:numId w:val="7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Cjelina, po partijama,</w:t>
      </w:r>
    </w:p>
    <w:p w:rsidR="008B4799" w:rsidRPr="00F576B9" w:rsidRDefault="008B4799" w:rsidP="008B4799">
      <w:pPr>
        <w:numPr>
          <w:ilvl w:val="0"/>
          <w:numId w:val="7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Zajednička nabavka,</w:t>
      </w:r>
    </w:p>
    <w:p w:rsidR="008B4799" w:rsidRPr="00F576B9" w:rsidRDefault="008B4799" w:rsidP="008B4799">
      <w:pPr>
        <w:numPr>
          <w:ilvl w:val="0"/>
          <w:numId w:val="7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Centralizovana nabavka,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Posebni oblik nabavke:</w:t>
      </w:r>
    </w:p>
    <w:p w:rsidR="008B4799" w:rsidRPr="00F576B9" w:rsidRDefault="008B4799" w:rsidP="008B4799">
      <w:pPr>
        <w:numPr>
          <w:ilvl w:val="0"/>
          <w:numId w:val="8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Okvirni sporazum,</w:t>
      </w:r>
    </w:p>
    <w:p w:rsidR="008B4799" w:rsidRPr="00F576B9" w:rsidRDefault="008B4799" w:rsidP="008B4799">
      <w:pPr>
        <w:numPr>
          <w:ilvl w:val="0"/>
          <w:numId w:val="8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Dinamički sistem nabavki,</w:t>
      </w:r>
    </w:p>
    <w:p w:rsidR="008B4799" w:rsidRPr="00F576B9" w:rsidRDefault="008B4799" w:rsidP="008B4799">
      <w:pPr>
        <w:numPr>
          <w:ilvl w:val="0"/>
          <w:numId w:val="8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Elektronska aukcija,</w:t>
      </w:r>
    </w:p>
    <w:p w:rsidR="008B4799" w:rsidRPr="00F576B9" w:rsidRDefault="008B4799" w:rsidP="008B4799">
      <w:pPr>
        <w:numPr>
          <w:ilvl w:val="0"/>
          <w:numId w:val="8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Elektronski katalog,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Kriterijum za izbor najpovoljnije ponude,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Rok za donošenje odluke o izboru,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Rok važenja ponude,</w:t>
      </w:r>
    </w:p>
    <w:p w:rsidR="008B4799" w:rsidRPr="00F576B9" w:rsidRDefault="008B4799" w:rsidP="008B4799">
      <w:pPr>
        <w:numPr>
          <w:ilvl w:val="1"/>
          <w:numId w:val="2"/>
        </w:numPr>
        <w:spacing w:after="160" w:line="259" w:lineRule="auto"/>
        <w:contextualSpacing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Garancija ponude</w:t>
      </w:r>
    </w:p>
    <w:p w:rsidR="008B4799" w:rsidRPr="00F576B9" w:rsidRDefault="008B4799" w:rsidP="008B4799">
      <w:pPr>
        <w:rPr>
          <w:rFonts w:ascii="Ariel" w:eastAsia="Calibri" w:hAnsi="Ariel"/>
          <w:color w:val="000000"/>
          <w:sz w:val="22"/>
          <w:szCs w:val="22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el" w:hAnsi="Ariel"/>
          <w:b/>
          <w:color w:val="000000"/>
          <w:szCs w:val="32"/>
          <w:lang w:val="sr-Latn-ME"/>
        </w:rPr>
      </w:pPr>
      <w:bookmarkStart w:id="1" w:name="_Toc62730554"/>
      <w:r w:rsidRPr="00F576B9">
        <w:rPr>
          <w:rFonts w:ascii="Ariel" w:hAnsi="Ariel"/>
          <w:b/>
          <w:color w:val="000000"/>
          <w:szCs w:val="32"/>
          <w:lang w:val="sr-Latn-ME"/>
        </w:rPr>
        <w:t>TEHNIČKA SPECIFIKACIJA PREDMETA JAVNE NABAVKE</w:t>
      </w:r>
      <w:r w:rsidRPr="00F576B9">
        <w:rPr>
          <w:rFonts w:ascii="Ariel" w:hAnsi="Ariel"/>
          <w:b/>
          <w:color w:val="000000"/>
          <w:szCs w:val="32"/>
          <w:vertAlign w:val="superscript"/>
          <w:lang w:val="sr-Latn-ME"/>
        </w:rPr>
        <w:footnoteReference w:id="3"/>
      </w:r>
      <w:bookmarkEnd w:id="1"/>
      <w:r w:rsidR="00AB312F" w:rsidRPr="00F576B9">
        <w:rPr>
          <w:rFonts w:ascii="Ariel" w:hAnsi="Ariel"/>
          <w:b/>
          <w:color w:val="000000"/>
          <w:szCs w:val="32"/>
          <w:lang w:val="sr-Latn-ME"/>
        </w:rPr>
        <w:t xml:space="preserve"> </w:t>
      </w:r>
    </w:p>
    <w:p w:rsidR="008B4799" w:rsidRPr="00F576B9" w:rsidRDefault="008B4799" w:rsidP="008B4799">
      <w:pPr>
        <w:rPr>
          <w:rFonts w:ascii="Ariel" w:eastAsia="Calibri" w:hAnsi="Ariel"/>
          <w:color w:val="000000"/>
          <w:sz w:val="22"/>
          <w:szCs w:val="22"/>
          <w:lang w:val="sr-Latn-ME"/>
        </w:rPr>
      </w:pPr>
    </w:p>
    <w:p w:rsidR="008B4799" w:rsidRPr="00F576B9" w:rsidRDefault="008B4799" w:rsidP="008B479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E91F33" w:rsidRPr="00F576B9" w:rsidRDefault="00E91F33" w:rsidP="00E91F33">
      <w:pPr>
        <w:spacing w:after="160" w:line="259" w:lineRule="auto"/>
        <w:contextualSpacing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E91F33" w:rsidRPr="00F576B9" w:rsidRDefault="00E91F33" w:rsidP="00E91F33">
      <w:pPr>
        <w:spacing w:after="160" w:line="259" w:lineRule="auto"/>
        <w:contextualSpacing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E91F33" w:rsidRPr="00F576B9" w:rsidRDefault="00E91F33" w:rsidP="00E91F33">
      <w:pPr>
        <w:spacing w:after="160" w:line="259" w:lineRule="auto"/>
        <w:ind w:left="360"/>
        <w:contextualSpacing/>
        <w:jc w:val="both"/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  <w:t xml:space="preserve">Partija 1: </w:t>
      </w:r>
      <w:r w:rsidR="00564C39" w:rsidRPr="00F576B9"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  <w:t>Putničko motorno vozilo</w:t>
      </w:r>
    </w:p>
    <w:p w:rsidR="00E91F33" w:rsidRPr="00F576B9" w:rsidRDefault="00E91F33" w:rsidP="00E91F33">
      <w:pPr>
        <w:spacing w:after="160" w:line="259" w:lineRule="auto"/>
        <w:ind w:left="360"/>
        <w:contextualSpacing/>
        <w:jc w:val="both"/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</w:pPr>
    </w:p>
    <w:p w:rsidR="00E91F33" w:rsidRPr="00F576B9" w:rsidRDefault="00E91F33" w:rsidP="00E91F33">
      <w:pPr>
        <w:spacing w:after="160" w:line="259" w:lineRule="auto"/>
        <w:ind w:left="360"/>
        <w:contextualSpacing/>
        <w:jc w:val="both"/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</w:pPr>
    </w:p>
    <w:p w:rsidR="00E91F33" w:rsidRPr="00F576B9" w:rsidRDefault="00E91F33" w:rsidP="00E91F33">
      <w:pPr>
        <w:spacing w:after="160" w:line="259" w:lineRule="auto"/>
        <w:ind w:left="360"/>
        <w:contextualSpacing/>
        <w:jc w:val="both"/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</w:pPr>
    </w:p>
    <w:p w:rsidR="00E91F33" w:rsidRDefault="00E91F33" w:rsidP="00E91F33">
      <w:pPr>
        <w:spacing w:after="160" w:line="259" w:lineRule="auto"/>
        <w:ind w:left="360"/>
        <w:contextualSpacing/>
        <w:jc w:val="both"/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</w:pPr>
    </w:p>
    <w:p w:rsidR="000F4C52" w:rsidRPr="00F576B9" w:rsidRDefault="000F4C52" w:rsidP="00E91F33">
      <w:pPr>
        <w:spacing w:after="160" w:line="259" w:lineRule="auto"/>
        <w:ind w:left="360"/>
        <w:contextualSpacing/>
        <w:jc w:val="both"/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</w:pPr>
    </w:p>
    <w:p w:rsidR="00E91F33" w:rsidRPr="00F576B9" w:rsidRDefault="00E91F33" w:rsidP="00E91F33">
      <w:pPr>
        <w:rPr>
          <w:rFonts w:ascii="Ariel" w:hAnsi="Arie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2008"/>
        <w:gridCol w:w="4576"/>
        <w:gridCol w:w="1095"/>
        <w:gridCol w:w="1055"/>
      </w:tblGrid>
      <w:tr w:rsidR="00E91F33" w:rsidRPr="00F576B9" w:rsidTr="00E91F33">
        <w:tc>
          <w:tcPr>
            <w:tcW w:w="616" w:type="dxa"/>
          </w:tcPr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  <w:proofErr w:type="gramStart"/>
            <w:r w:rsidRPr="00F576B9">
              <w:rPr>
                <w:rFonts w:ascii="Ariel" w:hAnsi="Ariel" w:cs="Arial"/>
                <w:sz w:val="22"/>
                <w:szCs w:val="22"/>
              </w:rPr>
              <w:t>R.B .</w:t>
            </w:r>
            <w:proofErr w:type="gramEnd"/>
          </w:p>
        </w:tc>
        <w:tc>
          <w:tcPr>
            <w:tcW w:w="2008" w:type="dxa"/>
          </w:tcPr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Opis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predmeta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nabavke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,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odnosno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dijela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predmeta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4576" w:type="dxa"/>
          </w:tcPr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Bitne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karakteristike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predmeta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nabavke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u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pogledu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kvaliteta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,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performansi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i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>/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ili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dimenzija</w:t>
            </w:r>
            <w:proofErr w:type="spellEnd"/>
          </w:p>
        </w:tc>
        <w:tc>
          <w:tcPr>
            <w:tcW w:w="1095" w:type="dxa"/>
          </w:tcPr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Jedinica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mjere</w:t>
            </w:r>
            <w:proofErr w:type="spellEnd"/>
          </w:p>
        </w:tc>
        <w:tc>
          <w:tcPr>
            <w:tcW w:w="1055" w:type="dxa"/>
          </w:tcPr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Količina</w:t>
            </w:r>
            <w:proofErr w:type="spellEnd"/>
          </w:p>
        </w:tc>
      </w:tr>
      <w:tr w:rsidR="00E91F33" w:rsidRPr="00F576B9" w:rsidTr="00E91F33">
        <w:tc>
          <w:tcPr>
            <w:tcW w:w="616" w:type="dxa"/>
          </w:tcPr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>1.</w:t>
            </w:r>
          </w:p>
        </w:tc>
        <w:tc>
          <w:tcPr>
            <w:tcW w:w="2008" w:type="dxa"/>
          </w:tcPr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D912B3" w:rsidP="00E91F33">
            <w:pPr>
              <w:rPr>
                <w:rFonts w:ascii="Ariel" w:hAnsi="Ariel" w:cs="Arial"/>
                <w:sz w:val="22"/>
                <w:szCs w:val="22"/>
              </w:rPr>
            </w:pPr>
            <w:proofErr w:type="spellStart"/>
            <w:r>
              <w:rPr>
                <w:rFonts w:ascii="Ariel" w:hAnsi="Ariel" w:cs="Arial"/>
                <w:sz w:val="22"/>
                <w:szCs w:val="22"/>
              </w:rPr>
              <w:t>P</w:t>
            </w:r>
            <w:r w:rsidR="00E91F33" w:rsidRPr="00F576B9">
              <w:rPr>
                <w:rFonts w:ascii="Ariel" w:hAnsi="Ariel" w:cs="Arial"/>
                <w:sz w:val="22"/>
                <w:szCs w:val="22"/>
              </w:rPr>
              <w:t>utničko</w:t>
            </w:r>
            <w:proofErr w:type="spellEnd"/>
            <w:r w:rsidR="00E91F33"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E91F33" w:rsidRPr="00F576B9">
              <w:rPr>
                <w:rFonts w:ascii="Ariel" w:hAnsi="Ariel" w:cs="Arial"/>
                <w:sz w:val="22"/>
                <w:szCs w:val="22"/>
              </w:rPr>
              <w:t>motorno</w:t>
            </w:r>
            <w:proofErr w:type="spellEnd"/>
            <w:r w:rsidR="00E91F33"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E91F33" w:rsidRPr="00F576B9">
              <w:rPr>
                <w:rFonts w:ascii="Ariel" w:hAnsi="Ariel" w:cs="Arial"/>
                <w:sz w:val="22"/>
                <w:szCs w:val="22"/>
              </w:rPr>
              <w:t>vozilo</w:t>
            </w:r>
            <w:proofErr w:type="spellEnd"/>
          </w:p>
        </w:tc>
        <w:tc>
          <w:tcPr>
            <w:tcW w:w="4576" w:type="dxa"/>
          </w:tcPr>
          <w:p w:rsidR="00205A1B" w:rsidRPr="00F576B9" w:rsidRDefault="00E91F33" w:rsidP="00FF6D35">
            <w:pPr>
              <w:jc w:val="both"/>
              <w:rPr>
                <w:rFonts w:ascii="Ariel" w:hAnsi="Ariel" w:cs="Arial"/>
                <w:b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b/>
                <w:sz w:val="22"/>
                <w:szCs w:val="22"/>
                <w:u w:val="single"/>
              </w:rPr>
              <w:t>Osnovne</w:t>
            </w:r>
            <w:proofErr w:type="spellEnd"/>
            <w:r w:rsidRPr="00F576B9">
              <w:rPr>
                <w:rFonts w:ascii="Ariel" w:hAnsi="Arie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b/>
                <w:sz w:val="22"/>
                <w:szCs w:val="22"/>
                <w:u w:val="single"/>
              </w:rPr>
              <w:t>karakteristike</w:t>
            </w:r>
            <w:proofErr w:type="spellEnd"/>
            <w:r w:rsidR="00205A1B" w:rsidRPr="00F576B9">
              <w:rPr>
                <w:rFonts w:ascii="Ariel" w:hAnsi="Ariel" w:cs="Arial"/>
                <w:b/>
                <w:sz w:val="22"/>
                <w:szCs w:val="22"/>
              </w:rPr>
              <w:t xml:space="preserve"> </w:t>
            </w:r>
          </w:p>
          <w:p w:rsidR="00205A1B" w:rsidRPr="00F576B9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Vrsta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vozila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putničko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vozilo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–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limuzi</w:t>
            </w:r>
            <w:r w:rsidR="00205A1B" w:rsidRPr="00F576B9">
              <w:rPr>
                <w:rFonts w:ascii="Ariel" w:hAnsi="Ariel" w:cs="Arial"/>
                <w:sz w:val="22"/>
                <w:szCs w:val="22"/>
              </w:rPr>
              <w:t>na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/ </w:t>
            </w:r>
            <w:proofErr w:type="spellStart"/>
            <w:r w:rsidR="00205A1B" w:rsidRPr="00F576B9">
              <w:rPr>
                <w:rFonts w:ascii="Ariel" w:hAnsi="Ariel" w:cs="Arial"/>
                <w:sz w:val="22"/>
                <w:szCs w:val="22"/>
              </w:rPr>
              <w:t>karavan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, </w:t>
            </w:r>
            <w:proofErr w:type="spellStart"/>
            <w:r w:rsidR="00205A1B" w:rsidRPr="00F576B9">
              <w:rPr>
                <w:rFonts w:ascii="Ariel" w:hAnsi="Ariel" w:cs="Arial"/>
                <w:sz w:val="22"/>
                <w:szCs w:val="22"/>
              </w:rPr>
              <w:t>sa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205A1B" w:rsidRPr="00F576B9">
              <w:rPr>
                <w:rFonts w:ascii="Ariel" w:hAnsi="Ariel" w:cs="Arial"/>
                <w:sz w:val="22"/>
                <w:szCs w:val="22"/>
              </w:rPr>
              <w:t>petoro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205A1B" w:rsidRPr="00F576B9">
              <w:rPr>
                <w:rFonts w:ascii="Ariel" w:hAnsi="Ariel" w:cs="Arial"/>
                <w:sz w:val="22"/>
                <w:szCs w:val="22"/>
              </w:rPr>
              <w:t>vrata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</w:p>
          <w:p w:rsidR="000576DB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Broj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sjedala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na</w:t>
            </w:r>
            <w:r w:rsidR="00205A1B" w:rsidRPr="00F576B9">
              <w:rPr>
                <w:rFonts w:ascii="Ariel" w:hAnsi="Ariel" w:cs="Arial"/>
                <w:sz w:val="22"/>
                <w:szCs w:val="22"/>
              </w:rPr>
              <w:t>jmanje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5 (</w:t>
            </w:r>
            <w:proofErr w:type="spellStart"/>
            <w:r w:rsidR="00205A1B" w:rsidRPr="00F576B9">
              <w:rPr>
                <w:rFonts w:ascii="Ariel" w:hAnsi="Ariel" w:cs="Arial"/>
                <w:sz w:val="22"/>
                <w:szCs w:val="22"/>
              </w:rPr>
              <w:t>uključujući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205A1B" w:rsidRPr="00F576B9">
              <w:rPr>
                <w:rFonts w:ascii="Ariel" w:hAnsi="Ariel" w:cs="Arial"/>
                <w:sz w:val="22"/>
                <w:szCs w:val="22"/>
              </w:rPr>
              <w:t>vozača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) </w:t>
            </w:r>
          </w:p>
          <w:p w:rsidR="000576DB" w:rsidRDefault="000576DB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Vozilo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mora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biti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novo,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nekorišćeno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,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proizvedeno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r>
              <w:rPr>
                <w:rFonts w:ascii="Ariel" w:hAnsi="Ariel" w:cs="Arial"/>
                <w:sz w:val="22"/>
                <w:szCs w:val="22"/>
              </w:rPr>
              <w:t xml:space="preserve">2024 </w:t>
            </w:r>
            <w:proofErr w:type="spellStart"/>
            <w:r>
              <w:rPr>
                <w:rFonts w:ascii="Ariel" w:hAnsi="Ariel" w:cs="Arial"/>
                <w:sz w:val="22"/>
                <w:szCs w:val="22"/>
              </w:rPr>
              <w:t>godine</w:t>
            </w:r>
            <w:proofErr w:type="spellEnd"/>
            <w:r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el" w:hAnsi="Arie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el" w:hAnsi="Ariel" w:cs="Arial"/>
                <w:sz w:val="22"/>
                <w:szCs w:val="22"/>
              </w:rPr>
              <w:t>kasnije</w:t>
            </w:r>
            <w:proofErr w:type="spellEnd"/>
            <w:r>
              <w:rPr>
                <w:rFonts w:ascii="Ariel" w:hAnsi="Ariel" w:cs="Arial"/>
                <w:sz w:val="22"/>
                <w:szCs w:val="22"/>
              </w:rPr>
              <w:t>.</w:t>
            </w:r>
          </w:p>
          <w:p w:rsidR="00205A1B" w:rsidRPr="00F576B9" w:rsidRDefault="00205A1B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Pogon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na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prednje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točkove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</w:p>
          <w:p w:rsidR="00205A1B" w:rsidRPr="00F576B9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Radna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zapremi</w:t>
            </w:r>
            <w:r w:rsidR="00205A1B" w:rsidRPr="00F576B9">
              <w:rPr>
                <w:rFonts w:ascii="Ariel" w:hAnsi="Ariel" w:cs="Arial"/>
                <w:sz w:val="22"/>
                <w:szCs w:val="22"/>
              </w:rPr>
              <w:t>na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205A1B" w:rsidRPr="00F576B9">
              <w:rPr>
                <w:rFonts w:ascii="Ariel" w:hAnsi="Ariel" w:cs="Arial"/>
                <w:sz w:val="22"/>
                <w:szCs w:val="22"/>
              </w:rPr>
              <w:t>motora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="00205A1B" w:rsidRPr="00F576B9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r w:rsidR="00144D82">
              <w:rPr>
                <w:rFonts w:ascii="Ariel" w:hAnsi="Ariel" w:cs="Arial"/>
                <w:sz w:val="22"/>
                <w:szCs w:val="22"/>
              </w:rPr>
              <w:t>1.950</w:t>
            </w:r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cm³ </w:t>
            </w:r>
          </w:p>
          <w:p w:rsidR="00205A1B" w:rsidRPr="00F576B9" w:rsidRDefault="00205A1B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Snaga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motora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85 kW </w:t>
            </w:r>
          </w:p>
          <w:p w:rsidR="00205A1B" w:rsidRPr="00F576B9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Mjenjač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manuelni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,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6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stepeni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p</w:t>
            </w:r>
            <w:r w:rsidR="00205A1B" w:rsidRPr="00F576B9">
              <w:rPr>
                <w:rFonts w:ascii="Ariel" w:hAnsi="Ariel" w:cs="Arial"/>
                <w:sz w:val="22"/>
                <w:szCs w:val="22"/>
              </w:rPr>
              <w:t>renosa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</w:p>
          <w:p w:rsidR="00205A1B" w:rsidRPr="00F576B9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Gorivo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="009B789C">
              <w:rPr>
                <w:rFonts w:ascii="Ariel" w:hAnsi="Ariel" w:cs="Arial"/>
                <w:sz w:val="22"/>
                <w:szCs w:val="22"/>
              </w:rPr>
              <w:t>dizel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</w:p>
          <w:p w:rsidR="00205A1B" w:rsidRPr="00144D82" w:rsidRDefault="00205A1B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Ukupna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dužina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 4.650 mm </w:t>
            </w:r>
          </w:p>
          <w:p w:rsidR="00205A1B" w:rsidRPr="00144D82" w:rsidRDefault="00205A1B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Širina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 1.800 mm </w:t>
            </w:r>
          </w:p>
          <w:p w:rsidR="00205A1B" w:rsidRPr="00144D82" w:rsidRDefault="00205A1B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Visina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 1.460 mm </w:t>
            </w:r>
          </w:p>
          <w:p w:rsidR="00205A1B" w:rsidRPr="00144D82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Međuosovinsko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09795A" w:rsidRPr="00144D82">
              <w:rPr>
                <w:rFonts w:ascii="Ariel" w:hAnsi="Ariel" w:cs="Arial"/>
                <w:sz w:val="22"/>
                <w:szCs w:val="22"/>
              </w:rPr>
              <w:t>rastojanje</w:t>
            </w:r>
            <w:proofErr w:type="spellEnd"/>
            <w:r w:rsidR="0009795A" w:rsidRPr="00144D82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="0009795A" w:rsidRPr="00144D82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="0009795A" w:rsidRPr="00144D82">
              <w:rPr>
                <w:rFonts w:ascii="Ariel" w:hAnsi="Ariel" w:cs="Arial"/>
                <w:sz w:val="22"/>
                <w:szCs w:val="22"/>
              </w:rPr>
              <w:t xml:space="preserve"> 2.66</w:t>
            </w:r>
            <w:r w:rsidR="00205A1B" w:rsidRPr="00144D82">
              <w:rPr>
                <w:rFonts w:ascii="Ariel" w:hAnsi="Ariel" w:cs="Arial"/>
                <w:sz w:val="22"/>
                <w:szCs w:val="22"/>
              </w:rPr>
              <w:t xml:space="preserve">0 mm </w:t>
            </w:r>
          </w:p>
          <w:p w:rsidR="00205A1B" w:rsidRPr="00144D82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Zapremina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prtljažnika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 600 </w:t>
            </w: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li</w:t>
            </w:r>
            <w:r w:rsidR="00205A1B" w:rsidRPr="00144D82">
              <w:rPr>
                <w:rFonts w:ascii="Ariel" w:hAnsi="Ariel" w:cs="Arial"/>
                <w:sz w:val="22"/>
                <w:szCs w:val="22"/>
              </w:rPr>
              <w:t>tara</w:t>
            </w:r>
            <w:proofErr w:type="spellEnd"/>
            <w:r w:rsidR="00205A1B" w:rsidRPr="00144D82">
              <w:rPr>
                <w:rFonts w:ascii="Ariel" w:hAnsi="Ariel" w:cs="Arial"/>
                <w:sz w:val="22"/>
                <w:szCs w:val="22"/>
              </w:rPr>
              <w:t xml:space="preserve"> </w:t>
            </w:r>
          </w:p>
          <w:p w:rsidR="00144D82" w:rsidRPr="00144D82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144D82">
              <w:rPr>
                <w:rFonts w:ascii="Ariel" w:hAnsi="Ariel" w:cs="Arial"/>
                <w:sz w:val="22"/>
                <w:szCs w:val="22"/>
              </w:rPr>
              <w:t xml:space="preserve">Masa </w:t>
            </w: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praznog</w:t>
            </w:r>
            <w:proofErr w:type="spellEnd"/>
            <w:r w:rsidRPr="00144D82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vo</w:t>
            </w:r>
            <w:r w:rsidR="00205A1B" w:rsidRPr="00144D82">
              <w:rPr>
                <w:rFonts w:ascii="Ariel" w:hAnsi="Ariel" w:cs="Arial"/>
                <w:sz w:val="22"/>
                <w:szCs w:val="22"/>
              </w:rPr>
              <w:t>zila</w:t>
            </w:r>
            <w:proofErr w:type="spellEnd"/>
            <w:r w:rsidR="00205A1B" w:rsidRPr="00144D82">
              <w:rPr>
                <w:rFonts w:ascii="Ariel" w:hAnsi="Ariel" w:cs="Arial"/>
                <w:sz w:val="22"/>
                <w:szCs w:val="22"/>
              </w:rPr>
              <w:t xml:space="preserve">: do 1.400 kg </w:t>
            </w:r>
          </w:p>
          <w:p w:rsidR="00144D82" w:rsidRPr="00144D82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Maksim</w:t>
            </w:r>
            <w:r w:rsidR="00205A1B" w:rsidRPr="00144D82">
              <w:rPr>
                <w:rFonts w:ascii="Ariel" w:hAnsi="Ariel" w:cs="Arial"/>
                <w:sz w:val="22"/>
                <w:szCs w:val="22"/>
              </w:rPr>
              <w:t>alna</w:t>
            </w:r>
            <w:proofErr w:type="spellEnd"/>
            <w:r w:rsidR="00205A1B" w:rsidRPr="00144D82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205A1B" w:rsidRPr="00144D82">
              <w:rPr>
                <w:rFonts w:ascii="Ariel" w:hAnsi="Ariel" w:cs="Arial"/>
                <w:sz w:val="22"/>
                <w:szCs w:val="22"/>
              </w:rPr>
              <w:t>brzina</w:t>
            </w:r>
            <w:proofErr w:type="spellEnd"/>
            <w:r w:rsidR="00205A1B" w:rsidRPr="00144D82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="00205A1B" w:rsidRPr="00144D82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="00205A1B" w:rsidRPr="00144D82">
              <w:rPr>
                <w:rFonts w:ascii="Ariel" w:hAnsi="Ariel" w:cs="Arial"/>
                <w:sz w:val="22"/>
                <w:szCs w:val="22"/>
              </w:rPr>
              <w:t xml:space="preserve"> 200 km/h </w:t>
            </w:r>
            <w:r w:rsidRPr="00144D82">
              <w:rPr>
                <w:rFonts w:ascii="Ariel" w:hAnsi="Ariel" w:cs="Arial"/>
                <w:sz w:val="22"/>
                <w:szCs w:val="22"/>
              </w:rPr>
              <w:t xml:space="preserve"> </w:t>
            </w:r>
          </w:p>
          <w:p w:rsidR="00144D82" w:rsidRPr="00144D82" w:rsidRDefault="00144D82" w:rsidP="00FF6D35">
            <w:pPr>
              <w:jc w:val="both"/>
            </w:pPr>
            <w:proofErr w:type="spellStart"/>
            <w:r w:rsidRPr="00144D82">
              <w:t>Ubrzanje</w:t>
            </w:r>
            <w:proofErr w:type="spellEnd"/>
            <w:r w:rsidRPr="00144D82">
              <w:t xml:space="preserve"> 0–100 km/h: do </w:t>
            </w:r>
            <w:r w:rsidRPr="00144D82">
              <w:rPr>
                <w:rStyle w:val="Strong"/>
                <w:b w:val="0"/>
              </w:rPr>
              <w:t>10,4 s</w:t>
            </w:r>
            <w:r w:rsidRPr="00144D82">
              <w:t xml:space="preserve"> </w:t>
            </w:r>
          </w:p>
          <w:p w:rsidR="00205A1B" w:rsidRPr="00144D82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144D82">
              <w:rPr>
                <w:rFonts w:ascii="Ariel" w:hAnsi="Ariel" w:cs="Arial"/>
                <w:sz w:val="22"/>
                <w:szCs w:val="22"/>
              </w:rPr>
              <w:t>Prosječ</w:t>
            </w:r>
            <w:r w:rsidR="00144D82" w:rsidRPr="00144D82">
              <w:rPr>
                <w:rFonts w:ascii="Ariel" w:hAnsi="Ariel" w:cs="Arial"/>
                <w:sz w:val="22"/>
                <w:szCs w:val="22"/>
              </w:rPr>
              <w:t>na</w:t>
            </w:r>
            <w:proofErr w:type="spellEnd"/>
            <w:r w:rsidR="00144D82" w:rsidRPr="00144D82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144D82" w:rsidRPr="00144D82">
              <w:rPr>
                <w:rFonts w:ascii="Ariel" w:hAnsi="Ariel" w:cs="Arial"/>
                <w:sz w:val="22"/>
                <w:szCs w:val="22"/>
              </w:rPr>
              <w:t>potrošnja</w:t>
            </w:r>
            <w:proofErr w:type="spellEnd"/>
            <w:r w:rsidR="00144D82" w:rsidRPr="00144D82">
              <w:rPr>
                <w:rFonts w:ascii="Ariel" w:hAnsi="Ariel" w:cs="Arial"/>
                <w:sz w:val="22"/>
                <w:szCs w:val="22"/>
              </w:rPr>
              <w:t>: do 5</w:t>
            </w:r>
            <w:r w:rsidRPr="00144D82">
              <w:rPr>
                <w:rFonts w:ascii="Ariel" w:hAnsi="Ariel" w:cs="Arial"/>
                <w:sz w:val="22"/>
                <w:szCs w:val="22"/>
              </w:rPr>
              <w:t xml:space="preserve"> l/100 km </w:t>
            </w:r>
          </w:p>
          <w:p w:rsidR="00205A1B" w:rsidRPr="00F576B9" w:rsidRDefault="00E91F33" w:rsidP="00FF6D35">
            <w:pPr>
              <w:jc w:val="both"/>
              <w:rPr>
                <w:rFonts w:ascii="Ariel" w:hAnsi="Ariel" w:cs="Arial"/>
                <w:sz w:val="22"/>
                <w:szCs w:val="22"/>
                <w:u w:val="single"/>
              </w:rPr>
            </w:pPr>
            <w:proofErr w:type="spellStart"/>
            <w:r w:rsidRPr="00F576B9">
              <w:rPr>
                <w:rFonts w:ascii="Ariel" w:hAnsi="Ariel" w:cs="Arial"/>
                <w:b/>
                <w:sz w:val="22"/>
                <w:szCs w:val="22"/>
                <w:u w:val="single"/>
              </w:rPr>
              <w:t>Minimalna</w:t>
            </w:r>
            <w:proofErr w:type="spellEnd"/>
            <w:r w:rsidRPr="00F576B9">
              <w:rPr>
                <w:rFonts w:ascii="Ariel" w:hAnsi="Arie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b/>
                <w:sz w:val="22"/>
                <w:szCs w:val="22"/>
                <w:u w:val="single"/>
              </w:rPr>
              <w:t>oprema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  <w:u w:val="single"/>
              </w:rPr>
              <w:t xml:space="preserve"> </w:t>
            </w:r>
          </w:p>
          <w:p w:rsidR="00144D82" w:rsidRDefault="00144D82" w:rsidP="00FF6D35">
            <w:pPr>
              <w:jc w:val="both"/>
            </w:pPr>
            <w:proofErr w:type="spellStart"/>
            <w:r>
              <w:t>Prednja</w:t>
            </w:r>
            <w:proofErr w:type="spellEnd"/>
            <w:r>
              <w:t xml:space="preserve"> </w:t>
            </w:r>
            <w:proofErr w:type="spellStart"/>
            <w:r>
              <w:t>sedišta</w:t>
            </w:r>
            <w:proofErr w:type="spellEnd"/>
            <w:r>
              <w:t xml:space="preserve"> </w:t>
            </w:r>
            <w:proofErr w:type="spellStart"/>
            <w:r>
              <w:t>podesiva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visini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lumbalno</w:t>
            </w:r>
            <w:proofErr w:type="spellEnd"/>
            <w:r>
              <w:t xml:space="preserve"> </w:t>
            </w:r>
          </w:p>
          <w:p w:rsidR="00144D82" w:rsidRDefault="00144D82" w:rsidP="00FF6D35">
            <w:pPr>
              <w:jc w:val="both"/>
            </w:pPr>
            <w:proofErr w:type="spellStart"/>
            <w:r>
              <w:t>Spoljašnji</w:t>
            </w:r>
            <w:proofErr w:type="spellEnd"/>
            <w:r>
              <w:t xml:space="preserve"> </w:t>
            </w:r>
            <w:proofErr w:type="spellStart"/>
            <w:r>
              <w:t>retrovizori</w:t>
            </w:r>
            <w:proofErr w:type="spellEnd"/>
            <w:r>
              <w:t xml:space="preserve"> </w:t>
            </w:r>
            <w:proofErr w:type="spellStart"/>
            <w:r>
              <w:t>električno</w:t>
            </w:r>
            <w:proofErr w:type="spellEnd"/>
            <w:r>
              <w:t xml:space="preserve"> </w:t>
            </w:r>
            <w:proofErr w:type="spellStart"/>
            <w:r>
              <w:t>podesivi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sklopivi</w:t>
            </w:r>
            <w:proofErr w:type="spellEnd"/>
            <w:r>
              <w:t xml:space="preserve"> </w:t>
            </w:r>
          </w:p>
          <w:p w:rsidR="00144D82" w:rsidRDefault="00144D82" w:rsidP="00FF6D35">
            <w:pPr>
              <w:jc w:val="both"/>
            </w:pPr>
            <w:r>
              <w:t xml:space="preserve">Parking </w:t>
            </w:r>
            <w:proofErr w:type="spellStart"/>
            <w:r>
              <w:t>senzori</w:t>
            </w:r>
            <w:proofErr w:type="spellEnd"/>
            <w:r>
              <w:t xml:space="preserve"> </w:t>
            </w:r>
            <w:proofErr w:type="spellStart"/>
            <w:r>
              <w:t>pozadi</w:t>
            </w:r>
            <w:proofErr w:type="spellEnd"/>
            <w:r>
              <w:t xml:space="preserve"> </w:t>
            </w:r>
          </w:p>
          <w:p w:rsidR="00144D82" w:rsidRDefault="00144D82" w:rsidP="00FF6D35">
            <w:pPr>
              <w:jc w:val="both"/>
            </w:pPr>
            <w:r>
              <w:t xml:space="preserve">2xUSB </w:t>
            </w:r>
            <w:proofErr w:type="spellStart"/>
            <w:r>
              <w:t>naprijed</w:t>
            </w:r>
            <w:proofErr w:type="spellEnd"/>
            <w:r>
              <w:t xml:space="preserve"> </w:t>
            </w:r>
          </w:p>
          <w:p w:rsidR="00144D82" w:rsidRDefault="00144D82" w:rsidP="00FF6D35">
            <w:pPr>
              <w:jc w:val="both"/>
            </w:pPr>
            <w:r>
              <w:t xml:space="preserve">2xUSB </w:t>
            </w:r>
            <w:proofErr w:type="spellStart"/>
            <w:r>
              <w:t>pozadi</w:t>
            </w:r>
            <w:proofErr w:type="spellEnd"/>
            <w:r>
              <w:t xml:space="preserve"> (</w:t>
            </w:r>
            <w:proofErr w:type="spellStart"/>
            <w:r>
              <w:t>centralna</w:t>
            </w:r>
            <w:proofErr w:type="spellEnd"/>
            <w:r>
              <w:t xml:space="preserve"> </w:t>
            </w:r>
            <w:proofErr w:type="spellStart"/>
            <w:r>
              <w:t>konzola</w:t>
            </w:r>
            <w:proofErr w:type="spellEnd"/>
            <w:r>
              <w:t>)</w:t>
            </w:r>
          </w:p>
          <w:p w:rsidR="00144D82" w:rsidRDefault="00144D82" w:rsidP="00FF6D35">
            <w:pPr>
              <w:jc w:val="both"/>
            </w:pPr>
            <w:r>
              <w:t xml:space="preserve">1xUSB u </w:t>
            </w:r>
            <w:proofErr w:type="spellStart"/>
            <w:r>
              <w:t>unutrašnjem</w:t>
            </w:r>
            <w:proofErr w:type="spellEnd"/>
            <w:r>
              <w:t xml:space="preserve"> </w:t>
            </w:r>
            <w:proofErr w:type="spellStart"/>
            <w:r>
              <w:t>retrovizoru</w:t>
            </w:r>
            <w:proofErr w:type="spellEnd"/>
            <w:r>
              <w:t xml:space="preserve"> </w:t>
            </w:r>
          </w:p>
          <w:p w:rsidR="00144D82" w:rsidRDefault="00144D82" w:rsidP="00FF6D35">
            <w:pPr>
              <w:jc w:val="both"/>
            </w:pPr>
            <w:proofErr w:type="spellStart"/>
            <w:r>
              <w:t>Mehaničko</w:t>
            </w:r>
            <w:proofErr w:type="spellEnd"/>
            <w:r>
              <w:t xml:space="preserve"> </w:t>
            </w:r>
            <w:proofErr w:type="spellStart"/>
            <w:r>
              <w:t>otpuštanje</w:t>
            </w:r>
            <w:proofErr w:type="spellEnd"/>
            <w:r>
              <w:t xml:space="preserve"> </w:t>
            </w:r>
            <w:proofErr w:type="spellStart"/>
            <w:r>
              <w:t>naslona</w:t>
            </w:r>
            <w:proofErr w:type="spellEnd"/>
            <w:r>
              <w:t xml:space="preserve"> </w:t>
            </w:r>
            <w:proofErr w:type="spellStart"/>
            <w:r>
              <w:t>zadnjeg</w:t>
            </w:r>
            <w:proofErr w:type="spellEnd"/>
            <w:r>
              <w:t xml:space="preserve"> </w:t>
            </w:r>
            <w:proofErr w:type="spellStart"/>
            <w:r>
              <w:t>sjedišta</w:t>
            </w:r>
            <w:proofErr w:type="spellEnd"/>
          </w:p>
          <w:p w:rsidR="00144D82" w:rsidRDefault="00144D82" w:rsidP="00FF6D35">
            <w:pPr>
              <w:jc w:val="both"/>
            </w:pPr>
            <w:proofErr w:type="spellStart"/>
            <w:r>
              <w:t>Prednji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zadnji</w:t>
            </w:r>
            <w:proofErr w:type="spellEnd"/>
            <w:r>
              <w:t xml:space="preserve"> parking </w:t>
            </w:r>
            <w:proofErr w:type="spellStart"/>
            <w:r>
              <w:t>senzori</w:t>
            </w:r>
            <w:proofErr w:type="spellEnd"/>
          </w:p>
          <w:p w:rsidR="00144D82" w:rsidRDefault="00144D82" w:rsidP="00FF6D35">
            <w:pPr>
              <w:jc w:val="both"/>
            </w:pPr>
            <w:proofErr w:type="spellStart"/>
            <w:r>
              <w:t>Virtuelni</w:t>
            </w:r>
            <w:proofErr w:type="spellEnd"/>
            <w:r>
              <w:t xml:space="preserve"> </w:t>
            </w:r>
            <w:proofErr w:type="spellStart"/>
            <w:r>
              <w:t>kokpit</w:t>
            </w:r>
            <w:proofErr w:type="spellEnd"/>
            <w:r>
              <w:t xml:space="preserve"> </w:t>
            </w:r>
          </w:p>
          <w:p w:rsidR="00144D82" w:rsidRPr="00144D82" w:rsidRDefault="00144D82" w:rsidP="00FF6D35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proofErr w:type="spellStart"/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Centralno</w:t>
            </w:r>
            <w:proofErr w:type="spellEnd"/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daljinsko</w:t>
            </w:r>
            <w:proofErr w:type="spellEnd"/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zaključavanje</w:t>
            </w:r>
            <w:proofErr w:type="spellEnd"/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  </w:t>
            </w:r>
          </w:p>
          <w:p w:rsidR="00205A1B" w:rsidRPr="00144D82" w:rsidRDefault="00144D82" w:rsidP="00FF6D35">
            <w:pPr>
              <w:jc w:val="both"/>
              <w:rPr>
                <w:rFonts w:ascii="Ariel" w:hAnsi="Ariel" w:cs="Arial"/>
                <w:b/>
                <w:sz w:val="22"/>
                <w:szCs w:val="22"/>
                <w:u w:val="single"/>
              </w:rPr>
            </w:pPr>
            <w:proofErr w:type="spellStart"/>
            <w:r w:rsidRPr="00144D82">
              <w:rPr>
                <w:b/>
                <w:u w:val="single"/>
              </w:rPr>
              <w:t>Boja</w:t>
            </w:r>
            <w:proofErr w:type="spellEnd"/>
            <w:r w:rsidRPr="00144D82">
              <w:rPr>
                <w:b/>
                <w:u w:val="single"/>
              </w:rPr>
              <w:t xml:space="preserve"> </w:t>
            </w:r>
            <w:proofErr w:type="spellStart"/>
            <w:r w:rsidR="00E91F33" w:rsidRPr="00144D82">
              <w:rPr>
                <w:rFonts w:ascii="Ariel" w:hAnsi="Ariel" w:cs="Arial"/>
                <w:b/>
                <w:sz w:val="22"/>
                <w:szCs w:val="22"/>
                <w:u w:val="single"/>
              </w:rPr>
              <w:t>i</w:t>
            </w:r>
            <w:proofErr w:type="spellEnd"/>
            <w:r w:rsidR="00E91F33" w:rsidRPr="00144D82">
              <w:rPr>
                <w:rFonts w:ascii="Ariel" w:hAnsi="Arie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E91F33" w:rsidRPr="00144D82">
              <w:rPr>
                <w:rFonts w:ascii="Ariel" w:hAnsi="Ariel" w:cs="Arial"/>
                <w:b/>
                <w:sz w:val="22"/>
                <w:szCs w:val="22"/>
                <w:u w:val="single"/>
              </w:rPr>
              <w:t>garancija</w:t>
            </w:r>
            <w:proofErr w:type="spellEnd"/>
            <w:r w:rsidR="00205A1B" w:rsidRPr="00144D82">
              <w:rPr>
                <w:rFonts w:ascii="Ariel" w:hAnsi="Arie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205A1B" w:rsidRPr="00F576B9" w:rsidRDefault="00E91F33" w:rsidP="00205A1B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Boja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jednobo</w:t>
            </w:r>
            <w:r w:rsidR="00205A1B" w:rsidRPr="00F576B9">
              <w:rPr>
                <w:rFonts w:ascii="Ariel" w:hAnsi="Ariel" w:cs="Arial"/>
                <w:sz w:val="22"/>
                <w:szCs w:val="22"/>
              </w:rPr>
              <w:t>jna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 (</w:t>
            </w:r>
            <w:proofErr w:type="spellStart"/>
            <w:r w:rsidR="00F37FA4">
              <w:rPr>
                <w:rFonts w:ascii="Ariel" w:hAnsi="Ariel" w:cs="Arial"/>
                <w:sz w:val="22"/>
                <w:szCs w:val="22"/>
              </w:rPr>
              <w:t>crna</w:t>
            </w:r>
            <w:proofErr w:type="spellEnd"/>
            <w:r w:rsidR="00F37FA4">
              <w:rPr>
                <w:rFonts w:ascii="Ariel" w:hAnsi="Ariel" w:cs="Arial"/>
                <w:sz w:val="22"/>
                <w:szCs w:val="22"/>
              </w:rPr>
              <w:t xml:space="preserve">, </w:t>
            </w:r>
            <w:proofErr w:type="spellStart"/>
            <w:r w:rsidR="00F37FA4">
              <w:rPr>
                <w:rFonts w:ascii="Ariel" w:hAnsi="Ariel" w:cs="Arial"/>
                <w:sz w:val="22"/>
                <w:szCs w:val="22"/>
              </w:rPr>
              <w:t>siva</w:t>
            </w:r>
            <w:proofErr w:type="spellEnd"/>
            <w:r w:rsidR="00F37FA4">
              <w:rPr>
                <w:rFonts w:ascii="Ariel" w:hAnsi="Ariel" w:cs="Arial"/>
                <w:sz w:val="22"/>
                <w:szCs w:val="22"/>
              </w:rPr>
              <w:t xml:space="preserve">, </w:t>
            </w:r>
            <w:proofErr w:type="spellStart"/>
            <w:r w:rsidR="00F37FA4">
              <w:rPr>
                <w:rFonts w:ascii="Ariel" w:hAnsi="Ariel" w:cs="Arial"/>
                <w:sz w:val="22"/>
                <w:szCs w:val="22"/>
              </w:rPr>
              <w:t>metalik</w:t>
            </w:r>
            <w:proofErr w:type="spellEnd"/>
            <w:r w:rsidR="00F37FA4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F37FA4">
              <w:rPr>
                <w:rFonts w:ascii="Ariel" w:hAnsi="Ariel" w:cs="Arial"/>
                <w:sz w:val="22"/>
                <w:szCs w:val="22"/>
              </w:rPr>
              <w:t>plava</w:t>
            </w:r>
            <w:proofErr w:type="spellEnd"/>
            <w:r w:rsidR="00F37FA4">
              <w:rPr>
                <w:rFonts w:ascii="Ariel" w:hAnsi="Ariel" w:cs="Arial"/>
                <w:sz w:val="22"/>
                <w:szCs w:val="22"/>
              </w:rPr>
              <w:t xml:space="preserve">, </w:t>
            </w:r>
            <w:proofErr w:type="spellStart"/>
            <w:r w:rsidR="00F37FA4">
              <w:rPr>
                <w:rFonts w:ascii="Ariel" w:hAnsi="Ariel" w:cs="Arial"/>
                <w:sz w:val="22"/>
                <w:szCs w:val="22"/>
              </w:rPr>
              <w:t>metalik</w:t>
            </w:r>
            <w:proofErr w:type="spellEnd"/>
            <w:r w:rsidR="00F37FA4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F37FA4">
              <w:rPr>
                <w:rFonts w:ascii="Ariel" w:hAnsi="Ariel" w:cs="Arial"/>
                <w:sz w:val="22"/>
                <w:szCs w:val="22"/>
              </w:rPr>
              <w:t>teget</w:t>
            </w:r>
            <w:proofErr w:type="spellEnd"/>
            <w:r w:rsidR="00205A1B" w:rsidRPr="00F576B9">
              <w:rPr>
                <w:rFonts w:ascii="Ariel" w:hAnsi="Ariel" w:cs="Arial"/>
                <w:sz w:val="22"/>
                <w:szCs w:val="22"/>
              </w:rPr>
              <w:t xml:space="preserve">) </w:t>
            </w:r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</w:p>
          <w:p w:rsidR="00E91F33" w:rsidRDefault="00E91F33" w:rsidP="00205A1B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Garancija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: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5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godina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ili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="004E1555">
              <w:rPr>
                <w:rFonts w:ascii="Ariel" w:hAnsi="Ariel" w:cs="Arial"/>
                <w:sz w:val="22"/>
                <w:szCs w:val="22"/>
              </w:rPr>
              <w:t>najmanje</w:t>
            </w:r>
            <w:proofErr w:type="spellEnd"/>
            <w:r w:rsidR="004E1555">
              <w:rPr>
                <w:rFonts w:ascii="Ariel" w:hAnsi="Ariel" w:cs="Arial"/>
                <w:sz w:val="22"/>
                <w:szCs w:val="22"/>
              </w:rPr>
              <w:t xml:space="preserve"> </w:t>
            </w:r>
            <w:r w:rsidRPr="00F576B9">
              <w:rPr>
                <w:rFonts w:ascii="Ariel" w:hAnsi="Ariel" w:cs="Arial"/>
                <w:sz w:val="22"/>
                <w:szCs w:val="22"/>
              </w:rPr>
              <w:t>100.000 km</w:t>
            </w:r>
          </w:p>
          <w:p w:rsidR="005C6928" w:rsidRPr="00F576B9" w:rsidRDefault="005C6928" w:rsidP="00205A1B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Servisna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mreža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i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dostupnost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rezervnih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dijelova</w:t>
            </w:r>
            <w:proofErr w:type="spellEnd"/>
            <w:r w:rsidRPr="00F576B9">
              <w:rPr>
                <w:rFonts w:ascii="Ariel" w:hAnsi="Ariel" w:cs="Arial"/>
                <w:sz w:val="22"/>
                <w:szCs w:val="22"/>
              </w:rPr>
              <w:t xml:space="preserve"> u </w:t>
            </w: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zemlji</w:t>
            </w:r>
            <w:proofErr w:type="spellEnd"/>
          </w:p>
        </w:tc>
        <w:tc>
          <w:tcPr>
            <w:tcW w:w="1095" w:type="dxa"/>
          </w:tcPr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  <w:proofErr w:type="spellStart"/>
            <w:r w:rsidRPr="00F576B9">
              <w:rPr>
                <w:rFonts w:ascii="Ariel" w:hAnsi="Ariel" w:cs="Arial"/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1055" w:type="dxa"/>
          </w:tcPr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>1</w:t>
            </w:r>
          </w:p>
        </w:tc>
      </w:tr>
    </w:tbl>
    <w:p w:rsidR="00E91F33" w:rsidRDefault="00E91F33" w:rsidP="00E91F33">
      <w:pPr>
        <w:pStyle w:val="NoSpacing"/>
        <w:jc w:val="both"/>
        <w:rPr>
          <w:rFonts w:ascii="Ariel" w:hAnsi="Ariel" w:cs="Arial"/>
          <w:b/>
          <w:color w:val="000000"/>
          <w:sz w:val="22"/>
          <w:szCs w:val="22"/>
          <w:lang w:val="sr-Latn-CS"/>
        </w:rPr>
      </w:pPr>
    </w:p>
    <w:p w:rsidR="00144D82" w:rsidRDefault="00144D82" w:rsidP="00E91F33">
      <w:pPr>
        <w:pStyle w:val="NoSpacing"/>
        <w:jc w:val="both"/>
        <w:rPr>
          <w:rFonts w:ascii="Ariel" w:hAnsi="Ariel" w:cs="Arial"/>
          <w:b/>
          <w:color w:val="000000"/>
          <w:sz w:val="22"/>
          <w:szCs w:val="22"/>
          <w:lang w:val="sr-Latn-CS"/>
        </w:rPr>
      </w:pPr>
    </w:p>
    <w:p w:rsidR="00144D82" w:rsidRDefault="00144D82" w:rsidP="00E91F33">
      <w:pPr>
        <w:pStyle w:val="NoSpacing"/>
        <w:jc w:val="both"/>
        <w:rPr>
          <w:rFonts w:ascii="Ariel" w:hAnsi="Ariel" w:cs="Arial"/>
          <w:b/>
          <w:color w:val="000000"/>
          <w:sz w:val="22"/>
          <w:szCs w:val="22"/>
          <w:lang w:val="sr-Latn-CS"/>
        </w:rPr>
      </w:pPr>
    </w:p>
    <w:p w:rsidR="00144D82" w:rsidRPr="00F576B9" w:rsidRDefault="00144D82" w:rsidP="00E91F33">
      <w:pPr>
        <w:pStyle w:val="NoSpacing"/>
        <w:jc w:val="both"/>
        <w:rPr>
          <w:rFonts w:ascii="Ariel" w:hAnsi="Ariel" w:cs="Arial"/>
          <w:b/>
          <w:color w:val="000000"/>
          <w:sz w:val="22"/>
          <w:szCs w:val="22"/>
          <w:lang w:val="sr-Latn-CS"/>
        </w:rPr>
      </w:pPr>
    </w:p>
    <w:p w:rsidR="00E91F33" w:rsidRPr="00F576B9" w:rsidRDefault="00E91F33" w:rsidP="00E91F33">
      <w:pPr>
        <w:pStyle w:val="NoSpacing"/>
        <w:jc w:val="both"/>
        <w:rPr>
          <w:rFonts w:ascii="Ariel" w:hAnsi="Ariel" w:cs="Arial"/>
          <w:b/>
          <w:color w:val="000000"/>
          <w:sz w:val="22"/>
          <w:szCs w:val="22"/>
          <w:lang w:val="sr-Latn-CS"/>
        </w:rPr>
      </w:pPr>
      <w:r w:rsidRPr="00F576B9">
        <w:rPr>
          <w:rFonts w:ascii="Ariel" w:hAnsi="Ariel" w:cs="Arial"/>
          <w:b/>
          <w:color w:val="000000"/>
          <w:sz w:val="22"/>
          <w:szCs w:val="22"/>
          <w:lang w:val="sr-Latn-CS"/>
        </w:rPr>
        <w:t xml:space="preserve">Partija 2: </w:t>
      </w:r>
      <w:r w:rsidR="00564C39" w:rsidRPr="00F576B9">
        <w:rPr>
          <w:rFonts w:ascii="Ariel" w:hAnsi="Ariel" w:cs="Arial"/>
          <w:b/>
          <w:color w:val="000000"/>
          <w:sz w:val="22"/>
          <w:szCs w:val="22"/>
          <w:lang w:val="sr-Latn-CS"/>
        </w:rPr>
        <w:t>Terensko motorno vozilo</w:t>
      </w:r>
    </w:p>
    <w:p w:rsidR="00E91F33" w:rsidRPr="00F576B9" w:rsidRDefault="00E91F33" w:rsidP="00E91F33">
      <w:pPr>
        <w:pStyle w:val="NoSpacing"/>
        <w:jc w:val="both"/>
        <w:rPr>
          <w:rFonts w:ascii="Ariel" w:hAnsi="Ariel" w:cs="Arial"/>
          <w:b/>
          <w:color w:val="000000"/>
          <w:sz w:val="22"/>
          <w:szCs w:val="22"/>
          <w:lang w:val="sr-Latn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9"/>
        <w:gridCol w:w="2013"/>
        <w:gridCol w:w="4598"/>
        <w:gridCol w:w="1015"/>
        <w:gridCol w:w="1145"/>
      </w:tblGrid>
      <w:tr w:rsidR="00E91F33" w:rsidRPr="00F576B9" w:rsidTr="00FF6D35">
        <w:tc>
          <w:tcPr>
            <w:tcW w:w="583" w:type="dxa"/>
          </w:tcPr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>1.</w:t>
            </w:r>
          </w:p>
        </w:tc>
        <w:tc>
          <w:tcPr>
            <w:tcW w:w="2034" w:type="dxa"/>
          </w:tcPr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D912B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  <w:r>
              <w:rPr>
                <w:rFonts w:ascii="Ariel" w:hAnsi="Ariel" w:cs="Arial"/>
                <w:sz w:val="22"/>
                <w:szCs w:val="22"/>
              </w:rPr>
              <w:t>T</w:t>
            </w:r>
            <w:r w:rsidR="00564C39" w:rsidRPr="00F576B9">
              <w:rPr>
                <w:rFonts w:ascii="Ariel" w:hAnsi="Ariel" w:cs="Arial"/>
                <w:sz w:val="22"/>
                <w:szCs w:val="22"/>
              </w:rPr>
              <w:t>erensko motorno vozilo</w:t>
            </w:r>
          </w:p>
        </w:tc>
        <w:tc>
          <w:tcPr>
            <w:tcW w:w="4660" w:type="dxa"/>
          </w:tcPr>
          <w:p w:rsidR="00564C39" w:rsidRPr="00F576B9" w:rsidRDefault="00564C39" w:rsidP="00564C39">
            <w:pPr>
              <w:jc w:val="both"/>
              <w:rPr>
                <w:rFonts w:ascii="Ariel" w:hAnsi="Ariel" w:cs="Arial"/>
                <w:b/>
                <w:sz w:val="22"/>
                <w:szCs w:val="22"/>
              </w:rPr>
            </w:pPr>
            <w:r w:rsidRPr="00F576B9">
              <w:rPr>
                <w:rFonts w:ascii="Ariel" w:hAnsi="Ariel" w:cs="Arial"/>
                <w:b/>
                <w:sz w:val="22"/>
                <w:szCs w:val="22"/>
                <w:u w:val="single"/>
              </w:rPr>
              <w:t>Osnovne karakteristike</w:t>
            </w:r>
            <w:r w:rsidRPr="00F576B9">
              <w:rPr>
                <w:rFonts w:ascii="Ariel" w:hAnsi="Ariel" w:cs="Arial"/>
                <w:b/>
                <w:sz w:val="22"/>
                <w:szCs w:val="22"/>
              </w:rPr>
              <w:t xml:space="preserve"> </w:t>
            </w:r>
          </w:p>
          <w:p w:rsidR="00564C39" w:rsidRPr="00F576B9" w:rsidRDefault="00564C39" w:rsidP="00564C39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 xml:space="preserve">Terensko putničko vozilo, sa pet vrata, pogonom na prednje točkove, ručnim mjenjačem, dizajnirano za prevoz do 5 putnika. Vozilo mora biti novo, nekorišćeno, proizvedeno </w:t>
            </w:r>
            <w:r w:rsidR="00D220F4">
              <w:rPr>
                <w:rFonts w:ascii="Ariel" w:hAnsi="Ariel" w:cs="Arial"/>
                <w:sz w:val="22"/>
                <w:szCs w:val="22"/>
              </w:rPr>
              <w:t>2024 godine ili kasnije.</w:t>
            </w:r>
          </w:p>
          <w:p w:rsidR="00564C39" w:rsidRPr="00F576B9" w:rsidRDefault="00564C39" w:rsidP="00564C39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>Tip motora:</w:t>
            </w:r>
            <w:r w:rsidR="004E1555">
              <w:rPr>
                <w:rFonts w:ascii="Ariel" w:hAnsi="Ariel" w:cs="Arial"/>
                <w:sz w:val="22"/>
                <w:szCs w:val="22"/>
              </w:rPr>
              <w:t xml:space="preserve"> benzinski, četvorocilindrični</w:t>
            </w:r>
          </w:p>
          <w:p w:rsidR="005C6928" w:rsidRDefault="00564C39" w:rsidP="00564C39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 xml:space="preserve">Zapremina motora: najmanje 1.500 cm³  </w:t>
            </w:r>
          </w:p>
          <w:p w:rsidR="00564C39" w:rsidRPr="00F576B9" w:rsidRDefault="00564C39" w:rsidP="00564C39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 xml:space="preserve">Snaga motora: najmanje 110 kW (150 KS)  Pogon: </w:t>
            </w:r>
            <w:r w:rsidR="00A62F42">
              <w:rPr>
                <w:rFonts w:ascii="Ariel" w:hAnsi="Ariel" w:cs="Arial"/>
                <w:sz w:val="22"/>
                <w:szCs w:val="22"/>
              </w:rPr>
              <w:t>na prednje točkove</w:t>
            </w:r>
          </w:p>
          <w:p w:rsidR="00762962" w:rsidRPr="00F576B9" w:rsidRDefault="00564C39" w:rsidP="00762962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 xml:space="preserve">Mjenjač: manuelni (6 brzina + rikverc) </w:t>
            </w:r>
          </w:p>
          <w:p w:rsidR="00762962" w:rsidRPr="00F576B9" w:rsidRDefault="00762962" w:rsidP="00762962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 xml:space="preserve">Dužina: najmanje 4.450 mm </w:t>
            </w:r>
          </w:p>
          <w:p w:rsidR="00762962" w:rsidRPr="00F576B9" w:rsidRDefault="00762962" w:rsidP="00762962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 xml:space="preserve">Širina: najmanje 1.850 mm </w:t>
            </w:r>
          </w:p>
          <w:p w:rsidR="00762962" w:rsidRPr="00F576B9" w:rsidRDefault="00762962" w:rsidP="00762962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 xml:space="preserve">Visina: najmanje 1.620 mm </w:t>
            </w:r>
          </w:p>
          <w:p w:rsidR="00762962" w:rsidRPr="00F576B9" w:rsidRDefault="00564C39" w:rsidP="00762962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 xml:space="preserve">Međuosovinsko </w:t>
            </w:r>
            <w:r w:rsidR="00762962" w:rsidRPr="00F576B9">
              <w:rPr>
                <w:rFonts w:ascii="Ariel" w:hAnsi="Ariel" w:cs="Arial"/>
                <w:sz w:val="22"/>
                <w:szCs w:val="22"/>
              </w:rPr>
              <w:t xml:space="preserve">rastojanje: najmanje 2.650 mm </w:t>
            </w:r>
          </w:p>
          <w:p w:rsidR="00762962" w:rsidRPr="00F576B9" w:rsidRDefault="00762962" w:rsidP="00762962">
            <w:pPr>
              <w:jc w:val="both"/>
              <w:rPr>
                <w:rFonts w:ascii="Ariel" w:hAnsi="Ariel" w:cs="Arial"/>
                <w:sz w:val="22"/>
                <w:szCs w:val="22"/>
                <w:u w:val="single"/>
              </w:rPr>
            </w:pPr>
            <w:r w:rsidRPr="00F576B9">
              <w:rPr>
                <w:rFonts w:ascii="Ariel" w:hAnsi="Ariel" w:cs="Arial"/>
                <w:b/>
                <w:sz w:val="22"/>
                <w:szCs w:val="22"/>
                <w:u w:val="single"/>
              </w:rPr>
              <w:t>Minimalna oprema</w:t>
            </w:r>
            <w:r w:rsidRPr="00F576B9">
              <w:rPr>
                <w:rFonts w:ascii="Ariel" w:hAnsi="Ariel" w:cs="Arial"/>
                <w:sz w:val="22"/>
                <w:szCs w:val="22"/>
                <w:u w:val="single"/>
              </w:rPr>
              <w:t xml:space="preserve"> </w:t>
            </w:r>
          </w:p>
          <w:p w:rsidR="00B3780C" w:rsidRPr="00714B8D" w:rsidRDefault="00B3780C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Sistem protiv blokiranja točkova ABS</w:t>
            </w:r>
          </w:p>
          <w:p w:rsidR="00762962" w:rsidRPr="00714B8D" w:rsidRDefault="00B3780C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Sistem asistencije pri naglom kočenju</w:t>
            </w:r>
            <w:r w:rsidR="00762962"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 </w:t>
            </w: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BAS</w:t>
            </w:r>
          </w:p>
          <w:p w:rsidR="00B3780C" w:rsidRPr="00714B8D" w:rsidRDefault="00564C39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Sistem pom</w:t>
            </w:r>
            <w:r w:rsidR="00B3780C"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oći pri kretanju uzbrdo HAC</w:t>
            </w:r>
            <w:r w:rsidR="00762962"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762962" w:rsidRPr="00714B8D" w:rsidRDefault="00B3780C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V</w:t>
            </w:r>
            <w:r w:rsidR="00564C39"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azdušni</w:t>
            </w:r>
            <w:r w:rsidR="00762962"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 jastuci za vozača i suvozača </w:t>
            </w:r>
          </w:p>
          <w:p w:rsidR="00B3780C" w:rsidRPr="00714B8D" w:rsidRDefault="00B3780C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Prednji sigurnosni pojasevi</w:t>
            </w:r>
          </w:p>
          <w:p w:rsidR="005C6928" w:rsidRPr="00714B8D" w:rsidRDefault="00564C39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Centralno daljinsko zaključavanje  </w:t>
            </w:r>
          </w:p>
          <w:p w:rsidR="00762962" w:rsidRPr="00714B8D" w:rsidRDefault="00762962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Tempomat </w:t>
            </w:r>
          </w:p>
          <w:p w:rsidR="00762962" w:rsidRPr="00714B8D" w:rsidRDefault="00564C39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Električni podi</w:t>
            </w:r>
            <w:r w:rsidR="00762962"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zači stakala naprijed i nazad </w:t>
            </w:r>
          </w:p>
          <w:p w:rsidR="00762962" w:rsidRPr="00714B8D" w:rsidRDefault="00564C39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Električno podesivi spolj</w:t>
            </w:r>
            <w:r w:rsidR="00762962"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ašnji retrovizori s grijačima </w:t>
            </w:r>
          </w:p>
          <w:p w:rsidR="00762962" w:rsidRPr="00714B8D" w:rsidRDefault="005C6928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Prednja LED svjetla</w:t>
            </w:r>
          </w:p>
          <w:p w:rsidR="005C6928" w:rsidRPr="00714B8D" w:rsidRDefault="005C6928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LED dnevna svjetla</w:t>
            </w:r>
          </w:p>
          <w:p w:rsidR="00762962" w:rsidRPr="00714B8D" w:rsidRDefault="00564C39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Alum</w:t>
            </w:r>
            <w:r w:rsidR="00762962"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inijumske felne najmanje 17’’ </w:t>
            </w:r>
          </w:p>
          <w:p w:rsidR="00B3780C" w:rsidRPr="00714B8D" w:rsidRDefault="00B3780C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Električno pokretanje stakala</w:t>
            </w:r>
          </w:p>
          <w:p w:rsidR="00B3780C" w:rsidRPr="00714B8D" w:rsidRDefault="00B3780C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Set za popravku pneumatika</w:t>
            </w:r>
            <w:r w:rsidR="005C6928"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 xml:space="preserve"> ili rezervni točak</w:t>
            </w:r>
          </w:p>
          <w:p w:rsidR="00B3780C" w:rsidRPr="00714B8D" w:rsidRDefault="00B3780C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Sistem za upozorenje na smanjenu pažnju vozača</w:t>
            </w:r>
          </w:p>
          <w:p w:rsidR="00B3780C" w:rsidRPr="00714B8D" w:rsidRDefault="00B3780C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Sistem nadzora pritiska u pneumaticima</w:t>
            </w:r>
          </w:p>
          <w:p w:rsidR="00B3780C" w:rsidRPr="00714B8D" w:rsidRDefault="00B3780C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Podesivi nasloni za glavu</w:t>
            </w:r>
          </w:p>
          <w:p w:rsidR="00737735" w:rsidRPr="00714B8D" w:rsidRDefault="00737735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Kamera za vožnju unazad sa ekranom od 12 inča</w:t>
            </w:r>
          </w:p>
          <w:p w:rsidR="00AB462D" w:rsidRPr="00714B8D" w:rsidRDefault="00AB462D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Dvozonski automatski klima uređaj</w:t>
            </w:r>
          </w:p>
          <w:p w:rsidR="00AB462D" w:rsidRPr="00714B8D" w:rsidRDefault="00AB462D" w:rsidP="00762962">
            <w:pPr>
              <w:jc w:val="both"/>
              <w:rPr>
                <w:rFonts w:ascii="Ariel" w:hAnsi="Ariel" w:cs="Arial"/>
                <w:color w:val="000000" w:themeColor="text1"/>
                <w:sz w:val="22"/>
                <w:szCs w:val="22"/>
              </w:rPr>
            </w:pPr>
            <w:r w:rsidRPr="00714B8D">
              <w:rPr>
                <w:rFonts w:ascii="Ariel" w:hAnsi="Ariel" w:cs="Arial"/>
                <w:color w:val="000000" w:themeColor="text1"/>
                <w:sz w:val="22"/>
                <w:szCs w:val="22"/>
              </w:rPr>
              <w:t>Bluetooth</w:t>
            </w:r>
          </w:p>
          <w:p w:rsidR="00762962" w:rsidRPr="00F576B9" w:rsidRDefault="00762962" w:rsidP="00762962">
            <w:pPr>
              <w:jc w:val="both"/>
              <w:rPr>
                <w:rFonts w:ascii="Ariel" w:hAnsi="Ariel" w:cs="Arial"/>
                <w:sz w:val="22"/>
                <w:szCs w:val="22"/>
                <w:u w:val="single"/>
              </w:rPr>
            </w:pPr>
            <w:r w:rsidRPr="00F576B9">
              <w:rPr>
                <w:rFonts w:ascii="Ariel" w:hAnsi="Ariel" w:cs="Arial"/>
                <w:b/>
                <w:sz w:val="22"/>
                <w:szCs w:val="22"/>
                <w:u w:val="single"/>
              </w:rPr>
              <w:t>Boja i garancija</w:t>
            </w:r>
            <w:r w:rsidRPr="00F576B9">
              <w:rPr>
                <w:rFonts w:ascii="Ariel" w:hAnsi="Ariel" w:cs="Arial"/>
                <w:sz w:val="22"/>
                <w:szCs w:val="22"/>
                <w:u w:val="single"/>
              </w:rPr>
              <w:t xml:space="preserve"> </w:t>
            </w:r>
          </w:p>
          <w:p w:rsidR="00762962" w:rsidRPr="00F576B9" w:rsidRDefault="00762962" w:rsidP="00762962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 xml:space="preserve">Boja </w:t>
            </w:r>
            <w:r w:rsidR="00564C39" w:rsidRPr="00F576B9">
              <w:rPr>
                <w:rFonts w:ascii="Ariel" w:hAnsi="Ariel" w:cs="Arial"/>
                <w:sz w:val="22"/>
                <w:szCs w:val="22"/>
              </w:rPr>
              <w:t>po izboru naručioca (standardn</w:t>
            </w:r>
            <w:r w:rsidRPr="00F576B9">
              <w:rPr>
                <w:rFonts w:ascii="Ariel" w:hAnsi="Ariel" w:cs="Arial"/>
                <w:sz w:val="22"/>
                <w:szCs w:val="22"/>
              </w:rPr>
              <w:t xml:space="preserve">a paleta proizvođača) </w:t>
            </w:r>
          </w:p>
          <w:p w:rsidR="00E91F33" w:rsidRPr="00F576B9" w:rsidRDefault="00564C39" w:rsidP="00762962">
            <w:pPr>
              <w:jc w:val="both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>Garancija: na</w:t>
            </w:r>
            <w:r w:rsidR="00762962" w:rsidRPr="00F576B9">
              <w:rPr>
                <w:rFonts w:ascii="Ariel" w:hAnsi="Ariel" w:cs="Arial"/>
                <w:sz w:val="22"/>
                <w:szCs w:val="22"/>
              </w:rPr>
              <w:t xml:space="preserve">jmanje 5 godina ili </w:t>
            </w:r>
            <w:r w:rsidR="004E1555">
              <w:rPr>
                <w:rFonts w:ascii="Ariel" w:hAnsi="Ariel" w:cs="Arial"/>
                <w:sz w:val="22"/>
                <w:szCs w:val="22"/>
              </w:rPr>
              <w:t xml:space="preserve">najmanje </w:t>
            </w:r>
            <w:r w:rsidR="00762962" w:rsidRPr="00F576B9">
              <w:rPr>
                <w:rFonts w:ascii="Ariel" w:hAnsi="Ariel" w:cs="Arial"/>
                <w:sz w:val="22"/>
                <w:szCs w:val="22"/>
              </w:rPr>
              <w:t xml:space="preserve">100.000 km </w:t>
            </w:r>
            <w:r w:rsidRPr="00F576B9">
              <w:rPr>
                <w:rFonts w:ascii="Ariel" w:hAnsi="Ariel" w:cs="Arial"/>
                <w:sz w:val="22"/>
                <w:szCs w:val="22"/>
              </w:rPr>
              <w:t xml:space="preserve"> Servisna mreža i dostupnos</w:t>
            </w:r>
            <w:r w:rsidR="00762962" w:rsidRPr="00F576B9">
              <w:rPr>
                <w:rFonts w:ascii="Ariel" w:hAnsi="Ariel" w:cs="Arial"/>
                <w:sz w:val="22"/>
                <w:szCs w:val="22"/>
              </w:rPr>
              <w:t xml:space="preserve">t rezervnih dijelova u zemlji </w:t>
            </w:r>
          </w:p>
        </w:tc>
        <w:tc>
          <w:tcPr>
            <w:tcW w:w="1024" w:type="dxa"/>
          </w:tcPr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>kom</w:t>
            </w:r>
          </w:p>
        </w:tc>
        <w:tc>
          <w:tcPr>
            <w:tcW w:w="1163" w:type="dxa"/>
          </w:tcPr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</w:p>
          <w:p w:rsidR="00E91F33" w:rsidRPr="00F576B9" w:rsidRDefault="00E91F33" w:rsidP="00FF6D35">
            <w:pPr>
              <w:jc w:val="center"/>
              <w:rPr>
                <w:rFonts w:ascii="Ariel" w:hAnsi="Ariel" w:cs="Arial"/>
                <w:sz w:val="22"/>
                <w:szCs w:val="22"/>
              </w:rPr>
            </w:pPr>
            <w:r w:rsidRPr="00F576B9">
              <w:rPr>
                <w:rFonts w:ascii="Ariel" w:hAnsi="Ariel" w:cs="Arial"/>
                <w:sz w:val="22"/>
                <w:szCs w:val="22"/>
              </w:rPr>
              <w:t>1</w:t>
            </w:r>
          </w:p>
        </w:tc>
      </w:tr>
    </w:tbl>
    <w:p w:rsidR="00E91F33" w:rsidRPr="00F576B9" w:rsidRDefault="00E91F33" w:rsidP="00E91F33">
      <w:pPr>
        <w:spacing w:after="160" w:line="259" w:lineRule="auto"/>
        <w:contextualSpacing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E91F33" w:rsidRDefault="00E91F33" w:rsidP="00E91F33">
      <w:pPr>
        <w:spacing w:after="160" w:line="259" w:lineRule="auto"/>
        <w:contextualSpacing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714B8D" w:rsidRPr="00F576B9" w:rsidRDefault="00714B8D" w:rsidP="00E91F33">
      <w:pPr>
        <w:spacing w:after="160" w:line="259" w:lineRule="auto"/>
        <w:contextualSpacing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8B4799" w:rsidRPr="00F576B9" w:rsidRDefault="008B4799" w:rsidP="008B479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lastRenderedPageBreak/>
        <w:t>Zahtjevi u pogledu načina izvršavanja predmeta nabavke koji su od značaja za sačinjavanje ponude i izvršenje ugovora</w:t>
      </w:r>
    </w:p>
    <w:p w:rsidR="00FC3F10" w:rsidRPr="00F576B9" w:rsidRDefault="00FC3F10" w:rsidP="00FC3F10">
      <w:pPr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Rok važenja ponude</w:t>
      </w:r>
      <w:r w:rsidRPr="00F576B9">
        <w:rPr>
          <w:rFonts w:ascii="Ariel" w:hAnsi="Ariel"/>
          <w:sz w:val="22"/>
          <w:szCs w:val="22"/>
        </w:rPr>
        <w:t xml:space="preserve"> </w:t>
      </w:r>
      <w:r w:rsidR="00F37FA4">
        <w:rPr>
          <w:rFonts w:ascii="Ariel" w:eastAsia="Calibri" w:hAnsi="Ariel" w:cs="Arial"/>
          <w:color w:val="000000"/>
          <w:sz w:val="22"/>
          <w:szCs w:val="22"/>
          <w:lang w:val="sr-Latn-ME"/>
        </w:rPr>
        <w:t>za sve partije: 2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0 dana od dana otvaranja ponuda.</w:t>
      </w:r>
    </w:p>
    <w:p w:rsidR="00FC3F10" w:rsidRPr="00F576B9" w:rsidRDefault="00FC3F10" w:rsidP="00297141">
      <w:pPr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hAnsi="Ariel" w:cs="Arial"/>
          <w:color w:val="000000"/>
          <w:sz w:val="22"/>
          <w:szCs w:val="22"/>
          <w:lang w:val="de-DE"/>
        </w:rPr>
        <w:t>Rok</w:t>
      </w:r>
      <w:r w:rsidRPr="00F576B9">
        <w:rPr>
          <w:rFonts w:ascii="Ariel" w:hAnsi="Ariel" w:cs="Arial"/>
          <w:color w:val="000000"/>
          <w:sz w:val="22"/>
          <w:szCs w:val="22"/>
          <w:lang w:val="sr-Latn-ME"/>
        </w:rPr>
        <w:t xml:space="preserve"> </w:t>
      </w:r>
      <w:r w:rsidRPr="00F576B9">
        <w:rPr>
          <w:rFonts w:ascii="Ariel" w:hAnsi="Ariel" w:cs="Arial"/>
          <w:color w:val="000000"/>
          <w:sz w:val="22"/>
          <w:szCs w:val="22"/>
          <w:lang w:val="de-DE"/>
        </w:rPr>
        <w:t>izvr</w:t>
      </w:r>
      <w:r w:rsidRPr="00F576B9">
        <w:rPr>
          <w:rFonts w:ascii="Ariel" w:hAnsi="Ariel" w:cs="Arial"/>
          <w:color w:val="000000"/>
          <w:sz w:val="22"/>
          <w:szCs w:val="22"/>
          <w:lang w:val="sr-Latn-ME"/>
        </w:rPr>
        <w:t>š</w:t>
      </w:r>
      <w:r w:rsidRPr="00F576B9">
        <w:rPr>
          <w:rFonts w:ascii="Ariel" w:hAnsi="Ariel" w:cs="Arial"/>
          <w:color w:val="000000"/>
          <w:sz w:val="22"/>
          <w:szCs w:val="22"/>
          <w:lang w:val="de-DE"/>
        </w:rPr>
        <w:t>enja</w:t>
      </w:r>
      <w:r w:rsidRPr="00F576B9">
        <w:rPr>
          <w:rFonts w:ascii="Ariel" w:hAnsi="Ariel" w:cs="Arial"/>
          <w:color w:val="000000"/>
          <w:sz w:val="22"/>
          <w:szCs w:val="22"/>
          <w:lang w:val="sr-Latn-ME"/>
        </w:rPr>
        <w:t xml:space="preserve"> </w:t>
      </w:r>
      <w:r w:rsidRPr="00F576B9">
        <w:rPr>
          <w:rFonts w:ascii="Ariel" w:hAnsi="Ariel" w:cs="Arial"/>
          <w:color w:val="000000"/>
          <w:sz w:val="22"/>
          <w:szCs w:val="22"/>
          <w:lang w:val="de-DE"/>
        </w:rPr>
        <w:t>ugovora</w:t>
      </w:r>
      <w:r w:rsidRPr="00F576B9">
        <w:rPr>
          <w:rFonts w:ascii="Ariel" w:hAnsi="Ariel"/>
          <w:sz w:val="22"/>
          <w:szCs w:val="22"/>
        </w:rPr>
        <w:t xml:space="preserve"> </w:t>
      </w:r>
      <w:r w:rsidRPr="00F576B9">
        <w:rPr>
          <w:rFonts w:ascii="Ariel" w:hAnsi="Ariel" w:cs="Arial"/>
          <w:color w:val="000000"/>
          <w:sz w:val="22"/>
          <w:szCs w:val="22"/>
          <w:lang w:val="de-DE"/>
        </w:rPr>
        <w:t>za sve partije</w:t>
      </w:r>
      <w:r w:rsidR="00387237">
        <w:rPr>
          <w:rFonts w:ascii="Ariel" w:hAnsi="Ariel" w:cs="Arial"/>
          <w:color w:val="000000"/>
          <w:sz w:val="22"/>
          <w:szCs w:val="22"/>
          <w:lang w:val="sr-Latn-ME"/>
        </w:rPr>
        <w:t>: maksimum 15</w:t>
      </w:r>
      <w:r w:rsidRPr="00F576B9">
        <w:rPr>
          <w:rFonts w:ascii="Ariel" w:hAnsi="Ariel" w:cs="Arial"/>
          <w:color w:val="000000"/>
          <w:sz w:val="22"/>
          <w:szCs w:val="22"/>
          <w:lang w:val="sr-Latn-ME"/>
        </w:rPr>
        <w:t xml:space="preserve"> dana od dana zaključivanja Ugovora.</w:t>
      </w:r>
    </w:p>
    <w:p w:rsidR="00FC3F10" w:rsidRPr="00F576B9" w:rsidRDefault="00FC3F10" w:rsidP="00297141">
      <w:pPr>
        <w:jc w:val="both"/>
        <w:rPr>
          <w:rFonts w:ascii="Ariel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hAnsi="Ariel" w:cs="Arial"/>
          <w:color w:val="000000"/>
          <w:sz w:val="22"/>
          <w:szCs w:val="22"/>
          <w:lang w:val="de-DE"/>
        </w:rPr>
        <w:t>Mjesto</w:t>
      </w:r>
      <w:r w:rsidRPr="00F576B9">
        <w:rPr>
          <w:rFonts w:ascii="Ariel" w:hAnsi="Ariel" w:cs="Arial"/>
          <w:color w:val="000000"/>
          <w:sz w:val="22"/>
          <w:szCs w:val="22"/>
          <w:lang w:val="sr-Latn-ME"/>
        </w:rPr>
        <w:t xml:space="preserve"> </w:t>
      </w:r>
      <w:r w:rsidRPr="00F576B9">
        <w:rPr>
          <w:rFonts w:ascii="Ariel" w:hAnsi="Ariel" w:cs="Arial"/>
          <w:color w:val="000000"/>
          <w:sz w:val="22"/>
          <w:szCs w:val="22"/>
          <w:lang w:val="de-DE"/>
        </w:rPr>
        <w:t>izvr</w:t>
      </w:r>
      <w:r w:rsidRPr="00F576B9">
        <w:rPr>
          <w:rFonts w:ascii="Ariel" w:hAnsi="Ariel" w:cs="Arial"/>
          <w:color w:val="000000"/>
          <w:sz w:val="22"/>
          <w:szCs w:val="22"/>
          <w:lang w:val="sr-Latn-ME"/>
        </w:rPr>
        <w:t>š</w:t>
      </w:r>
      <w:r w:rsidRPr="00F576B9">
        <w:rPr>
          <w:rFonts w:ascii="Ariel" w:hAnsi="Ariel" w:cs="Arial"/>
          <w:color w:val="000000"/>
          <w:sz w:val="22"/>
          <w:szCs w:val="22"/>
          <w:lang w:val="de-DE"/>
        </w:rPr>
        <w:t>enja</w:t>
      </w:r>
      <w:r w:rsidRPr="00F576B9">
        <w:rPr>
          <w:rFonts w:ascii="Ariel" w:hAnsi="Ariel" w:cs="Arial"/>
          <w:color w:val="000000"/>
          <w:sz w:val="22"/>
          <w:szCs w:val="22"/>
          <w:lang w:val="sr-Latn-ME"/>
        </w:rPr>
        <w:t xml:space="preserve"> </w:t>
      </w:r>
      <w:r w:rsidRPr="00F576B9">
        <w:rPr>
          <w:rFonts w:ascii="Ariel" w:hAnsi="Ariel" w:cs="Arial"/>
          <w:color w:val="000000"/>
          <w:sz w:val="22"/>
          <w:szCs w:val="22"/>
          <w:lang w:val="de-DE"/>
        </w:rPr>
        <w:t>ugovora</w:t>
      </w:r>
      <w:r w:rsidRPr="00F576B9">
        <w:rPr>
          <w:rFonts w:ascii="Ariel" w:hAnsi="Ariel"/>
          <w:sz w:val="22"/>
          <w:szCs w:val="22"/>
        </w:rPr>
        <w:t xml:space="preserve"> </w:t>
      </w:r>
      <w:r w:rsidRPr="00F576B9">
        <w:rPr>
          <w:rFonts w:ascii="Ariel" w:hAnsi="Ariel" w:cs="Arial"/>
          <w:color w:val="000000"/>
          <w:sz w:val="22"/>
          <w:szCs w:val="22"/>
          <w:lang w:val="de-DE"/>
        </w:rPr>
        <w:t>za sve partije:</w:t>
      </w:r>
      <w:r w:rsidRPr="00F576B9">
        <w:rPr>
          <w:rFonts w:ascii="Ariel" w:hAnsi="Ariel" w:cs="Arial"/>
          <w:color w:val="000000"/>
          <w:sz w:val="22"/>
          <w:szCs w:val="22"/>
          <w:lang w:val="sr-Latn-ME"/>
        </w:rPr>
        <w:t xml:space="preserve"> </w:t>
      </w:r>
      <w:r w:rsidRPr="00F576B9">
        <w:rPr>
          <w:rFonts w:ascii="Ariel" w:hAnsi="Ariel" w:cs="Arial"/>
          <w:color w:val="000000"/>
          <w:sz w:val="22"/>
          <w:szCs w:val="22"/>
          <w:lang w:val="de-DE"/>
        </w:rPr>
        <w:t>na adresi Vuka Karadžića br 42, Pljevlja</w:t>
      </w:r>
      <w:r w:rsidRPr="00F576B9">
        <w:rPr>
          <w:rFonts w:ascii="Ariel" w:hAnsi="Ariel" w:cs="Arial"/>
          <w:color w:val="000000"/>
          <w:sz w:val="22"/>
          <w:szCs w:val="22"/>
          <w:lang w:val="sr-Latn-ME"/>
        </w:rPr>
        <w:t>.</w:t>
      </w:r>
    </w:p>
    <w:p w:rsidR="00FC3F10" w:rsidRPr="00F576B9" w:rsidRDefault="00FC3F10" w:rsidP="00297141">
      <w:pPr>
        <w:jc w:val="both"/>
        <w:rPr>
          <w:rFonts w:ascii="Ariel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Rok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 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pla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ć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anja</w:t>
      </w:r>
      <w:r w:rsidRPr="00F576B9">
        <w:rPr>
          <w:rFonts w:ascii="Ariel" w:hAnsi="Ariel"/>
          <w:sz w:val="22"/>
          <w:szCs w:val="22"/>
        </w:rPr>
        <w:t xml:space="preserve"> 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za sve partije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: </w:t>
      </w:r>
      <w:r w:rsidR="005A4F47">
        <w:rPr>
          <w:rFonts w:ascii="Ariel" w:eastAsia="Calibri" w:hAnsi="Ariel" w:cs="Arial"/>
          <w:color w:val="000000"/>
          <w:sz w:val="22"/>
          <w:szCs w:val="22"/>
          <w:lang w:val="sr-Latn-ME"/>
        </w:rPr>
        <w:t>5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 dana od dana službenog prijema uredno ispostavljenog računa i potpisanog zapisnika o primopredaji vozila.</w:t>
      </w:r>
    </w:p>
    <w:p w:rsidR="00FC3F10" w:rsidRPr="00F576B9" w:rsidRDefault="00FC3F10" w:rsidP="00297141">
      <w:pPr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Na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č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in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 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pla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ć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anja</w:t>
      </w:r>
      <w:r w:rsidRPr="00F576B9">
        <w:rPr>
          <w:rFonts w:ascii="Ariel" w:hAnsi="Ariel"/>
          <w:sz w:val="22"/>
          <w:szCs w:val="22"/>
        </w:rPr>
        <w:t xml:space="preserve"> 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za sve partije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: 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virmanski.</w:t>
      </w:r>
    </w:p>
    <w:p w:rsidR="00FC3F10" w:rsidRPr="00F576B9" w:rsidRDefault="00FC3F10" w:rsidP="00297141">
      <w:pPr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 xml:space="preserve">Garantni rok za partiju 1: </w:t>
      </w:r>
      <w:proofErr w:type="spellStart"/>
      <w:r w:rsidRPr="00F576B9">
        <w:rPr>
          <w:rFonts w:ascii="Ariel" w:hAnsi="Ariel" w:cs="Arial"/>
          <w:sz w:val="22"/>
          <w:szCs w:val="22"/>
        </w:rPr>
        <w:t>najmanje</w:t>
      </w:r>
      <w:proofErr w:type="spellEnd"/>
      <w:r w:rsidRPr="00F576B9">
        <w:rPr>
          <w:rFonts w:ascii="Ariel" w:hAnsi="Ariel" w:cs="Arial"/>
          <w:sz w:val="22"/>
          <w:szCs w:val="22"/>
        </w:rPr>
        <w:t xml:space="preserve"> 5 </w:t>
      </w:r>
      <w:proofErr w:type="spellStart"/>
      <w:r w:rsidRPr="00F576B9">
        <w:rPr>
          <w:rFonts w:ascii="Ariel" w:hAnsi="Ariel" w:cs="Arial"/>
          <w:sz w:val="22"/>
          <w:szCs w:val="22"/>
        </w:rPr>
        <w:t>godina</w:t>
      </w:r>
      <w:proofErr w:type="spellEnd"/>
      <w:r w:rsidRPr="00F576B9">
        <w:rPr>
          <w:rFonts w:ascii="Ariel" w:hAnsi="Ariel" w:cs="Arial"/>
          <w:sz w:val="22"/>
          <w:szCs w:val="22"/>
        </w:rPr>
        <w:t xml:space="preserve"> </w:t>
      </w:r>
      <w:proofErr w:type="spellStart"/>
      <w:r w:rsidRPr="00F576B9">
        <w:rPr>
          <w:rFonts w:ascii="Ariel" w:hAnsi="Ariel" w:cs="Arial"/>
          <w:sz w:val="22"/>
          <w:szCs w:val="22"/>
        </w:rPr>
        <w:t>ili</w:t>
      </w:r>
      <w:proofErr w:type="spellEnd"/>
      <w:r w:rsidRPr="00F576B9">
        <w:rPr>
          <w:rFonts w:ascii="Ariel" w:hAnsi="Ariel" w:cs="Arial"/>
          <w:sz w:val="22"/>
          <w:szCs w:val="22"/>
        </w:rPr>
        <w:t xml:space="preserve"> </w:t>
      </w:r>
      <w:proofErr w:type="spellStart"/>
      <w:r w:rsidR="00701A16">
        <w:rPr>
          <w:rFonts w:ascii="Ariel" w:hAnsi="Ariel" w:cs="Arial"/>
          <w:sz w:val="22"/>
          <w:szCs w:val="22"/>
        </w:rPr>
        <w:t>najmanje</w:t>
      </w:r>
      <w:proofErr w:type="spellEnd"/>
      <w:r w:rsidR="00701A16">
        <w:rPr>
          <w:rFonts w:ascii="Ariel" w:hAnsi="Ariel" w:cs="Arial"/>
          <w:sz w:val="22"/>
          <w:szCs w:val="22"/>
        </w:rPr>
        <w:t xml:space="preserve"> </w:t>
      </w:r>
      <w:r w:rsidRPr="00F576B9">
        <w:rPr>
          <w:rFonts w:ascii="Ariel" w:hAnsi="Ariel" w:cs="Arial"/>
          <w:sz w:val="22"/>
          <w:szCs w:val="22"/>
        </w:rPr>
        <w:t>100.000 km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 xml:space="preserve"> i počinje da teče od dana kada je zapisnički konstatovano preuzimanje vozila. Ponuđač je dužan da se izjasni konkretno koliko iznosi garantni rok koji nudi i isti ne može biti ispod propisanog minimuma. U periodu garantnog roka ponuđač je u obavezi da u roku od 24 časa po prijemu pisanog obavještenja o nastalom kvaru pristupi intervenciji na otklanjanju kvara. Rok za otklanjanje kvara iznosi maksimalno 3 dana od dana odaziva. Ukoliko je u slučaju težeg kvara za otklanjanje potrebno više od 3 dana ponuđač je dužan da naručiocu dostavi pisani zahtjev za produženje roka za otklanjanje nastalog kvara sa obrazloženjem, na koji naručilac daje saglasnost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.</w:t>
      </w:r>
    </w:p>
    <w:p w:rsidR="00FC3F10" w:rsidRPr="00F576B9" w:rsidRDefault="00FC3F10" w:rsidP="00297141">
      <w:pPr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 xml:space="preserve">Garantni rok za partiju 2: </w:t>
      </w:r>
      <w:proofErr w:type="spellStart"/>
      <w:r w:rsidRPr="00F576B9">
        <w:rPr>
          <w:rFonts w:ascii="Ariel" w:hAnsi="Ariel" w:cs="Arial"/>
          <w:sz w:val="22"/>
          <w:szCs w:val="22"/>
        </w:rPr>
        <w:t>najmanje</w:t>
      </w:r>
      <w:proofErr w:type="spellEnd"/>
      <w:r w:rsidRPr="00F576B9">
        <w:rPr>
          <w:rFonts w:ascii="Ariel" w:hAnsi="Ariel" w:cs="Arial"/>
          <w:sz w:val="22"/>
          <w:szCs w:val="22"/>
        </w:rPr>
        <w:t xml:space="preserve"> 5 </w:t>
      </w:r>
      <w:proofErr w:type="spellStart"/>
      <w:r w:rsidRPr="00F576B9">
        <w:rPr>
          <w:rFonts w:ascii="Ariel" w:hAnsi="Ariel" w:cs="Arial"/>
          <w:sz w:val="22"/>
          <w:szCs w:val="22"/>
        </w:rPr>
        <w:t>godina</w:t>
      </w:r>
      <w:proofErr w:type="spellEnd"/>
      <w:r w:rsidRPr="00F576B9">
        <w:rPr>
          <w:rFonts w:ascii="Ariel" w:hAnsi="Ariel" w:cs="Arial"/>
          <w:sz w:val="22"/>
          <w:szCs w:val="22"/>
        </w:rPr>
        <w:t xml:space="preserve"> </w:t>
      </w:r>
      <w:proofErr w:type="spellStart"/>
      <w:r w:rsidRPr="00F576B9">
        <w:rPr>
          <w:rFonts w:ascii="Ariel" w:hAnsi="Ariel" w:cs="Arial"/>
          <w:sz w:val="22"/>
          <w:szCs w:val="22"/>
        </w:rPr>
        <w:t>ili</w:t>
      </w:r>
      <w:proofErr w:type="spellEnd"/>
      <w:r w:rsidRPr="00F576B9">
        <w:rPr>
          <w:rFonts w:ascii="Ariel" w:hAnsi="Ariel" w:cs="Arial"/>
          <w:sz w:val="22"/>
          <w:szCs w:val="22"/>
        </w:rPr>
        <w:t xml:space="preserve"> </w:t>
      </w:r>
      <w:proofErr w:type="spellStart"/>
      <w:r w:rsidR="00701A16">
        <w:rPr>
          <w:rFonts w:ascii="Ariel" w:hAnsi="Ariel" w:cs="Arial"/>
          <w:sz w:val="22"/>
          <w:szCs w:val="22"/>
        </w:rPr>
        <w:t>najmanje</w:t>
      </w:r>
      <w:proofErr w:type="spellEnd"/>
      <w:r w:rsidR="00701A16">
        <w:rPr>
          <w:rFonts w:ascii="Ariel" w:hAnsi="Ariel" w:cs="Arial"/>
          <w:sz w:val="22"/>
          <w:szCs w:val="22"/>
        </w:rPr>
        <w:t xml:space="preserve"> </w:t>
      </w:r>
      <w:r w:rsidRPr="00F576B9">
        <w:rPr>
          <w:rFonts w:ascii="Ariel" w:hAnsi="Ariel" w:cs="Arial"/>
          <w:sz w:val="22"/>
          <w:szCs w:val="22"/>
        </w:rPr>
        <w:t xml:space="preserve">100.000 km  </w:t>
      </w:r>
      <w:r w:rsidRPr="00F576B9">
        <w:rPr>
          <w:rFonts w:ascii="Ariel" w:eastAsia="Calibri" w:hAnsi="Ariel" w:cs="Arial"/>
          <w:color w:val="000000"/>
          <w:sz w:val="22"/>
          <w:szCs w:val="22"/>
          <w:lang w:val="de-DE"/>
        </w:rPr>
        <w:t>i počinje da teče od dana kada je zapisnički konstatovano preuzimanje vozila. Ponuđač je dužan da se izjasni konkretno koliko iznosi garantni rok koji nudi i isti ne može biti ispod propisanog minimuma. U periodu garantnog roka ponuđač je u obavezi da u roku od 24 časa po prijemu pisanog obavještenja o nastalom kvaru pristupi intervenciji na otklanjanju kvara. Rok za otklanjanje kvara iznosi maksimalno 3 dana od dana odaziva. Ukoliko je u slučaju težeg kvara za otklanjanje potrebno više od 3 dana ponuđač je dužan da naručiocu dostavi pisani zahtjev za produženje roka za otklanjanje nastalog kvara sa obrazloženjem, na koji naručilac daje saglasnost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.</w:t>
      </w:r>
    </w:p>
    <w:p w:rsidR="00FC3F10" w:rsidRPr="00F576B9" w:rsidRDefault="00FC3F10" w:rsidP="00297141">
      <w:pPr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Drugi uslovi za sve partije: Ponuđač je dužan dostaviti dokaz (izjavu) o postojanju ovlašćenog servisa vozila na teritoriji Crne Gore, u kojoj će navesti naziv i sjedište servisa. Izjava mora biti potpisana od strane ovlašćenog lica ponuđača.</w:t>
      </w:r>
    </w:p>
    <w:p w:rsidR="00FC3F10" w:rsidRPr="00F576B9" w:rsidRDefault="00FC3F10" w:rsidP="00297141">
      <w:pPr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Drugi uslovi</w:t>
      </w:r>
      <w:r w:rsidRPr="00F576B9">
        <w:rPr>
          <w:rFonts w:ascii="Ariel" w:hAnsi="Ariel"/>
          <w:sz w:val="22"/>
          <w:szCs w:val="22"/>
        </w:rPr>
        <w:t xml:space="preserve"> 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za sve partije: Ponuđeno vozilo mora biti novo.</w:t>
      </w:r>
    </w:p>
    <w:p w:rsidR="00FC3F10" w:rsidRPr="00F576B9" w:rsidRDefault="00FC3F10" w:rsidP="00297141">
      <w:pPr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FC3F10" w:rsidRPr="00F576B9" w:rsidRDefault="00FC3F10" w:rsidP="00297141">
      <w:pPr>
        <w:pStyle w:val="ListParagraph"/>
        <w:numPr>
          <w:ilvl w:val="2"/>
          <w:numId w:val="10"/>
        </w:numPr>
        <w:ind w:left="1080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Drugi uslovi</w:t>
      </w:r>
      <w:r w:rsidRPr="00F576B9">
        <w:rPr>
          <w:rFonts w:ascii="Ariel" w:hAnsi="Ariel"/>
          <w:sz w:val="22"/>
          <w:szCs w:val="22"/>
        </w:rPr>
        <w:t xml:space="preserve"> 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za sve partije: Ponuđač je dužan da u koloni „opis predmeta javne nabavke“ navede marku, model i oznaku vozila koje je predmet ponude, a u koloni „bitne karakteristike predmeta nabavke“ da navede konkretne karakteristike ponuđenog vozila, bez navođenja riječi "minimalno" i "maksimalno".</w:t>
      </w:r>
    </w:p>
    <w:p w:rsidR="00FC3F10" w:rsidRDefault="00FC3F10" w:rsidP="00FC3F10">
      <w:pPr>
        <w:spacing w:after="160" w:line="259" w:lineRule="auto"/>
        <w:contextualSpacing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375048" w:rsidRPr="00F576B9" w:rsidRDefault="00375048" w:rsidP="00FC3F10">
      <w:pPr>
        <w:spacing w:after="160" w:line="259" w:lineRule="auto"/>
        <w:contextualSpacing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8B4799" w:rsidRPr="00F576B9" w:rsidRDefault="008B4799" w:rsidP="008B4799">
      <w:pPr>
        <w:rPr>
          <w:rFonts w:ascii="Ariel" w:eastAsia="Calibri" w:hAnsi="Ariel"/>
          <w:color w:val="000000"/>
          <w:sz w:val="22"/>
          <w:szCs w:val="22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el" w:hAnsi="Ariel"/>
          <w:b/>
          <w:szCs w:val="32"/>
          <w:lang w:val="sr-Latn-ME"/>
        </w:rPr>
      </w:pPr>
      <w:bookmarkStart w:id="2" w:name="_Toc62730555"/>
      <w:r w:rsidRPr="00F576B9">
        <w:rPr>
          <w:rFonts w:ascii="Ariel" w:hAnsi="Ariel"/>
          <w:b/>
          <w:szCs w:val="32"/>
          <w:lang w:val="sr-Latn-ME"/>
        </w:rPr>
        <w:lastRenderedPageBreak/>
        <w:t>DODATNE INFORMACIJE O PREDMETU I POSTUPKU NABAVKE</w:t>
      </w:r>
      <w:r w:rsidRPr="00F576B9">
        <w:rPr>
          <w:rFonts w:ascii="Ariel" w:hAnsi="Ariel"/>
          <w:b/>
          <w:szCs w:val="32"/>
          <w:vertAlign w:val="superscript"/>
          <w:lang w:val="sr-Latn-ME"/>
        </w:rPr>
        <w:footnoteReference w:id="4"/>
      </w:r>
      <w:bookmarkEnd w:id="2"/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el" w:eastAsia="Calibri" w:hAnsi="Ariel" w:cs="Arial"/>
          <w:b/>
          <w:bCs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F576B9">
        <w:rPr>
          <w:rFonts w:ascii="Ariel" w:eastAsia="Calibri" w:hAnsi="Arie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:rsidR="008B4799" w:rsidRPr="00F576B9" w:rsidRDefault="008B4799" w:rsidP="008B4799">
      <w:pPr>
        <w:spacing w:after="160" w:line="259" w:lineRule="auto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</w:p>
    <w:p w:rsidR="008B4799" w:rsidRPr="00F576B9" w:rsidRDefault="008B4799" w:rsidP="008B4799">
      <w:pPr>
        <w:spacing w:after="160" w:line="259" w:lineRule="auto"/>
        <w:jc w:val="both"/>
        <w:rPr>
          <w:rFonts w:ascii="Ariel" w:eastAsia="Calibri" w:hAnsi="Ariel" w:cs="Arial"/>
          <w:b/>
          <w:bCs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sym w:font="Wingdings" w:char="F0A8"/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 </w:t>
      </w:r>
      <w:r w:rsidRPr="00F576B9">
        <w:rPr>
          <w:rFonts w:ascii="Ariel" w:eastAsia="Calibri" w:hAnsi="Arie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:</w:t>
      </w:r>
    </w:p>
    <w:p w:rsidR="008B4799" w:rsidRPr="00F576B9" w:rsidRDefault="008B4799" w:rsidP="008B4799">
      <w:pPr>
        <w:spacing w:after="160" w:line="259" w:lineRule="auto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sym w:font="Wingdings" w:char="F0A8"/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 po partijama je:</w:t>
      </w:r>
    </w:p>
    <w:p w:rsidR="008B4799" w:rsidRPr="00F576B9" w:rsidRDefault="008B4799" w:rsidP="008B4799">
      <w:pPr>
        <w:spacing w:after="160" w:line="259" w:lineRule="auto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Partija 1: </w:t>
      </w:r>
      <w:r w:rsidR="006C185F"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PUTNIČKO MOTORNO VOZILO</w:t>
      </w:r>
      <w:r w:rsidR="00AB312F"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 </w:t>
      </w: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procijenjene vrijednosti </w:t>
      </w:r>
      <w:r w:rsidR="006C185F"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€</w:t>
      </w:r>
      <w:r w:rsidR="007408C7"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20923,97</w:t>
      </w:r>
      <w:r w:rsidR="006C185F"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 </w:t>
      </w:r>
    </w:p>
    <w:p w:rsidR="008B4799" w:rsidRPr="00F576B9" w:rsidRDefault="000A26F9" w:rsidP="008B4799">
      <w:pPr>
        <w:spacing w:after="160" w:line="259" w:lineRule="auto"/>
        <w:jc w:val="both"/>
        <w:rPr>
          <w:rFonts w:ascii="Ariel" w:eastAsia="Calibri" w:hAnsi="Ariel" w:cs="Arial"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Partija 2: </w:t>
      </w:r>
      <w:r w:rsidR="006C185F"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TERENSKO MOTORNO VOZILO</w:t>
      </w:r>
      <w:r w:rsidR="008B4799"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 procijenjene vrijednosti </w:t>
      </w:r>
      <w:r w:rsidR="006C185F"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€</w:t>
      </w:r>
      <w:r w:rsidR="007408C7"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>21487,60</w:t>
      </w:r>
    </w:p>
    <w:p w:rsidR="006C185F" w:rsidRPr="00F576B9" w:rsidRDefault="006C185F" w:rsidP="006C185F">
      <w:pPr>
        <w:spacing w:after="160" w:line="259" w:lineRule="auto"/>
        <w:jc w:val="center"/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</w:pPr>
      <w:r w:rsidRPr="00F576B9">
        <w:rPr>
          <w:rFonts w:ascii="Ariel" w:eastAsia="Calibri" w:hAnsi="Ariel" w:cs="Arial"/>
          <w:color w:val="000000"/>
          <w:sz w:val="22"/>
          <w:szCs w:val="22"/>
          <w:lang w:val="sr-Latn-ME"/>
        </w:rPr>
        <w:t xml:space="preserve">                                                              </w:t>
      </w:r>
      <w:r w:rsidRPr="00F576B9">
        <w:rPr>
          <w:rFonts w:ascii="Ariel" w:eastAsia="Calibri" w:hAnsi="Ariel" w:cs="Arial"/>
          <w:b/>
          <w:color w:val="000000"/>
          <w:sz w:val="22"/>
          <w:szCs w:val="22"/>
          <w:lang w:val="sr-Latn-ME"/>
        </w:rPr>
        <w:t>UKUPNO: €42411,57</w:t>
      </w:r>
    </w:p>
    <w:p w:rsidR="009E5EE1" w:rsidRPr="00F576B9" w:rsidRDefault="009E5EE1" w:rsidP="009E5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el" w:hAnsi="Ariel" w:cs="Arial"/>
          <w:b/>
          <w:color w:val="000000"/>
          <w:lang w:val="sr-Latn-ME"/>
        </w:rPr>
      </w:pPr>
      <w:r w:rsidRPr="00F576B9">
        <w:rPr>
          <w:rFonts w:ascii="Ariel" w:hAnsi="Ariel" w:cs="Arial"/>
          <w:b/>
          <w:color w:val="000000"/>
          <w:lang w:val="sr-Latn-ME"/>
        </w:rPr>
        <w:t>ZAKLJUČIVANJE OKVIRNOG SPORAZUMA</w:t>
      </w:r>
      <w:r w:rsidRPr="00F576B9">
        <w:rPr>
          <w:rFonts w:ascii="Ariel" w:hAnsi="Ariel" w:cs="Arial"/>
          <w:b/>
          <w:color w:val="000000"/>
          <w:vertAlign w:val="superscript"/>
          <w:lang w:val="sr-Latn-ME"/>
        </w:rPr>
        <w:footnoteReference w:id="6"/>
      </w:r>
    </w:p>
    <w:p w:rsidR="009E5EE1" w:rsidRPr="00F576B9" w:rsidRDefault="009E5EE1" w:rsidP="009E5EE1">
      <w:pPr>
        <w:jc w:val="both"/>
        <w:rPr>
          <w:rFonts w:ascii="Ariel" w:hAnsi="Ariel" w:cs="Arial"/>
          <w:color w:val="000000"/>
          <w:lang w:val="sr-Latn-ME"/>
        </w:rPr>
      </w:pPr>
    </w:p>
    <w:p w:rsidR="009E5EE1" w:rsidRPr="00F576B9" w:rsidRDefault="009E5EE1" w:rsidP="009E5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Zaključiće se okvirni sporazum:</w:t>
      </w:r>
    </w:p>
    <w:p w:rsidR="009E5EE1" w:rsidRPr="00F576B9" w:rsidRDefault="009E5EE1" w:rsidP="009E5EE1">
      <w:pPr>
        <w:jc w:val="both"/>
        <w:rPr>
          <w:rFonts w:ascii="Ariel" w:hAnsi="Ariel" w:cs="Arial"/>
          <w:color w:val="000000"/>
          <w:lang w:val="sr-Latn-ME"/>
        </w:rPr>
      </w:pPr>
    </w:p>
    <w:p w:rsidR="009E5EE1" w:rsidRPr="00F576B9" w:rsidRDefault="009E5EE1" w:rsidP="009E5EE1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sym w:font="Wingdings" w:char="F0A8"/>
      </w:r>
      <w:r w:rsidRPr="00F576B9">
        <w:rPr>
          <w:rFonts w:ascii="Ariel" w:hAnsi="Ariel" w:cs="Arial"/>
          <w:color w:val="000000"/>
          <w:lang w:val="sr-Latn-ME"/>
        </w:rPr>
        <w:t xml:space="preserve"> Ne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b/>
          <w:color w:val="000000"/>
          <w:lang w:val="sr-Latn-ME"/>
        </w:rPr>
        <w:t>PODACI O NARUČIOCIMA KOJI ZAKLJUČUJU ZAJEDNIČKU NABAVKU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AB312F" w:rsidRPr="00F576B9" w:rsidRDefault="00AB312F" w:rsidP="00AB312F">
      <w:pPr>
        <w:jc w:val="both"/>
        <w:rPr>
          <w:rFonts w:ascii="Ariel" w:hAnsi="Ariel" w:cs="Arial"/>
        </w:rPr>
      </w:pPr>
      <w:proofErr w:type="spellStart"/>
      <w:r w:rsidRPr="00F576B9">
        <w:rPr>
          <w:rFonts w:ascii="Ariel" w:hAnsi="Ariel" w:cs="Arial"/>
        </w:rPr>
        <w:t>Nabavka</w:t>
      </w:r>
      <w:proofErr w:type="spellEnd"/>
      <w:r w:rsidRPr="00F576B9">
        <w:rPr>
          <w:rFonts w:ascii="Ariel" w:hAnsi="Ariel" w:cs="Arial"/>
        </w:rPr>
        <w:t xml:space="preserve"> se </w:t>
      </w:r>
      <w:proofErr w:type="spellStart"/>
      <w:r w:rsidRPr="00F576B9">
        <w:rPr>
          <w:rFonts w:ascii="Ariel" w:hAnsi="Ariel" w:cs="Arial"/>
        </w:rPr>
        <w:t>sprovodi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kao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zajednička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nabavka</w:t>
      </w:r>
      <w:proofErr w:type="spellEnd"/>
      <w:r w:rsidRPr="00F576B9">
        <w:rPr>
          <w:rFonts w:ascii="Ariel" w:hAnsi="Ariel" w:cs="Arial"/>
        </w:rPr>
        <w:t>:</w:t>
      </w:r>
    </w:p>
    <w:p w:rsidR="00AB312F" w:rsidRPr="00F576B9" w:rsidRDefault="00AB312F" w:rsidP="00AB312F">
      <w:pPr>
        <w:jc w:val="both"/>
        <w:rPr>
          <w:rFonts w:ascii="Ariel" w:hAnsi="Ariel" w:cs="Arial"/>
        </w:rPr>
      </w:pPr>
      <w:r w:rsidRPr="00F576B9">
        <w:rPr>
          <w:rFonts w:ascii="Ariel" w:hAnsi="Ariel" w:cs="Arial"/>
        </w:rPr>
        <w:sym w:font="Wingdings" w:char="F0A8"/>
      </w:r>
      <w:r w:rsidRPr="00F576B9">
        <w:rPr>
          <w:rFonts w:ascii="Ariel" w:hAnsi="Ariel" w:cs="Arial"/>
        </w:rPr>
        <w:t xml:space="preserve"> Ne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b/>
          <w:color w:val="000000"/>
          <w:lang w:val="sr-Latn-ME"/>
        </w:rPr>
        <w:t>PODACI O NARUČIOCIMA KOJI SU UKLJUČENI U CENTRALIZOVANU NABAVKU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E5548C" w:rsidRPr="00F576B9" w:rsidRDefault="00E5548C" w:rsidP="00E5548C">
      <w:pPr>
        <w:jc w:val="both"/>
        <w:rPr>
          <w:rFonts w:ascii="Ariel" w:hAnsi="Ariel" w:cs="Arial"/>
        </w:rPr>
      </w:pPr>
      <w:proofErr w:type="spellStart"/>
      <w:r w:rsidRPr="00F576B9">
        <w:rPr>
          <w:rFonts w:ascii="Ariel" w:hAnsi="Ariel" w:cs="Arial"/>
        </w:rPr>
        <w:t>Nabavka</w:t>
      </w:r>
      <w:proofErr w:type="spellEnd"/>
      <w:r w:rsidRPr="00F576B9">
        <w:rPr>
          <w:rFonts w:ascii="Ariel" w:hAnsi="Ariel" w:cs="Arial"/>
        </w:rPr>
        <w:t xml:space="preserve"> je </w:t>
      </w:r>
      <w:proofErr w:type="spellStart"/>
      <w:r w:rsidRPr="00F576B9">
        <w:rPr>
          <w:rFonts w:ascii="Ariel" w:hAnsi="Ariel" w:cs="Arial"/>
        </w:rPr>
        <w:t>centralizovana</w:t>
      </w:r>
      <w:proofErr w:type="spellEnd"/>
      <w:r w:rsidRPr="00F576B9">
        <w:rPr>
          <w:rFonts w:ascii="Ariel" w:hAnsi="Ariel" w:cs="Arial"/>
        </w:rPr>
        <w:t>:</w:t>
      </w:r>
    </w:p>
    <w:p w:rsidR="00E5548C" w:rsidRPr="00F576B9" w:rsidRDefault="00E5548C" w:rsidP="00E5548C">
      <w:pPr>
        <w:jc w:val="both"/>
        <w:rPr>
          <w:rFonts w:ascii="Ariel" w:hAnsi="Ariel" w:cs="Arial"/>
        </w:rPr>
      </w:pPr>
      <w:r w:rsidRPr="00F576B9">
        <w:rPr>
          <w:rFonts w:ascii="Ariel" w:hAnsi="Ariel" w:cs="Arial"/>
        </w:rPr>
        <w:sym w:font="Wingdings" w:char="F0A8"/>
      </w:r>
      <w:r w:rsidRPr="00F576B9">
        <w:rPr>
          <w:rFonts w:ascii="Ariel" w:hAnsi="Ariel" w:cs="Arial"/>
        </w:rPr>
        <w:t xml:space="preserve"> Ne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el" w:hAnsi="Ariel" w:cs="Arial"/>
          <w:b/>
          <w:lang w:val="sr-Latn-ME"/>
        </w:rPr>
      </w:pPr>
      <w:r w:rsidRPr="00F576B9">
        <w:rPr>
          <w:rFonts w:ascii="Ariel" w:hAnsi="Ariel" w:cs="Arial"/>
          <w:b/>
          <w:lang w:val="sr-Latn-ME"/>
        </w:rPr>
        <w:t>NAČIN SPROVOĐENJA ELEKTRONSKE AUKCIJE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E5548C" w:rsidRPr="00F576B9" w:rsidRDefault="00E5548C" w:rsidP="00E5548C">
      <w:pPr>
        <w:jc w:val="both"/>
        <w:rPr>
          <w:rFonts w:ascii="Ariel" w:hAnsi="Ariel" w:cs="Arial"/>
        </w:rPr>
      </w:pPr>
      <w:proofErr w:type="spellStart"/>
      <w:r w:rsidRPr="00F576B9">
        <w:rPr>
          <w:rFonts w:ascii="Ariel" w:hAnsi="Ariel" w:cs="Arial"/>
        </w:rPr>
        <w:t>Elektronska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aukcija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proofErr w:type="gramStart"/>
      <w:r w:rsidRPr="00F576B9">
        <w:rPr>
          <w:rFonts w:ascii="Ariel" w:hAnsi="Ariel" w:cs="Arial"/>
        </w:rPr>
        <w:t>će</w:t>
      </w:r>
      <w:proofErr w:type="spellEnd"/>
      <w:proofErr w:type="gramEnd"/>
      <w:r w:rsidRPr="00F576B9">
        <w:rPr>
          <w:rFonts w:ascii="Ariel" w:hAnsi="Ariel" w:cs="Arial"/>
        </w:rPr>
        <w:t xml:space="preserve"> se </w:t>
      </w:r>
      <w:proofErr w:type="spellStart"/>
      <w:r w:rsidRPr="00F576B9">
        <w:rPr>
          <w:rFonts w:ascii="Ariel" w:hAnsi="Ariel" w:cs="Arial"/>
        </w:rPr>
        <w:t>sprovesti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nakon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ocjene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ponuda</w:t>
      </w:r>
      <w:proofErr w:type="spellEnd"/>
      <w:r w:rsidRPr="00F576B9">
        <w:rPr>
          <w:rFonts w:ascii="Ariel" w:hAnsi="Ariel" w:cs="Arial"/>
        </w:rPr>
        <w:t xml:space="preserve">, </w:t>
      </w:r>
      <w:proofErr w:type="spellStart"/>
      <w:r w:rsidRPr="00F576B9">
        <w:rPr>
          <w:rFonts w:ascii="Ariel" w:hAnsi="Ariel" w:cs="Arial"/>
        </w:rPr>
        <w:t>kao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elektronski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proces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koji</w:t>
      </w:r>
      <w:proofErr w:type="spellEnd"/>
      <w:r w:rsidRPr="00F576B9">
        <w:rPr>
          <w:rFonts w:ascii="Ariel" w:hAnsi="Ariel" w:cs="Arial"/>
        </w:rPr>
        <w:t xml:space="preserve"> se </w:t>
      </w:r>
      <w:proofErr w:type="spellStart"/>
      <w:r w:rsidRPr="00F576B9">
        <w:rPr>
          <w:rFonts w:ascii="Ariel" w:hAnsi="Ariel" w:cs="Arial"/>
        </w:rPr>
        <w:t>ponavlja</w:t>
      </w:r>
      <w:proofErr w:type="spellEnd"/>
      <w:r w:rsidRPr="00F576B9">
        <w:rPr>
          <w:rFonts w:ascii="Ariel" w:hAnsi="Ariel" w:cs="Arial"/>
        </w:rPr>
        <w:t xml:space="preserve">, </w:t>
      </w:r>
      <w:proofErr w:type="spellStart"/>
      <w:r w:rsidRPr="00F576B9">
        <w:rPr>
          <w:rFonts w:ascii="Ariel" w:hAnsi="Ariel" w:cs="Arial"/>
        </w:rPr>
        <w:t>radi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postizanja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nove</w:t>
      </w:r>
      <w:proofErr w:type="spellEnd"/>
      <w:r w:rsidRPr="00F576B9">
        <w:rPr>
          <w:rFonts w:ascii="Ariel" w:hAnsi="Ariel" w:cs="Arial"/>
        </w:rPr>
        <w:t xml:space="preserve"> (</w:t>
      </w:r>
      <w:proofErr w:type="spellStart"/>
      <w:r w:rsidRPr="00F576B9">
        <w:rPr>
          <w:rFonts w:ascii="Ariel" w:hAnsi="Ariel" w:cs="Arial"/>
          <w:u w:val="single"/>
        </w:rPr>
        <w:t>upisati</w:t>
      </w:r>
      <w:proofErr w:type="spellEnd"/>
      <w:r w:rsidRPr="00F576B9">
        <w:rPr>
          <w:rFonts w:ascii="Ariel" w:hAnsi="Ariel" w:cs="Arial"/>
          <w:u w:val="single"/>
        </w:rPr>
        <w:t xml:space="preserve"> </w:t>
      </w:r>
      <w:proofErr w:type="spellStart"/>
      <w:r w:rsidRPr="00F576B9">
        <w:rPr>
          <w:rFonts w:ascii="Ariel" w:hAnsi="Ariel" w:cs="Arial"/>
          <w:u w:val="single"/>
        </w:rPr>
        <w:t>kriterijum</w:t>
      </w:r>
      <w:proofErr w:type="spellEnd"/>
      <w:r w:rsidRPr="00F576B9">
        <w:rPr>
          <w:rFonts w:ascii="Ariel" w:hAnsi="Ariel" w:cs="Arial"/>
          <w:u w:val="single"/>
        </w:rPr>
        <w:t xml:space="preserve"> </w:t>
      </w:r>
      <w:proofErr w:type="spellStart"/>
      <w:r w:rsidRPr="00F576B9">
        <w:rPr>
          <w:rFonts w:ascii="Ariel" w:hAnsi="Ariel" w:cs="Arial"/>
          <w:u w:val="single"/>
        </w:rPr>
        <w:t>za</w:t>
      </w:r>
      <w:proofErr w:type="spellEnd"/>
      <w:r w:rsidRPr="00F576B9">
        <w:rPr>
          <w:rFonts w:ascii="Ariel" w:hAnsi="Ariel" w:cs="Arial"/>
          <w:u w:val="single"/>
        </w:rPr>
        <w:t xml:space="preserve"> </w:t>
      </w:r>
      <w:proofErr w:type="spellStart"/>
      <w:r w:rsidRPr="00F576B9">
        <w:rPr>
          <w:rFonts w:ascii="Ariel" w:hAnsi="Ariel" w:cs="Arial"/>
          <w:u w:val="single"/>
        </w:rPr>
        <w:t>koji</w:t>
      </w:r>
      <w:proofErr w:type="spellEnd"/>
      <w:r w:rsidRPr="00F576B9">
        <w:rPr>
          <w:rFonts w:ascii="Ariel" w:hAnsi="Ariel" w:cs="Arial"/>
          <w:u w:val="single"/>
        </w:rPr>
        <w:t xml:space="preserve"> se </w:t>
      </w:r>
      <w:proofErr w:type="spellStart"/>
      <w:r w:rsidRPr="00F576B9">
        <w:rPr>
          <w:rFonts w:ascii="Ariel" w:hAnsi="Ariel" w:cs="Arial"/>
          <w:u w:val="single"/>
        </w:rPr>
        <w:t>sprovodi</w:t>
      </w:r>
      <w:proofErr w:type="spellEnd"/>
      <w:r w:rsidRPr="00F576B9">
        <w:rPr>
          <w:rFonts w:ascii="Ariel" w:hAnsi="Ariel" w:cs="Arial"/>
          <w:u w:val="single"/>
        </w:rPr>
        <w:t xml:space="preserve"> </w:t>
      </w:r>
      <w:proofErr w:type="spellStart"/>
      <w:r w:rsidRPr="00F576B9">
        <w:rPr>
          <w:rFonts w:ascii="Ariel" w:hAnsi="Ariel" w:cs="Arial"/>
          <w:u w:val="single"/>
        </w:rPr>
        <w:t>elektronska</w:t>
      </w:r>
      <w:proofErr w:type="spellEnd"/>
      <w:r w:rsidRPr="00F576B9">
        <w:rPr>
          <w:rFonts w:ascii="Ariel" w:hAnsi="Ariel" w:cs="Arial"/>
          <w:u w:val="single"/>
        </w:rPr>
        <w:t xml:space="preserve"> </w:t>
      </w:r>
      <w:proofErr w:type="spellStart"/>
      <w:r w:rsidRPr="00F576B9">
        <w:rPr>
          <w:rFonts w:ascii="Ariel" w:hAnsi="Ariel" w:cs="Arial"/>
          <w:u w:val="single"/>
        </w:rPr>
        <w:t>aukcija</w:t>
      </w:r>
      <w:proofErr w:type="spellEnd"/>
      <w:r w:rsidRPr="00F576B9">
        <w:rPr>
          <w:rFonts w:ascii="Ariel" w:hAnsi="Ariel" w:cs="Arial"/>
          <w:u w:val="single"/>
        </w:rPr>
        <w:t>)</w:t>
      </w:r>
      <w:r w:rsidRPr="00F576B9">
        <w:rPr>
          <w:rFonts w:ascii="Ariel" w:hAnsi="Ariel" w:cs="Arial"/>
        </w:rPr>
        <w:t xml:space="preserve">. </w:t>
      </w:r>
    </w:p>
    <w:p w:rsidR="00E5548C" w:rsidRPr="00F576B9" w:rsidRDefault="00E5548C" w:rsidP="00E5548C">
      <w:pPr>
        <w:jc w:val="both"/>
        <w:rPr>
          <w:rFonts w:ascii="Ariel" w:hAnsi="Ariel" w:cs="Arial"/>
        </w:rPr>
      </w:pPr>
    </w:p>
    <w:p w:rsidR="00E5548C" w:rsidRPr="00F576B9" w:rsidRDefault="00E5548C" w:rsidP="00E5548C">
      <w:pPr>
        <w:jc w:val="both"/>
        <w:rPr>
          <w:rFonts w:ascii="Ariel" w:hAnsi="Ariel" w:cs="Arial"/>
        </w:rPr>
      </w:pPr>
      <w:r w:rsidRPr="00F576B9">
        <w:rPr>
          <w:rFonts w:ascii="Ariel" w:hAnsi="Ariel" w:cs="Arial"/>
        </w:rPr>
        <w:sym w:font="Wingdings" w:char="F0A8"/>
      </w:r>
      <w:r w:rsidRPr="00F576B9">
        <w:rPr>
          <w:rFonts w:ascii="Ariel" w:hAnsi="Ariel" w:cs="Arial"/>
        </w:rPr>
        <w:t xml:space="preserve"> Ne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el" w:hAnsi="Ariel" w:cs="Arial"/>
          <w:b/>
          <w:lang w:val="sr-Latn-ME"/>
        </w:rPr>
      </w:pPr>
      <w:r w:rsidRPr="00F576B9">
        <w:rPr>
          <w:rFonts w:ascii="Ariel" w:hAnsi="Ariel" w:cs="Arial"/>
          <w:b/>
          <w:lang w:val="sr-Latn-ME"/>
        </w:rPr>
        <w:t>ELEKTRONSKI KATALOG</w:t>
      </w:r>
      <w:r w:rsidRPr="00F576B9">
        <w:rPr>
          <w:rFonts w:ascii="Ariel" w:hAnsi="Ariel" w:cs="Arial"/>
          <w:b/>
          <w:color w:val="FF0000"/>
          <w:lang w:val="sr-Latn-ME"/>
        </w:rPr>
        <w:t xml:space="preserve"> </w:t>
      </w:r>
    </w:p>
    <w:p w:rsidR="008B4799" w:rsidRPr="00F576B9" w:rsidRDefault="008B4799" w:rsidP="008B4799">
      <w:pPr>
        <w:jc w:val="both"/>
        <w:rPr>
          <w:rFonts w:ascii="Ariel" w:hAnsi="Ariel" w:cs="Arial"/>
          <w:color w:val="FF0000"/>
          <w:lang w:val="sr-Latn-ME"/>
        </w:rPr>
      </w:pPr>
    </w:p>
    <w:p w:rsidR="00E5548C" w:rsidRPr="00F576B9" w:rsidRDefault="00E5548C" w:rsidP="00E5548C">
      <w:pPr>
        <w:jc w:val="both"/>
        <w:rPr>
          <w:rFonts w:ascii="Ariel" w:hAnsi="Ariel" w:cs="Arial"/>
        </w:rPr>
      </w:pPr>
      <w:r w:rsidRPr="00F576B9">
        <w:rPr>
          <w:rFonts w:ascii="Ariel" w:hAnsi="Ariel" w:cs="Arial"/>
        </w:rPr>
        <w:sym w:font="Wingdings" w:char="F0A8"/>
      </w:r>
      <w:r w:rsidRPr="00F576B9">
        <w:rPr>
          <w:rFonts w:ascii="Ariel" w:hAnsi="Ariel" w:cs="Arial"/>
        </w:rPr>
        <w:t xml:space="preserve"> Ne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el" w:hAnsi="Ariel" w:cs="Arial"/>
          <w:b/>
          <w:lang w:val="sr-Latn-ME"/>
        </w:rPr>
      </w:pPr>
      <w:r w:rsidRPr="00F576B9">
        <w:rPr>
          <w:rFonts w:ascii="Ariel" w:hAnsi="Ariel" w:cs="Arial"/>
          <w:b/>
          <w:lang w:val="sr-Latn-ME"/>
        </w:rPr>
        <w:t>PONUDA SA VARIJANTAMA</w:t>
      </w: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Mogućnost podnošenja ponude sa varijantama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sym w:font="Wingdings" w:char="F0A8"/>
      </w:r>
      <w:r w:rsidRPr="00F576B9">
        <w:rPr>
          <w:rFonts w:ascii="Ariel" w:hAnsi="Ariel" w:cs="Arial"/>
          <w:color w:val="000000"/>
          <w:lang w:val="sr-Latn-ME"/>
        </w:rPr>
        <w:t xml:space="preserve"> </w:t>
      </w:r>
      <w:r w:rsidRPr="00F576B9">
        <w:rPr>
          <w:rFonts w:ascii="Ariel" w:hAnsi="Ariel" w:cs="Arial"/>
          <w:lang w:val="sr-Latn-ME"/>
        </w:rPr>
        <w:t>Varijante ponude nijesu dozvoljene i neće biti razmatrane.</w:t>
      </w: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FF0000"/>
          <w:lang w:val="sr-Latn-ME"/>
        </w:rPr>
      </w:pPr>
    </w:p>
    <w:p w:rsidR="008B4799" w:rsidRPr="00F576B9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el" w:hAnsi="Ariel" w:cs="Arial"/>
          <w:b/>
          <w:bCs/>
          <w:color w:val="FF0000"/>
          <w:lang w:val="sr-Latn-ME"/>
        </w:rPr>
      </w:pPr>
      <w:r w:rsidRPr="00F576B9">
        <w:rPr>
          <w:rFonts w:ascii="Ariel" w:hAnsi="Ariel" w:cs="Arial"/>
          <w:b/>
          <w:lang w:val="sr-Latn-ME"/>
        </w:rPr>
        <w:t>REZERVISANA NABAVKA</w:t>
      </w: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FF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sym w:font="Wingdings" w:char="F0A8"/>
      </w:r>
      <w:r w:rsidRPr="00F576B9">
        <w:rPr>
          <w:rFonts w:ascii="Ariel" w:hAnsi="Ariel" w:cs="Arial"/>
          <w:color w:val="000000"/>
          <w:lang w:val="sr-Latn-ME"/>
        </w:rPr>
        <w:t xml:space="preserve"> Ne</w:t>
      </w: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el" w:hAnsi="Ariel"/>
          <w:b/>
          <w:szCs w:val="32"/>
          <w:lang w:val="sr-Latn-ME"/>
        </w:rPr>
      </w:pPr>
      <w:bookmarkStart w:id="3" w:name="_Toc62730556"/>
      <w:r w:rsidRPr="00F576B9">
        <w:rPr>
          <w:rFonts w:ascii="Ariel" w:hAnsi="Ariel"/>
          <w:b/>
          <w:szCs w:val="32"/>
          <w:lang w:val="sr-Latn-ME"/>
        </w:rPr>
        <w:t>NAČIN UTVRĐIVANJA EKVIVALENTNOSTI</w:t>
      </w:r>
      <w:bookmarkEnd w:id="3"/>
    </w:p>
    <w:p w:rsidR="008B4799" w:rsidRPr="00F576B9" w:rsidRDefault="00E5548C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sym w:font="Wingdings" w:char="F0A8"/>
      </w:r>
      <w:r w:rsidRPr="00F576B9">
        <w:rPr>
          <w:rFonts w:ascii="Ariel" w:hAnsi="Ariel" w:cs="Arial"/>
          <w:color w:val="000000"/>
          <w:lang w:val="sr-Latn-ME"/>
        </w:rPr>
        <w:t xml:space="preserve"> Ne</w:t>
      </w: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el" w:hAnsi="Ariel"/>
          <w:b/>
          <w:szCs w:val="32"/>
          <w:lang w:val="sr-Latn-ME"/>
        </w:rPr>
      </w:pPr>
      <w:bookmarkStart w:id="4" w:name="_Toc62730557"/>
      <w:r w:rsidRPr="00F576B9">
        <w:rPr>
          <w:rFonts w:ascii="Ariel" w:hAnsi="Ariel"/>
          <w:b/>
          <w:szCs w:val="32"/>
          <w:lang w:val="sr-Latn-ME"/>
        </w:rPr>
        <w:t>OSNOVI ZA OBAVEZNO ISKLJUČENJE IZ POSTUPKA JAVNE NABAVKE</w:t>
      </w:r>
      <w:bookmarkEnd w:id="4"/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8B4799" w:rsidRPr="00F576B9" w:rsidRDefault="00376245" w:rsidP="008B4799">
      <w:pPr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Naručilac će isključiti privrednog subjekta iz postupka javne nabavke ako utvrdi da</w:t>
      </w:r>
      <w:r w:rsidR="008B4799" w:rsidRPr="00F576B9">
        <w:rPr>
          <w:rFonts w:ascii="Ariel" w:hAnsi="Ariel" w:cs="Arial"/>
          <w:lang w:val="sr-Latn-ME"/>
        </w:rPr>
        <w:t xml:space="preserve">: </w:t>
      </w:r>
    </w:p>
    <w:p w:rsidR="008B4799" w:rsidRPr="00F576B9" w:rsidRDefault="008B4799" w:rsidP="008B4799">
      <w:pPr>
        <w:numPr>
          <w:ilvl w:val="0"/>
          <w:numId w:val="5"/>
        </w:numPr>
        <w:rPr>
          <w:rFonts w:ascii="Ariel" w:hAnsi="Ariel" w:cs="Arial"/>
          <w:lang w:val="sr-Latn-ME"/>
        </w:rPr>
      </w:pPr>
      <w:bookmarkStart w:id="5" w:name="_Toc62730558"/>
      <w:r w:rsidRPr="00F576B9">
        <w:rPr>
          <w:rFonts w:ascii="Ariel" w:hAnsi="Ariel" w:cs="Arial"/>
          <w:lang w:val="sr-Latn-ME"/>
        </w:rPr>
        <w:t>je vršio neprimjeren uticaj u smislu člana 38 stav 2 tačka 1 ovog zakona;</w:t>
      </w:r>
    </w:p>
    <w:p w:rsidR="008B4799" w:rsidRPr="00F576B9" w:rsidRDefault="008B4799" w:rsidP="008B4799">
      <w:pPr>
        <w:numPr>
          <w:ilvl w:val="0"/>
          <w:numId w:val="5"/>
        </w:numPr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postoji sukob interesa iz člana 41 stav 1 tačka 2 ili člana 42 ovog zakona;</w:t>
      </w:r>
    </w:p>
    <w:p w:rsidR="008B4799" w:rsidRPr="00F576B9" w:rsidRDefault="008B4799" w:rsidP="008B4799">
      <w:pPr>
        <w:numPr>
          <w:ilvl w:val="0"/>
          <w:numId w:val="5"/>
        </w:numPr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ne ispunjava uslov iz člana 99 ovog zakona;</w:t>
      </w:r>
    </w:p>
    <w:p w:rsidR="008B4799" w:rsidRPr="00F576B9" w:rsidRDefault="008B4799" w:rsidP="008B4799">
      <w:pPr>
        <w:numPr>
          <w:ilvl w:val="0"/>
          <w:numId w:val="5"/>
        </w:numPr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ne ispunjava uslov iz čl. 102, 104 ili 106 ovog zakona predviđen tenderskom dokumentacijom;</w:t>
      </w:r>
    </w:p>
    <w:p w:rsidR="008B4799" w:rsidRPr="00F576B9" w:rsidRDefault="008B4799" w:rsidP="008B4799">
      <w:pPr>
        <w:numPr>
          <w:ilvl w:val="0"/>
          <w:numId w:val="5"/>
        </w:numPr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8B4799" w:rsidRPr="00F576B9" w:rsidRDefault="008B4799" w:rsidP="008B4799">
      <w:pPr>
        <w:numPr>
          <w:ilvl w:val="0"/>
          <w:numId w:val="5"/>
        </w:numPr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postoji razlog na osnovu kojeg se smatra da je odustao od prijave, odnosno ponude, a koji je propisan članom 120 stav 15 ovog zakona;</w:t>
      </w:r>
    </w:p>
    <w:p w:rsidR="008B4799" w:rsidRPr="00F576B9" w:rsidRDefault="008B4799" w:rsidP="008B4799">
      <w:pPr>
        <w:numPr>
          <w:ilvl w:val="0"/>
          <w:numId w:val="5"/>
        </w:numPr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8B4799" w:rsidRPr="00F576B9" w:rsidRDefault="008B4799" w:rsidP="008B4799">
      <w:pPr>
        <w:numPr>
          <w:ilvl w:val="0"/>
          <w:numId w:val="5"/>
        </w:numPr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postoji drugi razlog propisan ovim zakonom.</w:t>
      </w: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el" w:hAnsi="Ariel"/>
          <w:b/>
          <w:szCs w:val="32"/>
          <w:lang w:val="sr-Latn-ME"/>
        </w:rPr>
      </w:pPr>
      <w:r w:rsidRPr="00F576B9">
        <w:rPr>
          <w:rFonts w:ascii="Ariel" w:hAnsi="Ariel"/>
          <w:b/>
          <w:szCs w:val="32"/>
          <w:lang w:val="sr-Latn-ME"/>
        </w:rPr>
        <w:t>SREDSTVA FINANSIJSKOG OBEZBJEĐENJA UGOVORA O JAVNOJ NABAVCI</w:t>
      </w:r>
      <w:bookmarkEnd w:id="5"/>
    </w:p>
    <w:p w:rsidR="00376245" w:rsidRPr="00F576B9" w:rsidRDefault="00376245" w:rsidP="00376245">
      <w:pPr>
        <w:ind w:left="720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376245" w:rsidRPr="00F576B9" w:rsidRDefault="00376245" w:rsidP="00376245">
      <w:pPr>
        <w:ind w:left="720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/>
          <w:color w:val="000000"/>
          <w:lang w:val="sr-Latn-ME"/>
        </w:rPr>
        <w:sym w:font="Wingdings" w:char="F0A8"/>
      </w:r>
      <w:r w:rsidRPr="00F576B9">
        <w:rPr>
          <w:rFonts w:ascii="Ariel" w:hAnsi="Ariel" w:cs="Arial"/>
          <w:color w:val="000000"/>
          <w:lang w:val="sr-Latn-ME"/>
        </w:rPr>
        <w:t xml:space="preserve"> </w:t>
      </w:r>
      <w:r w:rsidRPr="00F576B9">
        <w:rPr>
          <w:rFonts w:ascii="Ariel" w:hAnsi="Ariel" w:cs="Arial"/>
          <w:lang w:val="sr-Latn-ME"/>
        </w:rPr>
        <w:t>garanciju za dobro izvršenje ugovora u iznosu od 10% od vrijednosti ugovora, sa rokom važenja 7 dana dužim od roka izvršenja ugovora.</w:t>
      </w:r>
    </w:p>
    <w:p w:rsidR="008B4799" w:rsidRPr="00F576B9" w:rsidRDefault="008B4799" w:rsidP="008B4799">
      <w:pPr>
        <w:jc w:val="both"/>
        <w:rPr>
          <w:rFonts w:ascii="Ariel" w:eastAsia="Calibri" w:hAnsi="Ariel" w:cs="Arial"/>
          <w:color w:val="000000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el" w:hAnsi="Ariel"/>
          <w:b/>
          <w:color w:val="000000"/>
          <w:szCs w:val="32"/>
          <w:lang w:val="sr-Latn-ME"/>
        </w:rPr>
      </w:pPr>
      <w:bookmarkStart w:id="6" w:name="_Toc62730559"/>
      <w:r w:rsidRPr="00F576B9">
        <w:rPr>
          <w:rFonts w:ascii="Ariel" w:hAnsi="Ariel"/>
          <w:b/>
          <w:szCs w:val="32"/>
          <w:lang w:val="sr-Latn-ME"/>
        </w:rPr>
        <w:t>METODOLOGIJA VREDNOVANJA PONUDA</w:t>
      </w:r>
      <w:bookmarkEnd w:id="6"/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</w:p>
    <w:p w:rsidR="00376245" w:rsidRPr="00F576B9" w:rsidRDefault="008B4799" w:rsidP="008B4799">
      <w:pPr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Naručilac će u postupku javne nabavki izabrati ekonomski najpovoljniju ponudu, primjenom pristupa isplativosti, po osnovu kriterijuma</w:t>
      </w:r>
      <w:r w:rsidRPr="00F576B9">
        <w:rPr>
          <w:rFonts w:ascii="Ariel" w:hAnsi="Ariel" w:cs="Arial"/>
          <w:vertAlign w:val="superscript"/>
          <w:lang w:val="sr-Latn-ME"/>
        </w:rPr>
        <w:footnoteReference w:id="7"/>
      </w:r>
      <w:r w:rsidRPr="00F576B9">
        <w:rPr>
          <w:rFonts w:ascii="Ariel" w:hAnsi="Ariel" w:cs="Arial"/>
          <w:lang w:val="sr-Latn-ME"/>
        </w:rPr>
        <w:t xml:space="preserve">: </w:t>
      </w:r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lastRenderedPageBreak/>
        <w:sym w:font="Wingdings" w:char="F0A8"/>
      </w:r>
      <w:r w:rsidRPr="00F576B9">
        <w:rPr>
          <w:rFonts w:ascii="Ariel" w:hAnsi="Ariel" w:cs="Arial"/>
          <w:color w:val="000000"/>
          <w:lang w:val="sr-Latn-ME"/>
        </w:rPr>
        <w:t xml:space="preserve"> </w:t>
      </w:r>
      <w:r w:rsidRPr="00F576B9">
        <w:rPr>
          <w:rFonts w:ascii="Ariel" w:hAnsi="Ariel" w:cs="Arial"/>
          <w:lang w:val="sr-Latn-ME"/>
        </w:rPr>
        <w:t xml:space="preserve">odnos cijene i kvaliteta </w:t>
      </w:r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  <w:i/>
          <w:lang w:val="sr-Latn-ME"/>
        </w:rPr>
      </w:pP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  <w:proofErr w:type="spellStart"/>
      <w:r w:rsidRPr="00F576B9">
        <w:rPr>
          <w:rFonts w:ascii="Ariel" w:hAnsi="Ariel" w:cs="Arial"/>
        </w:rPr>
        <w:t>Naručilac</w:t>
      </w:r>
      <w:proofErr w:type="spellEnd"/>
      <w:r w:rsidRPr="00F576B9">
        <w:rPr>
          <w:rFonts w:ascii="Ariel" w:hAnsi="Ariel" w:cs="Arial"/>
        </w:rPr>
        <w:t xml:space="preserve"> se </w:t>
      </w:r>
      <w:proofErr w:type="spellStart"/>
      <w:r w:rsidRPr="00F576B9">
        <w:rPr>
          <w:rFonts w:ascii="Ariel" w:hAnsi="Ariel" w:cs="Arial"/>
        </w:rPr>
        <w:t>opredijelio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za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vrednovanje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ponuda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kriterijumu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odnos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cijene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kvaliteta</w:t>
      </w:r>
      <w:proofErr w:type="spellEnd"/>
      <w:r w:rsidR="00376245" w:rsidRPr="00F576B9">
        <w:rPr>
          <w:rFonts w:ascii="Ariel" w:hAnsi="Ariel" w:cs="Arial"/>
        </w:rPr>
        <w:t xml:space="preserve"> (</w:t>
      </w:r>
      <w:proofErr w:type="spellStart"/>
      <w:r w:rsidR="00376245" w:rsidRPr="00F576B9">
        <w:rPr>
          <w:rFonts w:ascii="Ariel" w:hAnsi="Ariel" w:cs="Arial"/>
        </w:rPr>
        <w:t>za</w:t>
      </w:r>
      <w:proofErr w:type="spellEnd"/>
      <w:r w:rsidR="00376245" w:rsidRPr="00F576B9">
        <w:rPr>
          <w:rFonts w:ascii="Ariel" w:hAnsi="Ariel" w:cs="Arial"/>
        </w:rPr>
        <w:t xml:space="preserve"> </w:t>
      </w:r>
      <w:proofErr w:type="spellStart"/>
      <w:r w:rsidR="00376245" w:rsidRPr="00F576B9">
        <w:rPr>
          <w:rFonts w:ascii="Ariel" w:hAnsi="Ariel" w:cs="Arial"/>
        </w:rPr>
        <w:t>partiju</w:t>
      </w:r>
      <w:proofErr w:type="spellEnd"/>
      <w:r w:rsidR="00376245" w:rsidRPr="00F576B9">
        <w:rPr>
          <w:rFonts w:ascii="Ariel" w:hAnsi="Ariel" w:cs="Arial"/>
        </w:rPr>
        <w:t xml:space="preserve"> 1 </w:t>
      </w:r>
      <w:proofErr w:type="spellStart"/>
      <w:r w:rsidR="00376245" w:rsidRPr="00F576B9">
        <w:rPr>
          <w:rFonts w:ascii="Ariel" w:hAnsi="Ariel" w:cs="Arial"/>
        </w:rPr>
        <w:t>i</w:t>
      </w:r>
      <w:proofErr w:type="spellEnd"/>
      <w:r w:rsidR="00376245" w:rsidRPr="00F576B9">
        <w:rPr>
          <w:rFonts w:ascii="Ariel" w:hAnsi="Ariel" w:cs="Arial"/>
        </w:rPr>
        <w:t xml:space="preserve"> </w:t>
      </w:r>
      <w:proofErr w:type="spellStart"/>
      <w:r w:rsidR="00376245" w:rsidRPr="00F576B9">
        <w:rPr>
          <w:rFonts w:ascii="Ariel" w:hAnsi="Ariel" w:cs="Arial"/>
        </w:rPr>
        <w:t>partiju</w:t>
      </w:r>
      <w:proofErr w:type="spellEnd"/>
      <w:r w:rsidR="00376245" w:rsidRPr="00F576B9">
        <w:rPr>
          <w:rFonts w:ascii="Ariel" w:hAnsi="Ariel" w:cs="Arial"/>
        </w:rPr>
        <w:t xml:space="preserve"> 2)</w:t>
      </w:r>
      <w:r w:rsidR="00A15585">
        <w:rPr>
          <w:rFonts w:ascii="Ariel" w:hAnsi="Ariel" w:cs="Arial"/>
        </w:rPr>
        <w:t xml:space="preserve">, </w:t>
      </w:r>
      <w:proofErr w:type="spellStart"/>
      <w:r w:rsidR="00A15585">
        <w:rPr>
          <w:rFonts w:ascii="Ariel" w:hAnsi="Ariel" w:cs="Arial"/>
        </w:rPr>
        <w:t>koji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proofErr w:type="gramStart"/>
      <w:r w:rsidRPr="00F576B9">
        <w:rPr>
          <w:rFonts w:ascii="Ariel" w:hAnsi="Ariel" w:cs="Arial"/>
        </w:rPr>
        <w:t>će</w:t>
      </w:r>
      <w:proofErr w:type="spellEnd"/>
      <w:proofErr w:type="gramEnd"/>
      <w:r w:rsidRPr="00F576B9">
        <w:rPr>
          <w:rFonts w:ascii="Ariel" w:hAnsi="Ariel" w:cs="Arial"/>
        </w:rPr>
        <w:t xml:space="preserve"> se </w:t>
      </w:r>
      <w:proofErr w:type="spellStart"/>
      <w:r w:rsidRPr="00F576B9">
        <w:rPr>
          <w:rFonts w:ascii="Ariel" w:hAnsi="Ariel" w:cs="Arial"/>
        </w:rPr>
        <w:t>vršiti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osnovu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sljedećih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parametara</w:t>
      </w:r>
      <w:proofErr w:type="spellEnd"/>
      <w:r w:rsidRPr="00F576B9">
        <w:rPr>
          <w:rFonts w:ascii="Ariel" w:hAnsi="Ariel" w:cs="Arial"/>
        </w:rPr>
        <w:t>:</w:t>
      </w: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  <w:r w:rsidRPr="00F576B9">
        <w:rPr>
          <w:rFonts w:ascii="Ariel" w:hAnsi="Ariel" w:cs="Arial"/>
        </w:rPr>
        <w:t xml:space="preserve">1. </w:t>
      </w:r>
      <w:proofErr w:type="spellStart"/>
      <w:r w:rsidRPr="00F576B9">
        <w:rPr>
          <w:rFonts w:ascii="Ariel" w:hAnsi="Ariel" w:cs="Arial"/>
        </w:rPr>
        <w:t>Parametar</w:t>
      </w:r>
      <w:proofErr w:type="spellEnd"/>
      <w:r w:rsidRPr="00F576B9">
        <w:rPr>
          <w:rFonts w:ascii="Ariel" w:hAnsi="Ariel" w:cs="Arial"/>
        </w:rPr>
        <w:t xml:space="preserve">: </w:t>
      </w:r>
      <w:proofErr w:type="spellStart"/>
      <w:r w:rsidRPr="00F576B9">
        <w:rPr>
          <w:rFonts w:ascii="Ariel" w:hAnsi="Ariel" w:cs="Arial"/>
        </w:rPr>
        <w:t>Cijena</w:t>
      </w:r>
      <w:proofErr w:type="spellEnd"/>
      <w:r w:rsidRPr="00F576B9">
        <w:rPr>
          <w:rFonts w:ascii="Ariel" w:hAnsi="Ariel" w:cs="Arial"/>
        </w:rPr>
        <w:t xml:space="preserve"> (C) ..................</w:t>
      </w:r>
      <w:proofErr w:type="spellStart"/>
      <w:r w:rsidRPr="00F576B9">
        <w:rPr>
          <w:rFonts w:ascii="Ariel" w:hAnsi="Ariel" w:cs="Arial"/>
        </w:rPr>
        <w:t>maksimalan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 90</w:t>
      </w: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  <w:r w:rsidRPr="00F576B9">
        <w:rPr>
          <w:rFonts w:ascii="Ariel" w:hAnsi="Ariel" w:cs="Arial"/>
        </w:rPr>
        <w:t xml:space="preserve">2. </w:t>
      </w:r>
      <w:proofErr w:type="spellStart"/>
      <w:r w:rsidRPr="00F576B9">
        <w:rPr>
          <w:rFonts w:ascii="Ariel" w:hAnsi="Ariel" w:cs="Arial"/>
        </w:rPr>
        <w:t>Parametar</w:t>
      </w:r>
      <w:proofErr w:type="spellEnd"/>
      <w:r w:rsidRPr="00F576B9">
        <w:rPr>
          <w:rFonts w:ascii="Ariel" w:hAnsi="Ariel" w:cs="Arial"/>
        </w:rPr>
        <w:t xml:space="preserve">: </w:t>
      </w:r>
      <w:proofErr w:type="spellStart"/>
      <w:r w:rsidRPr="00F576B9">
        <w:rPr>
          <w:rFonts w:ascii="Ariel" w:hAnsi="Ariel" w:cs="Arial"/>
        </w:rPr>
        <w:t>Kvalitet</w:t>
      </w:r>
      <w:proofErr w:type="spellEnd"/>
      <w:r w:rsidRPr="00F576B9">
        <w:rPr>
          <w:rFonts w:ascii="Ariel" w:hAnsi="Ariel" w:cs="Arial"/>
        </w:rPr>
        <w:t xml:space="preserve"> (K) ...............</w:t>
      </w:r>
      <w:proofErr w:type="spellStart"/>
      <w:r w:rsidRPr="00F576B9">
        <w:rPr>
          <w:rFonts w:ascii="Ariel" w:hAnsi="Ariel" w:cs="Arial"/>
        </w:rPr>
        <w:t>maksimalan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 10 </w:t>
      </w: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  <w:proofErr w:type="spellStart"/>
      <w:r w:rsidRPr="00F576B9">
        <w:rPr>
          <w:rFonts w:ascii="Ariel" w:hAnsi="Ariel" w:cs="Arial"/>
        </w:rPr>
        <w:t>Ukupan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 = </w:t>
      </w: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za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ponuđenu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cijenu</w:t>
      </w:r>
      <w:proofErr w:type="spellEnd"/>
      <w:r w:rsidRPr="00F576B9">
        <w:rPr>
          <w:rFonts w:ascii="Ariel" w:hAnsi="Ariel" w:cs="Arial"/>
        </w:rPr>
        <w:t xml:space="preserve"> (C) + </w:t>
      </w: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za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kvalitet</w:t>
      </w:r>
      <w:proofErr w:type="spellEnd"/>
      <w:r w:rsidRPr="00F576B9">
        <w:rPr>
          <w:rFonts w:ascii="Ariel" w:hAnsi="Ariel" w:cs="Arial"/>
        </w:rPr>
        <w:t xml:space="preserve"> (K) </w:t>
      </w: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  <w:r w:rsidRPr="00F576B9">
        <w:rPr>
          <w:rFonts w:ascii="Ariel" w:hAnsi="Ariel" w:cs="Arial"/>
        </w:rPr>
        <w:t xml:space="preserve">1. </w:t>
      </w:r>
      <w:proofErr w:type="spellStart"/>
      <w:r w:rsidRPr="00F576B9">
        <w:rPr>
          <w:rFonts w:ascii="Ariel" w:hAnsi="Ariel" w:cs="Arial"/>
        </w:rPr>
        <w:t>Parametar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cijena</w:t>
      </w:r>
      <w:proofErr w:type="spellEnd"/>
      <w:r w:rsidRPr="00F576B9">
        <w:rPr>
          <w:rFonts w:ascii="Ariel" w:hAnsi="Ariel" w:cs="Arial"/>
        </w:rPr>
        <w:t xml:space="preserve"> (C) </w:t>
      </w:r>
      <w:proofErr w:type="spellStart"/>
      <w:r w:rsidRPr="00F576B9">
        <w:rPr>
          <w:rFonts w:ascii="Ariel" w:hAnsi="Ariel" w:cs="Arial"/>
        </w:rPr>
        <w:t>vrednovaće</w:t>
      </w:r>
      <w:proofErr w:type="spellEnd"/>
      <w:r w:rsidRPr="00F576B9">
        <w:rPr>
          <w:rFonts w:ascii="Ariel" w:hAnsi="Ariel" w:cs="Arial"/>
        </w:rPr>
        <w:t xml:space="preserve"> se </w:t>
      </w:r>
      <w:proofErr w:type="spellStart"/>
      <w:proofErr w:type="gramStart"/>
      <w:r w:rsidRPr="00F576B9">
        <w:rPr>
          <w:rFonts w:ascii="Ariel" w:hAnsi="Ariel" w:cs="Arial"/>
        </w:rPr>
        <w:t>na</w:t>
      </w:r>
      <w:proofErr w:type="spellEnd"/>
      <w:proofErr w:type="gram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sljedeći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način</w:t>
      </w:r>
      <w:proofErr w:type="spellEnd"/>
      <w:r w:rsidRPr="00F576B9">
        <w:rPr>
          <w:rFonts w:ascii="Ariel" w:hAnsi="Ariel" w:cs="Arial"/>
        </w:rPr>
        <w:t xml:space="preserve">: max 90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za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izbor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najpovoljnije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ponude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primjenom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parametra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najniža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ponuđena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cijena</w:t>
      </w:r>
      <w:proofErr w:type="spellEnd"/>
      <w:r w:rsidRPr="00F576B9">
        <w:rPr>
          <w:rFonts w:ascii="Ariel" w:hAnsi="Ariel" w:cs="Arial"/>
        </w:rPr>
        <w:t xml:space="preserve">, </w:t>
      </w:r>
      <w:proofErr w:type="spellStart"/>
      <w:r w:rsidRPr="00F576B9">
        <w:rPr>
          <w:rFonts w:ascii="Ariel" w:hAnsi="Ariel" w:cs="Arial"/>
        </w:rPr>
        <w:t>kao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osnova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za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vrednovanje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uzimaju</w:t>
      </w:r>
      <w:proofErr w:type="spellEnd"/>
      <w:r w:rsidRPr="00F576B9">
        <w:rPr>
          <w:rFonts w:ascii="Ariel" w:hAnsi="Ariel" w:cs="Arial"/>
        </w:rPr>
        <w:t xml:space="preserve"> se </w:t>
      </w:r>
      <w:proofErr w:type="spellStart"/>
      <w:r w:rsidRPr="00F576B9">
        <w:rPr>
          <w:rFonts w:ascii="Ariel" w:hAnsi="Ariel" w:cs="Arial"/>
        </w:rPr>
        <w:t>ponudjene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cijene</w:t>
      </w:r>
      <w:proofErr w:type="spellEnd"/>
      <w:r w:rsidRPr="00F576B9">
        <w:rPr>
          <w:rFonts w:ascii="Ariel" w:hAnsi="Ariel" w:cs="Arial"/>
        </w:rPr>
        <w:t xml:space="preserve">, date </w:t>
      </w:r>
      <w:proofErr w:type="spellStart"/>
      <w:r w:rsidRPr="00F576B9">
        <w:rPr>
          <w:rFonts w:ascii="Ariel" w:hAnsi="Ariel" w:cs="Arial"/>
        </w:rPr>
        <w:t>od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strane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ponuđača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čije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su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ponude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ispravne</w:t>
      </w:r>
      <w:proofErr w:type="spellEnd"/>
      <w:r w:rsidRPr="00F576B9">
        <w:rPr>
          <w:rFonts w:ascii="Ariel" w:hAnsi="Ariel" w:cs="Arial"/>
        </w:rPr>
        <w:t xml:space="preserve">. </w:t>
      </w:r>
      <w:proofErr w:type="spellStart"/>
      <w:r w:rsidRPr="00F576B9">
        <w:rPr>
          <w:rFonts w:ascii="Ariel" w:hAnsi="Ariel" w:cs="Arial"/>
        </w:rPr>
        <w:t>Maksimalan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, </w:t>
      </w:r>
      <w:proofErr w:type="spellStart"/>
      <w:r w:rsidRPr="00F576B9">
        <w:rPr>
          <w:rFonts w:ascii="Ariel" w:hAnsi="Ariel" w:cs="Arial"/>
        </w:rPr>
        <w:t>po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ovom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parametru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dodjeljuje</w:t>
      </w:r>
      <w:proofErr w:type="spellEnd"/>
      <w:r w:rsidRPr="00F576B9">
        <w:rPr>
          <w:rFonts w:ascii="Ariel" w:hAnsi="Ariel" w:cs="Arial"/>
        </w:rPr>
        <w:t xml:space="preserve"> se </w:t>
      </w:r>
      <w:proofErr w:type="spellStart"/>
      <w:r w:rsidRPr="00F576B9">
        <w:rPr>
          <w:rFonts w:ascii="Ariel" w:hAnsi="Ariel" w:cs="Arial"/>
        </w:rPr>
        <w:t>ponuđaču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koji</w:t>
      </w:r>
      <w:proofErr w:type="spellEnd"/>
      <w:r w:rsidRPr="00F576B9">
        <w:rPr>
          <w:rFonts w:ascii="Ariel" w:hAnsi="Ariel" w:cs="Arial"/>
        </w:rPr>
        <w:t xml:space="preserve"> je </w:t>
      </w:r>
      <w:proofErr w:type="spellStart"/>
      <w:r w:rsidRPr="00F576B9">
        <w:rPr>
          <w:rFonts w:ascii="Ariel" w:hAnsi="Ariel" w:cs="Arial"/>
        </w:rPr>
        <w:t>ponudio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najnižu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cijenu</w:t>
      </w:r>
      <w:proofErr w:type="spellEnd"/>
      <w:r w:rsidRPr="00F576B9">
        <w:rPr>
          <w:rFonts w:ascii="Ariel" w:hAnsi="Ariel" w:cs="Arial"/>
        </w:rPr>
        <w:t xml:space="preserve">, </w:t>
      </w:r>
      <w:proofErr w:type="spellStart"/>
      <w:r w:rsidRPr="00F576B9">
        <w:rPr>
          <w:rFonts w:ascii="Ariel" w:hAnsi="Ariel" w:cs="Arial"/>
        </w:rPr>
        <w:t>dok</w:t>
      </w:r>
      <w:proofErr w:type="spellEnd"/>
      <w:r w:rsidRPr="00F576B9">
        <w:rPr>
          <w:rFonts w:ascii="Ariel" w:hAnsi="Ariel" w:cs="Arial"/>
        </w:rPr>
        <w:t xml:space="preserve"> se </w:t>
      </w:r>
      <w:proofErr w:type="spellStart"/>
      <w:r w:rsidRPr="00F576B9">
        <w:rPr>
          <w:rFonts w:ascii="Ariel" w:hAnsi="Ariel" w:cs="Arial"/>
        </w:rPr>
        <w:t>bodovi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ostalim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ponudama</w:t>
      </w:r>
      <w:proofErr w:type="spellEnd"/>
      <w:r w:rsidRPr="00F576B9">
        <w:rPr>
          <w:rFonts w:ascii="Ariel" w:hAnsi="Ariel" w:cs="Arial"/>
        </w:rPr>
        <w:t xml:space="preserve">, </w:t>
      </w:r>
      <w:proofErr w:type="spellStart"/>
      <w:r w:rsidRPr="00F576B9">
        <w:rPr>
          <w:rFonts w:ascii="Ariel" w:hAnsi="Ariel" w:cs="Arial"/>
        </w:rPr>
        <w:t>po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ovom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parametru</w:t>
      </w:r>
      <w:proofErr w:type="spellEnd"/>
      <w:r w:rsidRPr="00F576B9">
        <w:rPr>
          <w:rFonts w:ascii="Ariel" w:hAnsi="Ariel" w:cs="Arial"/>
        </w:rPr>
        <w:t xml:space="preserve">, </w:t>
      </w:r>
      <w:proofErr w:type="spellStart"/>
      <w:r w:rsidRPr="00F576B9">
        <w:rPr>
          <w:rFonts w:ascii="Ariel" w:hAnsi="Ariel" w:cs="Arial"/>
        </w:rPr>
        <w:t>dodijeljuju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proporcionalno</w:t>
      </w:r>
      <w:proofErr w:type="spellEnd"/>
      <w:r w:rsidRPr="00F576B9">
        <w:rPr>
          <w:rFonts w:ascii="Ariel" w:hAnsi="Ariel" w:cs="Arial"/>
        </w:rPr>
        <w:t xml:space="preserve">, u </w:t>
      </w:r>
      <w:proofErr w:type="spellStart"/>
      <w:r w:rsidRPr="00F576B9">
        <w:rPr>
          <w:rFonts w:ascii="Ariel" w:hAnsi="Ariel" w:cs="Arial"/>
        </w:rPr>
        <w:t>odnosu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proofErr w:type="gramStart"/>
      <w:r w:rsidRPr="00F576B9">
        <w:rPr>
          <w:rFonts w:ascii="Ariel" w:hAnsi="Ariel" w:cs="Arial"/>
        </w:rPr>
        <w:t>na</w:t>
      </w:r>
      <w:proofErr w:type="spellEnd"/>
      <w:proofErr w:type="gram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najniže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ponuđenu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cijenu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formuli</w:t>
      </w:r>
      <w:proofErr w:type="spellEnd"/>
      <w:r w:rsidRPr="00F576B9">
        <w:rPr>
          <w:rFonts w:ascii="Ariel" w:hAnsi="Ariel" w:cs="Arial"/>
        </w:rPr>
        <w:t xml:space="preserve">: </w:t>
      </w:r>
    </w:p>
    <w:p w:rsidR="00376245" w:rsidRPr="00F576B9" w:rsidRDefault="00376245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>(C</w:t>
      </w:r>
      <w:proofErr w:type="gramStart"/>
      <w:r w:rsidRPr="00F576B9">
        <w:rPr>
          <w:rFonts w:ascii="Ariel" w:hAnsi="Ariel" w:cs="Arial"/>
        </w:rPr>
        <w:t>)=</w:t>
      </w:r>
      <w:proofErr w:type="gramEnd"/>
      <w:r w:rsidRPr="00F576B9">
        <w:rPr>
          <w:rFonts w:ascii="Ariel" w:hAnsi="Ariel" w:cs="Arial"/>
        </w:rPr>
        <w:t xml:space="preserve"> (</w:t>
      </w:r>
      <w:proofErr w:type="spellStart"/>
      <w:r w:rsidRPr="00F576B9">
        <w:rPr>
          <w:rFonts w:ascii="Ariel" w:hAnsi="Ariel" w:cs="Arial"/>
        </w:rPr>
        <w:t>najniža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ponuđena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cijena</w:t>
      </w:r>
      <w:proofErr w:type="spellEnd"/>
      <w:r w:rsidRPr="00F576B9">
        <w:rPr>
          <w:rFonts w:ascii="Ariel" w:hAnsi="Ariel" w:cs="Arial"/>
        </w:rPr>
        <w:t xml:space="preserve"> bez PDV / </w:t>
      </w:r>
      <w:proofErr w:type="spellStart"/>
      <w:r w:rsidRPr="00F576B9">
        <w:rPr>
          <w:rFonts w:ascii="Ariel" w:hAnsi="Ariel" w:cs="Arial"/>
        </w:rPr>
        <w:t>ponuđena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cijena</w:t>
      </w:r>
      <w:proofErr w:type="spellEnd"/>
      <w:r w:rsidRPr="00F576B9">
        <w:rPr>
          <w:rFonts w:ascii="Ariel" w:hAnsi="Ariel" w:cs="Arial"/>
        </w:rPr>
        <w:t xml:space="preserve"> bez PDV) ×90 </w:t>
      </w: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  <w:lang w:val="fr-FR"/>
        </w:rPr>
      </w:pPr>
    </w:p>
    <w:p w:rsidR="00FE731C" w:rsidRPr="00F576B9" w:rsidRDefault="00FE731C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  <w:r w:rsidRPr="00F576B9">
        <w:rPr>
          <w:rFonts w:ascii="Ariel" w:hAnsi="Ariel" w:cs="Arial"/>
          <w:lang w:val="fr-FR"/>
        </w:rPr>
        <w:t xml:space="preserve">2. </w:t>
      </w:r>
      <w:proofErr w:type="spellStart"/>
      <w:r w:rsidRPr="00F576B9">
        <w:rPr>
          <w:rFonts w:ascii="Ariel" w:hAnsi="Ariel" w:cs="Arial"/>
        </w:rPr>
        <w:t>Parametar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kvalitet</w:t>
      </w:r>
      <w:proofErr w:type="spellEnd"/>
      <w:r w:rsidRPr="00F576B9">
        <w:rPr>
          <w:rFonts w:ascii="Ariel" w:hAnsi="Ariel" w:cs="Arial"/>
        </w:rPr>
        <w:t xml:space="preserve"> (K) </w:t>
      </w:r>
      <w:proofErr w:type="spellStart"/>
      <w:r w:rsidRPr="00F576B9">
        <w:rPr>
          <w:rFonts w:ascii="Ariel" w:hAnsi="Ariel" w:cs="Arial"/>
        </w:rPr>
        <w:t>vrednovaće</w:t>
      </w:r>
      <w:proofErr w:type="spellEnd"/>
      <w:r w:rsidRPr="00F576B9">
        <w:rPr>
          <w:rFonts w:ascii="Ariel" w:hAnsi="Ariel" w:cs="Arial"/>
        </w:rPr>
        <w:t xml:space="preserve"> se </w:t>
      </w:r>
      <w:proofErr w:type="spellStart"/>
      <w:r w:rsidRPr="00F576B9">
        <w:rPr>
          <w:rFonts w:ascii="Ariel" w:hAnsi="Ariel" w:cs="Arial"/>
        </w:rPr>
        <w:t>na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sljedeći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način</w:t>
      </w:r>
      <w:proofErr w:type="spellEnd"/>
      <w:r w:rsidRPr="00F576B9">
        <w:rPr>
          <w:rFonts w:ascii="Ariel" w:hAnsi="Ariel" w:cs="Arial"/>
        </w:rPr>
        <w:t xml:space="preserve">: max 10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za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izbor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najpovoljnije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ponude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primjenom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parametra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kvalitet</w:t>
      </w:r>
      <w:proofErr w:type="spellEnd"/>
      <w:r w:rsidRPr="00F576B9">
        <w:rPr>
          <w:rFonts w:ascii="Ariel" w:hAnsi="Ariel" w:cs="Arial"/>
        </w:rPr>
        <w:t xml:space="preserve">, </w:t>
      </w:r>
      <w:proofErr w:type="spellStart"/>
      <w:r w:rsidRPr="00F576B9">
        <w:rPr>
          <w:rFonts w:ascii="Ariel" w:hAnsi="Ariel" w:cs="Arial"/>
        </w:rPr>
        <w:t>kao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osnova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za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vrednovanje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uzima</w:t>
      </w:r>
      <w:proofErr w:type="spellEnd"/>
      <w:r w:rsidRPr="00F576B9">
        <w:rPr>
          <w:rFonts w:ascii="Ariel" w:hAnsi="Ariel" w:cs="Arial"/>
        </w:rPr>
        <w:t xml:space="preserve"> se</w:t>
      </w:r>
      <w:r w:rsidR="00376245"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ponuđeni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rok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isporuke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traženog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vozila</w:t>
      </w:r>
      <w:proofErr w:type="spellEnd"/>
      <w:r w:rsidRPr="00F576B9">
        <w:rPr>
          <w:rFonts w:ascii="Ariel" w:hAnsi="Ariel" w:cs="Arial"/>
        </w:rPr>
        <w:t xml:space="preserve">, </w:t>
      </w:r>
      <w:r w:rsidR="00146A45">
        <w:rPr>
          <w:rFonts w:ascii="Ariel" w:hAnsi="Ariel" w:cs="Arial"/>
        </w:rPr>
        <w:t xml:space="preserve">s </w:t>
      </w:r>
      <w:proofErr w:type="spellStart"/>
      <w:r w:rsidR="00146A45">
        <w:rPr>
          <w:rFonts w:ascii="Ariel" w:hAnsi="Ariel" w:cs="Arial"/>
        </w:rPr>
        <w:t>tim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što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ponuđeni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rok</w:t>
      </w:r>
      <w:proofErr w:type="spellEnd"/>
      <w:r w:rsidR="00146A45">
        <w:rPr>
          <w:rFonts w:ascii="Ariel" w:hAnsi="Ariel" w:cs="Arial"/>
        </w:rPr>
        <w:t xml:space="preserve"> ne </w:t>
      </w:r>
      <w:proofErr w:type="spellStart"/>
      <w:r w:rsidR="00146A45">
        <w:rPr>
          <w:rFonts w:ascii="Ariel" w:hAnsi="Ariel" w:cs="Arial"/>
        </w:rPr>
        <w:t>može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biti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veći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od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propisanog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maksimuma</w:t>
      </w:r>
      <w:proofErr w:type="spellEnd"/>
      <w:r w:rsidRPr="00F576B9">
        <w:rPr>
          <w:rFonts w:ascii="Ariel" w:hAnsi="Ariel" w:cs="Arial"/>
        </w:rPr>
        <w:t>.</w:t>
      </w:r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Rok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izvršenja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ugovora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iskazati</w:t>
      </w:r>
      <w:proofErr w:type="spellEnd"/>
      <w:r w:rsidR="00146A45">
        <w:rPr>
          <w:rFonts w:ascii="Ariel" w:hAnsi="Ariel" w:cs="Arial"/>
        </w:rPr>
        <w:t xml:space="preserve"> u </w:t>
      </w:r>
      <w:proofErr w:type="spellStart"/>
      <w:r w:rsidR="00146A45">
        <w:rPr>
          <w:rFonts w:ascii="Ariel" w:hAnsi="Ariel" w:cs="Arial"/>
        </w:rPr>
        <w:t>danima</w:t>
      </w:r>
      <w:proofErr w:type="spellEnd"/>
      <w:r w:rsidR="00146A45">
        <w:rPr>
          <w:rFonts w:ascii="Ariel" w:hAnsi="Ariel" w:cs="Arial"/>
        </w:rPr>
        <w:t>.</w:t>
      </w:r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Ponuđač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koji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ponudi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najkraći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rok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za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isporuku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traženog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vozila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dobija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maksimalni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 u </w:t>
      </w:r>
      <w:proofErr w:type="spellStart"/>
      <w:r w:rsidRPr="00F576B9">
        <w:rPr>
          <w:rFonts w:ascii="Ariel" w:hAnsi="Ariel" w:cs="Arial"/>
        </w:rPr>
        <w:t>skladu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proofErr w:type="gramStart"/>
      <w:r w:rsidRPr="00F576B9">
        <w:rPr>
          <w:rFonts w:ascii="Ariel" w:hAnsi="Ariel" w:cs="Arial"/>
        </w:rPr>
        <w:t>sa</w:t>
      </w:r>
      <w:proofErr w:type="spellEnd"/>
      <w:proofErr w:type="gram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ovim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parametrom</w:t>
      </w:r>
      <w:proofErr w:type="spellEnd"/>
      <w:r w:rsidRPr="00F576B9">
        <w:rPr>
          <w:rFonts w:ascii="Ariel" w:hAnsi="Ariel" w:cs="Arial"/>
        </w:rPr>
        <w:t xml:space="preserve">, a </w:t>
      </w:r>
      <w:proofErr w:type="spellStart"/>
      <w:r w:rsidRPr="00F576B9">
        <w:rPr>
          <w:rFonts w:ascii="Ariel" w:hAnsi="Ariel" w:cs="Arial"/>
        </w:rPr>
        <w:t>drugi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ponuđači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dobijaju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proporcionalno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manji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po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r w:rsidRPr="00F576B9">
        <w:rPr>
          <w:rFonts w:ascii="Ariel" w:hAnsi="Ariel" w:cs="Arial"/>
        </w:rPr>
        <w:t>formuli</w:t>
      </w:r>
      <w:proofErr w:type="spellEnd"/>
      <w:r w:rsidRPr="00F576B9">
        <w:rPr>
          <w:rFonts w:ascii="Ariel" w:hAnsi="Ariel" w:cs="Arial"/>
        </w:rPr>
        <w:t xml:space="preserve">: </w:t>
      </w:r>
    </w:p>
    <w:p w:rsidR="003762B4" w:rsidRPr="00F576B9" w:rsidRDefault="003762B4" w:rsidP="00FE7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</w:p>
    <w:p w:rsidR="008B4799" w:rsidRPr="00F576B9" w:rsidRDefault="00FE731C" w:rsidP="008B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el" w:hAnsi="Ariel" w:cs="Arial"/>
        </w:rPr>
      </w:pPr>
      <w:proofErr w:type="spellStart"/>
      <w:r w:rsidRPr="00F576B9">
        <w:rPr>
          <w:rFonts w:ascii="Ariel" w:hAnsi="Ariel" w:cs="Arial"/>
        </w:rPr>
        <w:t>Broj</w:t>
      </w:r>
      <w:proofErr w:type="spellEnd"/>
      <w:r w:rsidRPr="00F576B9">
        <w:rPr>
          <w:rFonts w:ascii="Ariel" w:hAnsi="Ariel" w:cs="Arial"/>
        </w:rPr>
        <w:t xml:space="preserve"> </w:t>
      </w:r>
      <w:proofErr w:type="spellStart"/>
      <w:proofErr w:type="gramStart"/>
      <w:r w:rsidRPr="00F576B9">
        <w:rPr>
          <w:rFonts w:ascii="Ariel" w:hAnsi="Ariel" w:cs="Arial"/>
        </w:rPr>
        <w:t>bodova</w:t>
      </w:r>
      <w:proofErr w:type="spellEnd"/>
      <w:r w:rsidRPr="00F576B9">
        <w:rPr>
          <w:rFonts w:ascii="Ariel" w:hAnsi="Ariel" w:cs="Arial"/>
        </w:rPr>
        <w:t>(</w:t>
      </w:r>
      <w:proofErr w:type="gramEnd"/>
      <w:r w:rsidRPr="00F576B9">
        <w:rPr>
          <w:rFonts w:ascii="Ariel" w:hAnsi="Ariel" w:cs="Arial"/>
        </w:rPr>
        <w:t>K)= (</w:t>
      </w:r>
      <w:proofErr w:type="spellStart"/>
      <w:r w:rsidR="00146A45">
        <w:rPr>
          <w:rFonts w:ascii="Ariel" w:hAnsi="Ariel" w:cs="Arial"/>
        </w:rPr>
        <w:t>najkraći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ponuđeni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rok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za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isporuku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traženog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vozila</w:t>
      </w:r>
      <w:proofErr w:type="spellEnd"/>
      <w:r w:rsidRPr="00F576B9">
        <w:rPr>
          <w:rFonts w:ascii="Ariel" w:hAnsi="Ariel" w:cs="Arial"/>
        </w:rPr>
        <w:t xml:space="preserve"> /</w:t>
      </w:r>
      <w:proofErr w:type="spellStart"/>
      <w:r w:rsidR="00146A45">
        <w:rPr>
          <w:rFonts w:ascii="Ariel" w:hAnsi="Ariel" w:cs="Arial"/>
        </w:rPr>
        <w:t>ponuđeni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rok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za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isporuku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traženog</w:t>
      </w:r>
      <w:proofErr w:type="spellEnd"/>
      <w:r w:rsidR="00146A45">
        <w:rPr>
          <w:rFonts w:ascii="Ariel" w:hAnsi="Ariel" w:cs="Arial"/>
        </w:rPr>
        <w:t xml:space="preserve"> </w:t>
      </w:r>
      <w:proofErr w:type="spellStart"/>
      <w:r w:rsidR="00146A45">
        <w:rPr>
          <w:rFonts w:ascii="Ariel" w:hAnsi="Ariel" w:cs="Arial"/>
        </w:rPr>
        <w:t>vozila</w:t>
      </w:r>
      <w:proofErr w:type="spellEnd"/>
      <w:r w:rsidRPr="00F576B9">
        <w:rPr>
          <w:rFonts w:ascii="Ariel" w:hAnsi="Ariel" w:cs="Arial"/>
        </w:rPr>
        <w:t>)</w:t>
      </w:r>
      <w:r w:rsidR="00146A45">
        <w:rPr>
          <w:rFonts w:ascii="Ariel" w:hAnsi="Ariel" w:cs="Arial"/>
        </w:rPr>
        <w:t xml:space="preserve"> x10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el" w:hAnsi="Ariel"/>
          <w:b/>
          <w:szCs w:val="32"/>
          <w:lang w:val="sr-Latn-ME"/>
        </w:rPr>
      </w:pPr>
      <w:bookmarkStart w:id="7" w:name="_Toc62730560"/>
      <w:r w:rsidRPr="00F576B9">
        <w:rPr>
          <w:rFonts w:ascii="Ariel" w:hAnsi="Ariel"/>
          <w:b/>
          <w:szCs w:val="32"/>
          <w:lang w:val="sr-Latn-ME"/>
        </w:rPr>
        <w:t>JEZIK PONUDE</w:t>
      </w:r>
      <w:bookmarkEnd w:id="7"/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Ponuda se sačinjava na:</w:t>
      </w: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sym w:font="Wingdings" w:char="F0A8"/>
      </w:r>
      <w:r w:rsidRPr="00F576B9">
        <w:rPr>
          <w:rFonts w:ascii="Ariel" w:hAnsi="Arie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el" w:hAnsi="Ariel"/>
          <w:b/>
          <w:szCs w:val="32"/>
          <w:lang w:val="sr-Latn-ME"/>
        </w:rPr>
      </w:pPr>
      <w:bookmarkStart w:id="8" w:name="_Toc62730561"/>
      <w:r w:rsidRPr="00F576B9">
        <w:rPr>
          <w:rFonts w:ascii="Ariel" w:hAnsi="Ariel"/>
          <w:b/>
          <w:szCs w:val="32"/>
          <w:lang w:val="sr-Latn-ME"/>
        </w:rPr>
        <w:t>NAČIN, MJESTO I VRIJEME PODNOŠENJA PONUDA I OTVARANJA PONUDA</w:t>
      </w:r>
      <w:bookmarkEnd w:id="8"/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C864C7" w:rsidRPr="00F576B9" w:rsidRDefault="00C864C7" w:rsidP="0064468B">
      <w:pPr>
        <w:jc w:val="both"/>
        <w:rPr>
          <w:rFonts w:ascii="Ariel" w:hAnsi="Ariel" w:cs="Arial"/>
          <w:color w:val="000000" w:themeColor="text1"/>
          <w:lang w:val="sr-Latn-ME"/>
        </w:rPr>
      </w:pPr>
      <w:r w:rsidRPr="00F576B9">
        <w:rPr>
          <w:rFonts w:ascii="Ariel" w:hAnsi="Ariel" w:cs="Arial"/>
          <w:color w:val="000000" w:themeColor="text1"/>
          <w:lang w:val="sr-Latn-ME"/>
        </w:rPr>
        <w:lastRenderedPageBreak/>
        <w:t xml:space="preserve">Ponuda se sačinjava i podnosi u elektronskom obliku putem ESJN-a, zaključno sa danom </w:t>
      </w:r>
      <w:r w:rsidR="00162A1B">
        <w:rPr>
          <w:rFonts w:ascii="Ariel" w:hAnsi="Ariel" w:cs="Arial"/>
          <w:color w:val="000000" w:themeColor="text1"/>
          <w:lang w:val="sr-Latn-ME"/>
        </w:rPr>
        <w:t>15.</w:t>
      </w:r>
      <w:r w:rsidR="003678AB">
        <w:rPr>
          <w:rFonts w:ascii="Ariel" w:hAnsi="Ariel" w:cs="Arial"/>
          <w:color w:val="000000" w:themeColor="text1"/>
          <w:lang w:val="sr-Latn-ME"/>
        </w:rPr>
        <w:t>12.2025.godine do 12:3</w:t>
      </w:r>
      <w:r w:rsidRPr="00F576B9">
        <w:rPr>
          <w:rFonts w:ascii="Ariel" w:hAnsi="Ariel" w:cs="Arial"/>
          <w:color w:val="000000" w:themeColor="text1"/>
          <w:lang w:val="sr-Latn-ME"/>
        </w:rPr>
        <w:t>0 sati.</w:t>
      </w: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i/>
          <w:iCs/>
          <w:color w:val="000000" w:themeColor="text1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 w:themeColor="text1"/>
          <w:lang w:val="sr-Latn-ME"/>
        </w:rPr>
      </w:pPr>
      <w:r w:rsidRPr="00F576B9">
        <w:rPr>
          <w:rFonts w:ascii="Ariel" w:hAnsi="Ariel" w:cs="Arial"/>
          <w:color w:val="000000" w:themeColor="text1"/>
          <w:lang w:val="sr-Latn-ME"/>
        </w:rPr>
        <w:t xml:space="preserve">Otvaranje ponuda održaće se dana </w:t>
      </w:r>
      <w:r w:rsidR="00162A1B">
        <w:rPr>
          <w:rFonts w:ascii="Ariel" w:hAnsi="Ariel" w:cs="Arial"/>
          <w:color w:val="000000" w:themeColor="text1"/>
          <w:lang w:val="sr-Latn-ME"/>
        </w:rPr>
        <w:t>15</w:t>
      </w:r>
      <w:r w:rsidR="0064468B" w:rsidRPr="00F576B9">
        <w:rPr>
          <w:rFonts w:ascii="Ariel" w:hAnsi="Ariel" w:cs="Arial"/>
          <w:color w:val="000000" w:themeColor="text1"/>
          <w:lang w:val="sr-Latn-ME"/>
        </w:rPr>
        <w:t>.12</w:t>
      </w:r>
      <w:r w:rsidR="00881153" w:rsidRPr="00F576B9">
        <w:rPr>
          <w:rFonts w:ascii="Ariel" w:hAnsi="Ariel" w:cs="Arial"/>
          <w:color w:val="000000" w:themeColor="text1"/>
          <w:lang w:val="sr-Latn-ME"/>
        </w:rPr>
        <w:t>.2025</w:t>
      </w:r>
      <w:r w:rsidRPr="00F576B9">
        <w:rPr>
          <w:rFonts w:ascii="Ariel" w:hAnsi="Ariel" w:cs="Arial"/>
          <w:color w:val="000000" w:themeColor="text1"/>
          <w:lang w:val="sr-Latn-ME"/>
        </w:rPr>
        <w:t xml:space="preserve"> godine u </w:t>
      </w:r>
      <w:r w:rsidR="003678AB">
        <w:rPr>
          <w:rFonts w:ascii="Ariel" w:hAnsi="Ariel" w:cs="Arial"/>
          <w:color w:val="000000" w:themeColor="text1"/>
          <w:lang w:val="sr-Latn-ME"/>
        </w:rPr>
        <w:t>13.00</w:t>
      </w:r>
      <w:r w:rsidRPr="00F576B9">
        <w:rPr>
          <w:rFonts w:ascii="Ariel" w:hAnsi="Ariel" w:cs="Arial"/>
          <w:color w:val="000000" w:themeColor="text1"/>
          <w:lang w:val="sr-Latn-ME"/>
        </w:rPr>
        <w:t xml:space="preserve"> sati. </w:t>
      </w:r>
    </w:p>
    <w:p w:rsidR="008B42F3" w:rsidRPr="00F576B9" w:rsidRDefault="008B42F3" w:rsidP="008B42F3">
      <w:pPr>
        <w:pStyle w:val="NormalWeb"/>
        <w:shd w:val="clear" w:color="auto" w:fill="FFFFFF"/>
        <w:jc w:val="both"/>
        <w:rPr>
          <w:rFonts w:ascii="Ariel" w:hAnsi="Ariel" w:cs="Arial"/>
          <w:color w:val="000000" w:themeColor="text1"/>
          <w:shd w:val="clear" w:color="auto" w:fill="FFFFFF"/>
        </w:rPr>
      </w:pPr>
    </w:p>
    <w:p w:rsidR="008B42F3" w:rsidRPr="00F576B9" w:rsidRDefault="008B42F3" w:rsidP="008B42F3">
      <w:pPr>
        <w:pStyle w:val="NormalWeb"/>
        <w:shd w:val="clear" w:color="auto" w:fill="FFFFFF"/>
        <w:jc w:val="both"/>
        <w:rPr>
          <w:rFonts w:ascii="Ariel" w:hAnsi="Ariel"/>
          <w:color w:val="000000" w:themeColor="text1"/>
        </w:rPr>
      </w:pP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Napomena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: U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skladu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F576B9">
        <w:rPr>
          <w:rFonts w:ascii="Ariel" w:hAnsi="Ariel" w:cs="Arial"/>
          <w:color w:val="000000" w:themeColor="text1"/>
          <w:shd w:val="clear" w:color="auto" w:fill="FFFFFF"/>
        </w:rPr>
        <w:t>sa</w:t>
      </w:r>
      <w:proofErr w:type="spellEnd"/>
      <w:proofErr w:type="gram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Zakonom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o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javnim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nabavkama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Izjava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privrednog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subjekta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i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garancija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ponude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podnose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se u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elektronskom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obliku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putem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ESJN.</w:t>
      </w:r>
    </w:p>
    <w:p w:rsidR="008B42F3" w:rsidRPr="00F576B9" w:rsidRDefault="008B42F3" w:rsidP="008B42F3">
      <w:pPr>
        <w:jc w:val="both"/>
        <w:rPr>
          <w:rFonts w:ascii="Ariel" w:hAnsi="Ariel" w:cs="Arial"/>
          <w:color w:val="000000" w:themeColor="text1"/>
        </w:rPr>
      </w:pP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Izuzetno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gramStart"/>
      <w:r w:rsidRPr="00F576B9">
        <w:rPr>
          <w:rFonts w:ascii="Ariel" w:hAnsi="Ariel" w:cs="Arial"/>
          <w:color w:val="000000" w:themeColor="text1"/>
          <w:shd w:val="clear" w:color="auto" w:fill="FFFFFF"/>
        </w:rPr>
        <w:t>od</w:t>
      </w:r>
      <w:proofErr w:type="gram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prethodnog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stava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,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ako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ponuđač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ne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može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da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garanciju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ponude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podnese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u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elektronskom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obliku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(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elektronski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potpis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),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dužan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je da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putem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ESJN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dostavi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kopiju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garancije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ponude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, a da original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garancije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ponude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dostavi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,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odnosno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uruči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Naručiocu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neposredno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ili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putem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pošte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preporučenom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pošiljkom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najkasnije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prije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isteka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roka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za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podnošenje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ponude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, </w:t>
      </w:r>
      <w:proofErr w:type="spellStart"/>
      <w:r w:rsidRPr="00F576B9">
        <w:rPr>
          <w:rFonts w:ascii="Ariel" w:hAnsi="Ariel" w:cs="Arial"/>
          <w:color w:val="000000" w:themeColor="text1"/>
          <w:shd w:val="clear" w:color="auto" w:fill="FFFFFF"/>
        </w:rPr>
        <w:t>i</w:t>
      </w:r>
      <w:proofErr w:type="spellEnd"/>
      <w:r w:rsidRPr="00F576B9">
        <w:rPr>
          <w:rFonts w:ascii="Ariel" w:hAnsi="Ariel" w:cs="Arial"/>
          <w:color w:val="000000" w:themeColor="text1"/>
          <w:shd w:val="clear" w:color="auto" w:fill="FFFFFF"/>
        </w:rPr>
        <w:t xml:space="preserve"> to:</w:t>
      </w:r>
    </w:p>
    <w:p w:rsidR="008B42F3" w:rsidRPr="00F576B9" w:rsidRDefault="008B42F3" w:rsidP="008B42F3">
      <w:pPr>
        <w:jc w:val="both"/>
        <w:rPr>
          <w:rFonts w:ascii="Ariel" w:hAnsi="Ariel" w:cs="Arial"/>
          <w:color w:val="000000" w:themeColor="text1"/>
        </w:rPr>
      </w:pPr>
    </w:p>
    <w:p w:rsidR="008B42F3" w:rsidRPr="00F576B9" w:rsidRDefault="008B42F3" w:rsidP="008B42F3">
      <w:pPr>
        <w:jc w:val="both"/>
        <w:rPr>
          <w:rFonts w:ascii="Ariel" w:hAnsi="Ariel" w:cs="Arial"/>
          <w:color w:val="000000" w:themeColor="text1"/>
        </w:rPr>
      </w:pPr>
      <w:r w:rsidRPr="00F576B9">
        <w:rPr>
          <w:rFonts w:ascii="Ariel" w:hAnsi="Ariel" w:cs="Arial"/>
          <w:color w:val="000000" w:themeColor="text1"/>
        </w:rPr>
        <w:sym w:font="Wingdings" w:char="F0A8"/>
      </w:r>
      <w:r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</w:rPr>
        <w:t>Dio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</w:rPr>
        <w:t>ponude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</w:rPr>
        <w:t>koje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se ne </w:t>
      </w:r>
      <w:proofErr w:type="spellStart"/>
      <w:r w:rsidRPr="00F576B9">
        <w:rPr>
          <w:rFonts w:ascii="Ariel" w:hAnsi="Ariel" w:cs="Arial"/>
          <w:color w:val="000000" w:themeColor="text1"/>
        </w:rPr>
        <w:t>dostavlja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</w:rPr>
        <w:t>preko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ESJN-a, </w:t>
      </w:r>
      <w:proofErr w:type="gramStart"/>
      <w:r w:rsidRPr="00F576B9">
        <w:rPr>
          <w:rFonts w:ascii="Ariel" w:hAnsi="Ariel" w:cs="Arial"/>
          <w:color w:val="000000" w:themeColor="text1"/>
        </w:rPr>
        <w:t>a</w:t>
      </w:r>
      <w:proofErr w:type="gramEnd"/>
      <w:r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</w:rPr>
        <w:t>odnosi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se </w:t>
      </w:r>
      <w:proofErr w:type="spellStart"/>
      <w:r w:rsidRPr="00F576B9">
        <w:rPr>
          <w:rFonts w:ascii="Ariel" w:hAnsi="Ariel" w:cs="Arial"/>
          <w:color w:val="000000" w:themeColor="text1"/>
        </w:rPr>
        <w:t>na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hAnsi="Ariel" w:cs="Arial"/>
          <w:b/>
          <w:color w:val="000000" w:themeColor="text1"/>
          <w:u w:val="single"/>
        </w:rPr>
        <w:t>garanciju</w:t>
      </w:r>
      <w:proofErr w:type="spellEnd"/>
      <w:r w:rsidRPr="00F576B9">
        <w:rPr>
          <w:rFonts w:ascii="Ariel" w:hAnsi="Ariel" w:cs="Arial"/>
          <w:b/>
          <w:color w:val="000000" w:themeColor="text1"/>
          <w:u w:val="single"/>
        </w:rPr>
        <w:t xml:space="preserve"> </w:t>
      </w:r>
      <w:proofErr w:type="spellStart"/>
      <w:r w:rsidRPr="00F576B9">
        <w:rPr>
          <w:rFonts w:ascii="Ariel" w:hAnsi="Ariel" w:cs="Arial"/>
          <w:b/>
          <w:color w:val="000000" w:themeColor="text1"/>
          <w:u w:val="single"/>
        </w:rPr>
        <w:t>ponude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</w:rPr>
        <w:t>dostavlja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se: </w:t>
      </w:r>
    </w:p>
    <w:p w:rsidR="008B42F3" w:rsidRPr="00F576B9" w:rsidRDefault="008B42F3" w:rsidP="008B42F3">
      <w:pPr>
        <w:numPr>
          <w:ilvl w:val="0"/>
          <w:numId w:val="1"/>
        </w:numPr>
        <w:spacing w:before="96" w:after="160" w:line="259" w:lineRule="auto"/>
        <w:jc w:val="both"/>
        <w:rPr>
          <w:rFonts w:ascii="Ariel" w:eastAsia="Calibri" w:hAnsi="Ariel" w:cs="Arial"/>
          <w:color w:val="000000" w:themeColor="text1"/>
        </w:rPr>
      </w:pPr>
      <w:proofErr w:type="spellStart"/>
      <w:proofErr w:type="gramStart"/>
      <w:r w:rsidRPr="00F576B9">
        <w:rPr>
          <w:rFonts w:ascii="Ariel" w:eastAsia="Calibri" w:hAnsi="Ariel" w:cs="Arial"/>
          <w:color w:val="000000" w:themeColor="text1"/>
        </w:rPr>
        <w:t>neposrednom</w:t>
      </w:r>
      <w:proofErr w:type="spellEnd"/>
      <w:proofErr w:type="gram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predajom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na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arhivi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naručioca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na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adresi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Vuka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Karadžića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42,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Pljevlja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>.</w:t>
      </w:r>
    </w:p>
    <w:p w:rsidR="008B42F3" w:rsidRPr="00F576B9" w:rsidRDefault="008B42F3" w:rsidP="008B42F3">
      <w:pPr>
        <w:numPr>
          <w:ilvl w:val="0"/>
          <w:numId w:val="1"/>
        </w:numPr>
        <w:spacing w:before="96" w:after="160" w:line="259" w:lineRule="auto"/>
        <w:jc w:val="both"/>
        <w:rPr>
          <w:rFonts w:ascii="Ariel" w:eastAsia="Calibri" w:hAnsi="Ariel" w:cs="Arial"/>
          <w:color w:val="000000" w:themeColor="text1"/>
        </w:rPr>
      </w:pPr>
      <w:proofErr w:type="spellStart"/>
      <w:proofErr w:type="gramStart"/>
      <w:r w:rsidRPr="00F576B9">
        <w:rPr>
          <w:rFonts w:ascii="Ariel" w:eastAsia="Calibri" w:hAnsi="Ariel" w:cs="Arial"/>
          <w:color w:val="000000" w:themeColor="text1"/>
        </w:rPr>
        <w:t>preporučenom</w:t>
      </w:r>
      <w:proofErr w:type="spellEnd"/>
      <w:proofErr w:type="gram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pošiljkom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sa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povratnicom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na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adresi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Vuka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Karadžića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 xml:space="preserve"> 42, </w:t>
      </w:r>
      <w:proofErr w:type="spellStart"/>
      <w:r w:rsidRPr="00F576B9">
        <w:rPr>
          <w:rFonts w:ascii="Ariel" w:eastAsia="Calibri" w:hAnsi="Ariel" w:cs="Arial"/>
          <w:color w:val="000000" w:themeColor="text1"/>
        </w:rPr>
        <w:t>Pljevlja</w:t>
      </w:r>
      <w:proofErr w:type="spellEnd"/>
      <w:r w:rsidRPr="00F576B9">
        <w:rPr>
          <w:rFonts w:ascii="Ariel" w:eastAsia="Calibri" w:hAnsi="Ariel" w:cs="Arial"/>
          <w:color w:val="000000" w:themeColor="text1"/>
        </w:rPr>
        <w:t>.</w:t>
      </w:r>
    </w:p>
    <w:p w:rsidR="008B42F3" w:rsidRPr="00F576B9" w:rsidRDefault="00950F71" w:rsidP="008B42F3">
      <w:pPr>
        <w:jc w:val="both"/>
        <w:rPr>
          <w:rFonts w:ascii="Ariel" w:hAnsi="Ariel" w:cs="Arial"/>
          <w:color w:val="000000" w:themeColor="text1"/>
        </w:rPr>
      </w:pPr>
      <w:proofErr w:type="spellStart"/>
      <w:proofErr w:type="gramStart"/>
      <w:r w:rsidRPr="00F576B9">
        <w:rPr>
          <w:rFonts w:ascii="Ariel" w:hAnsi="Ariel" w:cs="Arial"/>
          <w:color w:val="000000" w:themeColor="text1"/>
        </w:rPr>
        <w:t>radnim</w:t>
      </w:r>
      <w:proofErr w:type="spellEnd"/>
      <w:proofErr w:type="gramEnd"/>
      <w:r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Pr="00F576B9">
        <w:rPr>
          <w:rFonts w:ascii="Ariel" w:hAnsi="Ariel" w:cs="Arial"/>
          <w:color w:val="000000" w:themeColor="text1"/>
        </w:rPr>
        <w:t>danima</w:t>
      </w:r>
      <w:proofErr w:type="spellEnd"/>
      <w:r w:rsidRPr="00F576B9">
        <w:rPr>
          <w:rFonts w:ascii="Ariel" w:hAnsi="Ariel" w:cs="Arial"/>
          <w:color w:val="000000" w:themeColor="text1"/>
        </w:rPr>
        <w:t xml:space="preserve"> od 08:00 do 13</w:t>
      </w:r>
      <w:r w:rsidR="008B42F3" w:rsidRPr="00F576B9">
        <w:rPr>
          <w:rFonts w:ascii="Ariel" w:hAnsi="Ariel" w:cs="Arial"/>
          <w:color w:val="000000" w:themeColor="text1"/>
        </w:rPr>
        <w:t xml:space="preserve">:00 sati, </w:t>
      </w:r>
      <w:proofErr w:type="spellStart"/>
      <w:r w:rsidR="008B42F3" w:rsidRPr="00F576B9">
        <w:rPr>
          <w:rFonts w:ascii="Ariel" w:hAnsi="Ariel" w:cs="Arial"/>
          <w:color w:val="000000" w:themeColor="text1"/>
        </w:rPr>
        <w:t>zaključno</w:t>
      </w:r>
      <w:proofErr w:type="spellEnd"/>
      <w:r w:rsidR="008B42F3"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="008B42F3" w:rsidRPr="00F576B9">
        <w:rPr>
          <w:rFonts w:ascii="Ariel" w:hAnsi="Ariel" w:cs="Arial"/>
          <w:color w:val="000000" w:themeColor="text1"/>
        </w:rPr>
        <w:t>sa</w:t>
      </w:r>
      <w:proofErr w:type="spellEnd"/>
      <w:r w:rsidR="008B42F3" w:rsidRPr="00F576B9">
        <w:rPr>
          <w:rFonts w:ascii="Ariel" w:hAnsi="Ariel" w:cs="Arial"/>
          <w:color w:val="000000" w:themeColor="text1"/>
        </w:rPr>
        <w:t xml:space="preserve"> </w:t>
      </w:r>
      <w:proofErr w:type="spellStart"/>
      <w:r w:rsidR="008B42F3" w:rsidRPr="00F576B9">
        <w:rPr>
          <w:rFonts w:ascii="Ariel" w:hAnsi="Ariel" w:cs="Arial"/>
          <w:color w:val="000000" w:themeColor="text1"/>
        </w:rPr>
        <w:t>danom</w:t>
      </w:r>
      <w:proofErr w:type="spellEnd"/>
      <w:r w:rsidR="008B42F3" w:rsidRPr="00F576B9">
        <w:rPr>
          <w:rFonts w:ascii="Ariel" w:hAnsi="Ariel" w:cs="Arial"/>
          <w:color w:val="000000" w:themeColor="text1"/>
        </w:rPr>
        <w:t xml:space="preserve"> </w:t>
      </w:r>
      <w:r w:rsidR="00D25831">
        <w:rPr>
          <w:rFonts w:ascii="Ariel" w:hAnsi="Ariel" w:cs="Arial"/>
          <w:color w:val="000000" w:themeColor="text1"/>
        </w:rPr>
        <w:t xml:space="preserve">15.12.2025. </w:t>
      </w:r>
      <w:proofErr w:type="spellStart"/>
      <w:proofErr w:type="gramStart"/>
      <w:r w:rsidR="00D25831">
        <w:rPr>
          <w:rFonts w:ascii="Ariel" w:hAnsi="Ariel" w:cs="Arial"/>
          <w:color w:val="000000" w:themeColor="text1"/>
        </w:rPr>
        <w:t>godine</w:t>
      </w:r>
      <w:proofErr w:type="spellEnd"/>
      <w:proofErr w:type="gramEnd"/>
      <w:r w:rsidR="00D25831">
        <w:rPr>
          <w:rFonts w:ascii="Ariel" w:hAnsi="Ariel" w:cs="Arial"/>
          <w:color w:val="000000" w:themeColor="text1"/>
        </w:rPr>
        <w:t xml:space="preserve"> </w:t>
      </w:r>
      <w:proofErr w:type="spellStart"/>
      <w:r w:rsidR="00D25831">
        <w:rPr>
          <w:rFonts w:ascii="Ariel" w:hAnsi="Ariel" w:cs="Arial"/>
          <w:color w:val="000000" w:themeColor="text1"/>
        </w:rPr>
        <w:t>godine</w:t>
      </w:r>
      <w:proofErr w:type="spellEnd"/>
      <w:r w:rsidR="00D25831">
        <w:rPr>
          <w:rFonts w:ascii="Ariel" w:hAnsi="Ariel" w:cs="Arial"/>
          <w:color w:val="000000" w:themeColor="text1"/>
        </w:rPr>
        <w:t xml:space="preserve"> do 12</w:t>
      </w:r>
      <w:r w:rsidR="008B42F3" w:rsidRPr="00F576B9">
        <w:rPr>
          <w:rFonts w:ascii="Ariel" w:hAnsi="Ariel" w:cs="Arial"/>
          <w:color w:val="000000" w:themeColor="text1"/>
        </w:rPr>
        <w:t>:</w:t>
      </w:r>
      <w:r w:rsidR="003678AB">
        <w:rPr>
          <w:rFonts w:ascii="Ariel" w:hAnsi="Ariel" w:cs="Arial"/>
          <w:color w:val="000000" w:themeColor="text1"/>
        </w:rPr>
        <w:t>30</w:t>
      </w:r>
      <w:bookmarkStart w:id="9" w:name="_GoBack"/>
      <w:bookmarkEnd w:id="9"/>
      <w:r w:rsidR="008B42F3" w:rsidRPr="00F576B9">
        <w:rPr>
          <w:rFonts w:ascii="Ariel" w:hAnsi="Ariel" w:cs="Arial"/>
          <w:color w:val="000000" w:themeColor="text1"/>
        </w:rPr>
        <w:t xml:space="preserve"> sati.</w:t>
      </w:r>
    </w:p>
    <w:p w:rsidR="008B4799" w:rsidRPr="00F576B9" w:rsidRDefault="008B4799" w:rsidP="008B4799">
      <w:pPr>
        <w:rPr>
          <w:rFonts w:ascii="Ariel" w:hAnsi="Ariel" w:cs="Arial"/>
          <w:i/>
          <w:iCs/>
          <w:color w:val="000000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el" w:hAnsi="Ariel"/>
          <w:b/>
          <w:szCs w:val="32"/>
          <w:lang w:val="sr-Latn-ME"/>
        </w:rPr>
      </w:pPr>
      <w:bookmarkStart w:id="10" w:name="_Toc62730562"/>
      <w:r w:rsidRPr="00F576B9">
        <w:rPr>
          <w:rFonts w:ascii="Ariel" w:hAnsi="Ariel"/>
          <w:b/>
          <w:szCs w:val="32"/>
          <w:lang w:val="sr-Latn-ME"/>
        </w:rPr>
        <w:t>USLOVI ZA AKTIVIRANJE GARANCIJE PONUDE</w:t>
      </w:r>
      <w:r w:rsidRPr="00F576B9">
        <w:rPr>
          <w:rFonts w:ascii="Ariel" w:hAnsi="Ariel"/>
          <w:b/>
          <w:szCs w:val="32"/>
          <w:vertAlign w:val="superscript"/>
          <w:lang w:val="sr-Latn-ME"/>
        </w:rPr>
        <w:footnoteReference w:id="8"/>
      </w:r>
      <w:bookmarkEnd w:id="10"/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 xml:space="preserve">Garancija ponude će se aktivirati ako ponuđač: </w:t>
      </w:r>
    </w:p>
    <w:p w:rsidR="008B4799" w:rsidRPr="00F576B9" w:rsidRDefault="008B4799" w:rsidP="008B4799">
      <w:pPr>
        <w:pStyle w:val="T30X"/>
        <w:ind w:left="567" w:hanging="283"/>
        <w:rPr>
          <w:rFonts w:ascii="Ariel" w:hAnsi="Ariel" w:cs="Arial"/>
          <w:sz w:val="24"/>
          <w:szCs w:val="24"/>
          <w:lang w:val="sr-Latn-ME"/>
        </w:rPr>
      </w:pPr>
      <w:r w:rsidRPr="00F576B9">
        <w:rPr>
          <w:rFonts w:ascii="Ariel" w:hAnsi="Ariel" w:cs="Arial"/>
          <w:sz w:val="24"/>
          <w:szCs w:val="24"/>
          <w:lang w:val="sr-Latn-ME"/>
        </w:rPr>
        <w:t>1) odustane od ponude u roku važenja ponude i/ili</w:t>
      </w:r>
    </w:p>
    <w:p w:rsidR="008B4799" w:rsidRPr="00F576B9" w:rsidRDefault="008B4799" w:rsidP="008B4799">
      <w:pPr>
        <w:pStyle w:val="T30X"/>
        <w:rPr>
          <w:rFonts w:ascii="Ariel" w:hAnsi="Ariel" w:cs="Arial"/>
          <w:sz w:val="24"/>
          <w:szCs w:val="24"/>
          <w:lang w:val="sr-Latn-ME"/>
        </w:rPr>
      </w:pPr>
      <w:r w:rsidRPr="00F576B9">
        <w:rPr>
          <w:rFonts w:ascii="Ariel" w:hAnsi="Ariel" w:cs="Arial"/>
          <w:sz w:val="24"/>
          <w:szCs w:val="24"/>
          <w:lang w:val="sr-Latn-ME"/>
        </w:rPr>
        <w:t xml:space="preserve"> 2) odbije da zaključi ugovor o javnoj nabavci ili okvirni sporazum.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el" w:hAnsi="Ariel"/>
          <w:b/>
          <w:szCs w:val="32"/>
          <w:lang w:val="sr-Latn-ME"/>
        </w:rPr>
      </w:pPr>
      <w:bookmarkStart w:id="11" w:name="_Toc62730563"/>
      <w:r w:rsidRPr="00F576B9">
        <w:rPr>
          <w:rFonts w:ascii="Ariel" w:hAnsi="Ariel"/>
          <w:b/>
          <w:szCs w:val="32"/>
          <w:lang w:val="sr-Latn-ME"/>
        </w:rPr>
        <w:t>TAJNOST PODATAKA</w:t>
      </w:r>
      <w:bookmarkEnd w:id="11"/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 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Tenderska dokumentacija sadrži tajne podatke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sym w:font="Wingdings" w:char="F0A8"/>
      </w:r>
      <w:r w:rsidRPr="00F576B9">
        <w:rPr>
          <w:rFonts w:ascii="Ariel" w:hAnsi="Ariel" w:cs="Arial"/>
          <w:color w:val="000000"/>
          <w:lang w:val="sr-Latn-ME"/>
        </w:rPr>
        <w:t xml:space="preserve"> ne</w:t>
      </w:r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el" w:hAnsi="Ariel"/>
          <w:b/>
          <w:szCs w:val="32"/>
          <w:lang w:val="sr-Latn-ME"/>
        </w:rPr>
      </w:pPr>
      <w:bookmarkStart w:id="12" w:name="_Toc62730564"/>
      <w:r w:rsidRPr="00F576B9">
        <w:rPr>
          <w:rFonts w:ascii="Ariel" w:hAnsi="Ariel"/>
          <w:b/>
          <w:szCs w:val="32"/>
          <w:lang w:val="sr-Latn-ME"/>
        </w:rPr>
        <w:t>UPUTSTVO ZA SAČINJAVANJE PONUDE</w:t>
      </w:r>
      <w:bookmarkEnd w:id="12"/>
    </w:p>
    <w:p w:rsidR="008B4799" w:rsidRPr="00F576B9" w:rsidRDefault="008B4799" w:rsidP="008B4799">
      <w:pPr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8B4799" w:rsidRPr="00F576B9" w:rsidRDefault="008B4799" w:rsidP="008B4799">
      <w:pPr>
        <w:jc w:val="both"/>
        <w:rPr>
          <w:rFonts w:ascii="Ariel" w:hAnsi="Ariel" w:cs="Arial"/>
          <w:i/>
          <w:iCs/>
          <w:color w:val="000000"/>
          <w:lang w:val="sr-Latn-ME"/>
        </w:rPr>
      </w:pPr>
      <w:r w:rsidRPr="00F576B9">
        <w:rPr>
          <w:rFonts w:ascii="Ariel" w:hAnsi="Ariel" w:cs="Arial"/>
          <w:lang w:val="sr-Latn-ME"/>
        </w:rPr>
        <w:lastRenderedPageBreak/>
        <w:t xml:space="preserve">Ponuđač je dužan da tačno, potpuno, pravilno i nedvosmisleno popuni </w:t>
      </w:r>
      <w:r w:rsidRPr="00F576B9">
        <w:rPr>
          <w:rFonts w:ascii="Ariel" w:eastAsia="Calibri" w:hAnsi="Ariel" w:cs="Arial"/>
          <w:lang w:val="sr-Latn-ME"/>
        </w:rPr>
        <w:t>Izjavu privrednog subjekta u skladu sa zahtjevima iz tenderske dokumentacije.</w:t>
      </w: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el" w:hAnsi="Ariel"/>
          <w:b/>
          <w:szCs w:val="32"/>
          <w:lang w:val="sr-Latn-ME"/>
        </w:rPr>
      </w:pPr>
      <w:bookmarkStart w:id="13" w:name="_Toc62730565"/>
      <w:r w:rsidRPr="00F576B9">
        <w:rPr>
          <w:rFonts w:ascii="Ariel" w:hAnsi="Ariel"/>
          <w:b/>
          <w:szCs w:val="32"/>
          <w:lang w:val="sr-Latn-ME"/>
        </w:rPr>
        <w:t>NAČIN ZAKLJUČIVANJA I IZMJENE UGOVORA O JAVNOJ NABAVCI</w:t>
      </w:r>
      <w:bookmarkEnd w:id="13"/>
    </w:p>
    <w:p w:rsidR="008B4799" w:rsidRPr="00F576B9" w:rsidRDefault="008B4799" w:rsidP="000A26F9">
      <w:pPr>
        <w:jc w:val="both"/>
        <w:rPr>
          <w:rFonts w:ascii="Ariel" w:hAnsi="Ariel" w:cs="Arial"/>
          <w:i/>
          <w:lang w:val="sr-Latn-ME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lang w:val="sr-Latn-ME"/>
        </w:rPr>
      </w:pPr>
      <w:bookmarkStart w:id="14" w:name="_Toc62730566"/>
      <w:r w:rsidRPr="00F576B9">
        <w:rPr>
          <w:rFonts w:ascii="Ariel" w:hAnsi="Ariel" w:cs="Arial"/>
          <w:lang w:val="sr-Latn-ME"/>
        </w:rPr>
        <w:t xml:space="preserve">Naručilac zaključuje ugovor o javnoj nabavci za nabavku motornih vozila, u pisanom ili elektronskom obliku sa ponuđačem čija je ponuda izabrana kao najpovoljnija, nakon izvršnosti odluke o izboru najpovoljnije ponude. 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lang w:val="sr-Latn-ME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Ugovor o javnoj nabavci motornih vozila, mora da bude u skladu sa uslovima utvrđenim tenderskom dokumentacijom, izabranom ponudom i odlukom o izboru najpovoljnije ponude, osim u pogledu iskazivanja PDV-a.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lang w:val="sr-Latn-ME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Ugovor između naručioca i ponuđača za nabavku motornih vozila, čija je ponuda izabrana kao najpovoljnija, pored uslova koji su propisani ovom tenderskom dokumentacijom, će sadržati i sljedeće:</w:t>
      </w:r>
      <w:r w:rsidRPr="00F576B9">
        <w:rPr>
          <w:rFonts w:ascii="Ariel" w:hAnsi="Ariel"/>
          <w:vertAlign w:val="superscript"/>
          <w:lang w:val="sr-Latn-ME"/>
        </w:rPr>
        <w:footnoteReference w:id="9"/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Dobavljač se obavezuje da za potrebe Naručioca izvrši isporuku motornih vozila u svemu prema prihvaćenoj ponudi ponuđača</w:t>
      </w:r>
      <w:r w:rsidRPr="00F576B9">
        <w:rPr>
          <w:rFonts w:ascii="Ariel" w:hAnsi="Ariel"/>
        </w:rPr>
        <w:t xml:space="preserve"> </w:t>
      </w:r>
      <w:r w:rsidRPr="00F576B9">
        <w:rPr>
          <w:rFonts w:ascii="Ariel" w:hAnsi="Ariel" w:cs="Arial"/>
          <w:color w:val="000000"/>
          <w:lang w:val="sr-Latn-ME"/>
        </w:rPr>
        <w:t>i tehničkoj specifikaciji.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CS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color w:val="000000"/>
          <w:lang w:val="sr-Latn-CS"/>
        </w:rPr>
      </w:pPr>
      <w:r w:rsidRPr="00F576B9">
        <w:rPr>
          <w:rFonts w:ascii="Ariel" w:hAnsi="Ariel" w:cs="Arial"/>
          <w:color w:val="000000"/>
          <w:lang w:val="sr-Latn-CS"/>
        </w:rPr>
        <w:t>Ugovorne strane su saglasne da do raskida Ugovora za nabavku motornih vozila, može doći ako Dobavljač ne bude izvršavao svoje obaveze u rokovima i na način predviđen Ugovorom.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CS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color w:val="000000"/>
          <w:lang w:val="sr-Latn-CS"/>
        </w:rPr>
      </w:pPr>
      <w:r w:rsidRPr="00F576B9">
        <w:rPr>
          <w:rFonts w:ascii="Ariel" w:hAnsi="Ariel" w:cs="Arial"/>
          <w:color w:val="000000"/>
          <w:lang w:val="sr-Latn-CS"/>
        </w:rPr>
        <w:t xml:space="preserve">Kontrolu nad sprovođenjem odredbi Ugovora za nabavku motornih vozila, vršiće </w:t>
      </w:r>
      <w:r w:rsidR="00B40ECC">
        <w:rPr>
          <w:rFonts w:ascii="Ariel" w:hAnsi="Ariel" w:cs="Arial"/>
          <w:color w:val="000000"/>
          <w:lang w:val="sr-Latn-CS"/>
        </w:rPr>
        <w:t>Služba za finansijsko administrativne i tehničke poslove</w:t>
      </w:r>
      <w:r w:rsidRPr="00F576B9">
        <w:rPr>
          <w:rFonts w:ascii="Ariel" w:hAnsi="Ariel" w:cs="Arial"/>
          <w:color w:val="000000"/>
          <w:lang w:val="sr-Latn-CS"/>
        </w:rPr>
        <w:t>, koja će odrediti odgovorno lice za realizaciju ugovora o javnoj nabavci</w:t>
      </w:r>
      <w:r w:rsidRPr="00F576B9">
        <w:rPr>
          <w:rFonts w:ascii="Ariel" w:hAnsi="Ariel"/>
        </w:rPr>
        <w:t xml:space="preserve"> </w:t>
      </w:r>
      <w:r w:rsidRPr="00F576B9">
        <w:rPr>
          <w:rFonts w:ascii="Ariel" w:hAnsi="Ariel" w:cs="Arial"/>
          <w:color w:val="000000"/>
          <w:lang w:val="sr-Latn-CS"/>
        </w:rPr>
        <w:t>motornih vozila, u roku od 3 dana od dana dostavljanja zaključenog ugovora.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Ugovorne strane su saglasne da eventualne sporove povodom ugovora</w:t>
      </w:r>
      <w:r w:rsidRPr="00F576B9">
        <w:rPr>
          <w:rFonts w:ascii="Ariel" w:hAnsi="Ariel"/>
        </w:rPr>
        <w:t xml:space="preserve"> </w:t>
      </w:r>
      <w:r w:rsidRPr="00F576B9">
        <w:rPr>
          <w:rFonts w:ascii="Ariel" w:hAnsi="Ariel" w:cs="Arial"/>
          <w:color w:val="000000"/>
          <w:lang w:val="sr-Latn-ME"/>
        </w:rPr>
        <w:t>za nabavku motornih vozila, rješavaju sporazumom. U protivnom, ugovara se nadležnost suda u Podgorici.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Za sve što nije definisano Ugovorom</w:t>
      </w:r>
      <w:r w:rsidRPr="00F576B9">
        <w:rPr>
          <w:rFonts w:ascii="Ariel" w:hAnsi="Ariel"/>
        </w:rPr>
        <w:t xml:space="preserve"> </w:t>
      </w:r>
      <w:r w:rsidRPr="00F576B9">
        <w:rPr>
          <w:rFonts w:ascii="Ariel" w:hAnsi="Ariel" w:cs="Arial"/>
          <w:color w:val="000000"/>
          <w:lang w:val="sr-Latn-ME"/>
        </w:rPr>
        <w:t>za nabavku motornih vozila, primjenjivat će se odredbe Zakona o obligacionim odnosima.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Ugovor</w:t>
      </w:r>
      <w:r w:rsidRPr="00F576B9">
        <w:rPr>
          <w:rFonts w:ascii="Ariel" w:hAnsi="Ariel"/>
        </w:rPr>
        <w:t xml:space="preserve"> </w:t>
      </w:r>
      <w:r w:rsidRPr="00F576B9">
        <w:rPr>
          <w:rFonts w:ascii="Ariel" w:hAnsi="Ariel" w:cs="Arial"/>
          <w:color w:val="000000"/>
          <w:lang w:val="sr-Latn-ME"/>
        </w:rPr>
        <w:t>za nabavku motornih vozila, je ništav ukoliko je zaključen uz kršenje antikorupcijskog pravila u smislu člana 38 stav 3 Zakona o javnim nabavkama nabavkama („Službeni list Crne Gore”, broj 074/19, 003/23, 011/23, 084/24).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Ugovor za nabavku motornih vozila, se sačinjava u 8 (osam) istovjetnih primjeraka od kojih 5 (pet) primjerka za Naručioca, 3 (tri) primjerka za Izvršioca.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0A26F9" w:rsidRPr="00F576B9" w:rsidRDefault="000A26F9" w:rsidP="000A26F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Ugovor o javnoj nabavci motornih vozila, tokom njegovog trajanja može da se izmijeni bez sprovođenja novog postupka javne nabavke: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lastRenderedPageBreak/>
        <w:t xml:space="preserve">  1) ako su izmjene, bez obzira na njihovu vrijednost izraženu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kojima se mijenja ukupna priroda ugovora o javnoj nabavci, a povećanje vrijednosti ugovora nije veće od 20% vrijednosti prvobitnog ugovora,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  2) radi nabavke dodatnih roba, usluga ili radova, koji su postali neophodni, a koji nijesu bili uključeni u prvobitni ugovor o javnoj nabavci, ako promjena privrednog subjekta sa kojim je zaključen ugovor nije moguća iz ekonomskih ili tehničkih razloga, kao što su zahtjevi kompatibilnosti sa postojećom opremom, uslugama ili radovima nabavljenim u okviru prvobitne nabavke i može da prouzrokuje značajne poteškoće ili znatno povećavanje troškova za naručioca a povećanje vrijednosti ugovora nije veće od 20% vrijednosti prvobitnog ugovora,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  3) kada je potreba za izmjenom ugovora nastala zbog okolnosti koje naručilac u vrijeme zaključivanja ugovora nije mogao da predvidi, a izmjenom se ne mijenja priroda ugovora a povećanje vrijednosti ugovora nije veće od 20% vrijednosti prvobitnog ugovora,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  3a) kad je potreba za izmjenom ugovora nastala zbog okolnosti koje naručilac u vrijeme zaključivanja ugovora nije mogao da predvidi, a izmjenom se ne mijenja priroda ugovora već se vrši samo smanjenje ugovorene vrijednosti,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  3b) kad se vrši zamjena podugovarača, u skladu sa članom 128 st. 10, 11 i 12 ovog zakona,</w:t>
      </w:r>
    </w:p>
    <w:p w:rsidR="000A26F9" w:rsidRPr="00F576B9" w:rsidRDefault="000A26F9" w:rsidP="000A26F9">
      <w:pPr>
        <w:ind w:left="720"/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  4) ako privrednog subjekta nakon restrukturiranja, uključujući preuzimanje, spajanje, kupovinu ili stečaj, zamjenjuje u potpunosti ili djelimično novi pravni sljedbenik, odnosno privredni subjekat, koji ispunjava prvobitno određene uslove zaključenog ugovora o javnoj nabavci, a izmjene su predviđene tenderskom dokumentacijom, pod uslovom da se ne vrše druge bitne izmjene ugovora iz člana 150 stav 2 ovog zakona.</w:t>
      </w: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el" w:hAnsi="Ariel"/>
          <w:b/>
          <w:szCs w:val="32"/>
          <w:lang w:val="sr-Latn-ME"/>
        </w:rPr>
      </w:pPr>
      <w:r w:rsidRPr="00F576B9">
        <w:rPr>
          <w:rFonts w:ascii="Ariel" w:hAnsi="Ariel"/>
          <w:b/>
          <w:szCs w:val="32"/>
          <w:lang w:val="sr-Latn-ME"/>
        </w:rPr>
        <w:t>ZAHTJEV ZA POJAŠNJENJE ILI IZMJENU I DOPUNU TENDERSKE DOKUMENTACIJE</w:t>
      </w:r>
      <w:bookmarkEnd w:id="14"/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autoSpaceDE w:val="0"/>
        <w:autoSpaceDN w:val="0"/>
        <w:adjustRightInd w:val="0"/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  <w:r w:rsidRPr="00F576B9">
        <w:rPr>
          <w:rFonts w:ascii="Ariel" w:hAnsi="Arie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8B4799" w:rsidRPr="00F576B9" w:rsidRDefault="008B4799" w:rsidP="008B4799">
      <w:pPr>
        <w:jc w:val="both"/>
        <w:rPr>
          <w:rFonts w:ascii="Ariel" w:hAnsi="Ariel" w:cs="Arial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Zahtjev se podnosi isključivo putem ESJN-a.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F274AC" w:rsidRDefault="00F274AC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F274AC" w:rsidRDefault="00F274AC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F274AC" w:rsidRDefault="00F274AC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F274AC" w:rsidRDefault="00F274AC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F274AC" w:rsidRDefault="00F274AC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F274AC" w:rsidRPr="00F576B9" w:rsidRDefault="00F274AC" w:rsidP="008B4799">
      <w:pPr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el" w:hAnsi="Ariel"/>
          <w:b/>
          <w:color w:val="000000"/>
          <w:szCs w:val="32"/>
          <w:lang w:val="sr-Latn-ME"/>
        </w:rPr>
      </w:pPr>
      <w:bookmarkStart w:id="15" w:name="_Toc416180136"/>
      <w:bookmarkStart w:id="16" w:name="_Toc508349235"/>
      <w:bookmarkStart w:id="17" w:name="_Toc62730567"/>
      <w:r w:rsidRPr="00F576B9">
        <w:rPr>
          <w:rFonts w:ascii="Ariel" w:hAnsi="Ariel"/>
          <w:b/>
          <w:szCs w:val="32"/>
          <w:lang w:val="sr-Latn-ME"/>
        </w:rPr>
        <w:t xml:space="preserve"> IZJAVA NARUČIOCA O NEPOSTOJANJU SUKOBA INTERESA</w:t>
      </w:r>
      <w:bookmarkEnd w:id="15"/>
      <w:bookmarkEnd w:id="16"/>
      <w:bookmarkEnd w:id="17"/>
    </w:p>
    <w:p w:rsidR="008B4799" w:rsidRPr="00F576B9" w:rsidRDefault="008B4799" w:rsidP="008B4799">
      <w:pPr>
        <w:tabs>
          <w:tab w:val="left" w:pos="1701"/>
          <w:tab w:val="left" w:pos="4820"/>
        </w:tabs>
        <w:jc w:val="both"/>
        <w:rPr>
          <w:rFonts w:ascii="Ariel" w:hAnsi="Ariel" w:cs="Arial"/>
          <w:color w:val="000000"/>
          <w:u w:val="single"/>
          <w:lang w:val="sr-Latn-ME"/>
        </w:rPr>
      </w:pPr>
    </w:p>
    <w:p w:rsidR="008B4799" w:rsidRPr="00F576B9" w:rsidRDefault="008B4799" w:rsidP="008B4799">
      <w:pPr>
        <w:tabs>
          <w:tab w:val="left" w:pos="1701"/>
          <w:tab w:val="left" w:pos="4820"/>
        </w:tabs>
        <w:jc w:val="both"/>
        <w:rPr>
          <w:rFonts w:ascii="Ariel" w:hAnsi="Ariel" w:cs="Arial"/>
          <w:color w:val="000000"/>
          <w:u w:val="single"/>
          <w:lang w:val="sr-Latn-ME"/>
        </w:rPr>
      </w:pPr>
    </w:p>
    <w:p w:rsidR="00881153" w:rsidRPr="00F576B9" w:rsidRDefault="00881153" w:rsidP="00881153">
      <w:pPr>
        <w:tabs>
          <w:tab w:val="left" w:pos="1701"/>
          <w:tab w:val="left" w:pos="4820"/>
        </w:tabs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u w:val="single"/>
          <w:lang w:val="sr-Latn-ME"/>
        </w:rPr>
        <w:t>JU CENTAR ZA SOCIJALNI RAD ZA OPŠTINE PLJEVLJA I ŽABLJAK</w:t>
      </w:r>
    </w:p>
    <w:p w:rsidR="008B4799" w:rsidRPr="00714B8D" w:rsidRDefault="008B4799" w:rsidP="008B4799">
      <w:pPr>
        <w:jc w:val="both"/>
        <w:rPr>
          <w:rFonts w:ascii="Ariel" w:hAnsi="Ariel" w:cs="Arial"/>
          <w:color w:val="000000" w:themeColor="text1"/>
          <w:lang w:val="sr-Latn-ME"/>
        </w:rPr>
      </w:pPr>
      <w:r w:rsidRPr="00714B8D">
        <w:rPr>
          <w:rFonts w:ascii="Ariel" w:hAnsi="Ariel" w:cs="Arial"/>
          <w:color w:val="000000" w:themeColor="text1"/>
          <w:lang w:val="sr-Latn-ME"/>
        </w:rPr>
        <w:t xml:space="preserve">Broj: </w:t>
      </w:r>
      <w:r w:rsidR="00714B8D">
        <w:rPr>
          <w:rFonts w:ascii="Ariel" w:hAnsi="Ariel" w:cs="Arial"/>
          <w:color w:val="000000" w:themeColor="text1"/>
          <w:lang w:val="sr-Latn-ME"/>
        </w:rPr>
        <w:t>01-402/25-3365/2</w:t>
      </w:r>
    </w:p>
    <w:p w:rsidR="008B4799" w:rsidRPr="00F576B9" w:rsidRDefault="008B4799" w:rsidP="008B4799">
      <w:pPr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Mjesto i datum: </w:t>
      </w:r>
      <w:r w:rsidR="00375048">
        <w:rPr>
          <w:rFonts w:ascii="Ariel" w:hAnsi="Ariel" w:cs="Arial"/>
          <w:color w:val="000000"/>
          <w:lang w:val="sr-Latn-ME"/>
        </w:rPr>
        <w:t>20</w:t>
      </w:r>
      <w:r w:rsidR="0016675E" w:rsidRPr="00F576B9">
        <w:rPr>
          <w:rFonts w:ascii="Ariel" w:hAnsi="Ariel" w:cs="Arial"/>
          <w:color w:val="000000"/>
          <w:lang w:val="sr-Latn-ME"/>
        </w:rPr>
        <w:t>.11</w:t>
      </w:r>
      <w:r w:rsidR="00881153" w:rsidRPr="00F576B9">
        <w:rPr>
          <w:rFonts w:ascii="Ariel" w:hAnsi="Ariel" w:cs="Arial"/>
          <w:color w:val="000000"/>
          <w:lang w:val="sr-Latn-ME"/>
        </w:rPr>
        <w:t>.2025 godine</w:t>
      </w: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16675E" w:rsidRPr="00F576B9" w:rsidRDefault="0016675E" w:rsidP="0016675E">
      <w:pPr>
        <w:tabs>
          <w:tab w:val="left" w:pos="3290"/>
        </w:tabs>
        <w:ind w:firstLine="708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U skladu sa članom 43 stav 1 Zakona o javnim nabavkama („Službeni list CG”, br. 074/19, 003/23, 011/23, 084/24), </w:t>
      </w:r>
    </w:p>
    <w:p w:rsidR="008B4799" w:rsidRPr="00F576B9" w:rsidRDefault="008B4799" w:rsidP="008B4799">
      <w:pPr>
        <w:tabs>
          <w:tab w:val="left" w:pos="3290"/>
        </w:tabs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3290"/>
        </w:tabs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3290"/>
        </w:tabs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3290"/>
        </w:tabs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3290"/>
        </w:tabs>
        <w:jc w:val="center"/>
        <w:rPr>
          <w:rFonts w:ascii="Ariel" w:hAnsi="Ariel" w:cs="Arial"/>
          <w:b/>
          <w:bCs/>
          <w:color w:val="000000"/>
          <w:sz w:val="32"/>
          <w:szCs w:val="32"/>
          <w:lang w:val="sr-Latn-ME"/>
        </w:rPr>
      </w:pPr>
      <w:r w:rsidRPr="00F576B9">
        <w:rPr>
          <w:rFonts w:ascii="Ariel" w:hAnsi="Arie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8B4799" w:rsidRPr="00F576B9" w:rsidRDefault="008B4799" w:rsidP="008B4799">
      <w:pPr>
        <w:tabs>
          <w:tab w:val="left" w:pos="3290"/>
        </w:tabs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3290"/>
        </w:tabs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da u postu</w:t>
      </w:r>
      <w:r w:rsidR="00881153" w:rsidRPr="00F576B9">
        <w:rPr>
          <w:rFonts w:ascii="Ariel" w:hAnsi="Ariel" w:cs="Arial"/>
          <w:color w:val="000000"/>
          <w:lang w:val="sr-Latn-ME"/>
        </w:rPr>
        <w:t xml:space="preserve">pku javne nabavke </w:t>
      </w:r>
      <w:r w:rsidR="0016675E" w:rsidRPr="00F576B9">
        <w:rPr>
          <w:rFonts w:ascii="Ariel" w:hAnsi="Ariel" w:cs="Arial"/>
          <w:color w:val="000000"/>
          <w:lang w:val="sr-Latn-ME"/>
        </w:rPr>
        <w:t xml:space="preserve">motornih vozila </w:t>
      </w:r>
      <w:r w:rsidR="00881153" w:rsidRPr="00F576B9">
        <w:rPr>
          <w:rFonts w:ascii="Ariel" w:hAnsi="Ariel" w:cs="Arial"/>
          <w:color w:val="000000"/>
          <w:lang w:val="sr-Latn-ME"/>
        </w:rPr>
        <w:t>redni broj 05</w:t>
      </w:r>
      <w:r w:rsidRPr="00F576B9">
        <w:rPr>
          <w:rFonts w:ascii="Ariel" w:hAnsi="Ariel" w:cs="Arial"/>
          <w:color w:val="000000"/>
          <w:lang w:val="sr-Latn-ME"/>
        </w:rPr>
        <w:t xml:space="preserve"> iz </w:t>
      </w:r>
      <w:r w:rsidR="0016675E" w:rsidRPr="00F576B9">
        <w:rPr>
          <w:rFonts w:ascii="Ariel" w:hAnsi="Ariel" w:cs="Arial"/>
          <w:color w:val="000000"/>
          <w:lang w:val="sr-Latn-ME"/>
        </w:rPr>
        <w:t>izmjenjenog Plana javnih nabavki</w:t>
      </w:r>
      <w:r w:rsidRPr="00F576B9">
        <w:rPr>
          <w:rFonts w:ascii="Ariel" w:hAnsi="Ariel" w:cs="Arial"/>
          <w:color w:val="000000"/>
          <w:lang w:val="sr-Latn-ME"/>
        </w:rPr>
        <w:t xml:space="preserve"> broj </w:t>
      </w:r>
      <w:r w:rsidR="0016675E" w:rsidRPr="00F576B9">
        <w:rPr>
          <w:rFonts w:ascii="Ariel" w:hAnsi="Ariel" w:cs="Arial"/>
          <w:color w:val="000000"/>
          <w:lang w:val="sr-Latn-ME"/>
        </w:rPr>
        <w:t xml:space="preserve">01-402/25-880/1 </w:t>
      </w:r>
      <w:r w:rsidRPr="00F576B9">
        <w:rPr>
          <w:rFonts w:ascii="Ariel" w:hAnsi="Ariel" w:cs="Arial"/>
          <w:color w:val="000000"/>
          <w:lang w:val="sr-Latn-ME"/>
        </w:rPr>
        <w:t xml:space="preserve">od </w:t>
      </w:r>
      <w:r w:rsidR="0016675E" w:rsidRPr="00F576B9">
        <w:rPr>
          <w:rFonts w:ascii="Ariel" w:hAnsi="Ariel" w:cs="Arial"/>
          <w:color w:val="000000"/>
          <w:lang w:val="sr-Latn-ME"/>
        </w:rPr>
        <w:t>12.03.2025 godine JU Centar za socij</w:t>
      </w:r>
      <w:r w:rsidR="004139E3">
        <w:rPr>
          <w:rFonts w:ascii="Ariel" w:hAnsi="Ariel" w:cs="Arial"/>
          <w:color w:val="000000"/>
          <w:lang w:val="sr-Latn-ME"/>
        </w:rPr>
        <w:t>alni rad za opštine Pljevlja i Ž</w:t>
      </w:r>
      <w:r w:rsidR="0016675E" w:rsidRPr="00F576B9">
        <w:rPr>
          <w:rFonts w:ascii="Ariel" w:hAnsi="Ariel" w:cs="Arial"/>
          <w:color w:val="000000"/>
          <w:lang w:val="sr-Latn-ME"/>
        </w:rPr>
        <w:t xml:space="preserve">abljak </w:t>
      </w:r>
      <w:r w:rsidRPr="00F576B9">
        <w:rPr>
          <w:rFonts w:ascii="Ariel" w:hAnsi="Arie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8B4799" w:rsidRPr="00F576B9" w:rsidRDefault="008B4799" w:rsidP="008B4799">
      <w:pPr>
        <w:tabs>
          <w:tab w:val="left" w:pos="3290"/>
        </w:tabs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3290"/>
        </w:tabs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172546">
      <w:pPr>
        <w:tabs>
          <w:tab w:val="left" w:pos="3290"/>
        </w:tabs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Ovlašćeno lice naručioca </w:t>
      </w:r>
      <w:r w:rsidR="00172546" w:rsidRPr="00F576B9">
        <w:rPr>
          <w:rFonts w:ascii="Ariel" w:hAnsi="Ariel" w:cs="Arial"/>
          <w:color w:val="000000"/>
          <w:lang w:val="sr-Latn-ME"/>
        </w:rPr>
        <w:t>DIREKTORICA TAMARA BAJOVIĆ</w:t>
      </w:r>
      <w:r w:rsidR="00026DDE">
        <w:rPr>
          <w:rFonts w:ascii="Ariel" w:hAnsi="Ariel" w:cs="Arial"/>
          <w:color w:val="000000"/>
          <w:lang w:val="sr-Latn-ME"/>
        </w:rPr>
        <w:t xml:space="preserve"> TERZIĆ</w:t>
      </w:r>
    </w:p>
    <w:p w:rsidR="00172546" w:rsidRPr="00F576B9" w:rsidRDefault="00172546" w:rsidP="00172546">
      <w:pPr>
        <w:tabs>
          <w:tab w:val="left" w:pos="3290"/>
        </w:tabs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3290"/>
        </w:tabs>
        <w:ind w:left="5664" w:firstLine="708"/>
        <w:jc w:val="center"/>
        <w:rPr>
          <w:rFonts w:ascii="Ariel" w:hAnsi="Ariel" w:cs="Arial"/>
          <w:i/>
          <w:iCs/>
          <w:color w:val="000000"/>
          <w:lang w:val="sr-Latn-ME"/>
        </w:rPr>
      </w:pPr>
      <w:r w:rsidRPr="00F576B9">
        <w:rPr>
          <w:rFonts w:ascii="Ariel" w:hAnsi="Ariel" w:cs="Arial"/>
          <w:i/>
          <w:iCs/>
          <w:color w:val="000000"/>
          <w:lang w:val="sr-Latn-ME"/>
        </w:rPr>
        <w:t xml:space="preserve">                  </w:t>
      </w:r>
    </w:p>
    <w:p w:rsidR="008B4799" w:rsidRPr="00F576B9" w:rsidRDefault="008B4799" w:rsidP="00B27E28">
      <w:pPr>
        <w:tabs>
          <w:tab w:val="left" w:pos="3290"/>
        </w:tabs>
        <w:rPr>
          <w:rFonts w:ascii="Ariel" w:hAnsi="Ariel" w:cs="Arial"/>
          <w:i/>
          <w:iCs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Službenik za javne nabavke </w:t>
      </w:r>
      <w:r w:rsidR="00172546" w:rsidRPr="00F576B9">
        <w:rPr>
          <w:rFonts w:ascii="Ariel" w:hAnsi="Ariel" w:cs="Arial"/>
          <w:color w:val="000000"/>
          <w:lang w:val="sr-Latn-ME"/>
        </w:rPr>
        <w:t>EMIR BIDŽAN</w:t>
      </w:r>
      <w:r w:rsidRPr="00F576B9">
        <w:rPr>
          <w:rFonts w:ascii="Ariel" w:hAnsi="Ariel" w:cs="Arial"/>
          <w:i/>
          <w:iCs/>
          <w:color w:val="000000"/>
          <w:lang w:val="sr-Latn-ME"/>
        </w:rPr>
        <w:t xml:space="preserve"> </w:t>
      </w:r>
    </w:p>
    <w:p w:rsidR="00CD2464" w:rsidRPr="00F576B9" w:rsidRDefault="00CD2464" w:rsidP="00B27E28">
      <w:pPr>
        <w:tabs>
          <w:tab w:val="left" w:pos="3290"/>
        </w:tabs>
        <w:rPr>
          <w:rFonts w:ascii="Ariel" w:hAnsi="Ariel" w:cs="Arial"/>
          <w:i/>
          <w:iCs/>
          <w:color w:val="000000"/>
          <w:lang w:val="sr-Latn-ME"/>
        </w:rPr>
      </w:pPr>
    </w:p>
    <w:p w:rsidR="00CD2464" w:rsidRPr="00F576B9" w:rsidRDefault="00CD2464" w:rsidP="00B27E28">
      <w:pPr>
        <w:tabs>
          <w:tab w:val="left" w:pos="3290"/>
        </w:tabs>
        <w:rPr>
          <w:rFonts w:ascii="Ariel" w:hAnsi="Ariel" w:cs="Arial"/>
          <w:i/>
          <w:iCs/>
          <w:color w:val="000000"/>
          <w:lang w:val="sr-Latn-ME"/>
        </w:rPr>
      </w:pPr>
    </w:p>
    <w:p w:rsidR="008B4799" w:rsidRPr="00F576B9" w:rsidRDefault="008B4799" w:rsidP="00172546">
      <w:pPr>
        <w:tabs>
          <w:tab w:val="left" w:pos="3290"/>
        </w:tabs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iCs/>
          <w:color w:val="000000"/>
          <w:lang w:val="sr-Latn-ME"/>
        </w:rPr>
        <w:t xml:space="preserve">Član komisije </w:t>
      </w:r>
      <w:r w:rsidRPr="00F576B9">
        <w:rPr>
          <w:rFonts w:ascii="Ariel" w:hAnsi="Ariel" w:cs="Arial"/>
          <w:lang w:val="sr-Latn-ME"/>
        </w:rPr>
        <w:t>za sprovođenje postupka javne nabavk</w:t>
      </w:r>
      <w:r w:rsidRPr="00F576B9">
        <w:rPr>
          <w:rFonts w:ascii="Ariel" w:hAnsi="Ariel" w:cs="Arial"/>
          <w:iCs/>
          <w:color w:val="000000"/>
          <w:lang w:val="sr-Latn-ME"/>
        </w:rPr>
        <w:t>e</w:t>
      </w:r>
      <w:r w:rsidR="00172546" w:rsidRPr="00F576B9">
        <w:rPr>
          <w:rFonts w:ascii="Ariel" w:hAnsi="Ariel" w:cs="Arial"/>
          <w:color w:val="000000"/>
          <w:lang w:val="sr-Latn-ME"/>
        </w:rPr>
        <w:t xml:space="preserve"> MILOMIR DROBNJAK</w:t>
      </w:r>
    </w:p>
    <w:p w:rsidR="00CD2464" w:rsidRPr="00F576B9" w:rsidRDefault="00CD2464" w:rsidP="00172546">
      <w:pPr>
        <w:tabs>
          <w:tab w:val="left" w:pos="3290"/>
        </w:tabs>
        <w:rPr>
          <w:rFonts w:ascii="Ariel" w:hAnsi="Ariel" w:cs="Arial"/>
          <w:color w:val="000000"/>
          <w:lang w:val="sr-Latn-ME"/>
        </w:rPr>
      </w:pPr>
    </w:p>
    <w:p w:rsidR="00CD2464" w:rsidRPr="00F576B9" w:rsidRDefault="00CD2464" w:rsidP="00172546">
      <w:pPr>
        <w:tabs>
          <w:tab w:val="left" w:pos="3290"/>
        </w:tabs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CD2464">
      <w:pPr>
        <w:tabs>
          <w:tab w:val="left" w:pos="3290"/>
        </w:tabs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iCs/>
          <w:color w:val="000000"/>
          <w:lang w:val="sr-Latn-ME"/>
        </w:rPr>
        <w:t xml:space="preserve">Član komisije </w:t>
      </w:r>
      <w:r w:rsidRPr="00F576B9">
        <w:rPr>
          <w:rFonts w:ascii="Ariel" w:hAnsi="Ariel" w:cs="Arial"/>
          <w:lang w:val="sr-Latn-ME"/>
        </w:rPr>
        <w:t>za sprovođenje postupka javne nabavk</w:t>
      </w:r>
      <w:r w:rsidRPr="00F576B9">
        <w:rPr>
          <w:rFonts w:ascii="Ariel" w:hAnsi="Ariel" w:cs="Arial"/>
          <w:iCs/>
          <w:color w:val="000000"/>
          <w:lang w:val="sr-Latn-ME"/>
        </w:rPr>
        <w:t>e</w:t>
      </w:r>
      <w:r w:rsidR="00172546" w:rsidRPr="00F576B9">
        <w:rPr>
          <w:rFonts w:ascii="Ariel" w:hAnsi="Ariel" w:cs="Arial"/>
          <w:color w:val="000000"/>
          <w:lang w:val="sr-Latn-ME"/>
        </w:rPr>
        <w:t xml:space="preserve"> NAIDA BAJROVIĆ </w:t>
      </w:r>
    </w:p>
    <w:p w:rsidR="00CD2464" w:rsidRPr="00F576B9" w:rsidRDefault="00CD2464" w:rsidP="00CD2464">
      <w:pPr>
        <w:tabs>
          <w:tab w:val="left" w:pos="3290"/>
        </w:tabs>
        <w:rPr>
          <w:rFonts w:ascii="Ariel" w:hAnsi="Ariel" w:cs="Arial"/>
          <w:color w:val="000000"/>
          <w:lang w:val="sr-Latn-ME"/>
        </w:rPr>
      </w:pPr>
    </w:p>
    <w:p w:rsidR="00CD2464" w:rsidRPr="00F576B9" w:rsidRDefault="00CD2464" w:rsidP="00CD2464">
      <w:pPr>
        <w:tabs>
          <w:tab w:val="left" w:pos="3290"/>
        </w:tabs>
        <w:rPr>
          <w:rFonts w:ascii="Ariel" w:hAnsi="Ariel" w:cs="Arial"/>
          <w:i/>
          <w:iCs/>
          <w:color w:val="000000"/>
          <w:lang w:val="sr-Latn-ME"/>
        </w:rPr>
      </w:pPr>
    </w:p>
    <w:p w:rsidR="008B4799" w:rsidRPr="00F576B9" w:rsidRDefault="008B4799" w:rsidP="00CD2464">
      <w:pPr>
        <w:tabs>
          <w:tab w:val="left" w:pos="3290"/>
        </w:tabs>
        <w:rPr>
          <w:rFonts w:ascii="Ariel" w:hAnsi="Ariel" w:cs="Arial"/>
          <w:b/>
          <w:bCs/>
          <w:color w:val="000000"/>
          <w:lang w:val="sr-Latn-ME"/>
        </w:rPr>
      </w:pPr>
      <w:r w:rsidRPr="00F576B9">
        <w:rPr>
          <w:rFonts w:ascii="Ariel" w:hAnsi="Ariel" w:cs="Arial"/>
          <w:iCs/>
          <w:color w:val="000000"/>
          <w:lang w:val="sr-Latn-ME"/>
        </w:rPr>
        <w:t xml:space="preserve">Član komisije </w:t>
      </w:r>
      <w:r w:rsidRPr="00F576B9">
        <w:rPr>
          <w:rFonts w:ascii="Ariel" w:hAnsi="Ariel" w:cs="Arial"/>
          <w:lang w:val="sr-Latn-ME"/>
        </w:rPr>
        <w:t>za sprovođenje postupka javne nabavk</w:t>
      </w:r>
      <w:r w:rsidRPr="00F576B9">
        <w:rPr>
          <w:rFonts w:ascii="Ariel" w:hAnsi="Ariel" w:cs="Arial"/>
          <w:iCs/>
          <w:color w:val="000000"/>
          <w:lang w:val="sr-Latn-ME"/>
        </w:rPr>
        <w:t>e</w:t>
      </w:r>
      <w:r w:rsidR="00172546" w:rsidRPr="00F576B9">
        <w:rPr>
          <w:rFonts w:ascii="Ariel" w:hAnsi="Ariel" w:cs="Arial"/>
          <w:color w:val="000000"/>
          <w:lang w:val="sr-Latn-ME"/>
        </w:rPr>
        <w:t xml:space="preserve"> EMIR BIDŽAN</w:t>
      </w: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F274AC" w:rsidRPr="00F576B9" w:rsidRDefault="00F274AC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jc w:val="both"/>
        <w:rPr>
          <w:rFonts w:ascii="Ariel" w:hAnsi="Ariel" w:cs="Arial"/>
          <w:b/>
          <w:bCs/>
          <w:color w:val="000000"/>
          <w:lang w:val="sr-Latn-ME"/>
        </w:rPr>
      </w:pPr>
    </w:p>
    <w:p w:rsidR="008B4799" w:rsidRPr="00F576B9" w:rsidRDefault="008B4799" w:rsidP="008B479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el" w:hAnsi="Ariel"/>
          <w:b/>
          <w:iCs/>
          <w:sz w:val="28"/>
          <w:szCs w:val="32"/>
          <w:lang w:val="sr-Latn-ME"/>
        </w:rPr>
      </w:pPr>
      <w:bookmarkStart w:id="18" w:name="_Toc62730568"/>
      <w:r w:rsidRPr="00F576B9">
        <w:rPr>
          <w:rFonts w:ascii="Ariel" w:hAnsi="Ariel"/>
          <w:b/>
          <w:sz w:val="28"/>
          <w:szCs w:val="32"/>
          <w:lang w:val="sr-Latn-ME"/>
        </w:rPr>
        <w:t>UPUTSTVO O PRAVNOM SREDSTVU</w:t>
      </w:r>
      <w:bookmarkEnd w:id="18"/>
    </w:p>
    <w:p w:rsidR="008B4799" w:rsidRPr="00F576B9" w:rsidRDefault="008B4799" w:rsidP="008B4799">
      <w:pPr>
        <w:tabs>
          <w:tab w:val="left" w:pos="5760"/>
        </w:tabs>
        <w:jc w:val="center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</w:rPr>
      </w:pPr>
      <w:r w:rsidRPr="00F576B9">
        <w:rPr>
          <w:rFonts w:ascii="Ariel" w:hAnsi="Ariel" w:cs="Arial"/>
          <w:color w:val="000000"/>
          <w:lang w:val="sr-Latn-ME"/>
        </w:rPr>
        <w:t>Privredni subjekat može da izjavi žalbu protiv ove tenderske dokumentacije Komisiji za zaštitu prava</w:t>
      </w:r>
      <w:r w:rsidRPr="00F576B9">
        <w:rPr>
          <w:rFonts w:ascii="Ariel" w:hAnsi="Ariel" w:cs="Arial"/>
          <w:color w:val="000000"/>
        </w:rPr>
        <w:t>:</w:t>
      </w:r>
    </w:p>
    <w:p w:rsidR="008B4799" w:rsidRPr="00F576B9" w:rsidRDefault="008B4799" w:rsidP="008B4799">
      <w:pPr>
        <w:pStyle w:val="T30X"/>
        <w:ind w:left="567" w:hanging="283"/>
        <w:rPr>
          <w:rFonts w:ascii="Ariel" w:hAnsi="Ariel" w:cs="Arial"/>
          <w:sz w:val="24"/>
          <w:szCs w:val="24"/>
        </w:rPr>
      </w:pPr>
      <w:r w:rsidRPr="00F576B9">
        <w:rPr>
          <w:rFonts w:ascii="Ariel" w:hAnsi="Ariel" w:cs="Arial"/>
          <w:sz w:val="24"/>
          <w:szCs w:val="24"/>
        </w:rPr>
        <w:t xml:space="preserve">   1) u </w:t>
      </w:r>
      <w:proofErr w:type="spellStart"/>
      <w:r w:rsidRPr="00F576B9">
        <w:rPr>
          <w:rFonts w:ascii="Ariel" w:hAnsi="Ariel" w:cs="Arial"/>
          <w:sz w:val="24"/>
          <w:szCs w:val="24"/>
        </w:rPr>
        <w:t>roku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od 20 dana od dana </w:t>
      </w:r>
      <w:proofErr w:type="spellStart"/>
      <w:r w:rsidRPr="00F576B9">
        <w:rPr>
          <w:rFonts w:ascii="Ariel" w:hAnsi="Ariel" w:cs="Arial"/>
          <w:sz w:val="24"/>
          <w:szCs w:val="24"/>
        </w:rPr>
        <w:t>objavljivanja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odnosno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dostavljanja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ili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izmjene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dopune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ako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je </w:t>
      </w:r>
      <w:proofErr w:type="spellStart"/>
      <w:r w:rsidRPr="00F576B9">
        <w:rPr>
          <w:rFonts w:ascii="Ariel" w:hAnsi="Ariel" w:cs="Arial"/>
          <w:sz w:val="24"/>
          <w:szCs w:val="24"/>
        </w:rPr>
        <w:t>rok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za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podnošenje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prijava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za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kvalifikaciju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odnosno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ponuda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najmanje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30 dana od dana </w:t>
      </w:r>
      <w:proofErr w:type="spellStart"/>
      <w:r w:rsidRPr="00F576B9">
        <w:rPr>
          <w:rFonts w:ascii="Ariel" w:hAnsi="Ariel" w:cs="Arial"/>
          <w:sz w:val="24"/>
          <w:szCs w:val="24"/>
        </w:rPr>
        <w:t>objavljivanja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odnosno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dostavljanja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ili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izmjene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dopune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>;</w:t>
      </w:r>
    </w:p>
    <w:p w:rsidR="008B4799" w:rsidRPr="00F576B9" w:rsidRDefault="008B4799" w:rsidP="008B4799">
      <w:pPr>
        <w:pStyle w:val="T30X"/>
        <w:ind w:left="567" w:hanging="283"/>
        <w:rPr>
          <w:rFonts w:ascii="Ariel" w:hAnsi="Ariel" w:cs="Arial"/>
          <w:sz w:val="24"/>
          <w:szCs w:val="24"/>
        </w:rPr>
      </w:pPr>
      <w:r w:rsidRPr="00F576B9">
        <w:rPr>
          <w:rFonts w:ascii="Ariel" w:hAnsi="Ariel" w:cs="Arial"/>
          <w:sz w:val="24"/>
          <w:szCs w:val="24"/>
        </w:rPr>
        <w:t xml:space="preserve">   2) u </w:t>
      </w:r>
      <w:proofErr w:type="spellStart"/>
      <w:r w:rsidRPr="00F576B9">
        <w:rPr>
          <w:rFonts w:ascii="Ariel" w:hAnsi="Ariel" w:cs="Arial"/>
          <w:sz w:val="24"/>
          <w:szCs w:val="24"/>
        </w:rPr>
        <w:t>roku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od </w:t>
      </w:r>
      <w:proofErr w:type="spellStart"/>
      <w:r w:rsidRPr="00F576B9">
        <w:rPr>
          <w:rFonts w:ascii="Ariel" w:hAnsi="Ariel" w:cs="Arial"/>
          <w:sz w:val="24"/>
          <w:szCs w:val="24"/>
        </w:rPr>
        <w:t>deset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dana od dana </w:t>
      </w:r>
      <w:proofErr w:type="spellStart"/>
      <w:r w:rsidRPr="00F576B9">
        <w:rPr>
          <w:rFonts w:ascii="Ariel" w:hAnsi="Ariel" w:cs="Arial"/>
          <w:sz w:val="24"/>
          <w:szCs w:val="24"/>
        </w:rPr>
        <w:t>objavljivanja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odnosno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dostavljanja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ili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izmjene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dopune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ako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je </w:t>
      </w:r>
      <w:proofErr w:type="spellStart"/>
      <w:r w:rsidRPr="00F576B9">
        <w:rPr>
          <w:rFonts w:ascii="Ariel" w:hAnsi="Ariel" w:cs="Arial"/>
          <w:sz w:val="24"/>
          <w:szCs w:val="24"/>
        </w:rPr>
        <w:t>rok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za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podnošenje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prijava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za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kvalifikaciju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odnosno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ponuda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najmanje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15 dana od dana </w:t>
      </w:r>
      <w:proofErr w:type="spellStart"/>
      <w:r w:rsidRPr="00F576B9">
        <w:rPr>
          <w:rFonts w:ascii="Ariel" w:hAnsi="Ariel" w:cs="Arial"/>
          <w:sz w:val="24"/>
          <w:szCs w:val="24"/>
        </w:rPr>
        <w:t>objavljivanja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odnosno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dostavljanja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ili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izmjene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dopune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>;</w:t>
      </w:r>
    </w:p>
    <w:p w:rsidR="008B4799" w:rsidRPr="00F576B9" w:rsidRDefault="008B4799" w:rsidP="008B4799">
      <w:pPr>
        <w:pStyle w:val="T30X"/>
        <w:ind w:left="567" w:hanging="283"/>
        <w:rPr>
          <w:rFonts w:ascii="Ariel" w:hAnsi="Ariel" w:cs="Arial"/>
          <w:sz w:val="24"/>
          <w:szCs w:val="24"/>
        </w:rPr>
      </w:pPr>
      <w:r w:rsidRPr="00F576B9">
        <w:rPr>
          <w:rFonts w:ascii="Ariel" w:hAnsi="Ariel" w:cs="Arial"/>
          <w:sz w:val="24"/>
          <w:szCs w:val="24"/>
        </w:rPr>
        <w:t xml:space="preserve">   3) do </w:t>
      </w:r>
      <w:proofErr w:type="spellStart"/>
      <w:r w:rsidRPr="00F576B9">
        <w:rPr>
          <w:rFonts w:ascii="Ariel" w:hAnsi="Ariel" w:cs="Arial"/>
          <w:sz w:val="24"/>
          <w:szCs w:val="24"/>
        </w:rPr>
        <w:t>isteka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polovine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roka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za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podnošenje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prijava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za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kvalifikaciju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odnosno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ponuda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ako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je </w:t>
      </w:r>
      <w:proofErr w:type="spellStart"/>
      <w:r w:rsidRPr="00F576B9">
        <w:rPr>
          <w:rFonts w:ascii="Ariel" w:hAnsi="Ariel" w:cs="Arial"/>
          <w:sz w:val="24"/>
          <w:szCs w:val="24"/>
        </w:rPr>
        <w:t>rok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za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podnošenje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prijava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za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kvalifikaciju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odnosno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ponuda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kraći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od 15 dana od dana </w:t>
      </w:r>
      <w:proofErr w:type="spellStart"/>
      <w:r w:rsidRPr="00F576B9">
        <w:rPr>
          <w:rFonts w:ascii="Ariel" w:hAnsi="Ariel" w:cs="Arial"/>
          <w:sz w:val="24"/>
          <w:szCs w:val="24"/>
        </w:rPr>
        <w:t>objavljivanja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odnosno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dostavljanja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ili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izmjene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dopune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tenderske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dokumentacije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a u </w:t>
      </w:r>
      <w:proofErr w:type="spellStart"/>
      <w:r w:rsidRPr="00F576B9">
        <w:rPr>
          <w:rFonts w:ascii="Ariel" w:hAnsi="Ariel" w:cs="Arial"/>
          <w:sz w:val="24"/>
          <w:szCs w:val="24"/>
        </w:rPr>
        <w:t>slučaju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da je </w:t>
      </w:r>
      <w:proofErr w:type="spellStart"/>
      <w:r w:rsidRPr="00F576B9">
        <w:rPr>
          <w:rFonts w:ascii="Ariel" w:hAnsi="Ariel" w:cs="Arial"/>
          <w:sz w:val="24"/>
          <w:szCs w:val="24"/>
        </w:rPr>
        <w:t>posljednji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dan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roka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za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podnošenje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ponuda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kraći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od 24 </w:t>
      </w:r>
      <w:proofErr w:type="spellStart"/>
      <w:r w:rsidRPr="00F576B9">
        <w:rPr>
          <w:rFonts w:ascii="Ariel" w:hAnsi="Ariel" w:cs="Arial"/>
          <w:sz w:val="24"/>
          <w:szCs w:val="24"/>
        </w:rPr>
        <w:t>časa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, </w:t>
      </w:r>
      <w:proofErr w:type="spellStart"/>
      <w:r w:rsidRPr="00F576B9">
        <w:rPr>
          <w:rFonts w:ascii="Ariel" w:hAnsi="Ariel" w:cs="Arial"/>
          <w:sz w:val="24"/>
          <w:szCs w:val="24"/>
        </w:rPr>
        <w:t>smatra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se da </w:t>
      </w:r>
      <w:proofErr w:type="spellStart"/>
      <w:r w:rsidRPr="00F576B9">
        <w:rPr>
          <w:rFonts w:ascii="Ariel" w:hAnsi="Ariel" w:cs="Arial"/>
          <w:sz w:val="24"/>
          <w:szCs w:val="24"/>
        </w:rPr>
        <w:t>rok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ističe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</w:t>
      </w:r>
      <w:proofErr w:type="spellStart"/>
      <w:r w:rsidRPr="00F576B9">
        <w:rPr>
          <w:rFonts w:ascii="Ariel" w:hAnsi="Ariel" w:cs="Arial"/>
          <w:sz w:val="24"/>
          <w:szCs w:val="24"/>
        </w:rPr>
        <w:t>istekom</w:t>
      </w:r>
      <w:proofErr w:type="spellEnd"/>
      <w:r w:rsidRPr="00F576B9">
        <w:rPr>
          <w:rFonts w:ascii="Ariel" w:hAnsi="Ariel" w:cs="Arial"/>
          <w:sz w:val="24"/>
          <w:szCs w:val="24"/>
        </w:rPr>
        <w:t xml:space="preserve"> tog dana.</w:t>
      </w:r>
    </w:p>
    <w:p w:rsidR="008B4799" w:rsidRPr="00F576B9" w:rsidRDefault="008B4799" w:rsidP="008B4799">
      <w:pPr>
        <w:tabs>
          <w:tab w:val="left" w:pos="5760"/>
        </w:tabs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autoSpaceDE w:val="0"/>
        <w:autoSpaceDN w:val="0"/>
        <w:adjustRightInd w:val="0"/>
        <w:ind w:firstLine="567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8B4799" w:rsidRPr="00F576B9" w:rsidRDefault="008B4799" w:rsidP="008B4799">
      <w:pPr>
        <w:autoSpaceDE w:val="0"/>
        <w:autoSpaceDN w:val="0"/>
        <w:adjustRightInd w:val="0"/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autoSpaceDE w:val="0"/>
        <w:autoSpaceDN w:val="0"/>
        <w:adjustRightInd w:val="0"/>
        <w:ind w:firstLine="567"/>
        <w:jc w:val="both"/>
        <w:rPr>
          <w:rFonts w:ascii="Ariel" w:hAnsi="Ariel" w:cs="Arial"/>
          <w:color w:val="000000"/>
          <w:highlight w:val="yellow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  <w:r w:rsidRPr="00F576B9">
        <w:rPr>
          <w:rFonts w:ascii="Ariel" w:hAnsi="Arie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F576B9">
          <w:rPr>
            <w:rStyle w:val="Hyperlink"/>
            <w:rFonts w:ascii="Ariel" w:hAnsi="Ariel" w:cs="Arial"/>
            <w:lang w:val="sr-Latn-ME"/>
          </w:rPr>
          <w:t>http://www.kontrola-nabavki.me/</w:t>
        </w:r>
      </w:hyperlink>
      <w:r w:rsidRPr="00F576B9">
        <w:rPr>
          <w:rFonts w:ascii="Ariel" w:hAnsi="Ariel" w:cs="Arial"/>
          <w:color w:val="000000"/>
          <w:lang w:val="sr-Latn-ME"/>
        </w:rPr>
        <w:t>.“.</w:t>
      </w: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8B4799" w:rsidRPr="00F576B9" w:rsidRDefault="008B4799" w:rsidP="008B4799">
      <w:pPr>
        <w:tabs>
          <w:tab w:val="left" w:pos="5760"/>
        </w:tabs>
        <w:ind w:firstLine="567"/>
        <w:jc w:val="both"/>
        <w:rPr>
          <w:rFonts w:ascii="Ariel" w:hAnsi="Ariel" w:cs="Arial"/>
          <w:color w:val="000000"/>
          <w:lang w:val="sr-Latn-ME"/>
        </w:rPr>
      </w:pPr>
    </w:p>
    <w:p w:rsidR="001F7DCD" w:rsidRPr="00F576B9" w:rsidRDefault="001F7DCD">
      <w:pPr>
        <w:rPr>
          <w:rFonts w:ascii="Ariel" w:hAnsi="Ariel"/>
        </w:rPr>
      </w:pPr>
    </w:p>
    <w:sectPr w:rsidR="001F7DCD" w:rsidRPr="00F57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22" w:rsidRDefault="00816F22" w:rsidP="008B4799">
      <w:r>
        <w:separator/>
      </w:r>
    </w:p>
  </w:endnote>
  <w:endnote w:type="continuationSeparator" w:id="0">
    <w:p w:rsidR="00816F22" w:rsidRDefault="00816F22" w:rsidP="008B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22" w:rsidRDefault="00816F22" w:rsidP="008B4799">
      <w:r>
        <w:separator/>
      </w:r>
    </w:p>
  </w:footnote>
  <w:footnote w:type="continuationSeparator" w:id="0">
    <w:p w:rsidR="00816F22" w:rsidRDefault="00816F22" w:rsidP="008B4799">
      <w:r>
        <w:continuationSeparator/>
      </w:r>
    </w:p>
  </w:footnote>
  <w:footnote w:id="1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8B4799" w:rsidRPr="00367536" w:rsidRDefault="008B4799" w:rsidP="008B4799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9E5EE1" w:rsidRDefault="009E5EE1" w:rsidP="009E5EE1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 w:rsidRPr="004530A8"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7">
    <w:p w:rsidR="008B4799" w:rsidRPr="007F2BA0" w:rsidRDefault="008B4799" w:rsidP="008B4799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8">
    <w:p w:rsidR="008B4799" w:rsidRPr="007F2BA0" w:rsidRDefault="008B4799" w:rsidP="008B4799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9">
    <w:p w:rsidR="000A26F9" w:rsidRPr="004530A8" w:rsidRDefault="000A26F9" w:rsidP="000A26F9">
      <w:pPr>
        <w:jc w:val="both"/>
        <w:rPr>
          <w:rFonts w:ascii="Arial" w:hAnsi="Arial" w:cs="Arial"/>
          <w:color w:val="000000"/>
          <w:sz w:val="16"/>
          <w:szCs w:val="16"/>
          <w:lang w:val="sr-Latn-ME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 w:rsidRPr="004530A8">
        <w:rPr>
          <w:rFonts w:ascii="Arial" w:hAnsi="Arial" w:cs="Arial"/>
          <w:color w:val="FF0000"/>
          <w:sz w:val="16"/>
          <w:szCs w:val="16"/>
          <w:lang w:val="sr-Latn-ME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U</w:t>
      </w:r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>ć</w:t>
      </w:r>
      <w:r>
        <w:rPr>
          <w:rFonts w:ascii="Arial" w:hAnsi="Arial" w:cs="Arial"/>
          <w:color w:val="000000"/>
          <w:sz w:val="16"/>
          <w:szCs w:val="16"/>
        </w:rPr>
        <w:t>e</w:t>
      </w:r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je</w:t>
      </w:r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4530A8">
        <w:rPr>
          <w:rFonts w:ascii="Arial" w:hAnsi="Arial" w:cs="Arial"/>
          <w:color w:val="000000"/>
          <w:sz w:val="16"/>
          <w:szCs w:val="16"/>
          <w:lang w:val="sr-Latn-ME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0453C2"/>
    <w:multiLevelType w:val="hybridMultilevel"/>
    <w:tmpl w:val="FA7AA2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F7A7D"/>
    <w:multiLevelType w:val="hybridMultilevel"/>
    <w:tmpl w:val="D5DCDD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hybridMultilevel"/>
    <w:tmpl w:val="191C9E8E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6F85358">
      <w:numFmt w:val="bullet"/>
      <w:lvlText w:val="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72"/>
    <w:rsid w:val="00006D22"/>
    <w:rsid w:val="00026DDE"/>
    <w:rsid w:val="000576DB"/>
    <w:rsid w:val="0009795A"/>
    <w:rsid w:val="000A26F9"/>
    <w:rsid w:val="000E545E"/>
    <w:rsid w:val="000F4C52"/>
    <w:rsid w:val="00112FAE"/>
    <w:rsid w:val="00144D82"/>
    <w:rsid w:val="00146A45"/>
    <w:rsid w:val="00162A1B"/>
    <w:rsid w:val="0016675E"/>
    <w:rsid w:val="00172546"/>
    <w:rsid w:val="00192ED8"/>
    <w:rsid w:val="001A09B5"/>
    <w:rsid w:val="001B15ED"/>
    <w:rsid w:val="001F7DCD"/>
    <w:rsid w:val="00205A1B"/>
    <w:rsid w:val="00256F11"/>
    <w:rsid w:val="00297141"/>
    <w:rsid w:val="0030203E"/>
    <w:rsid w:val="003427E2"/>
    <w:rsid w:val="003678AB"/>
    <w:rsid w:val="00375048"/>
    <w:rsid w:val="00376245"/>
    <w:rsid w:val="003762B4"/>
    <w:rsid w:val="00387237"/>
    <w:rsid w:val="004139E3"/>
    <w:rsid w:val="00420C5E"/>
    <w:rsid w:val="004231E7"/>
    <w:rsid w:val="00433350"/>
    <w:rsid w:val="00462DC7"/>
    <w:rsid w:val="0047422E"/>
    <w:rsid w:val="004E1555"/>
    <w:rsid w:val="00564C39"/>
    <w:rsid w:val="00575B48"/>
    <w:rsid w:val="005A4F47"/>
    <w:rsid w:val="005C6928"/>
    <w:rsid w:val="0064468B"/>
    <w:rsid w:val="006C185F"/>
    <w:rsid w:val="006E22FC"/>
    <w:rsid w:val="006E2AB2"/>
    <w:rsid w:val="00701A16"/>
    <w:rsid w:val="00714B8D"/>
    <w:rsid w:val="00737735"/>
    <w:rsid w:val="007408C7"/>
    <w:rsid w:val="00762962"/>
    <w:rsid w:val="00816F22"/>
    <w:rsid w:val="00865E60"/>
    <w:rsid w:val="00881153"/>
    <w:rsid w:val="008B42F3"/>
    <w:rsid w:val="008B4799"/>
    <w:rsid w:val="008C1A66"/>
    <w:rsid w:val="008D3030"/>
    <w:rsid w:val="008D4C45"/>
    <w:rsid w:val="00950F71"/>
    <w:rsid w:val="00993D58"/>
    <w:rsid w:val="009B789C"/>
    <w:rsid w:val="009E5EE1"/>
    <w:rsid w:val="00A15585"/>
    <w:rsid w:val="00A31A72"/>
    <w:rsid w:val="00A62F42"/>
    <w:rsid w:val="00A67F7C"/>
    <w:rsid w:val="00AB312F"/>
    <w:rsid w:val="00AB462D"/>
    <w:rsid w:val="00B2470F"/>
    <w:rsid w:val="00B27E28"/>
    <w:rsid w:val="00B3780C"/>
    <w:rsid w:val="00B40ECC"/>
    <w:rsid w:val="00BC7BD0"/>
    <w:rsid w:val="00BD145E"/>
    <w:rsid w:val="00C864C7"/>
    <w:rsid w:val="00CD2464"/>
    <w:rsid w:val="00D0129B"/>
    <w:rsid w:val="00D07434"/>
    <w:rsid w:val="00D220F4"/>
    <w:rsid w:val="00D25831"/>
    <w:rsid w:val="00D912B3"/>
    <w:rsid w:val="00DD13C8"/>
    <w:rsid w:val="00DE69A5"/>
    <w:rsid w:val="00E5548C"/>
    <w:rsid w:val="00E91F33"/>
    <w:rsid w:val="00EA2BE3"/>
    <w:rsid w:val="00F274AC"/>
    <w:rsid w:val="00F37FA4"/>
    <w:rsid w:val="00F576B9"/>
    <w:rsid w:val="00FC3F10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DAA8E-3787-4EB8-A2D4-C6EB305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422E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4799"/>
    <w:rPr>
      <w:color w:val="0000FF"/>
      <w:u w:val="single"/>
    </w:rPr>
  </w:style>
  <w:style w:type="paragraph" w:customStyle="1" w:styleId="T30X">
    <w:name w:val="T30X"/>
    <w:basedOn w:val="Normal"/>
    <w:uiPriority w:val="99"/>
    <w:rsid w:val="008B4799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B4799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79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8B479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qFormat/>
    <w:rsid w:val="008B42F3"/>
  </w:style>
  <w:style w:type="character" w:customStyle="1" w:styleId="Heading5Char">
    <w:name w:val="Heading 5 Char"/>
    <w:basedOn w:val="DefaultParagraphFont"/>
    <w:link w:val="Heading5"/>
    <w:uiPriority w:val="9"/>
    <w:rsid w:val="0047422E"/>
    <w:rPr>
      <w:rFonts w:ascii="Calibri" w:eastAsia="Times New Roman" w:hAnsi="Calibri" w:cs="Times New Roman"/>
      <w:b/>
      <w:bCs/>
      <w:i/>
      <w:iCs/>
      <w:sz w:val="26"/>
      <w:szCs w:val="26"/>
      <w:lang w:val="sr-Cyrl-CS"/>
    </w:rPr>
  </w:style>
  <w:style w:type="paragraph" w:styleId="BodyText2">
    <w:name w:val="Body Text 2"/>
    <w:basedOn w:val="Normal"/>
    <w:link w:val="BodyText2Char"/>
    <w:unhideWhenUsed/>
    <w:rsid w:val="0047422E"/>
    <w:pPr>
      <w:spacing w:after="120" w:line="480" w:lineRule="auto"/>
    </w:pPr>
    <w:rPr>
      <w:rFonts w:ascii="Calibri" w:eastAsia="Calibri" w:hAnsi="Calibri"/>
      <w:sz w:val="22"/>
      <w:szCs w:val="22"/>
      <w:lang w:val="sr-Cyrl-CS"/>
    </w:rPr>
  </w:style>
  <w:style w:type="character" w:customStyle="1" w:styleId="BodyText2Char">
    <w:name w:val="Body Text 2 Char"/>
    <w:basedOn w:val="DefaultParagraphFont"/>
    <w:link w:val="BodyText2"/>
    <w:rsid w:val="0047422E"/>
    <w:rPr>
      <w:rFonts w:ascii="Calibri" w:eastAsia="Calibri" w:hAnsi="Calibri" w:cs="Times New Roman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3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91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91F33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91F33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A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4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13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Emir Bidzan</cp:lastModifiedBy>
  <cp:revision>13</cp:revision>
  <cp:lastPrinted>2025-11-24T08:38:00Z</cp:lastPrinted>
  <dcterms:created xsi:type="dcterms:W3CDTF">2025-11-21T09:06:00Z</dcterms:created>
  <dcterms:modified xsi:type="dcterms:W3CDTF">2025-11-24T11:15:00Z</dcterms:modified>
</cp:coreProperties>
</file>