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938C" w14:textId="77777777" w:rsidR="003F1D81" w:rsidRPr="00447DAD" w:rsidRDefault="003F1D81" w:rsidP="003F1D81">
      <w:pPr>
        <w:jc w:val="right"/>
        <w:rPr>
          <w:rFonts w:ascii="Arial" w:hAnsi="Arial" w:cs="Arial"/>
          <w:b/>
          <w:color w:val="000000"/>
        </w:rPr>
      </w:pPr>
      <w:r w:rsidRPr="00447DAD">
        <w:rPr>
          <w:rFonts w:ascii="Arial" w:hAnsi="Arial" w:cs="Arial"/>
          <w:b/>
          <w:color w:val="000000"/>
        </w:rPr>
        <w:t xml:space="preserve">OBRAZAC 1  </w:t>
      </w:r>
    </w:p>
    <w:p w14:paraId="130F28E5" w14:textId="77777777" w:rsidR="003F1D81" w:rsidRPr="00447DAD" w:rsidRDefault="003F1D81" w:rsidP="003F1D81">
      <w:pPr>
        <w:rPr>
          <w:rFonts w:ascii="Arial" w:hAnsi="Arial" w:cs="Arial"/>
          <w:color w:val="000000"/>
        </w:rPr>
      </w:pPr>
    </w:p>
    <w:p w14:paraId="53973F62" w14:textId="77777777" w:rsidR="00C13BA0" w:rsidRDefault="00C13BA0" w:rsidP="0078041F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47A09429" w14:textId="13342C61" w:rsidR="0078041F" w:rsidRPr="006F2B12" w:rsidRDefault="0078041F" w:rsidP="0078041F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hAnsi="Arial" w:cs="Arial"/>
          <w:color w:val="000000"/>
          <w:sz w:val="22"/>
          <w:szCs w:val="22"/>
          <w:u w:val="single"/>
        </w:rPr>
        <w:t>Naručilac</w:t>
      </w:r>
      <w:proofErr w:type="spellEnd"/>
      <w:r w:rsidRPr="006F2B12">
        <w:rPr>
          <w:rFonts w:ascii="Arial" w:hAnsi="Arial" w:cs="Arial"/>
          <w:color w:val="000000"/>
          <w:sz w:val="22"/>
          <w:szCs w:val="22"/>
          <w:u w:val="single"/>
        </w:rPr>
        <w:t xml:space="preserve">: ''Parking servis </w:t>
      </w:r>
      <w:proofErr w:type="gramStart"/>
      <w:r w:rsidRPr="006F2B12">
        <w:rPr>
          <w:rFonts w:ascii="Arial" w:hAnsi="Arial" w:cs="Arial"/>
          <w:color w:val="000000"/>
          <w:sz w:val="22"/>
          <w:szCs w:val="22"/>
          <w:u w:val="single"/>
        </w:rPr>
        <w:t>Podgorica“ d.o.o.</w:t>
      </w:r>
      <w:proofErr w:type="gramEnd"/>
      <w:r w:rsidRPr="006F2B12">
        <w:rPr>
          <w:rFonts w:ascii="Arial" w:hAnsi="Arial" w:cs="Arial"/>
          <w:color w:val="000000"/>
          <w:sz w:val="22"/>
          <w:szCs w:val="22"/>
          <w:u w:val="single"/>
        </w:rPr>
        <w:t xml:space="preserve"> Podgorica</w:t>
      </w:r>
    </w:p>
    <w:p w14:paraId="7660C0DB" w14:textId="35980D12" w:rsidR="0078041F" w:rsidRPr="00D9445C" w:rsidRDefault="0078041F" w:rsidP="0078041F">
      <w:pPr>
        <w:jc w:val="both"/>
        <w:rPr>
          <w:rFonts w:ascii="Arial" w:hAnsi="Arial" w:cs="Arial"/>
          <w:color w:val="FF0000"/>
          <w:sz w:val="22"/>
          <w:szCs w:val="22"/>
        </w:rPr>
      </w:pPr>
      <w:proofErr w:type="spellStart"/>
      <w:r w:rsidRPr="006F2B12">
        <w:rPr>
          <w:rFonts w:ascii="Arial" w:hAnsi="Arial" w:cs="Arial"/>
          <w:sz w:val="22"/>
          <w:szCs w:val="22"/>
        </w:rPr>
        <w:t>Broj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iz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evidencije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postupaka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javnih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nabavki</w:t>
      </w:r>
      <w:proofErr w:type="spellEnd"/>
      <w:r w:rsidRPr="00067E63">
        <w:rPr>
          <w:rFonts w:ascii="Arial" w:hAnsi="Arial" w:cs="Arial"/>
          <w:sz w:val="22"/>
          <w:szCs w:val="22"/>
        </w:rPr>
        <w:t xml:space="preserve">: </w:t>
      </w:r>
      <w:r w:rsidR="00782AC3">
        <w:rPr>
          <w:rFonts w:ascii="Arial" w:hAnsi="Arial" w:cs="Arial"/>
          <w:sz w:val="22"/>
          <w:szCs w:val="22"/>
        </w:rPr>
        <w:t>10460</w:t>
      </w:r>
    </w:p>
    <w:p w14:paraId="78D39B33" w14:textId="5EEABFE5" w:rsidR="0078041F" w:rsidRPr="006F2B12" w:rsidRDefault="0078041F" w:rsidP="0078041F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Redni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broj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iz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Plana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javnih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6F2B12">
        <w:rPr>
          <w:rFonts w:ascii="Arial" w:hAnsi="Arial" w:cs="Arial"/>
          <w:color w:val="000000"/>
          <w:sz w:val="22"/>
          <w:szCs w:val="22"/>
        </w:rPr>
        <w:t>nabavki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:</w:t>
      </w:r>
      <w:proofErr w:type="gram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r w:rsidR="00B9068F">
        <w:rPr>
          <w:rFonts w:ascii="Arial" w:hAnsi="Arial" w:cs="Arial"/>
          <w:color w:val="000000"/>
          <w:sz w:val="22"/>
          <w:szCs w:val="22"/>
        </w:rPr>
        <w:t>1</w:t>
      </w:r>
      <w:r w:rsidR="00FF7A2A">
        <w:rPr>
          <w:rFonts w:ascii="Arial" w:hAnsi="Arial" w:cs="Arial"/>
          <w:color w:val="000000"/>
          <w:sz w:val="22"/>
          <w:szCs w:val="22"/>
        </w:rPr>
        <w:t>8</w:t>
      </w:r>
    </w:p>
    <w:p w14:paraId="68F5E74A" w14:textId="5BC68BB8" w:rsidR="0078041F" w:rsidRPr="006F2B12" w:rsidRDefault="00E46DEE" w:rsidP="0078041F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Mjesto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i datum: Podgoric</w:t>
      </w:r>
      <w:r w:rsidRPr="00DE53D9">
        <w:rPr>
          <w:rFonts w:ascii="Arial" w:hAnsi="Arial" w:cs="Arial"/>
          <w:sz w:val="22"/>
          <w:szCs w:val="22"/>
        </w:rPr>
        <w:t>a,</w:t>
      </w:r>
      <w:r w:rsidR="008A292B">
        <w:rPr>
          <w:rFonts w:ascii="Arial" w:hAnsi="Arial" w:cs="Arial"/>
          <w:sz w:val="22"/>
          <w:szCs w:val="22"/>
        </w:rPr>
        <w:t>28</w:t>
      </w:r>
      <w:r w:rsidR="00821FAA">
        <w:rPr>
          <w:rFonts w:ascii="Arial" w:hAnsi="Arial" w:cs="Arial"/>
          <w:sz w:val="22"/>
          <w:szCs w:val="22"/>
        </w:rPr>
        <w:t>.</w:t>
      </w:r>
      <w:r w:rsidR="0052463E">
        <w:rPr>
          <w:rFonts w:ascii="Arial" w:hAnsi="Arial" w:cs="Arial"/>
          <w:sz w:val="22"/>
          <w:szCs w:val="22"/>
        </w:rPr>
        <w:t>1</w:t>
      </w:r>
      <w:r w:rsidR="00B9068F">
        <w:rPr>
          <w:rFonts w:ascii="Arial" w:hAnsi="Arial" w:cs="Arial"/>
          <w:sz w:val="22"/>
          <w:szCs w:val="22"/>
        </w:rPr>
        <w:t>1</w:t>
      </w:r>
      <w:r w:rsidR="00067E63" w:rsidRPr="00067E63">
        <w:rPr>
          <w:rFonts w:ascii="Arial" w:hAnsi="Arial" w:cs="Arial"/>
          <w:sz w:val="22"/>
          <w:szCs w:val="22"/>
        </w:rPr>
        <w:t>.202</w:t>
      </w:r>
      <w:r w:rsidR="0052463E">
        <w:rPr>
          <w:rFonts w:ascii="Arial" w:hAnsi="Arial" w:cs="Arial"/>
          <w:sz w:val="22"/>
          <w:szCs w:val="22"/>
        </w:rPr>
        <w:t>5</w:t>
      </w:r>
      <w:r w:rsidR="0078041F" w:rsidRPr="00067E6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67E63">
        <w:rPr>
          <w:rFonts w:ascii="Arial" w:hAnsi="Arial" w:cs="Arial"/>
          <w:color w:val="000000"/>
          <w:sz w:val="22"/>
          <w:szCs w:val="22"/>
        </w:rPr>
        <w:t>godine</w:t>
      </w:r>
      <w:proofErr w:type="spellEnd"/>
    </w:p>
    <w:p w14:paraId="3CB6F426" w14:textId="77777777" w:rsidR="0078041F" w:rsidRPr="006F2B12" w:rsidRDefault="0078041F" w:rsidP="0078041F">
      <w:pPr>
        <w:rPr>
          <w:rFonts w:ascii="Arial" w:hAnsi="Arial" w:cs="Arial"/>
          <w:sz w:val="22"/>
          <w:szCs w:val="22"/>
        </w:rPr>
      </w:pPr>
    </w:p>
    <w:p w14:paraId="51C12FB8" w14:textId="77777777" w:rsidR="0078041F" w:rsidRPr="006F2B12" w:rsidRDefault="0078041F" w:rsidP="0078041F">
      <w:pPr>
        <w:rPr>
          <w:rFonts w:ascii="Arial" w:hAnsi="Arial" w:cs="Arial"/>
          <w:sz w:val="22"/>
          <w:szCs w:val="22"/>
        </w:rPr>
      </w:pPr>
    </w:p>
    <w:p w14:paraId="7B507E7B" w14:textId="6CB4A478" w:rsidR="001F179C" w:rsidRPr="004F49AA" w:rsidRDefault="001F179C" w:rsidP="001F179C">
      <w:pPr>
        <w:tabs>
          <w:tab w:val="left" w:pos="1276"/>
          <w:tab w:val="left" w:pos="3261"/>
        </w:tabs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osnovu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člana</w:t>
      </w:r>
      <w:proofErr w:type="spellEnd"/>
      <w:r>
        <w:rPr>
          <w:rFonts w:ascii="Arial" w:hAnsi="Arial" w:cs="Arial"/>
          <w:sz w:val="22"/>
          <w:szCs w:val="22"/>
        </w:rPr>
        <w:t xml:space="preserve"> 53 </w:t>
      </w:r>
      <w:proofErr w:type="spellStart"/>
      <w:r>
        <w:rPr>
          <w:rFonts w:ascii="Arial" w:hAnsi="Arial" w:cs="Arial"/>
          <w:sz w:val="22"/>
          <w:szCs w:val="22"/>
        </w:rPr>
        <w:t>stav</w:t>
      </w:r>
      <w:proofErr w:type="spellEnd"/>
      <w:r>
        <w:rPr>
          <w:rFonts w:ascii="Arial" w:hAnsi="Arial" w:cs="Arial"/>
          <w:sz w:val="22"/>
          <w:szCs w:val="22"/>
        </w:rPr>
        <w:t xml:space="preserve"> 3</w:t>
      </w:r>
      <w:r w:rsidRPr="004F49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9AA">
        <w:rPr>
          <w:rFonts w:ascii="Arial" w:hAnsi="Arial" w:cs="Arial"/>
          <w:sz w:val="22"/>
          <w:szCs w:val="22"/>
        </w:rPr>
        <w:t>Zakona</w:t>
      </w:r>
      <w:proofErr w:type="spellEnd"/>
      <w:r w:rsidRPr="004F49A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F49AA">
        <w:rPr>
          <w:rFonts w:ascii="Arial" w:hAnsi="Arial" w:cs="Arial"/>
          <w:sz w:val="22"/>
          <w:szCs w:val="22"/>
        </w:rPr>
        <w:t>javnim</w:t>
      </w:r>
      <w:proofErr w:type="spellEnd"/>
      <w:r w:rsidRPr="004F49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49AA">
        <w:rPr>
          <w:rFonts w:ascii="Arial" w:hAnsi="Arial" w:cs="Arial"/>
          <w:sz w:val="22"/>
          <w:szCs w:val="22"/>
        </w:rPr>
        <w:t>nabavkama</w:t>
      </w:r>
      <w:proofErr w:type="spellEnd"/>
      <w:r w:rsidRPr="004F49AA">
        <w:rPr>
          <w:rFonts w:ascii="Arial" w:hAnsi="Arial" w:cs="Arial"/>
          <w:sz w:val="22"/>
          <w:szCs w:val="22"/>
        </w:rPr>
        <w:t xml:space="preserve"> </w:t>
      </w:r>
      <w:r w:rsidRPr="004F49AA">
        <w:rPr>
          <w:rFonts w:ascii="Arial" w:hAnsi="Arial" w:cs="Arial"/>
          <w:sz w:val="22"/>
          <w:szCs w:val="22"/>
          <w:lang w:val="sr-Latn-ME"/>
        </w:rPr>
        <w:t xml:space="preserve">(„Službeni list </w:t>
      </w:r>
      <w:proofErr w:type="gramStart"/>
      <w:r w:rsidRPr="004F49AA">
        <w:rPr>
          <w:rFonts w:ascii="Arial" w:hAnsi="Arial" w:cs="Arial"/>
          <w:sz w:val="22"/>
          <w:szCs w:val="22"/>
          <w:lang w:val="sr-Latn-ME"/>
        </w:rPr>
        <w:t>CG“</w:t>
      </w:r>
      <w:proofErr w:type="gramEnd"/>
      <w:r w:rsidRPr="004F49AA">
        <w:rPr>
          <w:rFonts w:ascii="Arial" w:hAnsi="Arial" w:cs="Arial"/>
          <w:sz w:val="22"/>
          <w:szCs w:val="22"/>
          <w:lang w:val="sr-Latn-ME"/>
        </w:rPr>
        <w:t>, br. 074/19</w:t>
      </w:r>
      <w:r w:rsidRPr="004F49AA">
        <w:rPr>
          <w:rFonts w:ascii="Arial" w:hAnsi="Arial" w:cs="Arial"/>
          <w:sz w:val="22"/>
          <w:szCs w:val="22"/>
        </w:rPr>
        <w:t>,</w:t>
      </w:r>
      <w:r w:rsidRPr="004F49AA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  <w:lang w:val="sr-Latn-ME"/>
        </w:rPr>
        <w:t>0</w:t>
      </w:r>
      <w:r w:rsidRPr="004F49AA">
        <w:rPr>
          <w:rFonts w:ascii="Arial" w:hAnsi="Arial" w:cs="Arial"/>
          <w:sz w:val="22"/>
          <w:szCs w:val="22"/>
          <w:lang w:val="sr-Latn-ME"/>
        </w:rPr>
        <w:t>3/23</w:t>
      </w:r>
      <w:r w:rsidR="00167D8F">
        <w:rPr>
          <w:rFonts w:ascii="Arial" w:hAnsi="Arial" w:cs="Arial"/>
          <w:sz w:val="22"/>
          <w:szCs w:val="22"/>
          <w:lang w:val="sr-Latn-ME"/>
        </w:rPr>
        <w:t>,</w:t>
      </w:r>
      <w:r w:rsidRPr="004F49AA">
        <w:rPr>
          <w:rFonts w:ascii="Arial" w:hAnsi="Arial" w:cs="Arial"/>
          <w:sz w:val="22"/>
          <w:szCs w:val="22"/>
          <w:lang w:val="sr-Latn-ME"/>
        </w:rPr>
        <w:t>11/23</w:t>
      </w:r>
      <w:r w:rsidR="00167D8F">
        <w:rPr>
          <w:rFonts w:ascii="Arial" w:hAnsi="Arial" w:cs="Arial"/>
          <w:sz w:val="22"/>
          <w:szCs w:val="22"/>
          <w:lang w:val="sr-Latn-ME"/>
        </w:rPr>
        <w:t xml:space="preserve"> i 84/24</w:t>
      </w:r>
      <w:r w:rsidRPr="004F49AA">
        <w:rPr>
          <w:rFonts w:ascii="Arial" w:hAnsi="Arial" w:cs="Arial"/>
          <w:sz w:val="22"/>
          <w:szCs w:val="22"/>
          <w:lang w:val="sr-Latn-ME"/>
        </w:rPr>
        <w:t>)</w:t>
      </w:r>
      <w:r w:rsidRPr="004F49AA">
        <w:rPr>
          <w:rFonts w:ascii="Arial" w:hAnsi="Arial" w:cs="Arial"/>
          <w:color w:val="000000"/>
          <w:sz w:val="22"/>
          <w:szCs w:val="22"/>
          <w:u w:val="single"/>
        </w:rPr>
        <w:t xml:space="preserve"> ''Parking servis </w:t>
      </w:r>
      <w:proofErr w:type="gramStart"/>
      <w:r w:rsidRPr="004F49AA">
        <w:rPr>
          <w:rFonts w:ascii="Arial" w:hAnsi="Arial" w:cs="Arial"/>
          <w:color w:val="000000"/>
          <w:sz w:val="22"/>
          <w:szCs w:val="22"/>
          <w:u w:val="single"/>
        </w:rPr>
        <w:t>Podgorica“ d.o.o.</w:t>
      </w:r>
      <w:proofErr w:type="gramEnd"/>
      <w:r w:rsidRPr="004F49AA">
        <w:rPr>
          <w:rFonts w:ascii="Arial" w:hAnsi="Arial" w:cs="Arial"/>
          <w:color w:val="000000"/>
          <w:sz w:val="22"/>
          <w:szCs w:val="22"/>
          <w:u w:val="single"/>
        </w:rPr>
        <w:t xml:space="preserve"> Podgorica </w:t>
      </w:r>
      <w:proofErr w:type="spellStart"/>
      <w:r w:rsidRPr="004F49AA">
        <w:rPr>
          <w:rFonts w:ascii="Arial" w:hAnsi="Arial" w:cs="Arial"/>
          <w:sz w:val="22"/>
          <w:szCs w:val="22"/>
        </w:rPr>
        <w:t>objavljuje</w:t>
      </w:r>
      <w:proofErr w:type="spellEnd"/>
      <w:r w:rsidRPr="004F49AA">
        <w:rPr>
          <w:rFonts w:ascii="Arial" w:hAnsi="Arial" w:cs="Arial"/>
          <w:b/>
          <w:bCs/>
          <w:color w:val="000000"/>
          <w:sz w:val="22"/>
          <w:szCs w:val="22"/>
        </w:rPr>
        <w:t xml:space="preserve">        </w:t>
      </w:r>
    </w:p>
    <w:p w14:paraId="5A113050" w14:textId="77777777" w:rsidR="0078041F" w:rsidRPr="006F2B12" w:rsidRDefault="0078041F" w:rsidP="0078041F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077622C" w14:textId="77777777" w:rsidR="0078041F" w:rsidRPr="006F2B12" w:rsidRDefault="0078041F" w:rsidP="0078041F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EFE2E83" w14:textId="77777777" w:rsidR="0078041F" w:rsidRPr="006F2B12" w:rsidRDefault="0078041F" w:rsidP="0078041F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84B5372" w14:textId="77777777" w:rsidR="0078041F" w:rsidRPr="006F2B12" w:rsidRDefault="0078041F" w:rsidP="0078041F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CD1FEB" w14:textId="77777777" w:rsidR="0078041F" w:rsidRPr="006F2B12" w:rsidRDefault="0078041F" w:rsidP="0078041F">
      <w:pPr>
        <w:tabs>
          <w:tab w:val="left" w:pos="1276"/>
          <w:tab w:val="left" w:pos="3261"/>
        </w:tabs>
        <w:jc w:val="both"/>
        <w:rPr>
          <w:rFonts w:ascii="Arial" w:hAnsi="Arial" w:cs="Arial"/>
          <w:sz w:val="22"/>
          <w:szCs w:val="22"/>
        </w:rPr>
      </w:pPr>
      <w:r w:rsidRPr="006F2B12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</w:t>
      </w:r>
      <w:r w:rsidRPr="006F2B12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6F2B12"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</w:t>
      </w:r>
    </w:p>
    <w:p w14:paraId="444E5C9A" w14:textId="77777777" w:rsidR="0078041F" w:rsidRPr="006F2B12" w:rsidRDefault="0078041F" w:rsidP="0078041F">
      <w:pPr>
        <w:keepNext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D435ECF" w14:textId="77777777" w:rsidR="0078041F" w:rsidRPr="006F2B12" w:rsidRDefault="0078041F" w:rsidP="0078041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F2B12">
        <w:rPr>
          <w:rFonts w:ascii="Arial" w:hAnsi="Arial" w:cs="Arial"/>
          <w:b/>
          <w:bCs/>
          <w:color w:val="000000"/>
          <w:sz w:val="22"/>
          <w:szCs w:val="22"/>
        </w:rPr>
        <w:t>TENDERSKU DOKUMENTACIJU</w:t>
      </w:r>
    </w:p>
    <w:p w14:paraId="6C98DD06" w14:textId="77777777" w:rsidR="0078041F" w:rsidRPr="006F2B12" w:rsidRDefault="0078041F" w:rsidP="0078041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F2B12">
        <w:rPr>
          <w:rFonts w:ascii="Arial" w:hAnsi="Arial" w:cs="Arial"/>
          <w:b/>
          <w:bCs/>
          <w:color w:val="000000"/>
          <w:sz w:val="22"/>
          <w:szCs w:val="22"/>
        </w:rPr>
        <w:t>ZA OTVORENI POSTUPAK JAVNE NABAVKE</w:t>
      </w:r>
    </w:p>
    <w:p w14:paraId="3F64275D" w14:textId="77777777" w:rsidR="0078041F" w:rsidRPr="006F2B12" w:rsidRDefault="0078041F" w:rsidP="00137C9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047021E" w14:textId="7EC67351" w:rsidR="0078041F" w:rsidRPr="00D9445C" w:rsidRDefault="00832200" w:rsidP="0078041F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proofErr w:type="spellStart"/>
      <w:r w:rsidRPr="00D9445C">
        <w:rPr>
          <w:rFonts w:ascii="Arial" w:hAnsi="Arial" w:cs="Arial"/>
          <w:sz w:val="22"/>
          <w:szCs w:val="22"/>
          <w:shd w:val="clear" w:color="auto" w:fill="FFFFFF"/>
        </w:rPr>
        <w:t>Nabavka</w:t>
      </w:r>
      <w:proofErr w:type="spellEnd"/>
      <w:r w:rsidR="00FF7A2A">
        <w:rPr>
          <w:rFonts w:ascii="Arial" w:hAnsi="Arial" w:cs="Arial"/>
          <w:sz w:val="22"/>
          <w:szCs w:val="22"/>
          <w:shd w:val="clear" w:color="auto" w:fill="FFFFFF"/>
        </w:rPr>
        <w:t xml:space="preserve"> i </w:t>
      </w:r>
      <w:proofErr w:type="spellStart"/>
      <w:proofErr w:type="gramStart"/>
      <w:r w:rsidR="00FF7A2A">
        <w:rPr>
          <w:rFonts w:ascii="Arial" w:hAnsi="Arial" w:cs="Arial"/>
          <w:sz w:val="22"/>
          <w:szCs w:val="22"/>
          <w:shd w:val="clear" w:color="auto" w:fill="FFFFFF"/>
        </w:rPr>
        <w:t>isporuka</w:t>
      </w:r>
      <w:proofErr w:type="spellEnd"/>
      <w:r w:rsidR="00FF7A2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9445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bookmarkStart w:id="0" w:name="_Hlk213697613"/>
      <w:proofErr w:type="spellStart"/>
      <w:r w:rsidR="00B9068F" w:rsidRPr="00B9068F">
        <w:rPr>
          <w:rFonts w:ascii="Arial" w:hAnsi="Arial" w:cs="Arial"/>
          <w:sz w:val="22"/>
          <w:szCs w:val="22"/>
          <w:shd w:val="clear" w:color="auto" w:fill="FFFFFF"/>
        </w:rPr>
        <w:t>nov</w:t>
      </w:r>
      <w:r w:rsidR="00FF7A2A">
        <w:rPr>
          <w:rFonts w:ascii="Arial" w:hAnsi="Arial" w:cs="Arial"/>
          <w:sz w:val="22"/>
          <w:szCs w:val="22"/>
          <w:shd w:val="clear" w:color="auto" w:fill="FFFFFF"/>
        </w:rPr>
        <w:t>og</w:t>
      </w:r>
      <w:proofErr w:type="spellEnd"/>
      <w:proofErr w:type="gramEnd"/>
      <w:r w:rsidR="00FF7A2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FF7A2A">
        <w:rPr>
          <w:rFonts w:ascii="Arial" w:hAnsi="Arial" w:cs="Arial"/>
          <w:sz w:val="22"/>
          <w:szCs w:val="22"/>
          <w:shd w:val="clear" w:color="auto" w:fill="FFFFFF"/>
        </w:rPr>
        <w:t>električnog</w:t>
      </w:r>
      <w:proofErr w:type="spellEnd"/>
      <w:r w:rsidR="00FF7A2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FF7A2A">
        <w:rPr>
          <w:rFonts w:ascii="Arial" w:hAnsi="Arial" w:cs="Arial"/>
          <w:sz w:val="22"/>
          <w:szCs w:val="22"/>
          <w:shd w:val="clear" w:color="auto" w:fill="FFFFFF"/>
        </w:rPr>
        <w:t>vozila</w:t>
      </w:r>
      <w:bookmarkEnd w:id="0"/>
      <w:proofErr w:type="spellEnd"/>
    </w:p>
    <w:p w14:paraId="3F28D885" w14:textId="0A9D9C95" w:rsidR="0078041F" w:rsidRPr="006F2B12" w:rsidRDefault="0078041F" w:rsidP="00FF7A2A">
      <w:pPr>
        <w:rPr>
          <w:rFonts w:ascii="Arial" w:hAnsi="Arial" w:cs="Arial"/>
          <w:color w:val="000000"/>
          <w:sz w:val="22"/>
          <w:szCs w:val="22"/>
        </w:rPr>
      </w:pPr>
    </w:p>
    <w:p w14:paraId="1D0732D2" w14:textId="77777777" w:rsidR="0078041F" w:rsidRPr="006F2B12" w:rsidRDefault="0078041F" w:rsidP="0078041F">
      <w:pPr>
        <w:rPr>
          <w:rFonts w:ascii="Arial" w:hAnsi="Arial" w:cs="Arial"/>
          <w:sz w:val="22"/>
          <w:szCs w:val="22"/>
        </w:rPr>
      </w:pPr>
    </w:p>
    <w:p w14:paraId="3835759C" w14:textId="4594D93D" w:rsidR="0078041F" w:rsidRPr="006F2B12" w:rsidRDefault="0078041F" w:rsidP="0078041F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Predmet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nabavke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nabavlja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>:</w:t>
      </w:r>
    </w:p>
    <w:p w14:paraId="75EDBAE9" w14:textId="77777777" w:rsidR="0078041F" w:rsidRPr="006F2B12" w:rsidRDefault="0078041F" w:rsidP="0078041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C28634C" w14:textId="77777777" w:rsidR="0078041F" w:rsidRPr="006F2B12" w:rsidRDefault="0078041F" w:rsidP="0078041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F2B12">
        <w:rPr>
          <w:rFonts w:ascii="Arial" w:hAnsi="Arial" w:cs="Arial"/>
          <w:color w:val="000000"/>
          <w:sz w:val="22"/>
          <w:szCs w:val="22"/>
        </w:rPr>
        <w:sym w:font="Wingdings" w:char="F0FD"/>
      </w:r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kao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cjelina </w:t>
      </w:r>
    </w:p>
    <w:p w14:paraId="74762EC0" w14:textId="77777777" w:rsidR="003F1D81" w:rsidRPr="006F2B12" w:rsidRDefault="003F1D81" w:rsidP="003F1D81">
      <w:pPr>
        <w:rPr>
          <w:rFonts w:ascii="Arial" w:hAnsi="Arial" w:cs="Arial"/>
          <w:color w:val="000000"/>
          <w:sz w:val="22"/>
          <w:szCs w:val="22"/>
        </w:rPr>
      </w:pPr>
    </w:p>
    <w:p w14:paraId="74EC7B46" w14:textId="77777777" w:rsidR="003F1D81" w:rsidRPr="006F2B12" w:rsidRDefault="003F1D81" w:rsidP="003F1D81">
      <w:pPr>
        <w:rPr>
          <w:rFonts w:ascii="Arial" w:hAnsi="Arial" w:cs="Arial"/>
          <w:color w:val="000000"/>
          <w:sz w:val="22"/>
          <w:szCs w:val="22"/>
        </w:rPr>
      </w:pPr>
    </w:p>
    <w:p w14:paraId="2F4232A1" w14:textId="77777777" w:rsidR="003F1D81" w:rsidRPr="006F2B12" w:rsidRDefault="003F1D81" w:rsidP="003F1D81">
      <w:pPr>
        <w:rPr>
          <w:rFonts w:ascii="Arial" w:hAnsi="Arial" w:cs="Arial"/>
          <w:color w:val="000000"/>
          <w:sz w:val="22"/>
          <w:szCs w:val="22"/>
        </w:rPr>
      </w:pPr>
    </w:p>
    <w:p w14:paraId="199D0A41" w14:textId="77777777" w:rsidR="003F1D81" w:rsidRDefault="003F1D81" w:rsidP="003F1D81">
      <w:pPr>
        <w:rPr>
          <w:rFonts w:ascii="Arial" w:hAnsi="Arial" w:cs="Arial"/>
          <w:color w:val="000000"/>
          <w:sz w:val="22"/>
          <w:szCs w:val="22"/>
        </w:rPr>
      </w:pPr>
    </w:p>
    <w:p w14:paraId="389F2932" w14:textId="77777777" w:rsidR="00D50471" w:rsidRPr="006F2B12" w:rsidRDefault="00D50471" w:rsidP="003F1D81">
      <w:pPr>
        <w:rPr>
          <w:rFonts w:ascii="Arial" w:hAnsi="Arial" w:cs="Arial"/>
          <w:color w:val="000000"/>
          <w:sz w:val="22"/>
          <w:szCs w:val="22"/>
        </w:rPr>
      </w:pPr>
    </w:p>
    <w:p w14:paraId="4CFC24E0" w14:textId="77777777" w:rsidR="003F1D81" w:rsidRPr="006F2B12" w:rsidRDefault="003F1D81" w:rsidP="003F1D81">
      <w:pPr>
        <w:rPr>
          <w:rFonts w:ascii="Arial" w:hAnsi="Arial" w:cs="Arial"/>
          <w:color w:val="000000"/>
          <w:sz w:val="22"/>
          <w:szCs w:val="22"/>
        </w:rPr>
      </w:pPr>
    </w:p>
    <w:p w14:paraId="001F8AAF" w14:textId="77777777" w:rsidR="003F1D81" w:rsidRPr="006F2B12" w:rsidRDefault="003F1D81" w:rsidP="003F1D81">
      <w:pPr>
        <w:rPr>
          <w:rFonts w:ascii="Arial" w:hAnsi="Arial" w:cs="Arial"/>
          <w:color w:val="000000"/>
          <w:sz w:val="22"/>
          <w:szCs w:val="22"/>
        </w:rPr>
      </w:pPr>
    </w:p>
    <w:p w14:paraId="5517FEDD" w14:textId="77777777" w:rsidR="003F1D81" w:rsidRPr="006F2B12" w:rsidRDefault="003F1D81" w:rsidP="003F1D81">
      <w:pPr>
        <w:rPr>
          <w:rFonts w:ascii="Arial" w:hAnsi="Arial" w:cs="Arial"/>
          <w:color w:val="000000"/>
          <w:sz w:val="22"/>
          <w:szCs w:val="22"/>
        </w:rPr>
      </w:pPr>
    </w:p>
    <w:p w14:paraId="14995355" w14:textId="77777777" w:rsidR="003F1D81" w:rsidRPr="006F2B12" w:rsidRDefault="003F1D81" w:rsidP="003F1D81">
      <w:pPr>
        <w:rPr>
          <w:rFonts w:ascii="Arial" w:hAnsi="Arial" w:cs="Arial"/>
          <w:color w:val="000000"/>
          <w:sz w:val="22"/>
          <w:szCs w:val="22"/>
        </w:rPr>
      </w:pPr>
    </w:p>
    <w:p w14:paraId="591EAD15" w14:textId="77777777" w:rsidR="003F1D81" w:rsidRDefault="003F1D81" w:rsidP="003F1D81">
      <w:pPr>
        <w:rPr>
          <w:rFonts w:ascii="Arial" w:hAnsi="Arial" w:cs="Arial"/>
          <w:color w:val="000000"/>
          <w:sz w:val="22"/>
          <w:szCs w:val="22"/>
        </w:rPr>
      </w:pPr>
    </w:p>
    <w:p w14:paraId="08E2EA3B" w14:textId="77777777" w:rsidR="006F2B12" w:rsidRDefault="006F2B12" w:rsidP="003F1D81">
      <w:pPr>
        <w:rPr>
          <w:rFonts w:ascii="Arial" w:hAnsi="Arial" w:cs="Arial"/>
          <w:color w:val="000000"/>
          <w:sz w:val="22"/>
          <w:szCs w:val="22"/>
        </w:rPr>
      </w:pPr>
    </w:p>
    <w:p w14:paraId="0440869F" w14:textId="77777777" w:rsidR="006F2B12" w:rsidRDefault="006F2B12" w:rsidP="003F1D81">
      <w:pPr>
        <w:rPr>
          <w:rFonts w:ascii="Arial" w:hAnsi="Arial" w:cs="Arial"/>
          <w:color w:val="000000"/>
          <w:sz w:val="22"/>
          <w:szCs w:val="22"/>
        </w:rPr>
      </w:pPr>
    </w:p>
    <w:p w14:paraId="3A79232E" w14:textId="77777777" w:rsidR="001F179C" w:rsidRDefault="001F179C" w:rsidP="003F1D81">
      <w:pPr>
        <w:rPr>
          <w:rFonts w:ascii="Arial" w:hAnsi="Arial" w:cs="Arial"/>
          <w:color w:val="000000"/>
          <w:sz w:val="22"/>
          <w:szCs w:val="22"/>
        </w:rPr>
      </w:pPr>
    </w:p>
    <w:p w14:paraId="54477600" w14:textId="77777777" w:rsidR="001F179C" w:rsidRDefault="001F179C" w:rsidP="003F1D81">
      <w:pPr>
        <w:rPr>
          <w:rFonts w:ascii="Arial" w:hAnsi="Arial" w:cs="Arial"/>
          <w:color w:val="000000"/>
          <w:sz w:val="22"/>
          <w:szCs w:val="22"/>
        </w:rPr>
      </w:pPr>
    </w:p>
    <w:p w14:paraId="5486B31E" w14:textId="77777777" w:rsidR="001F179C" w:rsidRDefault="001F179C" w:rsidP="003F1D81">
      <w:pPr>
        <w:rPr>
          <w:rFonts w:ascii="Arial" w:hAnsi="Arial" w:cs="Arial"/>
          <w:color w:val="000000"/>
          <w:sz w:val="22"/>
          <w:szCs w:val="22"/>
        </w:rPr>
      </w:pPr>
    </w:p>
    <w:p w14:paraId="4E926CED" w14:textId="77777777" w:rsidR="006F2B12" w:rsidRDefault="006F2B12" w:rsidP="003F1D81">
      <w:pPr>
        <w:rPr>
          <w:rFonts w:ascii="Arial" w:hAnsi="Arial" w:cs="Arial"/>
          <w:color w:val="000000"/>
          <w:sz w:val="22"/>
          <w:szCs w:val="22"/>
        </w:rPr>
      </w:pPr>
    </w:p>
    <w:p w14:paraId="62699092" w14:textId="77777777" w:rsidR="006F2B12" w:rsidRPr="006F2B12" w:rsidRDefault="006F2B12" w:rsidP="003F1D81">
      <w:pPr>
        <w:rPr>
          <w:rFonts w:ascii="Arial" w:hAnsi="Arial" w:cs="Arial"/>
          <w:color w:val="000000"/>
          <w:sz w:val="22"/>
          <w:szCs w:val="22"/>
        </w:rPr>
      </w:pPr>
    </w:p>
    <w:p w14:paraId="06DC0E07" w14:textId="77777777" w:rsidR="003F1D81" w:rsidRPr="006F2B12" w:rsidRDefault="003F1D81" w:rsidP="003F1D81">
      <w:pPr>
        <w:rPr>
          <w:rFonts w:ascii="Arial" w:hAnsi="Arial" w:cs="Arial"/>
          <w:color w:val="000000"/>
          <w:sz w:val="22"/>
          <w:szCs w:val="22"/>
        </w:rPr>
      </w:pPr>
    </w:p>
    <w:p w14:paraId="4312E5FB" w14:textId="77777777" w:rsidR="00512EC0" w:rsidRDefault="00512EC0" w:rsidP="003F1D81">
      <w:pPr>
        <w:rPr>
          <w:rFonts w:ascii="Arial" w:hAnsi="Arial" w:cs="Arial"/>
          <w:color w:val="000000"/>
          <w:sz w:val="22"/>
          <w:szCs w:val="22"/>
        </w:rPr>
      </w:pPr>
    </w:p>
    <w:p w14:paraId="470D93F1" w14:textId="77777777" w:rsidR="001F179C" w:rsidRPr="006F2B12" w:rsidRDefault="001F179C" w:rsidP="003F1D81">
      <w:pPr>
        <w:rPr>
          <w:rFonts w:ascii="Arial" w:hAnsi="Arial" w:cs="Arial"/>
          <w:color w:val="000000"/>
          <w:sz w:val="22"/>
          <w:szCs w:val="22"/>
        </w:rPr>
      </w:pPr>
    </w:p>
    <w:p w14:paraId="6EF16282" w14:textId="77777777" w:rsidR="003F1D81" w:rsidRPr="009811BA" w:rsidRDefault="003F1D81" w:rsidP="009811BA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color w:val="000000"/>
          <w:sz w:val="22"/>
          <w:szCs w:val="22"/>
        </w:rPr>
      </w:pPr>
      <w:bookmarkStart w:id="1" w:name="_Toc62730553"/>
      <w:r w:rsidRPr="006F2B12">
        <w:rPr>
          <w:rFonts w:ascii="Arial" w:hAnsi="Arial" w:cs="Arial"/>
          <w:b/>
          <w:color w:val="000000"/>
          <w:sz w:val="22"/>
          <w:szCs w:val="22"/>
        </w:rPr>
        <w:lastRenderedPageBreak/>
        <w:t>POZIV ZA NADMETANJE</w:t>
      </w:r>
      <w:r w:rsidRPr="006F2B12">
        <w:rPr>
          <w:rFonts w:ascii="Arial" w:hAnsi="Arial" w:cs="Arial"/>
          <w:b/>
          <w:color w:val="000000"/>
          <w:sz w:val="22"/>
          <w:szCs w:val="22"/>
          <w:vertAlign w:val="superscript"/>
        </w:rPr>
        <w:footnoteReference w:id="1"/>
      </w:r>
      <w:bookmarkEnd w:id="1"/>
      <w:r w:rsidRPr="006F2B1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D5D0CE3" w14:textId="77777777" w:rsidR="003F1D81" w:rsidRPr="006F2B12" w:rsidRDefault="003F1D81" w:rsidP="003F1D81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Podaci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o </w:t>
      </w:r>
      <w:proofErr w:type="spellStart"/>
      <w:proofErr w:type="gramStart"/>
      <w:r w:rsidRPr="006F2B12">
        <w:rPr>
          <w:rFonts w:ascii="Arial" w:eastAsia="Calibri" w:hAnsi="Arial" w:cs="Arial"/>
          <w:color w:val="000000"/>
          <w:sz w:val="22"/>
          <w:szCs w:val="22"/>
        </w:rPr>
        <w:t>naručiocu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>;</w:t>
      </w:r>
      <w:proofErr w:type="gramEnd"/>
    </w:p>
    <w:p w14:paraId="35C43D74" w14:textId="77777777" w:rsidR="003F1D81" w:rsidRPr="006F2B12" w:rsidRDefault="003F1D81" w:rsidP="003F1D81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Podaci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o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postupku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i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predmetu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javne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nabavke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: </w:t>
      </w:r>
    </w:p>
    <w:p w14:paraId="44764E93" w14:textId="77777777" w:rsidR="003F1D81" w:rsidRPr="006F2B12" w:rsidRDefault="003F1D81" w:rsidP="003F1D8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Vrsta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postupka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>,</w:t>
      </w:r>
    </w:p>
    <w:p w14:paraId="09B14987" w14:textId="77777777" w:rsidR="003F1D81" w:rsidRPr="006F2B12" w:rsidRDefault="003F1D81" w:rsidP="003F1D8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Predmet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javne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nabavke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(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vrsta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predmeta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naziv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i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opis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predmeta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>),</w:t>
      </w:r>
    </w:p>
    <w:p w14:paraId="715E77A3" w14:textId="77777777" w:rsidR="003F1D81" w:rsidRPr="006F2B12" w:rsidRDefault="003F1D81" w:rsidP="003F1D8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Procijenjena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vrijednost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predmeta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nabavke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  <w:vertAlign w:val="superscript"/>
        </w:rPr>
        <w:footnoteReference w:id="2"/>
      </w:r>
      <w:r w:rsidRPr="006F2B12">
        <w:rPr>
          <w:rFonts w:ascii="Arial" w:eastAsia="Calibri" w:hAnsi="Arial" w:cs="Arial"/>
          <w:color w:val="000000"/>
          <w:sz w:val="22"/>
          <w:szCs w:val="22"/>
        </w:rPr>
        <w:t>,</w:t>
      </w:r>
    </w:p>
    <w:p w14:paraId="50209FE0" w14:textId="77777777" w:rsidR="003F1D81" w:rsidRPr="006F2B12" w:rsidRDefault="003F1D81" w:rsidP="003F1D8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Način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nabavke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: </w:t>
      </w:r>
    </w:p>
    <w:p w14:paraId="0EA2315D" w14:textId="77777777" w:rsidR="003F1D81" w:rsidRPr="006F2B12" w:rsidRDefault="003F1D81" w:rsidP="003F1D81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Cjelina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, po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partijama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>,</w:t>
      </w:r>
    </w:p>
    <w:p w14:paraId="7F4C8038" w14:textId="77777777" w:rsidR="003F1D81" w:rsidRPr="006F2B12" w:rsidRDefault="003F1D81" w:rsidP="003F1D81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Zajednička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nabavka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>,</w:t>
      </w:r>
    </w:p>
    <w:p w14:paraId="34DFD077" w14:textId="77777777" w:rsidR="003F1D81" w:rsidRPr="006F2B12" w:rsidRDefault="003F1D81" w:rsidP="003F1D81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Centralizovana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nabavka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>,</w:t>
      </w:r>
    </w:p>
    <w:p w14:paraId="094D4345" w14:textId="77777777" w:rsidR="003F1D81" w:rsidRPr="006F2B12" w:rsidRDefault="003F1D81" w:rsidP="003F1D8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Posebni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oblik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nabavke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>:</w:t>
      </w:r>
    </w:p>
    <w:p w14:paraId="741A5FF7" w14:textId="77777777" w:rsidR="003F1D81" w:rsidRPr="006F2B12" w:rsidRDefault="003F1D81" w:rsidP="003F1D81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Okvirni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sporazum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>,</w:t>
      </w:r>
    </w:p>
    <w:p w14:paraId="32E085E3" w14:textId="77777777" w:rsidR="003F1D81" w:rsidRPr="006F2B12" w:rsidRDefault="003F1D81" w:rsidP="003F1D81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Dinamički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sistem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nabavki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>,</w:t>
      </w:r>
    </w:p>
    <w:p w14:paraId="6A7D1261" w14:textId="77777777" w:rsidR="003F1D81" w:rsidRPr="006F2B12" w:rsidRDefault="003F1D81" w:rsidP="003F1D81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Elektronska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aukcija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>,</w:t>
      </w:r>
    </w:p>
    <w:p w14:paraId="5B3706ED" w14:textId="77777777" w:rsidR="003F1D81" w:rsidRPr="006F2B12" w:rsidRDefault="003F1D81" w:rsidP="003F1D81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Elektronski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katalog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>,</w:t>
      </w:r>
    </w:p>
    <w:p w14:paraId="69119D51" w14:textId="77777777" w:rsidR="003F1D81" w:rsidRPr="006F2B12" w:rsidRDefault="003F1D81" w:rsidP="003F1D8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Uslovi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za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učešće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u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postupku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javne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nabavke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i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posebni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osnovi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za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isključenje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>,</w:t>
      </w:r>
    </w:p>
    <w:p w14:paraId="63CD29DB" w14:textId="77777777" w:rsidR="003F1D81" w:rsidRPr="006F2B12" w:rsidRDefault="003F1D81" w:rsidP="003F1D8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Kriterijum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za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izbor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najpovoljnije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ponude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>,</w:t>
      </w:r>
    </w:p>
    <w:p w14:paraId="50CB92F2" w14:textId="77777777" w:rsidR="003F1D81" w:rsidRPr="006F2B12" w:rsidRDefault="003F1D81" w:rsidP="003F1D8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Način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mjesto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i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vrijeme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podnošenja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ponuda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i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otvaranja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ponuda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>,</w:t>
      </w:r>
    </w:p>
    <w:p w14:paraId="2CD12655" w14:textId="77777777" w:rsidR="003F1D81" w:rsidRPr="006F2B12" w:rsidRDefault="003F1D81" w:rsidP="003F1D8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Rok za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donošenje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odluke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o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izboru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>,</w:t>
      </w:r>
    </w:p>
    <w:p w14:paraId="6EB84B3D" w14:textId="77777777" w:rsidR="003F1D81" w:rsidRPr="006F2B12" w:rsidRDefault="003F1D81" w:rsidP="003F1D8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Rok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važenja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ponude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>,</w:t>
      </w:r>
    </w:p>
    <w:p w14:paraId="2F2B647D" w14:textId="77777777" w:rsidR="0040361B" w:rsidRPr="009811BA" w:rsidRDefault="003F1D81" w:rsidP="009811BA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Garancija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ponude</w:t>
      </w:r>
      <w:proofErr w:type="spellEnd"/>
    </w:p>
    <w:p w14:paraId="2EBAD6AB" w14:textId="77777777" w:rsidR="003F1D81" w:rsidRPr="006F2B12" w:rsidRDefault="003F1D81" w:rsidP="003F1D81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color w:val="000000"/>
          <w:sz w:val="22"/>
          <w:szCs w:val="22"/>
        </w:rPr>
      </w:pPr>
      <w:bookmarkStart w:id="2" w:name="_Toc62730554"/>
      <w:r w:rsidRPr="006F2B12">
        <w:rPr>
          <w:rFonts w:ascii="Arial" w:hAnsi="Arial" w:cs="Arial"/>
          <w:b/>
          <w:color w:val="000000"/>
          <w:sz w:val="22"/>
          <w:szCs w:val="22"/>
        </w:rPr>
        <w:t>TEHNIČKA SPECIFIKACIJA PREDMETA JAVNE NABAVKE</w:t>
      </w:r>
      <w:r w:rsidRPr="006F2B12">
        <w:rPr>
          <w:rFonts w:ascii="Arial" w:hAnsi="Arial" w:cs="Arial"/>
          <w:b/>
          <w:color w:val="000000"/>
          <w:sz w:val="22"/>
          <w:szCs w:val="22"/>
          <w:vertAlign w:val="superscript"/>
        </w:rPr>
        <w:footnoteReference w:id="3"/>
      </w:r>
      <w:bookmarkEnd w:id="2"/>
    </w:p>
    <w:p w14:paraId="50CA2DFE" w14:textId="77777777" w:rsidR="003F1D81" w:rsidRPr="006F2B12" w:rsidRDefault="003F1D81" w:rsidP="003F1D81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Naziv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i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opis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predmeta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nabavke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u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cjelini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, po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partijama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i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stavkama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sa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bitnim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karakteristikama</w:t>
      </w:r>
      <w:proofErr w:type="spellEnd"/>
    </w:p>
    <w:p w14:paraId="77535B3C" w14:textId="77777777" w:rsidR="009811BA" w:rsidRPr="009811BA" w:rsidRDefault="003F1D81" w:rsidP="009811BA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Zahtjevi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u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pogledu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načina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izvršavanja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predmeta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nabavke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koji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su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od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značaja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za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sačinjavanje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ponude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i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izvršenje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ugovora</w:t>
      </w:r>
      <w:proofErr w:type="spellEnd"/>
    </w:p>
    <w:p w14:paraId="53E01790" w14:textId="77777777" w:rsidR="0040361B" w:rsidRPr="009811BA" w:rsidRDefault="003F1D81" w:rsidP="0040361B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  <w:bookmarkStart w:id="3" w:name="_Toc62730555"/>
      <w:r w:rsidRPr="006F2B12">
        <w:rPr>
          <w:rFonts w:ascii="Arial" w:hAnsi="Arial" w:cs="Arial"/>
          <w:b/>
          <w:color w:val="000000"/>
          <w:sz w:val="22"/>
          <w:szCs w:val="22"/>
        </w:rPr>
        <w:t>DODATNE INFORMACIJE O PREDMETU I POSTUPKU NABAVKE</w:t>
      </w:r>
      <w:r w:rsidRPr="006F2B12">
        <w:rPr>
          <w:rFonts w:ascii="Arial" w:hAnsi="Arial" w:cs="Arial"/>
          <w:b/>
          <w:color w:val="000000"/>
          <w:sz w:val="22"/>
          <w:szCs w:val="22"/>
          <w:vertAlign w:val="superscript"/>
        </w:rPr>
        <w:footnoteReference w:id="4"/>
      </w:r>
      <w:bookmarkEnd w:id="3"/>
    </w:p>
    <w:p w14:paraId="56F4D870" w14:textId="77777777" w:rsidR="003F1D81" w:rsidRPr="006F2B12" w:rsidRDefault="003F1D81" w:rsidP="003F1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proofErr w:type="spellStart"/>
      <w:r w:rsidRPr="006F2B12">
        <w:rPr>
          <w:rFonts w:ascii="Arial" w:eastAsia="Calibri" w:hAnsi="Arial" w:cs="Arial"/>
          <w:b/>
          <w:bCs/>
          <w:color w:val="000000"/>
          <w:sz w:val="22"/>
          <w:szCs w:val="22"/>
        </w:rPr>
        <w:t>Procijenjena</w:t>
      </w:r>
      <w:proofErr w:type="spellEnd"/>
      <w:r w:rsidRPr="006F2B12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b/>
          <w:bCs/>
          <w:color w:val="000000"/>
          <w:sz w:val="22"/>
          <w:szCs w:val="22"/>
        </w:rPr>
        <w:t>vrijednost</w:t>
      </w:r>
      <w:proofErr w:type="spellEnd"/>
      <w:r w:rsidRPr="006F2B12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b/>
          <w:bCs/>
          <w:color w:val="000000"/>
          <w:sz w:val="22"/>
          <w:szCs w:val="22"/>
        </w:rPr>
        <w:t>predmenta</w:t>
      </w:r>
      <w:proofErr w:type="spellEnd"/>
      <w:r w:rsidRPr="006F2B12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b/>
          <w:bCs/>
          <w:color w:val="000000"/>
          <w:sz w:val="22"/>
          <w:szCs w:val="22"/>
        </w:rPr>
        <w:t>nabavke</w:t>
      </w:r>
      <w:proofErr w:type="spellEnd"/>
      <w:r w:rsidRPr="006F2B12">
        <w:rPr>
          <w:rFonts w:ascii="Arial" w:eastAsia="Calibri" w:hAnsi="Arial" w:cs="Arial"/>
          <w:b/>
          <w:bCs/>
          <w:color w:val="000000"/>
          <w:sz w:val="22"/>
          <w:szCs w:val="22"/>
        </w:rPr>
        <w:t>:</w:t>
      </w:r>
      <w:r w:rsidRPr="006F2B12">
        <w:rPr>
          <w:rFonts w:ascii="Arial" w:eastAsia="Calibri" w:hAnsi="Arial" w:cs="Arial"/>
          <w:b/>
          <w:bCs/>
          <w:color w:val="000000"/>
          <w:sz w:val="22"/>
          <w:szCs w:val="22"/>
          <w:vertAlign w:val="superscript"/>
        </w:rPr>
        <w:footnoteReference w:id="5"/>
      </w:r>
    </w:p>
    <w:p w14:paraId="0A201476" w14:textId="77777777" w:rsidR="003F1D81" w:rsidRPr="006F2B12" w:rsidRDefault="003F1D81" w:rsidP="003F1D81">
      <w:pPr>
        <w:spacing w:after="160" w:line="259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6F2B12">
        <w:rPr>
          <w:rFonts w:ascii="Arial" w:eastAsia="Calibri" w:hAnsi="Arial" w:cs="Arial"/>
          <w:color w:val="000000"/>
          <w:sz w:val="22"/>
          <w:szCs w:val="22"/>
        </w:rPr>
        <w:sym w:font="Wingdings" w:char="F0A8"/>
      </w:r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b/>
          <w:bCs/>
          <w:color w:val="000000"/>
          <w:sz w:val="22"/>
          <w:szCs w:val="22"/>
        </w:rPr>
        <w:t>Procijenjena</w:t>
      </w:r>
      <w:proofErr w:type="spellEnd"/>
      <w:r w:rsidRPr="006F2B12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b/>
          <w:bCs/>
          <w:color w:val="000000"/>
          <w:sz w:val="22"/>
          <w:szCs w:val="22"/>
        </w:rPr>
        <w:t>vrijednost</w:t>
      </w:r>
      <w:proofErr w:type="spellEnd"/>
      <w:r w:rsidRPr="006F2B12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b/>
          <w:bCs/>
          <w:color w:val="000000"/>
          <w:sz w:val="22"/>
          <w:szCs w:val="22"/>
        </w:rPr>
        <w:t>predmeta</w:t>
      </w:r>
      <w:proofErr w:type="spellEnd"/>
      <w:r w:rsidRPr="006F2B12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b/>
          <w:bCs/>
          <w:color w:val="000000"/>
          <w:sz w:val="22"/>
          <w:szCs w:val="22"/>
        </w:rPr>
        <w:t>nabavke</w:t>
      </w:r>
      <w:proofErr w:type="spellEnd"/>
      <w:r w:rsidRPr="006F2B12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bez </w:t>
      </w:r>
      <w:proofErr w:type="spellStart"/>
      <w:r w:rsidRPr="006F2B12">
        <w:rPr>
          <w:rFonts w:ascii="Arial" w:eastAsia="Calibri" w:hAnsi="Arial" w:cs="Arial"/>
          <w:b/>
          <w:bCs/>
          <w:color w:val="000000"/>
          <w:sz w:val="22"/>
          <w:szCs w:val="22"/>
        </w:rPr>
        <w:t>zaključivanja</w:t>
      </w:r>
      <w:proofErr w:type="spellEnd"/>
      <w:r w:rsidRPr="006F2B12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b/>
          <w:bCs/>
          <w:color w:val="000000"/>
          <w:sz w:val="22"/>
          <w:szCs w:val="22"/>
        </w:rPr>
        <w:t>okvirnog</w:t>
      </w:r>
      <w:proofErr w:type="spellEnd"/>
      <w:r w:rsidRPr="006F2B12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b/>
          <w:bCs/>
          <w:color w:val="000000"/>
          <w:sz w:val="22"/>
          <w:szCs w:val="22"/>
        </w:rPr>
        <w:t>sporazuma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>:</w:t>
      </w:r>
    </w:p>
    <w:p w14:paraId="0BBDA932" w14:textId="58C99D70" w:rsidR="001F179C" w:rsidRPr="00DA36F7" w:rsidRDefault="00435B58" w:rsidP="00DA36F7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6F2B12">
        <w:rPr>
          <w:rFonts w:ascii="Arial" w:eastAsia="Calibri" w:hAnsi="Arial" w:cs="Arial"/>
          <w:color w:val="000000"/>
          <w:sz w:val="22"/>
          <w:szCs w:val="22"/>
        </w:rPr>
        <w:sym w:font="Wingdings" w:char="F0FD"/>
      </w:r>
      <w:r w:rsidR="003F1D81"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="003F1D81" w:rsidRPr="006F2B12">
        <w:rPr>
          <w:rFonts w:ascii="Arial" w:eastAsia="Calibri" w:hAnsi="Arial" w:cs="Arial"/>
          <w:b/>
          <w:color w:val="000000"/>
          <w:sz w:val="22"/>
          <w:szCs w:val="22"/>
        </w:rPr>
        <w:t>kao</w:t>
      </w:r>
      <w:proofErr w:type="spellEnd"/>
      <w:r w:rsidR="003F1D81" w:rsidRPr="006F2B12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3F1D81" w:rsidRPr="006F2B12">
        <w:rPr>
          <w:rFonts w:ascii="Arial" w:eastAsia="Calibri" w:hAnsi="Arial" w:cs="Arial"/>
          <w:b/>
          <w:color w:val="000000"/>
          <w:sz w:val="22"/>
          <w:szCs w:val="22"/>
        </w:rPr>
        <w:t>cjeline</w:t>
      </w:r>
      <w:proofErr w:type="spellEnd"/>
      <w:r w:rsidR="003F1D81" w:rsidRPr="006F2B12">
        <w:rPr>
          <w:rFonts w:ascii="Arial" w:eastAsia="Calibri" w:hAnsi="Arial" w:cs="Arial"/>
          <w:b/>
          <w:color w:val="000000"/>
          <w:sz w:val="22"/>
          <w:szCs w:val="22"/>
        </w:rPr>
        <w:t xml:space="preserve"> je </w:t>
      </w:r>
      <w:r w:rsidR="00FF7A2A" w:rsidRPr="00FF7A2A">
        <w:rPr>
          <w:rFonts w:ascii="Arial" w:eastAsia="Calibri" w:hAnsi="Arial" w:cs="Arial"/>
          <w:b/>
          <w:color w:val="000000"/>
          <w:sz w:val="22"/>
          <w:szCs w:val="22"/>
        </w:rPr>
        <w:t>28.925,75</w:t>
      </w:r>
      <w:r w:rsidR="00FF7A2A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proofErr w:type="gramStart"/>
      <w:r w:rsidR="003F1D81" w:rsidRPr="006F2B12">
        <w:rPr>
          <w:rFonts w:ascii="Arial" w:eastAsia="Calibri" w:hAnsi="Arial" w:cs="Arial"/>
          <w:b/>
          <w:color w:val="000000"/>
          <w:sz w:val="22"/>
          <w:szCs w:val="22"/>
        </w:rPr>
        <w:t>€;</w:t>
      </w:r>
      <w:proofErr w:type="gramEnd"/>
    </w:p>
    <w:p w14:paraId="06108ABB" w14:textId="77777777" w:rsidR="003F1D81" w:rsidRPr="006F2B12" w:rsidRDefault="003F1D81" w:rsidP="003F1D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Obrazloženje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razloga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zašto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predmet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nabavke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nije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podijeljen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na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partije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>:</w:t>
      </w:r>
      <w:r w:rsidRPr="006F2B12">
        <w:rPr>
          <w:rFonts w:ascii="Arial" w:hAnsi="Arial" w:cs="Arial"/>
          <w:color w:val="000000"/>
          <w:sz w:val="22"/>
          <w:szCs w:val="22"/>
          <w:vertAlign w:val="superscript"/>
        </w:rPr>
        <w:footnoteReference w:id="6"/>
      </w:r>
    </w:p>
    <w:p w14:paraId="43A6D7D0" w14:textId="77777777" w:rsidR="001F179C" w:rsidRDefault="001F179C" w:rsidP="00E46DE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38ACD59" w14:textId="77F54742" w:rsidR="00CF358A" w:rsidRDefault="00E46DEE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Predmet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javne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nabavke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nije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moguće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podijeli</w:t>
      </w:r>
      <w:r w:rsidR="00B10C59">
        <w:rPr>
          <w:rFonts w:ascii="Arial" w:hAnsi="Arial" w:cs="Arial"/>
          <w:color w:val="000000"/>
          <w:sz w:val="22"/>
          <w:szCs w:val="22"/>
        </w:rPr>
        <w:t>ti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po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</w:t>
      </w:r>
      <w:r w:rsidR="0062721A" w:rsidRPr="006F2B12">
        <w:rPr>
          <w:rFonts w:ascii="Arial" w:hAnsi="Arial" w:cs="Arial"/>
          <w:color w:val="000000"/>
          <w:sz w:val="22"/>
          <w:szCs w:val="22"/>
        </w:rPr>
        <w:t>artijama</w:t>
      </w:r>
      <w:proofErr w:type="spellEnd"/>
      <w:r w:rsidR="0062721A" w:rsidRPr="006F2B12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="0062721A" w:rsidRPr="006F2B12">
        <w:rPr>
          <w:rFonts w:ascii="Arial" w:hAnsi="Arial" w:cs="Arial"/>
          <w:color w:val="000000"/>
          <w:sz w:val="22"/>
          <w:szCs w:val="22"/>
        </w:rPr>
        <w:t>skladu</w:t>
      </w:r>
      <w:proofErr w:type="spellEnd"/>
      <w:r w:rsidR="0062721A"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2721A" w:rsidRPr="006F2B12">
        <w:rPr>
          <w:rFonts w:ascii="Arial" w:hAnsi="Arial" w:cs="Arial"/>
          <w:color w:val="000000"/>
          <w:sz w:val="22"/>
          <w:szCs w:val="22"/>
        </w:rPr>
        <w:t>sa</w:t>
      </w:r>
      <w:proofErr w:type="spellEnd"/>
      <w:r w:rsidR="0062721A"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2721A" w:rsidRPr="006F2B12">
        <w:rPr>
          <w:rFonts w:ascii="Arial" w:hAnsi="Arial" w:cs="Arial"/>
          <w:color w:val="000000"/>
          <w:sz w:val="22"/>
          <w:szCs w:val="22"/>
        </w:rPr>
        <w:t>potrebama</w:t>
      </w:r>
      <w:proofErr w:type="spellEnd"/>
      <w:r w:rsidR="0062721A"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2721A" w:rsidRPr="006F2B12">
        <w:rPr>
          <w:rFonts w:ascii="Arial" w:hAnsi="Arial" w:cs="Arial"/>
          <w:color w:val="000000"/>
          <w:sz w:val="22"/>
          <w:szCs w:val="22"/>
        </w:rPr>
        <w:t>N</w:t>
      </w:r>
      <w:r w:rsidRPr="006F2B12">
        <w:rPr>
          <w:rFonts w:ascii="Arial" w:hAnsi="Arial" w:cs="Arial"/>
          <w:color w:val="000000"/>
          <w:sz w:val="22"/>
          <w:szCs w:val="22"/>
        </w:rPr>
        <w:t>aručioca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jer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predstavlja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jednu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cjelinu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Dijeljenje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predmeta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javne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nabavke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na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partije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bi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izazvalo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dodatne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administrativne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tehničke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poteškoće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naručioca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prilikom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realizovanja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ugovora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>.</w:t>
      </w:r>
    </w:p>
    <w:p w14:paraId="17BB9AF3" w14:textId="77777777" w:rsidR="00C13BA0" w:rsidRPr="006F2B12" w:rsidRDefault="00C13BA0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91582FF" w14:textId="77777777" w:rsidR="003F1D81" w:rsidRPr="006F2B12" w:rsidRDefault="003F1D81" w:rsidP="003F1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color w:val="000000"/>
          <w:sz w:val="22"/>
          <w:szCs w:val="22"/>
        </w:rPr>
      </w:pPr>
      <w:r w:rsidRPr="006F2B12">
        <w:rPr>
          <w:rFonts w:ascii="Arial" w:hAnsi="Arial" w:cs="Arial"/>
          <w:b/>
          <w:color w:val="000000"/>
          <w:sz w:val="22"/>
          <w:szCs w:val="22"/>
        </w:rPr>
        <w:lastRenderedPageBreak/>
        <w:t>ZAKLJUČIVANJE OKVIRNOG SPORAZUMA</w:t>
      </w:r>
      <w:r w:rsidRPr="006F2B12">
        <w:rPr>
          <w:rFonts w:ascii="Arial" w:hAnsi="Arial" w:cs="Arial"/>
          <w:b/>
          <w:color w:val="000000"/>
          <w:sz w:val="22"/>
          <w:szCs w:val="22"/>
          <w:vertAlign w:val="superscript"/>
        </w:rPr>
        <w:footnoteReference w:id="7"/>
      </w:r>
    </w:p>
    <w:p w14:paraId="394F2C95" w14:textId="77777777" w:rsidR="003F1D81" w:rsidRPr="006F2B12" w:rsidRDefault="003F1D8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D6E0F98" w14:textId="77777777" w:rsidR="003F1D81" w:rsidRPr="006F2B12" w:rsidRDefault="003F1D81" w:rsidP="003F1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Zaključiće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okvirni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sporazum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>:</w:t>
      </w:r>
    </w:p>
    <w:p w14:paraId="72590E49" w14:textId="77777777" w:rsidR="003F1D81" w:rsidRPr="006F2B12" w:rsidRDefault="003F1D8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D85FF14" w14:textId="77777777" w:rsidR="003F1D81" w:rsidRPr="006F2B12" w:rsidRDefault="003F4173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F2B12">
        <w:rPr>
          <w:rFonts w:ascii="Arial" w:hAnsi="Arial" w:cs="Arial"/>
          <w:color w:val="000000"/>
          <w:sz w:val="22"/>
          <w:szCs w:val="22"/>
        </w:rPr>
        <w:sym w:font="Wingdings" w:char="F0FD"/>
      </w:r>
      <w:r w:rsidR="003F1D81" w:rsidRPr="006F2B12">
        <w:rPr>
          <w:rFonts w:ascii="Arial" w:hAnsi="Arial" w:cs="Arial"/>
          <w:color w:val="000000"/>
          <w:sz w:val="22"/>
          <w:szCs w:val="22"/>
        </w:rPr>
        <w:t xml:space="preserve"> ne</w:t>
      </w:r>
    </w:p>
    <w:p w14:paraId="78978624" w14:textId="77777777" w:rsidR="003F1D81" w:rsidRPr="006F2B12" w:rsidRDefault="003F1D8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8021826" w14:textId="77777777" w:rsidR="003F1D81" w:rsidRPr="006F2B12" w:rsidRDefault="003F1D81" w:rsidP="003F1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sz w:val="22"/>
          <w:szCs w:val="22"/>
        </w:rPr>
      </w:pPr>
      <w:r w:rsidRPr="006F2B12">
        <w:rPr>
          <w:rFonts w:ascii="Arial" w:hAnsi="Arial" w:cs="Arial"/>
          <w:b/>
          <w:color w:val="000000"/>
          <w:sz w:val="22"/>
          <w:szCs w:val="22"/>
        </w:rPr>
        <w:t>PODACI O NARUČIOCIMA KOJI ZAKLJUČUJU ZAJEDNIČKU NABAVKU</w:t>
      </w:r>
    </w:p>
    <w:p w14:paraId="33655A6C" w14:textId="77777777" w:rsidR="003F1D81" w:rsidRPr="006F2B12" w:rsidRDefault="003F1D8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24ABB4C" w14:textId="77777777" w:rsidR="003F1D81" w:rsidRPr="006F2B12" w:rsidRDefault="003F1D8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Zajednička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nabavka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sprovodi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="003B7069" w:rsidRPr="006F2B12">
        <w:rPr>
          <w:rFonts w:ascii="Arial" w:hAnsi="Arial" w:cs="Arial"/>
          <w:b/>
          <w:color w:val="000000"/>
          <w:sz w:val="22"/>
          <w:szCs w:val="22"/>
          <w:u w:val="single"/>
        </w:rPr>
        <w:t>Nije</w:t>
      </w:r>
      <w:proofErr w:type="spellEnd"/>
      <w:r w:rsidR="003B7069" w:rsidRPr="006F2B12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 w:rsidR="003B7069" w:rsidRPr="006F2B12">
        <w:rPr>
          <w:rFonts w:ascii="Arial" w:hAnsi="Arial" w:cs="Arial"/>
          <w:b/>
          <w:color w:val="000000"/>
          <w:sz w:val="22"/>
          <w:szCs w:val="22"/>
          <w:u w:val="single"/>
        </w:rPr>
        <w:t>primjenljivo</w:t>
      </w:r>
      <w:proofErr w:type="spellEnd"/>
      <w:r w:rsidR="003B7069" w:rsidRPr="006F2B12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</w:p>
    <w:p w14:paraId="18003930" w14:textId="77777777" w:rsidR="003F1D81" w:rsidRPr="006F2B12" w:rsidRDefault="003F1D8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B9EB376" w14:textId="77777777" w:rsidR="003F1D81" w:rsidRPr="006F2B12" w:rsidRDefault="003F1D81" w:rsidP="003F1D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sz w:val="22"/>
          <w:szCs w:val="22"/>
        </w:rPr>
      </w:pPr>
      <w:r w:rsidRPr="006F2B12">
        <w:rPr>
          <w:rFonts w:ascii="Arial" w:hAnsi="Arial" w:cs="Arial"/>
          <w:b/>
          <w:color w:val="000000"/>
          <w:sz w:val="22"/>
          <w:szCs w:val="22"/>
        </w:rPr>
        <w:t>PODACI O NARUČIOCIMA KOJI SU UKLJUČENI U CENTRALIZOVANU NABAVKU</w:t>
      </w:r>
    </w:p>
    <w:p w14:paraId="7257AB94" w14:textId="77777777" w:rsidR="003F1D81" w:rsidRPr="006F2B12" w:rsidRDefault="003F1D81" w:rsidP="003F1D81">
      <w:pPr>
        <w:jc w:val="both"/>
        <w:rPr>
          <w:rFonts w:ascii="Arial" w:hAnsi="Arial" w:cs="Arial"/>
          <w:sz w:val="22"/>
          <w:szCs w:val="22"/>
        </w:rPr>
      </w:pPr>
    </w:p>
    <w:p w14:paraId="285E3451" w14:textId="77777777" w:rsidR="00CE6FFA" w:rsidRPr="006F2B12" w:rsidRDefault="003F1D81" w:rsidP="00CE6FFA">
      <w:pPr>
        <w:jc w:val="both"/>
        <w:rPr>
          <w:rFonts w:ascii="Arial" w:hAnsi="Arial" w:cs="Arial"/>
          <w:b/>
          <w:color w:val="222A35"/>
          <w:sz w:val="22"/>
          <w:szCs w:val="22"/>
          <w:u w:val="single"/>
        </w:rPr>
      </w:pPr>
      <w:proofErr w:type="spellStart"/>
      <w:r w:rsidRPr="006F2B12">
        <w:rPr>
          <w:rFonts w:ascii="Arial" w:hAnsi="Arial" w:cs="Arial"/>
          <w:sz w:val="22"/>
          <w:szCs w:val="22"/>
        </w:rPr>
        <w:t>Centralizovana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nabavka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6F2B12">
        <w:rPr>
          <w:rFonts w:ascii="Arial" w:hAnsi="Arial" w:cs="Arial"/>
          <w:sz w:val="22"/>
          <w:szCs w:val="22"/>
        </w:rPr>
        <w:t>sprovodi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za</w:t>
      </w:r>
      <w:r w:rsidR="00CE6FFA"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6FFA" w:rsidRPr="006F2B12">
        <w:rPr>
          <w:rFonts w:ascii="Arial" w:hAnsi="Arial" w:cs="Arial"/>
          <w:b/>
          <w:color w:val="000000"/>
          <w:sz w:val="22"/>
          <w:szCs w:val="22"/>
          <w:u w:val="single"/>
        </w:rPr>
        <w:t>Nije</w:t>
      </w:r>
      <w:proofErr w:type="spellEnd"/>
      <w:r w:rsidR="00CE6FFA" w:rsidRPr="006F2B12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 w:rsidR="00CE6FFA" w:rsidRPr="006F2B12">
        <w:rPr>
          <w:rFonts w:ascii="Arial" w:hAnsi="Arial" w:cs="Arial"/>
          <w:b/>
          <w:color w:val="000000"/>
          <w:sz w:val="22"/>
          <w:szCs w:val="22"/>
          <w:u w:val="single"/>
        </w:rPr>
        <w:t>primjenljivo</w:t>
      </w:r>
      <w:proofErr w:type="spellEnd"/>
      <w:r w:rsidR="00CE6FFA" w:rsidRPr="006F2B12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</w:p>
    <w:p w14:paraId="4109E277" w14:textId="77777777" w:rsidR="003F1D81" w:rsidRPr="006F2B12" w:rsidRDefault="003F1D81" w:rsidP="003F1D81">
      <w:pPr>
        <w:jc w:val="both"/>
        <w:rPr>
          <w:rFonts w:ascii="Arial" w:hAnsi="Arial" w:cs="Arial"/>
          <w:sz w:val="22"/>
          <w:szCs w:val="22"/>
        </w:rPr>
      </w:pPr>
    </w:p>
    <w:p w14:paraId="3341BD4F" w14:textId="77777777" w:rsidR="003F1D81" w:rsidRPr="006F2B12" w:rsidRDefault="003F1D81" w:rsidP="003F1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</w:rPr>
      </w:pPr>
      <w:r w:rsidRPr="006F2B12">
        <w:rPr>
          <w:rFonts w:ascii="Arial" w:hAnsi="Arial" w:cs="Arial"/>
          <w:b/>
          <w:sz w:val="22"/>
          <w:szCs w:val="22"/>
        </w:rPr>
        <w:t>NAČIN SPROVOĐENJA ELEKTRONSKE AUKCIJE</w:t>
      </w:r>
    </w:p>
    <w:p w14:paraId="208FC372" w14:textId="77777777" w:rsidR="0052463E" w:rsidRDefault="0052463E" w:rsidP="003F1D81">
      <w:pPr>
        <w:jc w:val="both"/>
        <w:rPr>
          <w:rFonts w:ascii="Arial" w:hAnsi="Arial" w:cs="Arial"/>
          <w:sz w:val="22"/>
          <w:szCs w:val="22"/>
        </w:rPr>
      </w:pPr>
    </w:p>
    <w:p w14:paraId="632CC52C" w14:textId="45F3444B" w:rsidR="003F1D81" w:rsidRPr="006F2B12" w:rsidRDefault="003F4173" w:rsidP="003F1D81">
      <w:pPr>
        <w:jc w:val="both"/>
        <w:rPr>
          <w:rFonts w:ascii="Arial" w:hAnsi="Arial" w:cs="Arial"/>
          <w:color w:val="222A35"/>
          <w:sz w:val="22"/>
          <w:szCs w:val="22"/>
        </w:rPr>
      </w:pPr>
      <w:proofErr w:type="spellStart"/>
      <w:r w:rsidRPr="006F2B12">
        <w:rPr>
          <w:rFonts w:ascii="Arial" w:hAnsi="Arial" w:cs="Arial"/>
          <w:b/>
          <w:color w:val="222A35"/>
          <w:sz w:val="22"/>
          <w:szCs w:val="22"/>
          <w:u w:val="single"/>
        </w:rPr>
        <w:t>N</w:t>
      </w:r>
      <w:r w:rsidR="00CE6FFA" w:rsidRPr="006F2B12">
        <w:rPr>
          <w:rFonts w:ascii="Arial" w:hAnsi="Arial" w:cs="Arial"/>
          <w:b/>
          <w:color w:val="222A35"/>
          <w:sz w:val="22"/>
          <w:szCs w:val="22"/>
          <w:u w:val="single"/>
        </w:rPr>
        <w:t>ije</w:t>
      </w:r>
      <w:proofErr w:type="spellEnd"/>
      <w:r w:rsidR="00CE6FFA" w:rsidRPr="006F2B12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 </w:t>
      </w:r>
      <w:proofErr w:type="spellStart"/>
      <w:r w:rsidR="00CE6FFA" w:rsidRPr="006F2B12">
        <w:rPr>
          <w:rFonts w:ascii="Arial" w:hAnsi="Arial" w:cs="Arial"/>
          <w:b/>
          <w:color w:val="222A35"/>
          <w:sz w:val="22"/>
          <w:szCs w:val="22"/>
          <w:u w:val="single"/>
        </w:rPr>
        <w:t>primjenljivo</w:t>
      </w:r>
      <w:proofErr w:type="spellEnd"/>
    </w:p>
    <w:p w14:paraId="4795091E" w14:textId="77777777" w:rsidR="003F1D81" w:rsidRPr="006F2B12" w:rsidRDefault="003F1D81" w:rsidP="003F1D81">
      <w:pPr>
        <w:jc w:val="both"/>
        <w:rPr>
          <w:rFonts w:ascii="Arial" w:hAnsi="Arial" w:cs="Arial"/>
          <w:sz w:val="22"/>
          <w:szCs w:val="22"/>
        </w:rPr>
      </w:pPr>
    </w:p>
    <w:p w14:paraId="3B8B9F76" w14:textId="77777777" w:rsidR="003F1D81" w:rsidRPr="006F2B12" w:rsidRDefault="003F1D81" w:rsidP="003F1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</w:rPr>
      </w:pPr>
      <w:r w:rsidRPr="006F2B12">
        <w:rPr>
          <w:rFonts w:ascii="Arial" w:hAnsi="Arial" w:cs="Arial"/>
          <w:b/>
          <w:sz w:val="22"/>
          <w:szCs w:val="22"/>
        </w:rPr>
        <w:t>ELEKTRONSKI KATALOG</w:t>
      </w:r>
      <w:r w:rsidRPr="006F2B12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733E72C0" w14:textId="7C23C437" w:rsidR="00CE6FFA" w:rsidRPr="006F2B12" w:rsidRDefault="00CE6FFA" w:rsidP="003F1D81">
      <w:pPr>
        <w:jc w:val="both"/>
        <w:rPr>
          <w:rFonts w:ascii="Arial" w:hAnsi="Arial" w:cs="Arial"/>
          <w:color w:val="222A35"/>
          <w:sz w:val="22"/>
          <w:szCs w:val="22"/>
        </w:rPr>
      </w:pPr>
    </w:p>
    <w:p w14:paraId="3DC52CF5" w14:textId="0EF4A31B" w:rsidR="003F1D81" w:rsidRPr="006F2B12" w:rsidRDefault="00CE6FFA" w:rsidP="003F1D81">
      <w:pPr>
        <w:jc w:val="both"/>
        <w:rPr>
          <w:rFonts w:ascii="Arial" w:hAnsi="Arial" w:cs="Arial"/>
          <w:color w:val="222A35"/>
          <w:sz w:val="22"/>
          <w:szCs w:val="22"/>
        </w:rPr>
      </w:pPr>
      <w:proofErr w:type="spellStart"/>
      <w:r w:rsidRPr="006F2B12">
        <w:rPr>
          <w:rFonts w:ascii="Arial" w:hAnsi="Arial" w:cs="Arial"/>
          <w:b/>
          <w:color w:val="222A35"/>
          <w:sz w:val="22"/>
          <w:szCs w:val="22"/>
          <w:u w:val="single"/>
        </w:rPr>
        <w:t>Nije</w:t>
      </w:r>
      <w:proofErr w:type="spellEnd"/>
      <w:r w:rsidRPr="006F2B12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 </w:t>
      </w:r>
      <w:proofErr w:type="spellStart"/>
      <w:r w:rsidRPr="006F2B12">
        <w:rPr>
          <w:rFonts w:ascii="Arial" w:hAnsi="Arial" w:cs="Arial"/>
          <w:b/>
          <w:color w:val="222A35"/>
          <w:sz w:val="22"/>
          <w:szCs w:val="22"/>
          <w:u w:val="single"/>
        </w:rPr>
        <w:t>primjenljivo</w:t>
      </w:r>
      <w:proofErr w:type="spellEnd"/>
    </w:p>
    <w:p w14:paraId="505A7A8F" w14:textId="77777777" w:rsidR="003F1D81" w:rsidRPr="006F2B12" w:rsidRDefault="003F1D8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A1CABB2" w14:textId="77777777" w:rsidR="003F1D81" w:rsidRPr="006F2B12" w:rsidRDefault="003F1D81" w:rsidP="003F1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</w:rPr>
      </w:pPr>
      <w:r w:rsidRPr="006F2B12">
        <w:rPr>
          <w:rFonts w:ascii="Arial" w:hAnsi="Arial" w:cs="Arial"/>
          <w:b/>
          <w:sz w:val="22"/>
          <w:szCs w:val="22"/>
        </w:rPr>
        <w:t>PONUDA SA VARIJANTAMA</w:t>
      </w:r>
    </w:p>
    <w:p w14:paraId="78F3AD25" w14:textId="77777777" w:rsidR="003F1D81" w:rsidRPr="006F2B12" w:rsidRDefault="003F1D81" w:rsidP="003F1D81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464A58" w14:textId="77777777" w:rsidR="003F1D81" w:rsidRPr="006F2B12" w:rsidRDefault="003F1D81" w:rsidP="003F1D81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6F2B12">
        <w:rPr>
          <w:rFonts w:ascii="Arial" w:hAnsi="Arial" w:cs="Arial"/>
          <w:sz w:val="22"/>
          <w:szCs w:val="22"/>
        </w:rPr>
        <w:t>Mogućnost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podnošenja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ponude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sa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varijantama</w:t>
      </w:r>
      <w:proofErr w:type="spellEnd"/>
    </w:p>
    <w:p w14:paraId="1E9EED02" w14:textId="77777777" w:rsidR="003F1D81" w:rsidRPr="006F2B12" w:rsidRDefault="003F4173" w:rsidP="003F1D81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F2B12">
        <w:rPr>
          <w:rFonts w:ascii="Arial" w:hAnsi="Arial" w:cs="Arial"/>
          <w:color w:val="000000"/>
          <w:sz w:val="22"/>
          <w:szCs w:val="22"/>
        </w:rPr>
        <w:sym w:font="Wingdings" w:char="F0FD"/>
      </w:r>
      <w:r w:rsidR="003F1D81"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F1D81" w:rsidRPr="006F2B12">
        <w:rPr>
          <w:rFonts w:ascii="Arial" w:hAnsi="Arial" w:cs="Arial"/>
          <w:b/>
          <w:sz w:val="22"/>
          <w:szCs w:val="22"/>
        </w:rPr>
        <w:t>Varijante</w:t>
      </w:r>
      <w:proofErr w:type="spellEnd"/>
      <w:r w:rsidR="003F1D81" w:rsidRPr="006F2B1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F1D81" w:rsidRPr="006F2B12">
        <w:rPr>
          <w:rFonts w:ascii="Arial" w:hAnsi="Arial" w:cs="Arial"/>
          <w:b/>
          <w:sz w:val="22"/>
          <w:szCs w:val="22"/>
        </w:rPr>
        <w:t>ponude</w:t>
      </w:r>
      <w:proofErr w:type="spellEnd"/>
      <w:r w:rsidR="003F1D81" w:rsidRPr="006F2B1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F1D81" w:rsidRPr="006F2B12">
        <w:rPr>
          <w:rFonts w:ascii="Arial" w:hAnsi="Arial" w:cs="Arial"/>
          <w:b/>
          <w:sz w:val="22"/>
          <w:szCs w:val="22"/>
        </w:rPr>
        <w:t>nijesu</w:t>
      </w:r>
      <w:proofErr w:type="spellEnd"/>
      <w:r w:rsidR="003F1D81" w:rsidRPr="006F2B1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F1D81" w:rsidRPr="006F2B12">
        <w:rPr>
          <w:rFonts w:ascii="Arial" w:hAnsi="Arial" w:cs="Arial"/>
          <w:b/>
          <w:sz w:val="22"/>
          <w:szCs w:val="22"/>
        </w:rPr>
        <w:t>dozvoljene</w:t>
      </w:r>
      <w:proofErr w:type="spellEnd"/>
      <w:r w:rsidR="003F1D81" w:rsidRPr="006F2B12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3F1D81" w:rsidRPr="006F2B12">
        <w:rPr>
          <w:rFonts w:ascii="Arial" w:hAnsi="Arial" w:cs="Arial"/>
          <w:b/>
          <w:sz w:val="22"/>
          <w:szCs w:val="22"/>
        </w:rPr>
        <w:t>neće</w:t>
      </w:r>
      <w:proofErr w:type="spellEnd"/>
      <w:r w:rsidR="003F1D81" w:rsidRPr="006F2B1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F1D81" w:rsidRPr="006F2B12">
        <w:rPr>
          <w:rFonts w:ascii="Arial" w:hAnsi="Arial" w:cs="Arial"/>
          <w:b/>
          <w:sz w:val="22"/>
          <w:szCs w:val="22"/>
        </w:rPr>
        <w:t>biti</w:t>
      </w:r>
      <w:proofErr w:type="spellEnd"/>
      <w:r w:rsidR="003F1D81" w:rsidRPr="006F2B1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F1D81" w:rsidRPr="006F2B12">
        <w:rPr>
          <w:rFonts w:ascii="Arial" w:hAnsi="Arial" w:cs="Arial"/>
          <w:b/>
          <w:sz w:val="22"/>
          <w:szCs w:val="22"/>
        </w:rPr>
        <w:t>razmatrane</w:t>
      </w:r>
      <w:proofErr w:type="spellEnd"/>
      <w:r w:rsidR="003F1D81" w:rsidRPr="006F2B12">
        <w:rPr>
          <w:rFonts w:ascii="Arial" w:hAnsi="Arial" w:cs="Arial"/>
          <w:b/>
          <w:sz w:val="22"/>
          <w:szCs w:val="22"/>
        </w:rPr>
        <w:t>.</w:t>
      </w:r>
    </w:p>
    <w:p w14:paraId="51F733CD" w14:textId="77777777" w:rsidR="003F1D81" w:rsidRPr="006F2B12" w:rsidRDefault="003F1D81" w:rsidP="003F1D81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38B23A8" w14:textId="77777777" w:rsidR="003F1D81" w:rsidRPr="006F2B12" w:rsidRDefault="003F1D81" w:rsidP="003F1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6F2B12">
        <w:rPr>
          <w:rFonts w:ascii="Arial" w:hAnsi="Arial" w:cs="Arial"/>
          <w:b/>
          <w:sz w:val="22"/>
          <w:szCs w:val="22"/>
        </w:rPr>
        <w:t>REZERVISANA NABAVKA</w:t>
      </w:r>
    </w:p>
    <w:p w14:paraId="5BE391E3" w14:textId="77777777" w:rsidR="001F179C" w:rsidRDefault="001F179C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4609199" w14:textId="77777777" w:rsidR="003F1D81" w:rsidRPr="006F2B12" w:rsidRDefault="003F4173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F2B12">
        <w:rPr>
          <w:rFonts w:ascii="Arial" w:hAnsi="Arial" w:cs="Arial"/>
          <w:color w:val="000000"/>
          <w:sz w:val="22"/>
          <w:szCs w:val="22"/>
        </w:rPr>
        <w:sym w:font="Wingdings" w:char="F0FD"/>
      </w:r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r w:rsidR="003F1D81" w:rsidRPr="006F2B12">
        <w:rPr>
          <w:rFonts w:ascii="Arial" w:hAnsi="Arial" w:cs="Arial"/>
          <w:color w:val="000000"/>
          <w:sz w:val="22"/>
          <w:szCs w:val="22"/>
        </w:rPr>
        <w:t>Ne</w:t>
      </w:r>
    </w:p>
    <w:p w14:paraId="47BE7625" w14:textId="77777777" w:rsidR="00453A60" w:rsidRPr="001F179C" w:rsidRDefault="003F1D81" w:rsidP="003F1D81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jc w:val="both"/>
        <w:outlineLvl w:val="0"/>
        <w:rPr>
          <w:rFonts w:ascii="Arial" w:hAnsi="Arial" w:cs="Arial"/>
          <w:b/>
          <w:sz w:val="22"/>
          <w:szCs w:val="22"/>
        </w:rPr>
      </w:pPr>
      <w:bookmarkStart w:id="4" w:name="_Toc62730556"/>
      <w:r w:rsidRPr="006F2B12">
        <w:rPr>
          <w:rFonts w:ascii="Arial" w:hAnsi="Arial" w:cs="Arial"/>
          <w:b/>
          <w:sz w:val="22"/>
          <w:szCs w:val="22"/>
        </w:rPr>
        <w:t>NAČIN UTVRĐIVANJA EKVIVALENTNOSTI</w:t>
      </w:r>
      <w:bookmarkEnd w:id="4"/>
    </w:p>
    <w:p w14:paraId="70C741EE" w14:textId="43D21E3C" w:rsidR="00C138D9" w:rsidRPr="00AD427C" w:rsidRDefault="00AD427C" w:rsidP="003F1D81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proofErr w:type="spellStart"/>
      <w:r w:rsidRPr="00AD427C">
        <w:rPr>
          <w:rFonts w:ascii="Arial" w:hAnsi="Arial" w:cs="Arial"/>
          <w:b/>
          <w:color w:val="000000"/>
          <w:sz w:val="22"/>
          <w:szCs w:val="22"/>
          <w:u w:val="single"/>
        </w:rPr>
        <w:t>Nije</w:t>
      </w:r>
      <w:proofErr w:type="spellEnd"/>
      <w:r w:rsidRPr="00AD427C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AD427C">
        <w:rPr>
          <w:rFonts w:ascii="Arial" w:hAnsi="Arial" w:cs="Arial"/>
          <w:b/>
          <w:color w:val="000000"/>
          <w:sz w:val="22"/>
          <w:szCs w:val="22"/>
          <w:u w:val="single"/>
        </w:rPr>
        <w:t>primjenljivo</w:t>
      </w:r>
      <w:proofErr w:type="spellEnd"/>
      <w:r w:rsidRPr="00AD427C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</w:p>
    <w:p w14:paraId="27393528" w14:textId="77777777" w:rsidR="003F1D81" w:rsidRPr="006F2B12" w:rsidRDefault="003F1D81" w:rsidP="003F1D81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="Arial" w:hAnsi="Arial" w:cs="Arial"/>
          <w:b/>
          <w:sz w:val="22"/>
          <w:szCs w:val="22"/>
        </w:rPr>
      </w:pPr>
      <w:bookmarkStart w:id="5" w:name="_Toc62730557"/>
      <w:r w:rsidRPr="006F2B12">
        <w:rPr>
          <w:rFonts w:ascii="Arial" w:hAnsi="Arial" w:cs="Arial"/>
          <w:b/>
          <w:sz w:val="22"/>
          <w:szCs w:val="22"/>
        </w:rPr>
        <w:t>OSNOVI ZA OBAVEZNO ISKLJUČENJE IZ POSTUPKA JAVNE NABAVKE</w:t>
      </w:r>
      <w:bookmarkEnd w:id="5"/>
    </w:p>
    <w:p w14:paraId="58B9165F" w14:textId="77777777" w:rsidR="003F1D81" w:rsidRDefault="003F1D81" w:rsidP="003F1D81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6F2B12">
        <w:rPr>
          <w:rFonts w:ascii="Arial" w:hAnsi="Arial" w:cs="Arial"/>
          <w:sz w:val="22"/>
          <w:szCs w:val="22"/>
        </w:rPr>
        <w:t>Privredni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subjekat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će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6F2B12">
        <w:rPr>
          <w:rFonts w:ascii="Arial" w:hAnsi="Arial" w:cs="Arial"/>
          <w:sz w:val="22"/>
          <w:szCs w:val="22"/>
        </w:rPr>
        <w:t>isključiti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iz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postupka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javne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nabavke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F2B12">
        <w:rPr>
          <w:rFonts w:ascii="Arial" w:hAnsi="Arial" w:cs="Arial"/>
          <w:sz w:val="22"/>
          <w:szCs w:val="22"/>
        </w:rPr>
        <w:t>ako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: </w:t>
      </w:r>
    </w:p>
    <w:p w14:paraId="4F9C285B" w14:textId="77777777" w:rsidR="001F179C" w:rsidRDefault="001F179C" w:rsidP="003F1D81">
      <w:pPr>
        <w:jc w:val="both"/>
        <w:rPr>
          <w:rFonts w:ascii="Arial" w:hAnsi="Arial" w:cs="Arial"/>
          <w:sz w:val="22"/>
          <w:szCs w:val="22"/>
        </w:rPr>
      </w:pPr>
    </w:p>
    <w:p w14:paraId="34C50FD7" w14:textId="77777777" w:rsidR="001F179C" w:rsidRPr="000B0D7B" w:rsidRDefault="001F179C" w:rsidP="001F179C">
      <w:pPr>
        <w:jc w:val="both"/>
        <w:rPr>
          <w:rFonts w:ascii="Arial" w:hAnsi="Arial" w:cs="Arial"/>
          <w:sz w:val="22"/>
          <w:szCs w:val="22"/>
        </w:rPr>
      </w:pPr>
      <w:r w:rsidRPr="000B0D7B">
        <w:rPr>
          <w:rFonts w:ascii="Arial" w:hAnsi="Arial" w:cs="Arial"/>
          <w:sz w:val="22"/>
          <w:szCs w:val="22"/>
        </w:rPr>
        <w:t xml:space="preserve">1) je </w:t>
      </w:r>
      <w:proofErr w:type="spellStart"/>
      <w:r w:rsidRPr="000B0D7B">
        <w:rPr>
          <w:rFonts w:ascii="Arial" w:hAnsi="Arial" w:cs="Arial"/>
          <w:sz w:val="22"/>
          <w:szCs w:val="22"/>
        </w:rPr>
        <w:t>vršio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neprimjeren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uticaj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B0D7B">
        <w:rPr>
          <w:rFonts w:ascii="Arial" w:hAnsi="Arial" w:cs="Arial"/>
          <w:sz w:val="22"/>
          <w:szCs w:val="22"/>
        </w:rPr>
        <w:t>smislu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člana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38 </w:t>
      </w:r>
      <w:proofErr w:type="spellStart"/>
      <w:r w:rsidRPr="000B0D7B">
        <w:rPr>
          <w:rFonts w:ascii="Arial" w:hAnsi="Arial" w:cs="Arial"/>
          <w:sz w:val="22"/>
          <w:szCs w:val="22"/>
        </w:rPr>
        <w:t>stav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0B0D7B">
        <w:rPr>
          <w:rFonts w:ascii="Arial" w:hAnsi="Arial" w:cs="Arial"/>
          <w:sz w:val="22"/>
          <w:szCs w:val="22"/>
        </w:rPr>
        <w:t>tačka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0B0D7B">
        <w:rPr>
          <w:rFonts w:ascii="Arial" w:hAnsi="Arial" w:cs="Arial"/>
          <w:sz w:val="22"/>
          <w:szCs w:val="22"/>
        </w:rPr>
        <w:t>ovog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B0D7B">
        <w:rPr>
          <w:rFonts w:ascii="Arial" w:hAnsi="Arial" w:cs="Arial"/>
          <w:sz w:val="22"/>
          <w:szCs w:val="22"/>
        </w:rPr>
        <w:t>zakona</w:t>
      </w:r>
      <w:proofErr w:type="spellEnd"/>
      <w:r w:rsidRPr="000B0D7B">
        <w:rPr>
          <w:rFonts w:ascii="Arial" w:hAnsi="Arial" w:cs="Arial"/>
          <w:sz w:val="22"/>
          <w:szCs w:val="22"/>
        </w:rPr>
        <w:t>;</w:t>
      </w:r>
      <w:proofErr w:type="gramEnd"/>
      <w:r w:rsidRPr="000B0D7B">
        <w:rPr>
          <w:rFonts w:ascii="Arial" w:hAnsi="Arial" w:cs="Arial"/>
          <w:sz w:val="22"/>
          <w:szCs w:val="22"/>
        </w:rPr>
        <w:t xml:space="preserve"> </w:t>
      </w:r>
    </w:p>
    <w:p w14:paraId="06FD6A59" w14:textId="77777777" w:rsidR="001F179C" w:rsidRPr="000B0D7B" w:rsidRDefault="001F179C" w:rsidP="001F179C">
      <w:pPr>
        <w:jc w:val="both"/>
        <w:rPr>
          <w:rFonts w:ascii="Arial" w:hAnsi="Arial" w:cs="Arial"/>
          <w:sz w:val="22"/>
          <w:szCs w:val="22"/>
        </w:rPr>
      </w:pPr>
      <w:r w:rsidRPr="000B0D7B">
        <w:rPr>
          <w:rFonts w:ascii="Arial" w:hAnsi="Arial" w:cs="Arial"/>
          <w:sz w:val="22"/>
          <w:szCs w:val="22"/>
        </w:rPr>
        <w:t xml:space="preserve">2) </w:t>
      </w:r>
      <w:proofErr w:type="spellStart"/>
      <w:r w:rsidRPr="000B0D7B">
        <w:rPr>
          <w:rFonts w:ascii="Arial" w:hAnsi="Arial" w:cs="Arial"/>
          <w:sz w:val="22"/>
          <w:szCs w:val="22"/>
        </w:rPr>
        <w:t>postoji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sukob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interesa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iz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člana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41 </w:t>
      </w:r>
      <w:proofErr w:type="spellStart"/>
      <w:r w:rsidRPr="000B0D7B">
        <w:rPr>
          <w:rFonts w:ascii="Arial" w:hAnsi="Arial" w:cs="Arial"/>
          <w:sz w:val="22"/>
          <w:szCs w:val="22"/>
        </w:rPr>
        <w:t>stav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0B0D7B">
        <w:rPr>
          <w:rFonts w:ascii="Arial" w:hAnsi="Arial" w:cs="Arial"/>
          <w:sz w:val="22"/>
          <w:szCs w:val="22"/>
        </w:rPr>
        <w:t>tačka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0B0D7B">
        <w:rPr>
          <w:rFonts w:ascii="Arial" w:hAnsi="Arial" w:cs="Arial"/>
          <w:sz w:val="22"/>
          <w:szCs w:val="22"/>
        </w:rPr>
        <w:t>ili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člana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42 </w:t>
      </w:r>
      <w:proofErr w:type="spellStart"/>
      <w:r w:rsidRPr="000B0D7B">
        <w:rPr>
          <w:rFonts w:ascii="Arial" w:hAnsi="Arial" w:cs="Arial"/>
          <w:sz w:val="22"/>
          <w:szCs w:val="22"/>
        </w:rPr>
        <w:t>ovog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B0D7B">
        <w:rPr>
          <w:rFonts w:ascii="Arial" w:hAnsi="Arial" w:cs="Arial"/>
          <w:sz w:val="22"/>
          <w:szCs w:val="22"/>
        </w:rPr>
        <w:t>zakona</w:t>
      </w:r>
      <w:proofErr w:type="spellEnd"/>
      <w:r w:rsidRPr="000B0D7B">
        <w:rPr>
          <w:rFonts w:ascii="Arial" w:hAnsi="Arial" w:cs="Arial"/>
          <w:sz w:val="22"/>
          <w:szCs w:val="22"/>
        </w:rPr>
        <w:t>;</w:t>
      </w:r>
      <w:proofErr w:type="gramEnd"/>
      <w:r w:rsidRPr="000B0D7B">
        <w:rPr>
          <w:rFonts w:ascii="Arial" w:hAnsi="Arial" w:cs="Arial"/>
          <w:sz w:val="22"/>
          <w:szCs w:val="22"/>
        </w:rPr>
        <w:t xml:space="preserve"> </w:t>
      </w:r>
    </w:p>
    <w:p w14:paraId="42E5977F" w14:textId="77777777" w:rsidR="001F179C" w:rsidRPr="000B0D7B" w:rsidRDefault="001F179C" w:rsidP="001F179C">
      <w:pPr>
        <w:jc w:val="both"/>
        <w:rPr>
          <w:rFonts w:ascii="Arial" w:hAnsi="Arial" w:cs="Arial"/>
          <w:sz w:val="22"/>
          <w:szCs w:val="22"/>
        </w:rPr>
      </w:pPr>
      <w:r w:rsidRPr="000B0D7B">
        <w:rPr>
          <w:rFonts w:ascii="Arial" w:hAnsi="Arial" w:cs="Arial"/>
          <w:sz w:val="22"/>
          <w:szCs w:val="22"/>
        </w:rPr>
        <w:t xml:space="preserve">3) ne </w:t>
      </w:r>
      <w:proofErr w:type="spellStart"/>
      <w:r w:rsidRPr="000B0D7B">
        <w:rPr>
          <w:rFonts w:ascii="Arial" w:hAnsi="Arial" w:cs="Arial"/>
          <w:sz w:val="22"/>
          <w:szCs w:val="22"/>
        </w:rPr>
        <w:t>ispunjava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uslov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iz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člana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99 </w:t>
      </w:r>
      <w:proofErr w:type="spellStart"/>
      <w:r w:rsidRPr="000B0D7B">
        <w:rPr>
          <w:rFonts w:ascii="Arial" w:hAnsi="Arial" w:cs="Arial"/>
          <w:sz w:val="22"/>
          <w:szCs w:val="22"/>
        </w:rPr>
        <w:t>ovog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B0D7B">
        <w:rPr>
          <w:rFonts w:ascii="Arial" w:hAnsi="Arial" w:cs="Arial"/>
          <w:sz w:val="22"/>
          <w:szCs w:val="22"/>
        </w:rPr>
        <w:t>zakona</w:t>
      </w:r>
      <w:proofErr w:type="spellEnd"/>
      <w:r w:rsidRPr="000B0D7B">
        <w:rPr>
          <w:rFonts w:ascii="Arial" w:hAnsi="Arial" w:cs="Arial"/>
          <w:sz w:val="22"/>
          <w:szCs w:val="22"/>
        </w:rPr>
        <w:t>;</w:t>
      </w:r>
      <w:proofErr w:type="gramEnd"/>
      <w:r w:rsidRPr="000B0D7B">
        <w:rPr>
          <w:rFonts w:ascii="Arial" w:hAnsi="Arial" w:cs="Arial"/>
          <w:sz w:val="22"/>
          <w:szCs w:val="22"/>
        </w:rPr>
        <w:t xml:space="preserve"> </w:t>
      </w:r>
    </w:p>
    <w:p w14:paraId="7CF1C1B1" w14:textId="77777777" w:rsidR="001F179C" w:rsidRPr="000B0D7B" w:rsidRDefault="001F179C" w:rsidP="001F179C">
      <w:pPr>
        <w:jc w:val="both"/>
        <w:rPr>
          <w:rFonts w:ascii="Arial" w:hAnsi="Arial" w:cs="Arial"/>
          <w:sz w:val="22"/>
          <w:szCs w:val="22"/>
        </w:rPr>
      </w:pPr>
      <w:r w:rsidRPr="000B0D7B">
        <w:rPr>
          <w:rFonts w:ascii="Arial" w:hAnsi="Arial" w:cs="Arial"/>
          <w:sz w:val="22"/>
          <w:szCs w:val="22"/>
        </w:rPr>
        <w:t xml:space="preserve">4) ne </w:t>
      </w:r>
      <w:proofErr w:type="spellStart"/>
      <w:r w:rsidRPr="000B0D7B">
        <w:rPr>
          <w:rFonts w:ascii="Arial" w:hAnsi="Arial" w:cs="Arial"/>
          <w:sz w:val="22"/>
          <w:szCs w:val="22"/>
        </w:rPr>
        <w:t>ispunjava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uslov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iz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čl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. 102, 104 </w:t>
      </w:r>
      <w:proofErr w:type="spellStart"/>
      <w:r w:rsidRPr="000B0D7B">
        <w:rPr>
          <w:rFonts w:ascii="Arial" w:hAnsi="Arial" w:cs="Arial"/>
          <w:sz w:val="22"/>
          <w:szCs w:val="22"/>
        </w:rPr>
        <w:t>ili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106 </w:t>
      </w:r>
      <w:proofErr w:type="spellStart"/>
      <w:r w:rsidRPr="000B0D7B">
        <w:rPr>
          <w:rFonts w:ascii="Arial" w:hAnsi="Arial" w:cs="Arial"/>
          <w:sz w:val="22"/>
          <w:szCs w:val="22"/>
        </w:rPr>
        <w:t>ovog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zakona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predviđ</w:t>
      </w:r>
      <w:r w:rsidRPr="000B0D7B">
        <w:rPr>
          <w:rFonts w:ascii="Arial" w:hAnsi="Arial" w:cs="Arial"/>
          <w:sz w:val="22"/>
          <w:szCs w:val="22"/>
        </w:rPr>
        <w:t>en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tenderskom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B0D7B">
        <w:rPr>
          <w:rFonts w:ascii="Arial" w:hAnsi="Arial" w:cs="Arial"/>
          <w:sz w:val="22"/>
          <w:szCs w:val="22"/>
        </w:rPr>
        <w:t>dokumentacijom</w:t>
      </w:r>
      <w:proofErr w:type="spellEnd"/>
      <w:r w:rsidRPr="000B0D7B">
        <w:rPr>
          <w:rFonts w:ascii="Arial" w:hAnsi="Arial" w:cs="Arial"/>
          <w:sz w:val="22"/>
          <w:szCs w:val="22"/>
        </w:rPr>
        <w:t>;</w:t>
      </w:r>
      <w:proofErr w:type="gramEnd"/>
      <w:r w:rsidRPr="000B0D7B">
        <w:rPr>
          <w:rFonts w:ascii="Arial" w:hAnsi="Arial" w:cs="Arial"/>
          <w:sz w:val="22"/>
          <w:szCs w:val="22"/>
        </w:rPr>
        <w:t xml:space="preserve"> </w:t>
      </w:r>
    </w:p>
    <w:p w14:paraId="61A0AC58" w14:textId="77777777" w:rsidR="001F179C" w:rsidRPr="000B0D7B" w:rsidRDefault="001F179C" w:rsidP="001F179C">
      <w:pPr>
        <w:jc w:val="both"/>
        <w:rPr>
          <w:rFonts w:ascii="Arial" w:hAnsi="Arial" w:cs="Arial"/>
          <w:sz w:val="22"/>
          <w:szCs w:val="22"/>
        </w:rPr>
      </w:pPr>
      <w:r w:rsidRPr="000B0D7B">
        <w:rPr>
          <w:rFonts w:ascii="Arial" w:hAnsi="Arial" w:cs="Arial"/>
          <w:sz w:val="22"/>
          <w:szCs w:val="22"/>
        </w:rPr>
        <w:t xml:space="preserve">5) </w:t>
      </w:r>
      <w:proofErr w:type="spellStart"/>
      <w:r w:rsidRPr="000B0D7B">
        <w:rPr>
          <w:rFonts w:ascii="Arial" w:hAnsi="Arial" w:cs="Arial"/>
          <w:sz w:val="22"/>
          <w:szCs w:val="22"/>
        </w:rPr>
        <w:t>nije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dostavio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izjavu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privrednog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subjekta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dostavljena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izjava</w:t>
      </w:r>
      <w:proofErr w:type="spellEnd"/>
      <w:r>
        <w:rPr>
          <w:rFonts w:ascii="Arial" w:hAnsi="Arial" w:cs="Arial"/>
          <w:sz w:val="22"/>
          <w:szCs w:val="22"/>
        </w:rPr>
        <w:t xml:space="preserve"> ne </w:t>
      </w:r>
      <w:proofErr w:type="spellStart"/>
      <w:r>
        <w:rPr>
          <w:rFonts w:ascii="Arial" w:hAnsi="Arial" w:cs="Arial"/>
          <w:sz w:val="22"/>
          <w:szCs w:val="22"/>
        </w:rPr>
        <w:t>sadrži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informacije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podatke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traž</w:t>
      </w:r>
      <w:r w:rsidRPr="000B0D7B">
        <w:rPr>
          <w:rFonts w:ascii="Arial" w:hAnsi="Arial" w:cs="Arial"/>
          <w:sz w:val="22"/>
          <w:szCs w:val="22"/>
        </w:rPr>
        <w:t>ene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tenderskom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dokumentacijom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ili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0B0D7B">
        <w:rPr>
          <w:rFonts w:ascii="Arial" w:hAnsi="Arial" w:cs="Arial"/>
          <w:sz w:val="22"/>
          <w:szCs w:val="22"/>
        </w:rPr>
        <w:t>nepravilno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B0D7B">
        <w:rPr>
          <w:rFonts w:ascii="Arial" w:hAnsi="Arial" w:cs="Arial"/>
          <w:sz w:val="22"/>
          <w:szCs w:val="22"/>
        </w:rPr>
        <w:t>sačinjena</w:t>
      </w:r>
      <w:proofErr w:type="spellEnd"/>
      <w:r w:rsidRPr="000B0D7B">
        <w:rPr>
          <w:rFonts w:ascii="Arial" w:hAnsi="Arial" w:cs="Arial"/>
          <w:sz w:val="22"/>
          <w:szCs w:val="22"/>
        </w:rPr>
        <w:t>;</w:t>
      </w:r>
      <w:proofErr w:type="gramEnd"/>
      <w:r w:rsidRPr="000B0D7B">
        <w:rPr>
          <w:rFonts w:ascii="Arial" w:hAnsi="Arial" w:cs="Arial"/>
          <w:sz w:val="22"/>
          <w:szCs w:val="22"/>
        </w:rPr>
        <w:t xml:space="preserve"> </w:t>
      </w:r>
    </w:p>
    <w:p w14:paraId="6C008E59" w14:textId="77777777" w:rsidR="001F179C" w:rsidRPr="000B0D7B" w:rsidRDefault="001F179C" w:rsidP="001F179C">
      <w:pPr>
        <w:jc w:val="both"/>
        <w:rPr>
          <w:rFonts w:ascii="Arial" w:hAnsi="Arial" w:cs="Arial"/>
          <w:sz w:val="22"/>
          <w:szCs w:val="22"/>
        </w:rPr>
      </w:pPr>
      <w:r w:rsidRPr="000B0D7B">
        <w:rPr>
          <w:rFonts w:ascii="Arial" w:hAnsi="Arial" w:cs="Arial"/>
          <w:sz w:val="22"/>
          <w:szCs w:val="22"/>
        </w:rPr>
        <w:t xml:space="preserve">6) </w:t>
      </w:r>
      <w:proofErr w:type="spellStart"/>
      <w:r w:rsidRPr="000B0D7B">
        <w:rPr>
          <w:rFonts w:ascii="Arial" w:hAnsi="Arial" w:cs="Arial"/>
          <w:sz w:val="22"/>
          <w:szCs w:val="22"/>
        </w:rPr>
        <w:t>postoji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razlog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0B0D7B">
        <w:rPr>
          <w:rFonts w:ascii="Arial" w:hAnsi="Arial" w:cs="Arial"/>
          <w:sz w:val="22"/>
          <w:szCs w:val="22"/>
        </w:rPr>
        <w:t>osnovu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kojeg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B0D7B">
        <w:rPr>
          <w:rFonts w:ascii="Arial" w:hAnsi="Arial" w:cs="Arial"/>
          <w:sz w:val="22"/>
          <w:szCs w:val="22"/>
        </w:rPr>
        <w:t>smatra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Pr="000B0D7B">
        <w:rPr>
          <w:rFonts w:ascii="Arial" w:hAnsi="Arial" w:cs="Arial"/>
          <w:sz w:val="22"/>
          <w:szCs w:val="22"/>
        </w:rPr>
        <w:t>odustao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od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prijave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0D7B">
        <w:rPr>
          <w:rFonts w:ascii="Arial" w:hAnsi="Arial" w:cs="Arial"/>
          <w:sz w:val="22"/>
          <w:szCs w:val="22"/>
        </w:rPr>
        <w:t>odnosno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ponude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, a koji je </w:t>
      </w:r>
      <w:proofErr w:type="spellStart"/>
      <w:r w:rsidRPr="000B0D7B">
        <w:rPr>
          <w:rFonts w:ascii="Arial" w:hAnsi="Arial" w:cs="Arial"/>
          <w:sz w:val="22"/>
          <w:szCs w:val="22"/>
        </w:rPr>
        <w:t>propisan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članom</w:t>
      </w:r>
      <w:proofErr w:type="spellEnd"/>
      <w:r>
        <w:rPr>
          <w:rFonts w:ascii="Arial" w:hAnsi="Arial" w:cs="Arial"/>
          <w:sz w:val="22"/>
          <w:szCs w:val="22"/>
        </w:rPr>
        <w:t xml:space="preserve"> 120 </w:t>
      </w:r>
      <w:proofErr w:type="spellStart"/>
      <w:r>
        <w:rPr>
          <w:rFonts w:ascii="Arial" w:hAnsi="Arial" w:cs="Arial"/>
          <w:sz w:val="22"/>
          <w:szCs w:val="22"/>
        </w:rPr>
        <w:t>stav</w:t>
      </w:r>
      <w:proofErr w:type="spellEnd"/>
      <w:r>
        <w:rPr>
          <w:rFonts w:ascii="Arial" w:hAnsi="Arial" w:cs="Arial"/>
          <w:sz w:val="22"/>
          <w:szCs w:val="22"/>
        </w:rPr>
        <w:t xml:space="preserve"> 15 </w:t>
      </w:r>
      <w:proofErr w:type="spellStart"/>
      <w:r>
        <w:rPr>
          <w:rFonts w:ascii="Arial" w:hAnsi="Arial" w:cs="Arial"/>
          <w:sz w:val="22"/>
          <w:szCs w:val="22"/>
        </w:rPr>
        <w:t>ovog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zakona</w:t>
      </w:r>
      <w:proofErr w:type="spellEnd"/>
      <w:r>
        <w:rPr>
          <w:rFonts w:ascii="Arial" w:hAnsi="Arial" w:cs="Arial"/>
          <w:sz w:val="22"/>
          <w:szCs w:val="22"/>
        </w:rPr>
        <w:t>;</w:t>
      </w:r>
      <w:proofErr w:type="gramEnd"/>
    </w:p>
    <w:p w14:paraId="6C61D920" w14:textId="77777777" w:rsidR="001F179C" w:rsidRPr="000B0D7B" w:rsidRDefault="001F179C" w:rsidP="001F179C">
      <w:pPr>
        <w:jc w:val="both"/>
        <w:rPr>
          <w:rFonts w:ascii="Arial" w:hAnsi="Arial" w:cs="Arial"/>
          <w:sz w:val="22"/>
          <w:szCs w:val="22"/>
        </w:rPr>
      </w:pPr>
      <w:r w:rsidRPr="000B0D7B">
        <w:rPr>
          <w:rFonts w:ascii="Arial" w:hAnsi="Arial" w:cs="Arial"/>
          <w:sz w:val="22"/>
          <w:szCs w:val="22"/>
        </w:rPr>
        <w:lastRenderedPageBreak/>
        <w:t xml:space="preserve">7) </w:t>
      </w:r>
      <w:proofErr w:type="spellStart"/>
      <w:r w:rsidRPr="000B0D7B">
        <w:rPr>
          <w:rFonts w:ascii="Arial" w:hAnsi="Arial" w:cs="Arial"/>
          <w:sz w:val="22"/>
          <w:szCs w:val="22"/>
        </w:rPr>
        <w:t>nije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dostavio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garanciju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ponude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ili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nije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dostavio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aranciju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ponude</w:t>
      </w:r>
      <w:proofErr w:type="spellEnd"/>
      <w:r>
        <w:rPr>
          <w:rFonts w:ascii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hAnsi="Arial" w:cs="Arial"/>
          <w:sz w:val="22"/>
          <w:szCs w:val="22"/>
        </w:rPr>
        <w:t>način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predviđ</w:t>
      </w:r>
      <w:r w:rsidRPr="000B0D7B">
        <w:rPr>
          <w:rFonts w:ascii="Arial" w:hAnsi="Arial" w:cs="Arial"/>
          <w:sz w:val="22"/>
          <w:szCs w:val="22"/>
        </w:rPr>
        <w:t>en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tenderskom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dokumentacijom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B0D7B">
        <w:rPr>
          <w:rFonts w:ascii="Arial" w:hAnsi="Arial" w:cs="Arial"/>
          <w:sz w:val="22"/>
          <w:szCs w:val="22"/>
        </w:rPr>
        <w:t>skladu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sa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članom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122 </w:t>
      </w:r>
      <w:proofErr w:type="spellStart"/>
      <w:r w:rsidRPr="000B0D7B">
        <w:rPr>
          <w:rFonts w:ascii="Arial" w:hAnsi="Arial" w:cs="Arial"/>
          <w:sz w:val="22"/>
          <w:szCs w:val="22"/>
        </w:rPr>
        <w:t>st.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2, 3 </w:t>
      </w:r>
      <w:proofErr w:type="spellStart"/>
      <w:r w:rsidRPr="000B0D7B">
        <w:rPr>
          <w:rFonts w:ascii="Arial" w:hAnsi="Arial" w:cs="Arial"/>
          <w:sz w:val="22"/>
          <w:szCs w:val="22"/>
        </w:rPr>
        <w:t>ili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0B0D7B">
        <w:rPr>
          <w:rFonts w:ascii="Arial" w:hAnsi="Arial" w:cs="Arial"/>
          <w:sz w:val="22"/>
          <w:szCs w:val="22"/>
        </w:rPr>
        <w:t>ovog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zakona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ili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0B0D7B">
        <w:rPr>
          <w:rFonts w:ascii="Arial" w:hAnsi="Arial" w:cs="Arial"/>
          <w:sz w:val="22"/>
          <w:szCs w:val="22"/>
        </w:rPr>
        <w:t>dostavio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garanciju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ponude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0B0D7B">
        <w:rPr>
          <w:rFonts w:ascii="Arial" w:hAnsi="Arial" w:cs="Arial"/>
          <w:sz w:val="22"/>
          <w:szCs w:val="22"/>
        </w:rPr>
        <w:t>manji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iznos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0B0D7B">
        <w:rPr>
          <w:rFonts w:ascii="Arial" w:hAnsi="Arial" w:cs="Arial"/>
          <w:sz w:val="22"/>
          <w:szCs w:val="22"/>
        </w:rPr>
        <w:t>traţenog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ili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je ta </w:t>
      </w:r>
      <w:proofErr w:type="spellStart"/>
      <w:r w:rsidRPr="000B0D7B">
        <w:rPr>
          <w:rFonts w:ascii="Arial" w:hAnsi="Arial" w:cs="Arial"/>
          <w:sz w:val="22"/>
          <w:szCs w:val="22"/>
        </w:rPr>
        <w:t>garancija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neispravna</w:t>
      </w:r>
      <w:proofErr w:type="spellEnd"/>
      <w:r w:rsidRPr="000B0D7B">
        <w:rPr>
          <w:rFonts w:ascii="Arial" w:hAnsi="Arial" w:cs="Arial"/>
          <w:sz w:val="22"/>
          <w:szCs w:val="22"/>
        </w:rPr>
        <w:t>; i/</w:t>
      </w:r>
      <w:proofErr w:type="spellStart"/>
      <w:r w:rsidRPr="000B0D7B">
        <w:rPr>
          <w:rFonts w:ascii="Arial" w:hAnsi="Arial" w:cs="Arial"/>
          <w:sz w:val="22"/>
          <w:szCs w:val="22"/>
        </w:rPr>
        <w:t>ili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</w:p>
    <w:p w14:paraId="00D396F1" w14:textId="77777777" w:rsidR="001F179C" w:rsidRPr="006F2B12" w:rsidRDefault="001F179C" w:rsidP="003F1D81">
      <w:pPr>
        <w:jc w:val="both"/>
        <w:rPr>
          <w:rFonts w:ascii="Arial" w:hAnsi="Arial" w:cs="Arial"/>
          <w:sz w:val="22"/>
          <w:szCs w:val="22"/>
        </w:rPr>
      </w:pPr>
      <w:r w:rsidRPr="000B0D7B">
        <w:rPr>
          <w:rFonts w:ascii="Arial" w:hAnsi="Arial" w:cs="Arial"/>
          <w:sz w:val="22"/>
          <w:szCs w:val="22"/>
        </w:rPr>
        <w:t xml:space="preserve">8) </w:t>
      </w:r>
      <w:proofErr w:type="spellStart"/>
      <w:r w:rsidRPr="000B0D7B">
        <w:rPr>
          <w:rFonts w:ascii="Arial" w:hAnsi="Arial" w:cs="Arial"/>
          <w:sz w:val="22"/>
          <w:szCs w:val="22"/>
        </w:rPr>
        <w:t>postoji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drugi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razlog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propisan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ovim</w:t>
      </w:r>
      <w:proofErr w:type="spellEnd"/>
      <w:r w:rsidRPr="000B0D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0D7B">
        <w:rPr>
          <w:rFonts w:ascii="Arial" w:hAnsi="Arial" w:cs="Arial"/>
          <w:sz w:val="22"/>
          <w:szCs w:val="22"/>
        </w:rPr>
        <w:t>zakonom</w:t>
      </w:r>
      <w:proofErr w:type="spellEnd"/>
      <w:r w:rsidRPr="000B0D7B">
        <w:rPr>
          <w:rFonts w:ascii="Arial" w:hAnsi="Arial" w:cs="Arial"/>
          <w:sz w:val="22"/>
          <w:szCs w:val="22"/>
        </w:rPr>
        <w:t>.</w:t>
      </w:r>
    </w:p>
    <w:p w14:paraId="505247D5" w14:textId="77777777" w:rsidR="003F1D81" w:rsidRPr="006F2B12" w:rsidRDefault="003F1D81" w:rsidP="003F1D81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="Arial" w:hAnsi="Arial" w:cs="Arial"/>
          <w:b/>
          <w:sz w:val="22"/>
          <w:szCs w:val="22"/>
        </w:rPr>
      </w:pPr>
      <w:bookmarkStart w:id="6" w:name="_Toc62730558"/>
      <w:r w:rsidRPr="006F2B12">
        <w:rPr>
          <w:rFonts w:ascii="Arial" w:hAnsi="Arial" w:cs="Arial"/>
          <w:b/>
          <w:sz w:val="22"/>
          <w:szCs w:val="22"/>
        </w:rPr>
        <w:t>SREDSTVA FINANSIJSKOG OBEZBJEĐENJA UGOVORA O JAVNOJ NABAVCI</w:t>
      </w:r>
      <w:bookmarkEnd w:id="6"/>
    </w:p>
    <w:p w14:paraId="7F9A9DA1" w14:textId="77777777" w:rsidR="00CE6FFA" w:rsidRPr="006F2B12" w:rsidRDefault="00CE6FFA" w:rsidP="00CE6FFA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Ponuđač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čija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ponuda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bude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izabrana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kao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najpovoljnija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dužan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uz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potpisan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ugovor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javnoj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nabavci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dostavi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naručiocu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>:</w:t>
      </w:r>
    </w:p>
    <w:p w14:paraId="699E1A54" w14:textId="77777777" w:rsidR="00CE6FFA" w:rsidRPr="006F2B12" w:rsidRDefault="00CE6FFA" w:rsidP="00CE6FF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F2B12">
        <w:rPr>
          <w:rFonts w:ascii="Arial" w:hAnsi="Arial" w:cs="Arial"/>
          <w:b/>
          <w:color w:val="000000"/>
          <w:sz w:val="22"/>
          <w:szCs w:val="22"/>
        </w:rPr>
        <w:sym w:font="Wingdings" w:char="F0FE"/>
      </w:r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garanciju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za dobro </w:t>
      </w:r>
      <w:proofErr w:type="spellStart"/>
      <w:r w:rsidRPr="006F2B12">
        <w:rPr>
          <w:rFonts w:ascii="Arial" w:hAnsi="Arial" w:cs="Arial"/>
          <w:sz w:val="22"/>
          <w:szCs w:val="22"/>
        </w:rPr>
        <w:t>izvršenje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ugovora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6F2B12">
        <w:rPr>
          <w:rFonts w:ascii="Arial" w:hAnsi="Arial" w:cs="Arial"/>
          <w:sz w:val="22"/>
          <w:szCs w:val="22"/>
        </w:rPr>
        <w:t>slučaj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povrede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ugovorenih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obaveza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r w:rsidRPr="006F2B12">
        <w:rPr>
          <w:rFonts w:ascii="Arial" w:hAnsi="Arial" w:cs="Arial"/>
          <w:color w:val="000000"/>
          <w:sz w:val="22"/>
          <w:szCs w:val="22"/>
        </w:rPr>
        <w:t xml:space="preserve">u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iznosu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od 10%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od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vrijednosti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ugovora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164F7A2" w14:textId="505623C4" w:rsidR="00CE6FFA" w:rsidRPr="006F2B12" w:rsidRDefault="00CE6FFA" w:rsidP="00CE6FFA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Ponuđač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čija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ponuda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bude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izabrana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kao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najpovoljnija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dužan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uz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potpisan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ugovor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javnoj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nabavci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dostavi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naručiocu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neopozivu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bezuslovno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plativu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na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prvi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poziv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garanciju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za dobro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izvršenje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ugovora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, za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slučaj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povrede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ugovorenih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obaveza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iznosu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od 10 %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od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vrijednosti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ugovora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Garancija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za dobro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izvrše</w:t>
      </w:r>
      <w:r w:rsidR="00067E63">
        <w:rPr>
          <w:rFonts w:ascii="Arial" w:hAnsi="Arial" w:cs="Arial"/>
          <w:color w:val="000000"/>
          <w:sz w:val="22"/>
          <w:szCs w:val="22"/>
        </w:rPr>
        <w:t>nje</w:t>
      </w:r>
      <w:proofErr w:type="spellEnd"/>
      <w:r w:rsidR="00067E6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67E63">
        <w:rPr>
          <w:rFonts w:ascii="Arial" w:hAnsi="Arial" w:cs="Arial"/>
          <w:color w:val="000000"/>
          <w:sz w:val="22"/>
          <w:szCs w:val="22"/>
        </w:rPr>
        <w:t>ugovora</w:t>
      </w:r>
      <w:proofErr w:type="spellEnd"/>
      <w:r w:rsidR="00067E6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67E63">
        <w:rPr>
          <w:rFonts w:ascii="Arial" w:hAnsi="Arial" w:cs="Arial"/>
          <w:color w:val="000000"/>
          <w:sz w:val="22"/>
          <w:szCs w:val="22"/>
        </w:rPr>
        <w:t>treba</w:t>
      </w:r>
      <w:proofErr w:type="spellEnd"/>
      <w:r w:rsidR="00067E63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="00067E63">
        <w:rPr>
          <w:rFonts w:ascii="Arial" w:hAnsi="Arial" w:cs="Arial"/>
          <w:color w:val="000000"/>
          <w:sz w:val="22"/>
          <w:szCs w:val="22"/>
        </w:rPr>
        <w:t>važi</w:t>
      </w:r>
      <w:proofErr w:type="spellEnd"/>
      <w:r w:rsidR="00067E63">
        <w:rPr>
          <w:rFonts w:ascii="Arial" w:hAnsi="Arial" w:cs="Arial"/>
          <w:color w:val="000000"/>
          <w:sz w:val="22"/>
          <w:szCs w:val="22"/>
        </w:rPr>
        <w:t xml:space="preserve"> </w:t>
      </w:r>
      <w:r w:rsidR="0052463E">
        <w:rPr>
          <w:rFonts w:ascii="Arial" w:hAnsi="Arial" w:cs="Arial"/>
          <w:color w:val="000000"/>
          <w:sz w:val="22"/>
          <w:szCs w:val="22"/>
        </w:rPr>
        <w:t>15 (</w:t>
      </w:r>
      <w:proofErr w:type="spellStart"/>
      <w:r w:rsidR="0052463E">
        <w:rPr>
          <w:rFonts w:ascii="Arial" w:hAnsi="Arial" w:cs="Arial"/>
          <w:color w:val="000000"/>
          <w:sz w:val="22"/>
          <w:szCs w:val="22"/>
        </w:rPr>
        <w:t>petna</w:t>
      </w:r>
      <w:r w:rsidR="00067E63">
        <w:rPr>
          <w:rFonts w:ascii="Arial" w:hAnsi="Arial" w:cs="Arial"/>
          <w:color w:val="000000"/>
          <w:sz w:val="22"/>
          <w:szCs w:val="22"/>
        </w:rPr>
        <w:t>est</w:t>
      </w:r>
      <w:proofErr w:type="spellEnd"/>
      <w:r w:rsidR="0052463E">
        <w:rPr>
          <w:rFonts w:ascii="Arial" w:hAnsi="Arial" w:cs="Arial"/>
          <w:color w:val="000000"/>
          <w:sz w:val="22"/>
          <w:szCs w:val="22"/>
        </w:rPr>
        <w:t>)</w:t>
      </w:r>
      <w:r w:rsidR="00067E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6F2B12">
        <w:rPr>
          <w:rFonts w:ascii="Arial" w:hAnsi="Arial" w:cs="Arial"/>
          <w:color w:val="000000"/>
          <w:sz w:val="22"/>
          <w:szCs w:val="22"/>
        </w:rPr>
        <w:t xml:space="preserve">dana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duže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od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ponuđenog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roka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izvršenja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ugovora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. U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slučaju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prekoračenja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roka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iz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</w:t>
      </w:r>
      <w:r w:rsidR="0062721A" w:rsidRPr="006F2B12">
        <w:rPr>
          <w:rFonts w:ascii="Arial" w:hAnsi="Arial" w:cs="Arial"/>
          <w:color w:val="000000"/>
          <w:sz w:val="22"/>
          <w:szCs w:val="22"/>
        </w:rPr>
        <w:t>rethodnog</w:t>
      </w:r>
      <w:proofErr w:type="spellEnd"/>
      <w:r w:rsidR="0062721A"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2721A" w:rsidRPr="006F2B12">
        <w:rPr>
          <w:rFonts w:ascii="Arial" w:hAnsi="Arial" w:cs="Arial"/>
          <w:color w:val="000000"/>
          <w:sz w:val="22"/>
          <w:szCs w:val="22"/>
        </w:rPr>
        <w:t>stava</w:t>
      </w:r>
      <w:proofErr w:type="spellEnd"/>
      <w:r w:rsidR="0062721A" w:rsidRPr="006F2B1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62721A" w:rsidRPr="006F2B12">
        <w:rPr>
          <w:rFonts w:ascii="Arial" w:hAnsi="Arial" w:cs="Arial"/>
          <w:color w:val="000000"/>
          <w:sz w:val="22"/>
          <w:szCs w:val="22"/>
        </w:rPr>
        <w:t>ponuđač</w:t>
      </w:r>
      <w:proofErr w:type="spellEnd"/>
      <w:r w:rsidR="0062721A" w:rsidRPr="006F2B12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dužan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je da, na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zahtjev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naručioca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prije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isteka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roka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važenja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produži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garanciju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za dobro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izvršenje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ugovora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>.</w:t>
      </w:r>
    </w:p>
    <w:p w14:paraId="497CEA00" w14:textId="77777777" w:rsidR="003F1D81" w:rsidRPr="006F2B12" w:rsidRDefault="003F1D81" w:rsidP="003F1D81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="Arial" w:hAnsi="Arial" w:cs="Arial"/>
          <w:b/>
          <w:color w:val="000000"/>
          <w:sz w:val="22"/>
          <w:szCs w:val="22"/>
        </w:rPr>
      </w:pPr>
      <w:bookmarkStart w:id="7" w:name="_Toc62730559"/>
      <w:r w:rsidRPr="006F2B12">
        <w:rPr>
          <w:rFonts w:ascii="Arial" w:hAnsi="Arial" w:cs="Arial"/>
          <w:b/>
          <w:sz w:val="22"/>
          <w:szCs w:val="22"/>
        </w:rPr>
        <w:t>METODOLOGIJA VREDNOVANJA PONUDA</w:t>
      </w:r>
      <w:bookmarkEnd w:id="7"/>
    </w:p>
    <w:p w14:paraId="5829EE6C" w14:textId="77777777" w:rsidR="00DA0676" w:rsidRDefault="00DA0676" w:rsidP="00DA067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6F2B12">
        <w:rPr>
          <w:rFonts w:ascii="Arial" w:hAnsi="Arial" w:cs="Arial"/>
          <w:sz w:val="22"/>
          <w:szCs w:val="22"/>
        </w:rPr>
        <w:t>Naručilac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će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F2B12">
        <w:rPr>
          <w:rFonts w:ascii="Arial" w:hAnsi="Arial" w:cs="Arial"/>
          <w:sz w:val="22"/>
          <w:szCs w:val="22"/>
        </w:rPr>
        <w:t>postupku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javne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nabavki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izabrati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ekonomski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najpovoljniju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ponudu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F2B12">
        <w:rPr>
          <w:rFonts w:ascii="Arial" w:hAnsi="Arial" w:cs="Arial"/>
          <w:sz w:val="22"/>
          <w:szCs w:val="22"/>
        </w:rPr>
        <w:t>primjenom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pristupa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isplativosti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, po </w:t>
      </w:r>
      <w:proofErr w:type="spellStart"/>
      <w:r w:rsidRPr="006F2B12">
        <w:rPr>
          <w:rFonts w:ascii="Arial" w:hAnsi="Arial" w:cs="Arial"/>
          <w:sz w:val="22"/>
          <w:szCs w:val="22"/>
        </w:rPr>
        <w:t>osnovu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kriterijuma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: </w:t>
      </w:r>
    </w:p>
    <w:p w14:paraId="5BAC78B4" w14:textId="77777777" w:rsidR="00C5663F" w:rsidRPr="006F2B12" w:rsidRDefault="00C5663F" w:rsidP="00DA0676">
      <w:pPr>
        <w:jc w:val="both"/>
        <w:rPr>
          <w:rFonts w:ascii="Arial" w:hAnsi="Arial" w:cs="Arial"/>
          <w:sz w:val="22"/>
          <w:szCs w:val="22"/>
        </w:rPr>
      </w:pPr>
    </w:p>
    <w:p w14:paraId="029F7892" w14:textId="77777777" w:rsidR="00FC05E7" w:rsidRPr="003E2EE4" w:rsidRDefault="00FC05E7" w:rsidP="00FC05E7">
      <w:pPr>
        <w:rPr>
          <w:rFonts w:ascii="Arial" w:hAnsi="Arial" w:cs="Arial"/>
          <w:sz w:val="22"/>
          <w:szCs w:val="22"/>
        </w:rPr>
      </w:pPr>
      <w:bookmarkStart w:id="8" w:name="_Hlk213047413"/>
      <w:bookmarkStart w:id="9" w:name="_Hlk213047440"/>
      <w:r w:rsidRPr="003E2EE4">
        <w:rPr>
          <w:rFonts w:ascii="Arial" w:hAnsi="Arial" w:cs="Arial"/>
          <w:sz w:val="22"/>
          <w:szCs w:val="22"/>
        </w:rPr>
        <w:sym w:font="Wingdings" w:char="F0A8"/>
      </w:r>
      <w:bookmarkEnd w:id="8"/>
      <w:r w:rsidRPr="003E2EE4">
        <w:rPr>
          <w:rFonts w:ascii="Arial" w:hAnsi="Arial" w:cs="Arial"/>
          <w:sz w:val="22"/>
          <w:szCs w:val="22"/>
        </w:rPr>
        <w:t xml:space="preserve"> </w:t>
      </w:r>
      <w:bookmarkEnd w:id="9"/>
      <w:proofErr w:type="spellStart"/>
      <w:r w:rsidRPr="003E2EE4">
        <w:rPr>
          <w:rFonts w:ascii="Arial" w:hAnsi="Arial" w:cs="Arial"/>
          <w:sz w:val="22"/>
          <w:szCs w:val="22"/>
        </w:rPr>
        <w:t>odnos</w:t>
      </w:r>
      <w:proofErr w:type="spellEnd"/>
      <w:r w:rsidRPr="003E2EE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2EE4">
        <w:rPr>
          <w:rFonts w:ascii="Arial" w:hAnsi="Arial" w:cs="Arial"/>
          <w:sz w:val="22"/>
          <w:szCs w:val="22"/>
        </w:rPr>
        <w:t>cijene</w:t>
      </w:r>
      <w:proofErr w:type="spellEnd"/>
      <w:r w:rsidRPr="003E2EE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2EE4">
        <w:rPr>
          <w:rFonts w:ascii="Arial" w:hAnsi="Arial" w:cs="Arial"/>
          <w:sz w:val="22"/>
          <w:szCs w:val="22"/>
        </w:rPr>
        <w:t>kvaliteta</w:t>
      </w:r>
      <w:proofErr w:type="spellEnd"/>
      <w:r w:rsidRPr="003E2EE4">
        <w:rPr>
          <w:rFonts w:ascii="Arial" w:hAnsi="Arial" w:cs="Arial"/>
          <w:sz w:val="22"/>
          <w:szCs w:val="22"/>
        </w:rPr>
        <w:t xml:space="preserve"> </w:t>
      </w:r>
    </w:p>
    <w:p w14:paraId="3AE13116" w14:textId="77777777" w:rsidR="00FC05E7" w:rsidRDefault="00FC05E7" w:rsidP="00FC05E7">
      <w:pPr>
        <w:rPr>
          <w:rFonts w:ascii="Arial" w:hAnsi="Arial" w:cs="Arial"/>
          <w:sz w:val="22"/>
          <w:szCs w:val="22"/>
        </w:rPr>
      </w:pPr>
    </w:p>
    <w:p w14:paraId="6C24EDBC" w14:textId="77777777" w:rsidR="00DA0676" w:rsidRDefault="00DA0676" w:rsidP="00FC05E7">
      <w:pPr>
        <w:rPr>
          <w:rFonts w:ascii="Arial" w:hAnsi="Arial" w:cs="Arial"/>
          <w:sz w:val="22"/>
          <w:szCs w:val="22"/>
        </w:rPr>
      </w:pPr>
      <w:proofErr w:type="spellStart"/>
      <w:r w:rsidRPr="006F2B12">
        <w:rPr>
          <w:rFonts w:ascii="Arial" w:hAnsi="Arial" w:cs="Arial"/>
          <w:sz w:val="22"/>
          <w:szCs w:val="22"/>
        </w:rPr>
        <w:t>Koristiće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6F2B12">
        <w:rPr>
          <w:rFonts w:ascii="Arial" w:hAnsi="Arial" w:cs="Arial"/>
          <w:sz w:val="22"/>
          <w:szCs w:val="22"/>
        </w:rPr>
        <w:t>relativna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metoda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6F2B12">
        <w:rPr>
          <w:rFonts w:ascii="Arial" w:hAnsi="Arial" w:cs="Arial"/>
          <w:sz w:val="22"/>
          <w:szCs w:val="22"/>
        </w:rPr>
        <w:t>sledeći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način</w:t>
      </w:r>
      <w:proofErr w:type="spellEnd"/>
      <w:r w:rsidRPr="006F2B12">
        <w:rPr>
          <w:rFonts w:ascii="Arial" w:hAnsi="Arial" w:cs="Arial"/>
          <w:sz w:val="22"/>
          <w:szCs w:val="22"/>
        </w:rPr>
        <w:t>:</w:t>
      </w:r>
    </w:p>
    <w:p w14:paraId="5FC146D9" w14:textId="77777777" w:rsidR="006F2B12" w:rsidRPr="006F2B12" w:rsidRDefault="006F2B12" w:rsidP="00DA0676">
      <w:pPr>
        <w:ind w:left="360"/>
        <w:rPr>
          <w:rFonts w:ascii="Arial" w:hAnsi="Arial" w:cs="Arial"/>
          <w:sz w:val="22"/>
          <w:szCs w:val="22"/>
        </w:rPr>
      </w:pPr>
    </w:p>
    <w:p w14:paraId="14C7CEEC" w14:textId="77777777" w:rsidR="00DA0676" w:rsidRPr="006F2B12" w:rsidRDefault="00DA0676" w:rsidP="00DA0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hAnsi="Arial" w:cs="Arial"/>
          <w:b/>
          <w:color w:val="000000"/>
          <w:sz w:val="22"/>
          <w:szCs w:val="22"/>
        </w:rPr>
        <w:t>Cijena</w:t>
      </w:r>
      <w:proofErr w:type="spellEnd"/>
      <w:r w:rsidRPr="006F2B12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proofErr w:type="spellStart"/>
      <w:r w:rsidRPr="006F2B12">
        <w:rPr>
          <w:rFonts w:ascii="Arial" w:hAnsi="Arial" w:cs="Arial"/>
          <w:b/>
          <w:color w:val="000000"/>
          <w:sz w:val="22"/>
          <w:szCs w:val="22"/>
        </w:rPr>
        <w:t>najniža</w:t>
      </w:r>
      <w:proofErr w:type="spellEnd"/>
      <w:r w:rsidRPr="006F2B1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b/>
          <w:color w:val="000000"/>
          <w:sz w:val="22"/>
          <w:szCs w:val="22"/>
        </w:rPr>
        <w:t>ponuđena</w:t>
      </w:r>
      <w:proofErr w:type="spellEnd"/>
      <w:r w:rsidRPr="006F2B1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b/>
          <w:color w:val="000000"/>
          <w:sz w:val="22"/>
          <w:szCs w:val="22"/>
        </w:rPr>
        <w:t>cijena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=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maksimalan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broj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bodova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r w:rsidR="00615F2A">
        <w:rPr>
          <w:rFonts w:ascii="Arial" w:hAnsi="Arial" w:cs="Arial"/>
          <w:color w:val="000000"/>
          <w:sz w:val="22"/>
          <w:szCs w:val="22"/>
        </w:rPr>
        <w:t>(8</w:t>
      </w:r>
      <w:r w:rsidRPr="006F2B12">
        <w:rPr>
          <w:rFonts w:ascii="Arial" w:hAnsi="Arial" w:cs="Arial"/>
          <w:color w:val="000000"/>
          <w:sz w:val="22"/>
          <w:szCs w:val="22"/>
        </w:rPr>
        <w:t>0)</w:t>
      </w:r>
      <w:r w:rsidRPr="006F2B12">
        <w:rPr>
          <w:rFonts w:ascii="Arial" w:hAnsi="Arial" w:cs="Arial"/>
          <w:color w:val="000000"/>
          <w:sz w:val="22"/>
          <w:szCs w:val="22"/>
        </w:rPr>
        <w:tab/>
      </w:r>
    </w:p>
    <w:p w14:paraId="5059F047" w14:textId="77777777" w:rsidR="00DA0676" w:rsidRPr="006F2B12" w:rsidRDefault="00DA0676" w:rsidP="00DA0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2563A4A4" w14:textId="77777777" w:rsidR="00DA0676" w:rsidRPr="006F2B12" w:rsidRDefault="00DA0676" w:rsidP="00DA0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Ponuđaču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koji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ponudi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najnižu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cijenu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dodjeljuje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maksimalan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broj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bodova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dok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ostali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ponuđači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dobijaju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proporcionalni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broj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bodova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odnosu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na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najnižu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ponuđenu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cijenu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prema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formuli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>:</w:t>
      </w:r>
    </w:p>
    <w:p w14:paraId="7AB0010A" w14:textId="77777777" w:rsidR="00DA0676" w:rsidRPr="006F2B12" w:rsidRDefault="00DA0676" w:rsidP="00DA0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4D24D830" w14:textId="46B9E6FC" w:rsidR="00DA0676" w:rsidRPr="006F2B12" w:rsidRDefault="00DA0676" w:rsidP="00DA0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Broj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bodova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=</w:t>
      </w:r>
      <w:proofErr w:type="spellStart"/>
      <w:r w:rsidR="00CF358A">
        <w:rPr>
          <w:rFonts w:ascii="Arial" w:hAnsi="Arial" w:cs="Arial"/>
          <w:color w:val="000000"/>
          <w:sz w:val="22"/>
          <w:szCs w:val="22"/>
          <w:u w:val="single"/>
        </w:rPr>
        <w:t>n</w:t>
      </w:r>
      <w:r w:rsidRPr="006F2B12">
        <w:rPr>
          <w:rFonts w:ascii="Arial" w:hAnsi="Arial" w:cs="Arial"/>
          <w:color w:val="000000"/>
          <w:sz w:val="22"/>
          <w:szCs w:val="22"/>
          <w:u w:val="single"/>
        </w:rPr>
        <w:t>ajniža</w:t>
      </w:r>
      <w:proofErr w:type="spellEnd"/>
      <w:r w:rsidRPr="006F2B12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  <w:u w:val="single"/>
        </w:rPr>
        <w:t>ponuđena</w:t>
      </w:r>
      <w:proofErr w:type="spellEnd"/>
      <w:r w:rsidRPr="006F2B12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  <w:u w:val="single"/>
        </w:rPr>
        <w:t>cijena</w:t>
      </w:r>
      <w:proofErr w:type="spellEnd"/>
      <w:r w:rsidR="00615F2A">
        <w:rPr>
          <w:rFonts w:ascii="Arial" w:hAnsi="Arial" w:cs="Arial"/>
          <w:color w:val="000000"/>
          <w:sz w:val="22"/>
          <w:szCs w:val="22"/>
        </w:rPr>
        <w:t xml:space="preserve"> x 8</w:t>
      </w:r>
      <w:r w:rsidRPr="006F2B12">
        <w:rPr>
          <w:rFonts w:ascii="Arial" w:hAnsi="Arial" w:cs="Arial"/>
          <w:color w:val="000000"/>
          <w:sz w:val="22"/>
          <w:szCs w:val="22"/>
        </w:rPr>
        <w:t>0</w:t>
      </w:r>
    </w:p>
    <w:p w14:paraId="19869783" w14:textId="630B8A0E" w:rsidR="00DA0676" w:rsidRPr="006F2B12" w:rsidRDefault="00DA0676" w:rsidP="00DA0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6F2B12">
        <w:rPr>
          <w:rFonts w:ascii="Arial" w:hAnsi="Arial" w:cs="Arial"/>
          <w:color w:val="000000"/>
          <w:sz w:val="22"/>
          <w:szCs w:val="22"/>
        </w:rPr>
        <w:tab/>
      </w:r>
      <w:r w:rsidRPr="006F2B12"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  <w:proofErr w:type="spellStart"/>
      <w:r w:rsidR="00CF358A">
        <w:rPr>
          <w:rFonts w:ascii="Arial" w:hAnsi="Arial" w:cs="Arial"/>
          <w:color w:val="000000"/>
          <w:sz w:val="22"/>
          <w:szCs w:val="22"/>
        </w:rPr>
        <w:t>p</w:t>
      </w:r>
      <w:r w:rsidRPr="006F2B12">
        <w:rPr>
          <w:rFonts w:ascii="Arial" w:hAnsi="Arial" w:cs="Arial"/>
          <w:color w:val="000000"/>
          <w:sz w:val="22"/>
          <w:szCs w:val="22"/>
        </w:rPr>
        <w:t>onuđena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cijena</w:t>
      </w:r>
      <w:proofErr w:type="spellEnd"/>
    </w:p>
    <w:p w14:paraId="5B6F298C" w14:textId="77777777" w:rsidR="00142996" w:rsidRDefault="00142996" w:rsidP="00142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4D2FDD1" w14:textId="77777777" w:rsidR="00CF358A" w:rsidRDefault="00142996" w:rsidP="00DA0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21FAA">
        <w:rPr>
          <w:rFonts w:ascii="Arial" w:hAnsi="Arial" w:cs="Arial"/>
          <w:b/>
          <w:color w:val="000000"/>
          <w:sz w:val="22"/>
          <w:szCs w:val="22"/>
        </w:rPr>
        <w:t>Parametar</w:t>
      </w:r>
      <w:proofErr w:type="spellEnd"/>
      <w:r w:rsidRPr="00821FA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821FAA">
        <w:rPr>
          <w:rFonts w:ascii="Arial" w:hAnsi="Arial" w:cs="Arial"/>
          <w:b/>
          <w:color w:val="000000"/>
          <w:sz w:val="22"/>
          <w:szCs w:val="22"/>
        </w:rPr>
        <w:t>kva</w:t>
      </w:r>
      <w:r w:rsidR="00DA0676" w:rsidRPr="00821FAA">
        <w:rPr>
          <w:rFonts w:ascii="Arial" w:hAnsi="Arial" w:cs="Arial"/>
          <w:b/>
          <w:color w:val="000000"/>
          <w:sz w:val="22"/>
          <w:szCs w:val="22"/>
        </w:rPr>
        <w:t>litet</w:t>
      </w:r>
      <w:proofErr w:type="spellEnd"/>
      <w:r w:rsidR="00CF358A">
        <w:rPr>
          <w:rFonts w:ascii="Arial" w:hAnsi="Arial" w:cs="Arial"/>
          <w:b/>
          <w:color w:val="000000"/>
          <w:sz w:val="22"/>
          <w:szCs w:val="22"/>
        </w:rPr>
        <w:t xml:space="preserve"> (K)</w:t>
      </w:r>
      <w:r w:rsidR="00DA0676" w:rsidRPr="00821FAA">
        <w:rPr>
          <w:rFonts w:ascii="Arial" w:hAnsi="Arial" w:cs="Arial"/>
          <w:b/>
          <w:color w:val="000000"/>
          <w:sz w:val="22"/>
          <w:szCs w:val="22"/>
        </w:rPr>
        <w:t>:</w:t>
      </w:r>
      <w:r w:rsidR="0043182B" w:rsidRPr="00821FA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2417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24179">
        <w:rPr>
          <w:rFonts w:ascii="Arial" w:hAnsi="Arial" w:cs="Arial"/>
          <w:b/>
          <w:color w:val="000000"/>
          <w:sz w:val="22"/>
          <w:szCs w:val="22"/>
        </w:rPr>
        <w:t>ponuđeni</w:t>
      </w:r>
      <w:proofErr w:type="spellEnd"/>
      <w:r w:rsidR="00C2417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24179">
        <w:rPr>
          <w:rFonts w:ascii="Arial" w:hAnsi="Arial" w:cs="Arial"/>
          <w:b/>
          <w:color w:val="000000"/>
          <w:sz w:val="22"/>
          <w:szCs w:val="22"/>
        </w:rPr>
        <w:t>rok</w:t>
      </w:r>
      <w:proofErr w:type="spellEnd"/>
      <w:r w:rsidR="00C2417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24179">
        <w:rPr>
          <w:rFonts w:ascii="Arial" w:hAnsi="Arial" w:cs="Arial"/>
          <w:b/>
          <w:color w:val="000000"/>
          <w:sz w:val="22"/>
          <w:szCs w:val="22"/>
        </w:rPr>
        <w:t>isporuke</w:t>
      </w:r>
      <w:proofErr w:type="spellEnd"/>
      <w:r w:rsidR="00C2417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17DE4" w:rsidRPr="00821FAA">
        <w:rPr>
          <w:rFonts w:ascii="Arial" w:hAnsi="Arial" w:cs="Arial"/>
          <w:color w:val="000000"/>
          <w:sz w:val="22"/>
          <w:szCs w:val="22"/>
        </w:rPr>
        <w:t>vrednovaće</w:t>
      </w:r>
      <w:proofErr w:type="spellEnd"/>
      <w:r w:rsidR="00517DE4" w:rsidRPr="00821FAA">
        <w:rPr>
          <w:rFonts w:ascii="Arial" w:hAnsi="Arial" w:cs="Arial"/>
          <w:color w:val="000000"/>
          <w:sz w:val="22"/>
          <w:szCs w:val="22"/>
        </w:rPr>
        <w:t xml:space="preserve"> se na </w:t>
      </w:r>
      <w:proofErr w:type="spellStart"/>
      <w:r w:rsidR="00517DE4" w:rsidRPr="00821FAA">
        <w:rPr>
          <w:rFonts w:ascii="Arial" w:hAnsi="Arial" w:cs="Arial"/>
          <w:color w:val="000000"/>
          <w:sz w:val="22"/>
          <w:szCs w:val="22"/>
        </w:rPr>
        <w:t>sljedeći</w:t>
      </w:r>
      <w:proofErr w:type="spellEnd"/>
      <w:r w:rsidR="00517DE4" w:rsidRPr="00821FA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17DE4" w:rsidRPr="00821FAA">
        <w:rPr>
          <w:rFonts w:ascii="Arial" w:hAnsi="Arial" w:cs="Arial"/>
          <w:color w:val="000000"/>
          <w:sz w:val="22"/>
          <w:szCs w:val="22"/>
        </w:rPr>
        <w:t>način</w:t>
      </w:r>
      <w:proofErr w:type="spellEnd"/>
      <w:r w:rsidR="00517DE4" w:rsidRPr="00821FAA">
        <w:rPr>
          <w:rFonts w:ascii="Arial" w:hAnsi="Arial" w:cs="Arial"/>
          <w:color w:val="000000"/>
          <w:sz w:val="22"/>
          <w:szCs w:val="22"/>
        </w:rPr>
        <w:t xml:space="preserve">: </w:t>
      </w:r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20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bodova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izbor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najpovoljnije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ponude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primjenom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parametra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kvalitet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kao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osnova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vrednovanje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uzima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ponuđeni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rok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isporuke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predmetne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robe,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što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dokazuje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izjavom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ponuđača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sa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navedenim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rokom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isporuke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Ponuđač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sa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najkraćim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ponuđenim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rokom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isporuke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predmetne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robe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dobija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maksimalni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broj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bodova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skladu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sa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ovim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parametrom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, a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drugi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ponuđači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dobijaju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proporcionalno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manji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broj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bodova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 po </w:t>
      </w:r>
      <w:proofErr w:type="spellStart"/>
      <w:r w:rsidR="00B9068F" w:rsidRPr="00B9068F">
        <w:rPr>
          <w:rFonts w:ascii="Arial" w:hAnsi="Arial" w:cs="Arial"/>
          <w:color w:val="000000"/>
          <w:sz w:val="22"/>
          <w:szCs w:val="22"/>
        </w:rPr>
        <w:t>formuli</w:t>
      </w:r>
      <w:proofErr w:type="spellEnd"/>
      <w:r w:rsidR="00B9068F" w:rsidRPr="00B9068F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2C8D57E8" w14:textId="77777777" w:rsidR="00CF358A" w:rsidRDefault="00CF358A" w:rsidP="00DA0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671071FC" w14:textId="7EF11879" w:rsidR="00CF358A" w:rsidRDefault="00B9068F" w:rsidP="00DA0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B9068F">
        <w:rPr>
          <w:rFonts w:ascii="Arial" w:hAnsi="Arial" w:cs="Arial"/>
          <w:color w:val="000000"/>
          <w:sz w:val="22"/>
          <w:szCs w:val="22"/>
        </w:rPr>
        <w:t>Broj</w:t>
      </w:r>
      <w:proofErr w:type="spellEnd"/>
      <w:r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9068F">
        <w:rPr>
          <w:rFonts w:ascii="Arial" w:hAnsi="Arial" w:cs="Arial"/>
          <w:color w:val="000000"/>
          <w:sz w:val="22"/>
          <w:szCs w:val="22"/>
        </w:rPr>
        <w:t>bodova</w:t>
      </w:r>
      <w:proofErr w:type="spellEnd"/>
      <w:r w:rsidRPr="00B9068F">
        <w:rPr>
          <w:rFonts w:ascii="Arial" w:hAnsi="Arial" w:cs="Arial"/>
          <w:color w:val="000000"/>
          <w:sz w:val="22"/>
          <w:szCs w:val="22"/>
        </w:rPr>
        <w:t xml:space="preserve">(K)= </w:t>
      </w:r>
      <w:proofErr w:type="spellStart"/>
      <w:r w:rsidRPr="00CF358A">
        <w:rPr>
          <w:rFonts w:ascii="Arial" w:hAnsi="Arial" w:cs="Arial"/>
          <w:color w:val="000000"/>
          <w:sz w:val="22"/>
          <w:szCs w:val="22"/>
          <w:u w:val="single"/>
        </w:rPr>
        <w:t>najkraći</w:t>
      </w:r>
      <w:proofErr w:type="spellEnd"/>
      <w:r w:rsidRPr="00CF358A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CF358A">
        <w:rPr>
          <w:rFonts w:ascii="Arial" w:hAnsi="Arial" w:cs="Arial"/>
          <w:color w:val="000000"/>
          <w:sz w:val="22"/>
          <w:szCs w:val="22"/>
          <w:u w:val="single"/>
        </w:rPr>
        <w:t>ponuđeni</w:t>
      </w:r>
      <w:proofErr w:type="spellEnd"/>
      <w:r w:rsidRPr="00CF358A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CF358A">
        <w:rPr>
          <w:rFonts w:ascii="Arial" w:hAnsi="Arial" w:cs="Arial"/>
          <w:color w:val="000000"/>
          <w:sz w:val="22"/>
          <w:szCs w:val="22"/>
          <w:u w:val="single"/>
        </w:rPr>
        <w:t>rok</w:t>
      </w:r>
      <w:proofErr w:type="spellEnd"/>
      <w:r w:rsidRPr="00CF358A">
        <w:rPr>
          <w:rFonts w:ascii="Arial" w:hAnsi="Arial" w:cs="Arial"/>
          <w:color w:val="000000"/>
          <w:sz w:val="22"/>
          <w:szCs w:val="22"/>
          <w:u w:val="single"/>
        </w:rPr>
        <w:t xml:space="preserve"> isporuke</w:t>
      </w:r>
      <w:r w:rsidR="00CF358A">
        <w:rPr>
          <w:rFonts w:ascii="Arial" w:hAnsi="Arial" w:cs="Arial"/>
          <w:color w:val="000000"/>
          <w:sz w:val="22"/>
          <w:szCs w:val="22"/>
        </w:rPr>
        <w:t xml:space="preserve"> </w:t>
      </w:r>
      <w:r w:rsidRPr="00B9068F">
        <w:rPr>
          <w:rFonts w:ascii="Arial" w:hAnsi="Arial" w:cs="Arial"/>
          <w:color w:val="000000"/>
          <w:sz w:val="22"/>
          <w:szCs w:val="22"/>
        </w:rPr>
        <w:t>x20</w:t>
      </w:r>
    </w:p>
    <w:p w14:paraId="4F641E1E" w14:textId="0244CB7A" w:rsidR="00CF358A" w:rsidRDefault="00CF358A" w:rsidP="00DA0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ponuđeni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rok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isporuke</w:t>
      </w:r>
      <w:proofErr w:type="spellEnd"/>
    </w:p>
    <w:p w14:paraId="243EC1FE" w14:textId="77777777" w:rsidR="00CF358A" w:rsidRDefault="00CF358A" w:rsidP="00DA0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6EB8E512" w14:textId="11A7AEBE" w:rsidR="00B9068F" w:rsidRDefault="00B9068F" w:rsidP="00DA0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24179">
        <w:rPr>
          <w:rFonts w:ascii="Arial" w:hAnsi="Arial" w:cs="Arial"/>
          <w:b/>
          <w:bCs/>
          <w:color w:val="000000"/>
          <w:sz w:val="22"/>
          <w:szCs w:val="22"/>
        </w:rPr>
        <w:t>Napomena</w:t>
      </w:r>
      <w:proofErr w:type="spellEnd"/>
      <w:r w:rsidRPr="00C24179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9068F">
        <w:rPr>
          <w:rFonts w:ascii="Arial" w:hAnsi="Arial" w:cs="Arial"/>
          <w:color w:val="000000"/>
          <w:sz w:val="22"/>
          <w:szCs w:val="22"/>
        </w:rPr>
        <w:t>Ponuđač</w:t>
      </w:r>
      <w:proofErr w:type="spellEnd"/>
      <w:r w:rsidRPr="00B9068F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Pr="00B9068F">
        <w:rPr>
          <w:rFonts w:ascii="Arial" w:hAnsi="Arial" w:cs="Arial"/>
          <w:color w:val="000000"/>
          <w:sz w:val="22"/>
          <w:szCs w:val="22"/>
        </w:rPr>
        <w:t>dužan</w:t>
      </w:r>
      <w:proofErr w:type="spellEnd"/>
      <w:r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9068F">
        <w:rPr>
          <w:rFonts w:ascii="Arial" w:hAnsi="Arial" w:cs="Arial"/>
          <w:color w:val="000000"/>
          <w:sz w:val="22"/>
          <w:szCs w:val="22"/>
        </w:rPr>
        <w:t>dostaviti</w:t>
      </w:r>
      <w:proofErr w:type="spellEnd"/>
      <w:r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9068F">
        <w:rPr>
          <w:rFonts w:ascii="Arial" w:hAnsi="Arial" w:cs="Arial"/>
          <w:color w:val="000000"/>
          <w:sz w:val="22"/>
          <w:szCs w:val="22"/>
        </w:rPr>
        <w:t>Izjavu</w:t>
      </w:r>
      <w:proofErr w:type="spellEnd"/>
      <w:r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9068F">
        <w:rPr>
          <w:rFonts w:ascii="Arial" w:hAnsi="Arial" w:cs="Arial"/>
          <w:color w:val="000000"/>
          <w:sz w:val="22"/>
          <w:szCs w:val="22"/>
        </w:rPr>
        <w:t>sa</w:t>
      </w:r>
      <w:proofErr w:type="spellEnd"/>
      <w:r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9068F">
        <w:rPr>
          <w:rFonts w:ascii="Arial" w:hAnsi="Arial" w:cs="Arial"/>
          <w:color w:val="000000"/>
          <w:sz w:val="22"/>
          <w:szCs w:val="22"/>
        </w:rPr>
        <w:t>tačno</w:t>
      </w:r>
      <w:proofErr w:type="spellEnd"/>
      <w:r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9068F">
        <w:rPr>
          <w:rFonts w:ascii="Arial" w:hAnsi="Arial" w:cs="Arial"/>
          <w:color w:val="000000"/>
          <w:sz w:val="22"/>
          <w:szCs w:val="22"/>
        </w:rPr>
        <w:t>navedenim</w:t>
      </w:r>
      <w:proofErr w:type="spellEnd"/>
      <w:r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9068F">
        <w:rPr>
          <w:rFonts w:ascii="Arial" w:hAnsi="Arial" w:cs="Arial"/>
          <w:color w:val="000000"/>
          <w:sz w:val="22"/>
          <w:szCs w:val="22"/>
        </w:rPr>
        <w:t>rokom</w:t>
      </w:r>
      <w:proofErr w:type="spellEnd"/>
      <w:r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9068F">
        <w:rPr>
          <w:rFonts w:ascii="Arial" w:hAnsi="Arial" w:cs="Arial"/>
          <w:color w:val="000000"/>
          <w:sz w:val="22"/>
          <w:szCs w:val="22"/>
        </w:rPr>
        <w:t>isporuke</w:t>
      </w:r>
      <w:proofErr w:type="spellEnd"/>
      <w:r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9068F">
        <w:rPr>
          <w:rFonts w:ascii="Arial" w:hAnsi="Arial" w:cs="Arial"/>
          <w:color w:val="000000"/>
          <w:sz w:val="22"/>
          <w:szCs w:val="22"/>
        </w:rPr>
        <w:t>predmetne</w:t>
      </w:r>
      <w:proofErr w:type="spellEnd"/>
      <w:r w:rsidRPr="00B9068F">
        <w:rPr>
          <w:rFonts w:ascii="Arial" w:hAnsi="Arial" w:cs="Arial"/>
          <w:color w:val="000000"/>
          <w:sz w:val="22"/>
          <w:szCs w:val="22"/>
        </w:rPr>
        <w:t xml:space="preserve"> robe (u </w:t>
      </w:r>
      <w:proofErr w:type="spellStart"/>
      <w:r w:rsidRPr="00B9068F">
        <w:rPr>
          <w:rFonts w:ascii="Arial" w:hAnsi="Arial" w:cs="Arial"/>
          <w:color w:val="000000"/>
          <w:sz w:val="22"/>
          <w:szCs w:val="22"/>
        </w:rPr>
        <w:t>danima</w:t>
      </w:r>
      <w:proofErr w:type="spellEnd"/>
      <w:r w:rsidRPr="00B9068F">
        <w:rPr>
          <w:rFonts w:ascii="Arial" w:hAnsi="Arial" w:cs="Arial"/>
          <w:color w:val="000000"/>
          <w:sz w:val="22"/>
          <w:szCs w:val="22"/>
        </w:rPr>
        <w:t xml:space="preserve">), koji ne </w:t>
      </w:r>
      <w:proofErr w:type="spellStart"/>
      <w:r w:rsidRPr="00B9068F">
        <w:rPr>
          <w:rFonts w:ascii="Arial" w:hAnsi="Arial" w:cs="Arial"/>
          <w:color w:val="000000"/>
          <w:sz w:val="22"/>
          <w:szCs w:val="22"/>
        </w:rPr>
        <w:t>može</w:t>
      </w:r>
      <w:proofErr w:type="spellEnd"/>
      <w:r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9068F">
        <w:rPr>
          <w:rFonts w:ascii="Arial" w:hAnsi="Arial" w:cs="Arial"/>
          <w:color w:val="000000"/>
          <w:sz w:val="22"/>
          <w:szCs w:val="22"/>
        </w:rPr>
        <w:t>biti</w:t>
      </w:r>
      <w:proofErr w:type="spellEnd"/>
      <w:r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9068F">
        <w:rPr>
          <w:rFonts w:ascii="Arial" w:hAnsi="Arial" w:cs="Arial"/>
          <w:color w:val="000000"/>
          <w:sz w:val="22"/>
          <w:szCs w:val="22"/>
        </w:rPr>
        <w:t>duži</w:t>
      </w:r>
      <w:proofErr w:type="spellEnd"/>
      <w:r w:rsidRPr="00B9068F">
        <w:rPr>
          <w:rFonts w:ascii="Arial" w:hAnsi="Arial" w:cs="Arial"/>
          <w:color w:val="000000"/>
          <w:sz w:val="22"/>
          <w:szCs w:val="22"/>
        </w:rPr>
        <w:t xml:space="preserve"> od </w:t>
      </w:r>
      <w:r w:rsidR="00782AC3">
        <w:rPr>
          <w:rFonts w:ascii="Arial" w:hAnsi="Arial" w:cs="Arial"/>
          <w:color w:val="000000"/>
          <w:sz w:val="22"/>
          <w:szCs w:val="22"/>
        </w:rPr>
        <w:t>6</w:t>
      </w:r>
      <w:r w:rsidRPr="00B9068F">
        <w:rPr>
          <w:rFonts w:ascii="Arial" w:hAnsi="Arial" w:cs="Arial"/>
          <w:color w:val="000000"/>
          <w:sz w:val="22"/>
          <w:szCs w:val="22"/>
        </w:rPr>
        <w:t xml:space="preserve">0 dana od dana </w:t>
      </w:r>
      <w:proofErr w:type="spellStart"/>
      <w:r w:rsidRPr="00B9068F">
        <w:rPr>
          <w:rFonts w:ascii="Arial" w:hAnsi="Arial" w:cs="Arial"/>
          <w:color w:val="000000"/>
          <w:sz w:val="22"/>
          <w:szCs w:val="22"/>
        </w:rPr>
        <w:t>zaključivanja</w:t>
      </w:r>
      <w:proofErr w:type="spellEnd"/>
      <w:r w:rsidRPr="00B90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9068F">
        <w:rPr>
          <w:rFonts w:ascii="Arial" w:hAnsi="Arial" w:cs="Arial"/>
          <w:color w:val="000000"/>
          <w:sz w:val="22"/>
          <w:szCs w:val="22"/>
        </w:rPr>
        <w:t>Ugovora</w:t>
      </w:r>
      <w:proofErr w:type="spellEnd"/>
      <w:r w:rsidRPr="00B9068F">
        <w:rPr>
          <w:rFonts w:ascii="Arial" w:hAnsi="Arial" w:cs="Arial"/>
          <w:color w:val="000000"/>
          <w:sz w:val="22"/>
          <w:szCs w:val="22"/>
        </w:rPr>
        <w:t>.</w:t>
      </w:r>
    </w:p>
    <w:p w14:paraId="5672FFD3" w14:textId="77777777" w:rsidR="00C13BA0" w:rsidRPr="00D82561" w:rsidRDefault="00C13BA0" w:rsidP="00DA0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5FF8AD04" w14:textId="77777777" w:rsidR="003F1D81" w:rsidRPr="006F2B12" w:rsidRDefault="003F1D81" w:rsidP="00832200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sz w:val="22"/>
          <w:szCs w:val="22"/>
        </w:rPr>
      </w:pPr>
      <w:bookmarkStart w:id="10" w:name="_Toc62730560"/>
      <w:r w:rsidRPr="006F2B12">
        <w:rPr>
          <w:rFonts w:ascii="Arial" w:hAnsi="Arial" w:cs="Arial"/>
          <w:b/>
          <w:sz w:val="22"/>
          <w:szCs w:val="22"/>
        </w:rPr>
        <w:lastRenderedPageBreak/>
        <w:t>JEZIK PONUDE</w:t>
      </w:r>
      <w:bookmarkEnd w:id="10"/>
    </w:p>
    <w:p w14:paraId="62126EAF" w14:textId="77777777" w:rsidR="003F1D81" w:rsidRPr="006F2B12" w:rsidRDefault="003F1D8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Ponuda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sačinjava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na:</w:t>
      </w:r>
    </w:p>
    <w:p w14:paraId="782D0F8E" w14:textId="77777777" w:rsidR="003F1D81" w:rsidRPr="006F2B12" w:rsidRDefault="003F1D81" w:rsidP="003F1D81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3BAAE92" w14:textId="77777777" w:rsidR="003F1D81" w:rsidRPr="006F2B12" w:rsidRDefault="00CE6FFA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F2B12">
        <w:rPr>
          <w:rFonts w:ascii="Arial" w:hAnsi="Arial" w:cs="Arial"/>
          <w:color w:val="000000"/>
          <w:sz w:val="22"/>
          <w:szCs w:val="22"/>
        </w:rPr>
        <w:sym w:font="Wingdings" w:char="F0FD"/>
      </w:r>
      <w:r w:rsidR="003F1D81"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F1D81" w:rsidRPr="006F2B12">
        <w:rPr>
          <w:rFonts w:ascii="Arial" w:hAnsi="Arial" w:cs="Arial"/>
          <w:color w:val="000000"/>
          <w:sz w:val="22"/>
          <w:szCs w:val="22"/>
        </w:rPr>
        <w:t>crnogorski</w:t>
      </w:r>
      <w:proofErr w:type="spellEnd"/>
      <w:r w:rsidR="003F1D81"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F1D81" w:rsidRPr="006F2B12">
        <w:rPr>
          <w:rFonts w:ascii="Arial" w:hAnsi="Arial" w:cs="Arial"/>
          <w:color w:val="000000"/>
          <w:sz w:val="22"/>
          <w:szCs w:val="22"/>
        </w:rPr>
        <w:t>jezik</w:t>
      </w:r>
      <w:proofErr w:type="spellEnd"/>
      <w:r w:rsidR="003F1D81" w:rsidRPr="006F2B12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="003F1D81" w:rsidRPr="006F2B12">
        <w:rPr>
          <w:rFonts w:ascii="Arial" w:hAnsi="Arial" w:cs="Arial"/>
          <w:color w:val="000000"/>
          <w:sz w:val="22"/>
          <w:szCs w:val="22"/>
        </w:rPr>
        <w:t>drugi</w:t>
      </w:r>
      <w:proofErr w:type="spellEnd"/>
      <w:r w:rsidR="003F1D81"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F1D81" w:rsidRPr="006F2B12">
        <w:rPr>
          <w:rFonts w:ascii="Arial" w:hAnsi="Arial" w:cs="Arial"/>
          <w:color w:val="000000"/>
          <w:sz w:val="22"/>
          <w:szCs w:val="22"/>
        </w:rPr>
        <w:t>jezik</w:t>
      </w:r>
      <w:proofErr w:type="spellEnd"/>
      <w:r w:rsidR="003F1D81" w:rsidRPr="006F2B12">
        <w:rPr>
          <w:rFonts w:ascii="Arial" w:hAnsi="Arial" w:cs="Arial"/>
          <w:color w:val="000000"/>
          <w:sz w:val="22"/>
          <w:szCs w:val="22"/>
        </w:rPr>
        <w:t xml:space="preserve"> koji je u </w:t>
      </w:r>
      <w:proofErr w:type="spellStart"/>
      <w:r w:rsidR="003F1D81" w:rsidRPr="006F2B12">
        <w:rPr>
          <w:rFonts w:ascii="Arial" w:hAnsi="Arial" w:cs="Arial"/>
          <w:color w:val="000000"/>
          <w:sz w:val="22"/>
          <w:szCs w:val="22"/>
        </w:rPr>
        <w:t>službenoj</w:t>
      </w:r>
      <w:proofErr w:type="spellEnd"/>
      <w:r w:rsidR="003F1D81"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F1D81" w:rsidRPr="006F2B12">
        <w:rPr>
          <w:rFonts w:ascii="Arial" w:hAnsi="Arial" w:cs="Arial"/>
          <w:color w:val="000000"/>
          <w:sz w:val="22"/>
          <w:szCs w:val="22"/>
        </w:rPr>
        <w:t>upotrebi</w:t>
      </w:r>
      <w:proofErr w:type="spellEnd"/>
      <w:r w:rsidR="003F1D81" w:rsidRPr="006F2B12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="003F1D81" w:rsidRPr="006F2B12">
        <w:rPr>
          <w:rFonts w:ascii="Arial" w:hAnsi="Arial" w:cs="Arial"/>
          <w:color w:val="000000"/>
          <w:sz w:val="22"/>
          <w:szCs w:val="22"/>
        </w:rPr>
        <w:t>Crnoj</w:t>
      </w:r>
      <w:proofErr w:type="spellEnd"/>
      <w:r w:rsidR="003F1D81" w:rsidRPr="006F2B12">
        <w:rPr>
          <w:rFonts w:ascii="Arial" w:hAnsi="Arial" w:cs="Arial"/>
          <w:color w:val="000000"/>
          <w:sz w:val="22"/>
          <w:szCs w:val="22"/>
        </w:rPr>
        <w:t xml:space="preserve"> Gori, u </w:t>
      </w:r>
      <w:proofErr w:type="spellStart"/>
      <w:r w:rsidR="003F1D81" w:rsidRPr="006F2B12">
        <w:rPr>
          <w:rFonts w:ascii="Arial" w:hAnsi="Arial" w:cs="Arial"/>
          <w:color w:val="000000"/>
          <w:sz w:val="22"/>
          <w:szCs w:val="22"/>
        </w:rPr>
        <w:t>skladu</w:t>
      </w:r>
      <w:proofErr w:type="spellEnd"/>
      <w:r w:rsidR="003F1D81"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F1D81" w:rsidRPr="006F2B12">
        <w:rPr>
          <w:rFonts w:ascii="Arial" w:hAnsi="Arial" w:cs="Arial"/>
          <w:color w:val="000000"/>
          <w:sz w:val="22"/>
          <w:szCs w:val="22"/>
        </w:rPr>
        <w:t>sa</w:t>
      </w:r>
      <w:proofErr w:type="spellEnd"/>
      <w:r w:rsidR="003F1D81"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F1D81" w:rsidRPr="006F2B12">
        <w:rPr>
          <w:rFonts w:ascii="Arial" w:hAnsi="Arial" w:cs="Arial"/>
          <w:color w:val="000000"/>
          <w:sz w:val="22"/>
          <w:szCs w:val="22"/>
        </w:rPr>
        <w:t>Ustavom</w:t>
      </w:r>
      <w:proofErr w:type="spellEnd"/>
      <w:r w:rsidR="003F1D81" w:rsidRPr="006F2B12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="003F1D81" w:rsidRPr="006F2B12">
        <w:rPr>
          <w:rFonts w:ascii="Arial" w:hAnsi="Arial" w:cs="Arial"/>
          <w:color w:val="000000"/>
          <w:sz w:val="22"/>
          <w:szCs w:val="22"/>
        </w:rPr>
        <w:t>zakonom</w:t>
      </w:r>
      <w:proofErr w:type="spellEnd"/>
    </w:p>
    <w:p w14:paraId="5BC81E22" w14:textId="77777777" w:rsidR="003F1D81" w:rsidRPr="00D812FF" w:rsidRDefault="003F1D81" w:rsidP="00D812FF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sz w:val="22"/>
          <w:szCs w:val="22"/>
        </w:rPr>
      </w:pPr>
      <w:bookmarkStart w:id="11" w:name="_Toc62730561"/>
      <w:r w:rsidRPr="006F2B12">
        <w:rPr>
          <w:rFonts w:ascii="Arial" w:hAnsi="Arial" w:cs="Arial"/>
          <w:b/>
          <w:sz w:val="22"/>
          <w:szCs w:val="22"/>
        </w:rPr>
        <w:t>NAČIN, MJESTO I VRIJEME PODNOŠENJA PONUDA I OTVARANJA PONUDA</w:t>
      </w:r>
      <w:bookmarkEnd w:id="11"/>
    </w:p>
    <w:p w14:paraId="2738EB60" w14:textId="7CF8007A" w:rsidR="003F1D81" w:rsidRPr="00986B3F" w:rsidRDefault="003F1D81" w:rsidP="003F1D81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Ponude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podnose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preko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ESJN-a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zaključno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sa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danom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r w:rsidR="008A292B">
        <w:rPr>
          <w:rFonts w:ascii="Arial" w:hAnsi="Arial" w:cs="Arial"/>
          <w:sz w:val="22"/>
          <w:szCs w:val="22"/>
        </w:rPr>
        <w:t>15</w:t>
      </w:r>
      <w:r w:rsidR="00821FAA" w:rsidRPr="00986B3F">
        <w:rPr>
          <w:rFonts w:ascii="Arial" w:hAnsi="Arial" w:cs="Arial"/>
          <w:sz w:val="22"/>
          <w:szCs w:val="22"/>
        </w:rPr>
        <w:t>.</w:t>
      </w:r>
      <w:r w:rsidR="00AD427C" w:rsidRPr="00986B3F">
        <w:rPr>
          <w:rFonts w:ascii="Arial" w:hAnsi="Arial" w:cs="Arial"/>
          <w:sz w:val="22"/>
          <w:szCs w:val="22"/>
        </w:rPr>
        <w:t>1</w:t>
      </w:r>
      <w:r w:rsidR="008A292B">
        <w:rPr>
          <w:rFonts w:ascii="Arial" w:hAnsi="Arial" w:cs="Arial"/>
          <w:sz w:val="22"/>
          <w:szCs w:val="22"/>
        </w:rPr>
        <w:t>2</w:t>
      </w:r>
      <w:r w:rsidR="0043182B" w:rsidRPr="00986B3F">
        <w:rPr>
          <w:rFonts w:ascii="Arial" w:hAnsi="Arial" w:cs="Arial"/>
          <w:sz w:val="22"/>
          <w:szCs w:val="22"/>
        </w:rPr>
        <w:t>.</w:t>
      </w:r>
      <w:r w:rsidR="009811BA" w:rsidRPr="00986B3F">
        <w:rPr>
          <w:rFonts w:ascii="Arial" w:hAnsi="Arial" w:cs="Arial"/>
          <w:sz w:val="22"/>
          <w:szCs w:val="22"/>
        </w:rPr>
        <w:t>202</w:t>
      </w:r>
      <w:r w:rsidR="00AD427C" w:rsidRPr="00986B3F">
        <w:rPr>
          <w:rFonts w:ascii="Arial" w:hAnsi="Arial" w:cs="Arial"/>
          <w:sz w:val="22"/>
          <w:szCs w:val="22"/>
        </w:rPr>
        <w:t>5</w:t>
      </w:r>
      <w:r w:rsidR="00B907E1" w:rsidRPr="00986B3F">
        <w:rPr>
          <w:rFonts w:ascii="Arial" w:hAnsi="Arial" w:cs="Arial"/>
          <w:sz w:val="22"/>
          <w:szCs w:val="22"/>
        </w:rPr>
        <w:t>.</w:t>
      </w:r>
      <w:r w:rsidRPr="00986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6B3F">
        <w:rPr>
          <w:rFonts w:ascii="Arial" w:hAnsi="Arial" w:cs="Arial"/>
          <w:sz w:val="22"/>
          <w:szCs w:val="22"/>
        </w:rPr>
        <w:t>godine</w:t>
      </w:r>
      <w:proofErr w:type="spellEnd"/>
      <w:r w:rsidRPr="00986B3F">
        <w:rPr>
          <w:rFonts w:ascii="Arial" w:hAnsi="Arial" w:cs="Arial"/>
          <w:sz w:val="22"/>
          <w:szCs w:val="22"/>
        </w:rPr>
        <w:t xml:space="preserve"> do </w:t>
      </w:r>
      <w:r w:rsidR="008A292B">
        <w:rPr>
          <w:rFonts w:ascii="Arial" w:hAnsi="Arial" w:cs="Arial"/>
          <w:sz w:val="22"/>
          <w:szCs w:val="22"/>
        </w:rPr>
        <w:t>09</w:t>
      </w:r>
      <w:r w:rsidR="0057439D" w:rsidRPr="00986B3F">
        <w:rPr>
          <w:rFonts w:ascii="Arial" w:hAnsi="Arial" w:cs="Arial"/>
          <w:sz w:val="22"/>
          <w:szCs w:val="22"/>
        </w:rPr>
        <w:t>:</w:t>
      </w:r>
      <w:r w:rsidR="00AD427C" w:rsidRPr="00986B3F">
        <w:rPr>
          <w:rFonts w:ascii="Arial" w:hAnsi="Arial" w:cs="Arial"/>
          <w:sz w:val="22"/>
          <w:szCs w:val="22"/>
        </w:rPr>
        <w:t>0</w:t>
      </w:r>
      <w:r w:rsidR="00F67795" w:rsidRPr="00986B3F">
        <w:rPr>
          <w:rFonts w:ascii="Arial" w:hAnsi="Arial" w:cs="Arial"/>
          <w:sz w:val="22"/>
          <w:szCs w:val="22"/>
        </w:rPr>
        <w:t>0</w:t>
      </w:r>
      <w:r w:rsidRPr="00986B3F">
        <w:rPr>
          <w:rFonts w:ascii="Arial" w:hAnsi="Arial" w:cs="Arial"/>
          <w:sz w:val="22"/>
          <w:szCs w:val="22"/>
        </w:rPr>
        <w:t xml:space="preserve"> sati.</w:t>
      </w:r>
    </w:p>
    <w:p w14:paraId="4DAA805D" w14:textId="6A5AEA97" w:rsidR="003F1D81" w:rsidRPr="00D9445C" w:rsidRDefault="003F1D81" w:rsidP="003F1D81">
      <w:pPr>
        <w:jc w:val="both"/>
        <w:rPr>
          <w:rFonts w:ascii="Arial" w:hAnsi="Arial" w:cs="Arial"/>
          <w:color w:val="FF0000"/>
          <w:sz w:val="22"/>
          <w:szCs w:val="22"/>
        </w:rPr>
      </w:pPr>
      <w:proofErr w:type="spellStart"/>
      <w:r w:rsidRPr="00986B3F">
        <w:rPr>
          <w:rFonts w:ascii="Arial" w:hAnsi="Arial" w:cs="Arial"/>
          <w:sz w:val="22"/>
          <w:szCs w:val="22"/>
        </w:rPr>
        <w:t>Otvaranje</w:t>
      </w:r>
      <w:proofErr w:type="spellEnd"/>
      <w:r w:rsidRPr="00986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6B3F">
        <w:rPr>
          <w:rFonts w:ascii="Arial" w:hAnsi="Arial" w:cs="Arial"/>
          <w:sz w:val="22"/>
          <w:szCs w:val="22"/>
        </w:rPr>
        <w:t>ponuda</w:t>
      </w:r>
      <w:proofErr w:type="spellEnd"/>
      <w:r w:rsidRPr="00986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6B3F">
        <w:rPr>
          <w:rFonts w:ascii="Arial" w:hAnsi="Arial" w:cs="Arial"/>
          <w:sz w:val="22"/>
          <w:szCs w:val="22"/>
        </w:rPr>
        <w:t>održaće</w:t>
      </w:r>
      <w:proofErr w:type="spellEnd"/>
      <w:r w:rsidRPr="00986B3F">
        <w:rPr>
          <w:rFonts w:ascii="Arial" w:hAnsi="Arial" w:cs="Arial"/>
          <w:sz w:val="22"/>
          <w:szCs w:val="22"/>
        </w:rPr>
        <w:t xml:space="preserve"> se dana </w:t>
      </w:r>
      <w:r w:rsidR="008A292B">
        <w:rPr>
          <w:rFonts w:ascii="Arial" w:hAnsi="Arial" w:cs="Arial"/>
          <w:sz w:val="22"/>
          <w:szCs w:val="22"/>
        </w:rPr>
        <w:t>15</w:t>
      </w:r>
      <w:r w:rsidR="00821FAA" w:rsidRPr="00986B3F">
        <w:rPr>
          <w:rFonts w:ascii="Arial" w:hAnsi="Arial" w:cs="Arial"/>
          <w:sz w:val="22"/>
          <w:szCs w:val="22"/>
        </w:rPr>
        <w:t>.</w:t>
      </w:r>
      <w:r w:rsidR="00AD427C" w:rsidRPr="00986B3F">
        <w:rPr>
          <w:rFonts w:ascii="Arial" w:hAnsi="Arial" w:cs="Arial"/>
          <w:sz w:val="22"/>
          <w:szCs w:val="22"/>
        </w:rPr>
        <w:t>1</w:t>
      </w:r>
      <w:r w:rsidR="008A292B">
        <w:rPr>
          <w:rFonts w:ascii="Arial" w:hAnsi="Arial" w:cs="Arial"/>
          <w:sz w:val="22"/>
          <w:szCs w:val="22"/>
        </w:rPr>
        <w:t>2</w:t>
      </w:r>
      <w:r w:rsidR="009811BA" w:rsidRPr="00986B3F">
        <w:rPr>
          <w:rFonts w:ascii="Arial" w:hAnsi="Arial" w:cs="Arial"/>
          <w:sz w:val="22"/>
          <w:szCs w:val="22"/>
        </w:rPr>
        <w:t>.202</w:t>
      </w:r>
      <w:r w:rsidR="00AD427C" w:rsidRPr="00986B3F">
        <w:rPr>
          <w:rFonts w:ascii="Arial" w:hAnsi="Arial" w:cs="Arial"/>
          <w:sz w:val="22"/>
          <w:szCs w:val="22"/>
        </w:rPr>
        <w:t>5</w:t>
      </w:r>
      <w:r w:rsidR="00B907E1" w:rsidRPr="00986B3F">
        <w:rPr>
          <w:rFonts w:ascii="Arial" w:hAnsi="Arial" w:cs="Arial"/>
          <w:sz w:val="22"/>
          <w:szCs w:val="22"/>
        </w:rPr>
        <w:t>.</w:t>
      </w:r>
      <w:r w:rsidRPr="00986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6B3F">
        <w:rPr>
          <w:rFonts w:ascii="Arial" w:hAnsi="Arial" w:cs="Arial"/>
          <w:sz w:val="22"/>
          <w:szCs w:val="22"/>
        </w:rPr>
        <w:t>godine</w:t>
      </w:r>
      <w:proofErr w:type="spellEnd"/>
      <w:r w:rsidRPr="00986B3F">
        <w:rPr>
          <w:rFonts w:ascii="Arial" w:hAnsi="Arial" w:cs="Arial"/>
          <w:sz w:val="22"/>
          <w:szCs w:val="22"/>
        </w:rPr>
        <w:t xml:space="preserve"> u </w:t>
      </w:r>
      <w:r w:rsidR="008A292B">
        <w:rPr>
          <w:rFonts w:ascii="Arial" w:hAnsi="Arial" w:cs="Arial"/>
          <w:sz w:val="22"/>
          <w:szCs w:val="22"/>
        </w:rPr>
        <w:t>09</w:t>
      </w:r>
      <w:r w:rsidR="00FD241B" w:rsidRPr="00986B3F">
        <w:rPr>
          <w:rFonts w:ascii="Arial" w:hAnsi="Arial" w:cs="Arial"/>
          <w:sz w:val="22"/>
          <w:szCs w:val="22"/>
        </w:rPr>
        <w:t>:</w:t>
      </w:r>
      <w:r w:rsidR="00AD427C" w:rsidRPr="00986B3F">
        <w:rPr>
          <w:rFonts w:ascii="Arial" w:hAnsi="Arial" w:cs="Arial"/>
          <w:sz w:val="22"/>
          <w:szCs w:val="22"/>
        </w:rPr>
        <w:t>0</w:t>
      </w:r>
      <w:r w:rsidR="00F67795" w:rsidRPr="00986B3F">
        <w:rPr>
          <w:rFonts w:ascii="Arial" w:hAnsi="Arial" w:cs="Arial"/>
          <w:sz w:val="22"/>
          <w:szCs w:val="22"/>
        </w:rPr>
        <w:t>0</w:t>
      </w:r>
      <w:r w:rsidRPr="00986B3F">
        <w:rPr>
          <w:rFonts w:ascii="Arial" w:hAnsi="Arial" w:cs="Arial"/>
          <w:sz w:val="22"/>
          <w:szCs w:val="22"/>
        </w:rPr>
        <w:t xml:space="preserve"> sati</w:t>
      </w:r>
      <w:r w:rsidRPr="00B9068F">
        <w:rPr>
          <w:rFonts w:ascii="Arial" w:hAnsi="Arial" w:cs="Arial"/>
          <w:color w:val="FF0000"/>
          <w:sz w:val="22"/>
          <w:szCs w:val="22"/>
        </w:rPr>
        <w:t xml:space="preserve">. </w:t>
      </w:r>
    </w:p>
    <w:p w14:paraId="210B5C5C" w14:textId="77777777" w:rsidR="00FC05E7" w:rsidRPr="00821FAA" w:rsidRDefault="00FC05E7" w:rsidP="00FC05E7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BE2F077" w14:textId="77777777" w:rsidR="00FC05E7" w:rsidRPr="00623D61" w:rsidRDefault="00FC05E7" w:rsidP="00FC05E7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623D61">
        <w:rPr>
          <w:rFonts w:ascii="Arial" w:hAnsi="Arial" w:cs="Arial"/>
          <w:color w:val="000000"/>
          <w:sz w:val="22"/>
          <w:szCs w:val="22"/>
          <w:lang w:val="sr-Latn-ME"/>
        </w:rPr>
        <w:t>Garancija ponude podnosi se u elektronskom obliku putem ESJN.</w:t>
      </w:r>
    </w:p>
    <w:p w14:paraId="5C2FE42A" w14:textId="77777777" w:rsidR="00FC05E7" w:rsidRPr="00623D61" w:rsidRDefault="00FC05E7" w:rsidP="00FC05E7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623D61">
        <w:rPr>
          <w:rFonts w:ascii="Arial" w:hAnsi="Arial" w:cs="Arial"/>
          <w:color w:val="000000"/>
          <w:sz w:val="22"/>
          <w:szCs w:val="22"/>
          <w:lang w:val="sr-Latn-ME"/>
        </w:rPr>
        <w:t>Ako ponuđač ne može da garanciju ponude podnese u elektronskom obliku, dužan je da putem ESJN dostavi kopiju garancije ponude, a da original garancije ponude dostavi, odnosno uruči naručiocu neposredno ili putem pošte, preporučenom pošiljkom najkasnije prije isteka roka za podnošenje ponuda.</w:t>
      </w:r>
    </w:p>
    <w:p w14:paraId="3450FE6B" w14:textId="77777777" w:rsidR="003F1D81" w:rsidRPr="00FC05E7" w:rsidRDefault="003F1D81" w:rsidP="003F1D81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223D1C93" w14:textId="77777777" w:rsidR="00CE6FFA" w:rsidRPr="006F2B12" w:rsidRDefault="00CE6FFA" w:rsidP="00CE6FF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F2B12">
        <w:rPr>
          <w:rFonts w:ascii="Arial" w:hAnsi="Arial" w:cs="Arial"/>
          <w:color w:val="000000"/>
          <w:sz w:val="22"/>
          <w:szCs w:val="22"/>
        </w:rPr>
        <w:sym w:font="Wingdings" w:char="F0FD"/>
      </w:r>
      <w:r w:rsidR="003F1D81" w:rsidRPr="006F2B12">
        <w:rPr>
          <w:rFonts w:ascii="Arial" w:hAnsi="Arial" w:cs="Arial"/>
          <w:color w:val="000000"/>
          <w:sz w:val="22"/>
          <w:szCs w:val="22"/>
        </w:rPr>
        <w:t xml:space="preserve"> Dio </w:t>
      </w:r>
      <w:proofErr w:type="spellStart"/>
      <w:r w:rsidR="003F1D81" w:rsidRPr="006F2B12">
        <w:rPr>
          <w:rFonts w:ascii="Arial" w:hAnsi="Arial" w:cs="Arial"/>
          <w:color w:val="000000"/>
          <w:sz w:val="22"/>
          <w:szCs w:val="22"/>
        </w:rPr>
        <w:t>ponude</w:t>
      </w:r>
      <w:proofErr w:type="spellEnd"/>
      <w:r w:rsidR="003F1D81"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F1D81" w:rsidRPr="006F2B12">
        <w:rPr>
          <w:rFonts w:ascii="Arial" w:hAnsi="Arial" w:cs="Arial"/>
          <w:color w:val="000000"/>
          <w:sz w:val="22"/>
          <w:szCs w:val="22"/>
        </w:rPr>
        <w:t>koje</w:t>
      </w:r>
      <w:proofErr w:type="spellEnd"/>
      <w:r w:rsidR="003F1D81" w:rsidRPr="006F2B12">
        <w:rPr>
          <w:rFonts w:ascii="Arial" w:hAnsi="Arial" w:cs="Arial"/>
          <w:color w:val="000000"/>
          <w:sz w:val="22"/>
          <w:szCs w:val="22"/>
        </w:rPr>
        <w:t xml:space="preserve"> se ne </w:t>
      </w:r>
      <w:proofErr w:type="spellStart"/>
      <w:r w:rsidR="003F1D81" w:rsidRPr="006F2B12">
        <w:rPr>
          <w:rFonts w:ascii="Arial" w:hAnsi="Arial" w:cs="Arial"/>
          <w:color w:val="000000"/>
          <w:sz w:val="22"/>
          <w:szCs w:val="22"/>
        </w:rPr>
        <w:t>dostavlja</w:t>
      </w:r>
      <w:proofErr w:type="spellEnd"/>
      <w:r w:rsidR="003F1D81"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F1D81" w:rsidRPr="006F2B12">
        <w:rPr>
          <w:rFonts w:ascii="Arial" w:hAnsi="Arial" w:cs="Arial"/>
          <w:color w:val="000000"/>
          <w:sz w:val="22"/>
          <w:szCs w:val="22"/>
        </w:rPr>
        <w:t>preko</w:t>
      </w:r>
      <w:proofErr w:type="spellEnd"/>
      <w:r w:rsidR="003F1D81" w:rsidRPr="006F2B12">
        <w:rPr>
          <w:rFonts w:ascii="Arial" w:hAnsi="Arial" w:cs="Arial"/>
          <w:color w:val="000000"/>
          <w:sz w:val="22"/>
          <w:szCs w:val="22"/>
        </w:rPr>
        <w:t xml:space="preserve"> ESJN-a, </w:t>
      </w:r>
      <w:proofErr w:type="gramStart"/>
      <w:r w:rsidR="003F1D81" w:rsidRPr="006F2B12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="003F1D81"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F1D81" w:rsidRPr="006F2B12">
        <w:rPr>
          <w:rFonts w:ascii="Arial" w:hAnsi="Arial" w:cs="Arial"/>
          <w:color w:val="000000"/>
          <w:sz w:val="22"/>
          <w:szCs w:val="22"/>
        </w:rPr>
        <w:t>odnosi</w:t>
      </w:r>
      <w:proofErr w:type="spellEnd"/>
      <w:r w:rsidR="003F1D81" w:rsidRPr="006F2B12">
        <w:rPr>
          <w:rFonts w:ascii="Arial" w:hAnsi="Arial" w:cs="Arial"/>
          <w:color w:val="000000"/>
          <w:sz w:val="22"/>
          <w:szCs w:val="22"/>
        </w:rPr>
        <w:t xml:space="preserve"> se na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garanciju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ponude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dostavlja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se: </w:t>
      </w:r>
    </w:p>
    <w:p w14:paraId="1D7DF4BE" w14:textId="77777777" w:rsidR="00CE6FFA" w:rsidRPr="00202CFE" w:rsidRDefault="00CE6FFA" w:rsidP="00202CFE">
      <w:pPr>
        <w:numPr>
          <w:ilvl w:val="0"/>
          <w:numId w:val="12"/>
        </w:numPr>
        <w:spacing w:before="96" w:after="160" w:line="254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neposrednom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predajom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na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arhivi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naručioca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na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adresi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43182B" w:rsidRPr="006F2B12">
        <w:rPr>
          <w:rFonts w:ascii="Arial" w:eastAsia="Calibri" w:hAnsi="Arial" w:cs="Arial"/>
          <w:color w:val="000000"/>
          <w:sz w:val="22"/>
          <w:szCs w:val="22"/>
        </w:rPr>
        <w:t xml:space="preserve">ul. </w:t>
      </w:r>
      <w:proofErr w:type="spellStart"/>
      <w:r w:rsidR="00202CFE">
        <w:rPr>
          <w:rFonts w:ascii="Arial" w:eastAsia="Calibri" w:hAnsi="Arial" w:cs="Arial"/>
          <w:color w:val="000000"/>
          <w:sz w:val="22"/>
          <w:szCs w:val="22"/>
        </w:rPr>
        <w:t>Trg</w:t>
      </w:r>
      <w:proofErr w:type="spellEnd"/>
      <w:r w:rsidR="00202CFE">
        <w:rPr>
          <w:rFonts w:ascii="Arial" w:eastAsia="Calibri" w:hAnsi="Arial" w:cs="Arial"/>
          <w:color w:val="000000"/>
          <w:sz w:val="22"/>
          <w:szCs w:val="22"/>
        </w:rPr>
        <w:t xml:space="preserve"> Argentina br. 8, Podgorica, </w:t>
      </w:r>
      <w:proofErr w:type="spellStart"/>
      <w:r w:rsidR="00202CFE">
        <w:rPr>
          <w:rFonts w:ascii="Arial" w:eastAsia="Calibri" w:hAnsi="Arial" w:cs="Arial"/>
          <w:color w:val="000000"/>
          <w:sz w:val="22"/>
          <w:szCs w:val="22"/>
        </w:rPr>
        <w:t>južna</w:t>
      </w:r>
      <w:proofErr w:type="spellEnd"/>
      <w:r w:rsidR="00202CFE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="00202CFE">
        <w:rPr>
          <w:rFonts w:ascii="Arial" w:eastAsia="Calibri" w:hAnsi="Arial" w:cs="Arial"/>
          <w:color w:val="000000"/>
          <w:sz w:val="22"/>
          <w:szCs w:val="22"/>
        </w:rPr>
        <w:t>tribina</w:t>
      </w:r>
      <w:proofErr w:type="spellEnd"/>
      <w:r w:rsidR="00202CFE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="00202CFE">
        <w:rPr>
          <w:rFonts w:ascii="Arial" w:eastAsia="Calibri" w:hAnsi="Arial" w:cs="Arial"/>
          <w:color w:val="000000"/>
          <w:sz w:val="22"/>
          <w:szCs w:val="22"/>
        </w:rPr>
        <w:t>gradskog</w:t>
      </w:r>
      <w:proofErr w:type="spellEnd"/>
      <w:r w:rsidR="00202CFE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="00202CFE">
        <w:rPr>
          <w:rFonts w:ascii="Arial" w:eastAsia="Calibri" w:hAnsi="Arial" w:cs="Arial"/>
          <w:color w:val="000000"/>
          <w:sz w:val="22"/>
          <w:szCs w:val="22"/>
        </w:rPr>
        <w:t>stadiona</w:t>
      </w:r>
      <w:proofErr w:type="spellEnd"/>
      <w:r w:rsidR="00202CFE">
        <w:rPr>
          <w:rFonts w:ascii="Arial" w:eastAsia="Calibri" w:hAnsi="Arial" w:cs="Arial"/>
          <w:color w:val="000000"/>
          <w:sz w:val="22"/>
          <w:szCs w:val="22"/>
        </w:rPr>
        <w:t>,</w:t>
      </w:r>
    </w:p>
    <w:p w14:paraId="0422DF7D" w14:textId="77777777" w:rsidR="00CE6FFA" w:rsidRPr="00202CFE" w:rsidRDefault="00CE6FFA" w:rsidP="00202CFE">
      <w:pPr>
        <w:numPr>
          <w:ilvl w:val="0"/>
          <w:numId w:val="12"/>
        </w:numPr>
        <w:spacing w:before="96" w:after="160" w:line="254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preporučenom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pošiljkom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sa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povratnicom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na </w:t>
      </w:r>
      <w:proofErr w:type="spellStart"/>
      <w:r w:rsidRPr="006F2B12">
        <w:rPr>
          <w:rFonts w:ascii="Arial" w:eastAsia="Calibri" w:hAnsi="Arial" w:cs="Arial"/>
          <w:color w:val="000000"/>
          <w:sz w:val="22"/>
          <w:szCs w:val="22"/>
        </w:rPr>
        <w:t>adresi</w:t>
      </w:r>
      <w:proofErr w:type="spellEnd"/>
      <w:r w:rsidRPr="006F2B1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43182B" w:rsidRPr="006F2B12">
        <w:rPr>
          <w:rFonts w:ascii="Arial" w:eastAsia="Calibri" w:hAnsi="Arial" w:cs="Arial"/>
          <w:color w:val="000000"/>
          <w:sz w:val="22"/>
          <w:szCs w:val="22"/>
        </w:rPr>
        <w:t xml:space="preserve">ul. </w:t>
      </w:r>
      <w:proofErr w:type="spellStart"/>
      <w:r w:rsidR="00202CFE">
        <w:rPr>
          <w:rFonts w:ascii="Arial" w:eastAsia="Calibri" w:hAnsi="Arial" w:cs="Arial"/>
          <w:color w:val="000000"/>
          <w:sz w:val="22"/>
          <w:szCs w:val="22"/>
        </w:rPr>
        <w:t>Trg</w:t>
      </w:r>
      <w:proofErr w:type="spellEnd"/>
      <w:r w:rsidR="00202CFE">
        <w:rPr>
          <w:rFonts w:ascii="Arial" w:eastAsia="Calibri" w:hAnsi="Arial" w:cs="Arial"/>
          <w:color w:val="000000"/>
          <w:sz w:val="22"/>
          <w:szCs w:val="22"/>
        </w:rPr>
        <w:t xml:space="preserve"> Argentina br. 8, Podgorica,</w:t>
      </w:r>
      <w:r w:rsidR="00821FA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="00821FAA">
        <w:rPr>
          <w:rFonts w:ascii="Arial" w:eastAsia="Calibri" w:hAnsi="Arial" w:cs="Arial"/>
          <w:color w:val="000000"/>
          <w:sz w:val="22"/>
          <w:szCs w:val="22"/>
        </w:rPr>
        <w:t>južna</w:t>
      </w:r>
      <w:proofErr w:type="spellEnd"/>
      <w:r w:rsidR="00821FA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="00821FAA">
        <w:rPr>
          <w:rFonts w:ascii="Arial" w:eastAsia="Calibri" w:hAnsi="Arial" w:cs="Arial"/>
          <w:color w:val="000000"/>
          <w:sz w:val="22"/>
          <w:szCs w:val="22"/>
        </w:rPr>
        <w:t>tribina</w:t>
      </w:r>
      <w:proofErr w:type="spellEnd"/>
      <w:r w:rsidR="00821FA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="00821FAA">
        <w:rPr>
          <w:rFonts w:ascii="Arial" w:eastAsia="Calibri" w:hAnsi="Arial" w:cs="Arial"/>
          <w:color w:val="000000"/>
          <w:sz w:val="22"/>
          <w:szCs w:val="22"/>
        </w:rPr>
        <w:t>gradskog</w:t>
      </w:r>
      <w:proofErr w:type="spellEnd"/>
      <w:r w:rsidR="00821FA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="00821FAA">
        <w:rPr>
          <w:rFonts w:ascii="Arial" w:eastAsia="Calibri" w:hAnsi="Arial" w:cs="Arial"/>
          <w:color w:val="000000"/>
          <w:sz w:val="22"/>
          <w:szCs w:val="22"/>
        </w:rPr>
        <w:t>stadiona</w:t>
      </w:r>
      <w:proofErr w:type="spellEnd"/>
    </w:p>
    <w:p w14:paraId="573663DC" w14:textId="20DAEC37" w:rsidR="00A60E16" w:rsidRPr="006F2B12" w:rsidRDefault="003F1D8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radnim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danima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od </w:t>
      </w:r>
      <w:r w:rsidR="00F67795" w:rsidRPr="006F2B12">
        <w:rPr>
          <w:rFonts w:ascii="Arial" w:hAnsi="Arial" w:cs="Arial"/>
          <w:color w:val="000000"/>
          <w:sz w:val="22"/>
          <w:szCs w:val="22"/>
        </w:rPr>
        <w:t>8:00</w:t>
      </w:r>
      <w:r w:rsidRPr="006F2B12">
        <w:rPr>
          <w:rFonts w:ascii="Arial" w:hAnsi="Arial" w:cs="Arial"/>
          <w:color w:val="000000"/>
          <w:sz w:val="22"/>
          <w:szCs w:val="22"/>
        </w:rPr>
        <w:t xml:space="preserve"> do </w:t>
      </w:r>
      <w:r w:rsidR="00F67795" w:rsidRPr="006F2B12">
        <w:rPr>
          <w:rFonts w:ascii="Arial" w:hAnsi="Arial" w:cs="Arial"/>
          <w:color w:val="000000"/>
          <w:sz w:val="22"/>
          <w:szCs w:val="22"/>
        </w:rPr>
        <w:t>14:00</w:t>
      </w:r>
      <w:r w:rsidRPr="006F2B12">
        <w:rPr>
          <w:rFonts w:ascii="Arial" w:hAnsi="Arial" w:cs="Arial"/>
          <w:color w:val="000000"/>
          <w:sz w:val="22"/>
          <w:szCs w:val="22"/>
        </w:rPr>
        <w:t xml:space="preserve"> sati,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zaključno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sa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danom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r w:rsidR="008A292B">
        <w:rPr>
          <w:rFonts w:ascii="Arial" w:hAnsi="Arial" w:cs="Arial"/>
          <w:sz w:val="22"/>
          <w:szCs w:val="22"/>
        </w:rPr>
        <w:t>15</w:t>
      </w:r>
      <w:r w:rsidR="00821FAA" w:rsidRPr="00986B3F">
        <w:rPr>
          <w:rFonts w:ascii="Arial" w:hAnsi="Arial" w:cs="Arial"/>
          <w:sz w:val="22"/>
          <w:szCs w:val="22"/>
        </w:rPr>
        <w:t>.</w:t>
      </w:r>
      <w:r w:rsidR="00AD427C" w:rsidRPr="00986B3F">
        <w:rPr>
          <w:rFonts w:ascii="Arial" w:hAnsi="Arial" w:cs="Arial"/>
          <w:sz w:val="22"/>
          <w:szCs w:val="22"/>
        </w:rPr>
        <w:t>1</w:t>
      </w:r>
      <w:r w:rsidR="008A292B">
        <w:rPr>
          <w:rFonts w:ascii="Arial" w:hAnsi="Arial" w:cs="Arial"/>
          <w:sz w:val="22"/>
          <w:szCs w:val="22"/>
        </w:rPr>
        <w:t>2</w:t>
      </w:r>
      <w:r w:rsidR="009811BA" w:rsidRPr="00986B3F">
        <w:rPr>
          <w:rFonts w:ascii="Arial" w:hAnsi="Arial" w:cs="Arial"/>
          <w:sz w:val="22"/>
          <w:szCs w:val="22"/>
        </w:rPr>
        <w:t>.202</w:t>
      </w:r>
      <w:r w:rsidR="00AD427C" w:rsidRPr="00986B3F">
        <w:rPr>
          <w:rFonts w:ascii="Arial" w:hAnsi="Arial" w:cs="Arial"/>
          <w:sz w:val="22"/>
          <w:szCs w:val="22"/>
        </w:rPr>
        <w:t>5</w:t>
      </w:r>
      <w:r w:rsidR="009A31E1" w:rsidRPr="00986B3F">
        <w:rPr>
          <w:rFonts w:ascii="Arial" w:hAnsi="Arial" w:cs="Arial"/>
          <w:sz w:val="22"/>
          <w:szCs w:val="22"/>
        </w:rPr>
        <w:t>.</w:t>
      </w:r>
      <w:r w:rsidRPr="00986B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6B3F">
        <w:rPr>
          <w:rFonts w:ascii="Arial" w:hAnsi="Arial" w:cs="Arial"/>
          <w:sz w:val="22"/>
          <w:szCs w:val="22"/>
        </w:rPr>
        <w:t>godine</w:t>
      </w:r>
      <w:proofErr w:type="spellEnd"/>
      <w:r w:rsidRPr="00986B3F">
        <w:rPr>
          <w:rFonts w:ascii="Arial" w:hAnsi="Arial" w:cs="Arial"/>
          <w:sz w:val="22"/>
          <w:szCs w:val="22"/>
        </w:rPr>
        <w:t xml:space="preserve"> do </w:t>
      </w:r>
      <w:r w:rsidR="008A292B">
        <w:rPr>
          <w:rFonts w:ascii="Arial" w:hAnsi="Arial" w:cs="Arial"/>
          <w:sz w:val="22"/>
          <w:szCs w:val="22"/>
        </w:rPr>
        <w:t>09</w:t>
      </w:r>
      <w:r w:rsidR="0057439D" w:rsidRPr="00986B3F">
        <w:rPr>
          <w:rFonts w:ascii="Arial" w:hAnsi="Arial" w:cs="Arial"/>
          <w:sz w:val="22"/>
          <w:szCs w:val="22"/>
        </w:rPr>
        <w:t>:</w:t>
      </w:r>
      <w:r w:rsidR="00AD427C" w:rsidRPr="00986B3F">
        <w:rPr>
          <w:rFonts w:ascii="Arial" w:hAnsi="Arial" w:cs="Arial"/>
          <w:sz w:val="22"/>
          <w:szCs w:val="22"/>
        </w:rPr>
        <w:t>0</w:t>
      </w:r>
      <w:r w:rsidR="00F67795" w:rsidRPr="00986B3F">
        <w:rPr>
          <w:rFonts w:ascii="Arial" w:hAnsi="Arial" w:cs="Arial"/>
          <w:sz w:val="22"/>
          <w:szCs w:val="22"/>
        </w:rPr>
        <w:t>0</w:t>
      </w:r>
      <w:r w:rsidRPr="00986B3F">
        <w:rPr>
          <w:rFonts w:ascii="Arial" w:hAnsi="Arial" w:cs="Arial"/>
          <w:sz w:val="22"/>
          <w:szCs w:val="22"/>
        </w:rPr>
        <w:t xml:space="preserve"> sati.</w:t>
      </w:r>
    </w:p>
    <w:p w14:paraId="7F9B7B81" w14:textId="77777777" w:rsidR="003F1D81" w:rsidRPr="006F2B12" w:rsidRDefault="003F1D81" w:rsidP="003F1D81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sz w:val="22"/>
          <w:szCs w:val="22"/>
        </w:rPr>
      </w:pPr>
      <w:bookmarkStart w:id="12" w:name="_Toc62730562"/>
      <w:r w:rsidRPr="006F2B12">
        <w:rPr>
          <w:rFonts w:ascii="Arial" w:hAnsi="Arial" w:cs="Arial"/>
          <w:b/>
          <w:sz w:val="22"/>
          <w:szCs w:val="22"/>
        </w:rPr>
        <w:t>USLOVI ZA AKTIVIRANJE GARANCIJE PONUDE</w:t>
      </w:r>
      <w:r w:rsidRPr="006F2B12">
        <w:rPr>
          <w:rFonts w:ascii="Arial" w:hAnsi="Arial" w:cs="Arial"/>
          <w:b/>
          <w:sz w:val="22"/>
          <w:szCs w:val="22"/>
          <w:vertAlign w:val="superscript"/>
        </w:rPr>
        <w:footnoteReference w:id="8"/>
      </w:r>
      <w:bookmarkEnd w:id="12"/>
    </w:p>
    <w:p w14:paraId="0ADDF6A8" w14:textId="77777777" w:rsidR="00FC05E7" w:rsidRDefault="003F1D81" w:rsidP="003F1D81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6F2B12">
        <w:rPr>
          <w:rFonts w:ascii="Arial" w:hAnsi="Arial" w:cs="Arial"/>
          <w:sz w:val="22"/>
          <w:szCs w:val="22"/>
        </w:rPr>
        <w:t>Garancija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ponude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će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6F2B12">
        <w:rPr>
          <w:rFonts w:ascii="Arial" w:hAnsi="Arial" w:cs="Arial"/>
          <w:sz w:val="22"/>
          <w:szCs w:val="22"/>
        </w:rPr>
        <w:t>aktivirati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ako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ponuđač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: </w:t>
      </w:r>
    </w:p>
    <w:p w14:paraId="004C4900" w14:textId="77777777" w:rsidR="00FC05E7" w:rsidRPr="006F2B12" w:rsidRDefault="00FC05E7" w:rsidP="003F1D81">
      <w:pPr>
        <w:jc w:val="both"/>
        <w:rPr>
          <w:rFonts w:ascii="Arial" w:hAnsi="Arial" w:cs="Arial"/>
          <w:sz w:val="22"/>
          <w:szCs w:val="22"/>
        </w:rPr>
      </w:pPr>
    </w:p>
    <w:p w14:paraId="099940CC" w14:textId="77777777" w:rsidR="003F1D81" w:rsidRPr="006F2B12" w:rsidRDefault="003F1D81" w:rsidP="003F1D81">
      <w:pPr>
        <w:jc w:val="both"/>
        <w:rPr>
          <w:rFonts w:ascii="Arial" w:hAnsi="Arial" w:cs="Arial"/>
          <w:sz w:val="22"/>
          <w:szCs w:val="22"/>
        </w:rPr>
      </w:pPr>
      <w:r w:rsidRPr="006F2B1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6F2B12">
        <w:rPr>
          <w:rFonts w:ascii="Arial" w:hAnsi="Arial" w:cs="Arial"/>
          <w:sz w:val="22"/>
          <w:szCs w:val="22"/>
        </w:rPr>
        <w:t>odustane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o</w:t>
      </w:r>
      <w:r w:rsidR="00FC05E7">
        <w:rPr>
          <w:rFonts w:ascii="Arial" w:hAnsi="Arial" w:cs="Arial"/>
          <w:sz w:val="22"/>
          <w:szCs w:val="22"/>
        </w:rPr>
        <w:t xml:space="preserve">d </w:t>
      </w:r>
      <w:proofErr w:type="spellStart"/>
      <w:r w:rsidR="00FC05E7">
        <w:rPr>
          <w:rFonts w:ascii="Arial" w:hAnsi="Arial" w:cs="Arial"/>
          <w:sz w:val="22"/>
          <w:szCs w:val="22"/>
        </w:rPr>
        <w:t>ponude</w:t>
      </w:r>
      <w:proofErr w:type="spellEnd"/>
      <w:r w:rsidR="00FC05E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FC05E7">
        <w:rPr>
          <w:rFonts w:ascii="Arial" w:hAnsi="Arial" w:cs="Arial"/>
          <w:sz w:val="22"/>
          <w:szCs w:val="22"/>
        </w:rPr>
        <w:t>roku</w:t>
      </w:r>
      <w:proofErr w:type="spellEnd"/>
      <w:r w:rsidR="00FC05E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05E7">
        <w:rPr>
          <w:rFonts w:ascii="Arial" w:hAnsi="Arial" w:cs="Arial"/>
          <w:sz w:val="22"/>
          <w:szCs w:val="22"/>
        </w:rPr>
        <w:t>važenja</w:t>
      </w:r>
      <w:proofErr w:type="spellEnd"/>
      <w:r w:rsidR="00FC05E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05E7">
        <w:rPr>
          <w:rFonts w:ascii="Arial" w:hAnsi="Arial" w:cs="Arial"/>
          <w:sz w:val="22"/>
          <w:szCs w:val="22"/>
        </w:rPr>
        <w:t>ponude</w:t>
      </w:r>
      <w:proofErr w:type="spellEnd"/>
      <w:r w:rsidR="00FC05E7">
        <w:rPr>
          <w:rFonts w:ascii="Arial" w:hAnsi="Arial" w:cs="Arial"/>
          <w:sz w:val="22"/>
          <w:szCs w:val="22"/>
        </w:rPr>
        <w:t xml:space="preserve"> i/</w:t>
      </w:r>
      <w:proofErr w:type="spellStart"/>
      <w:r w:rsidR="00FC05E7">
        <w:rPr>
          <w:rFonts w:ascii="Arial" w:hAnsi="Arial" w:cs="Arial"/>
          <w:sz w:val="22"/>
          <w:szCs w:val="22"/>
        </w:rPr>
        <w:t>ili</w:t>
      </w:r>
      <w:proofErr w:type="spellEnd"/>
    </w:p>
    <w:p w14:paraId="575783A3" w14:textId="77777777" w:rsidR="003F1D81" w:rsidRPr="006F2B12" w:rsidRDefault="00FC05E7" w:rsidP="003F1D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proofErr w:type="spellStart"/>
      <w:r>
        <w:rPr>
          <w:rFonts w:ascii="Arial" w:hAnsi="Arial" w:cs="Arial"/>
          <w:sz w:val="22"/>
          <w:szCs w:val="22"/>
        </w:rPr>
        <w:t>odbije</w:t>
      </w:r>
      <w:proofErr w:type="spellEnd"/>
      <w:r>
        <w:rPr>
          <w:rFonts w:ascii="Arial" w:hAnsi="Arial" w:cs="Arial"/>
          <w:sz w:val="22"/>
          <w:szCs w:val="22"/>
        </w:rPr>
        <w:t xml:space="preserve"> da </w:t>
      </w:r>
      <w:r>
        <w:rPr>
          <w:rFonts w:ascii="Arial" w:hAnsi="Arial" w:cs="Arial"/>
          <w:sz w:val="22"/>
          <w:szCs w:val="22"/>
          <w:lang w:val="sr-Latn-ME"/>
        </w:rPr>
        <w:t>zaključi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javnoj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nabavci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okvirni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sporazum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361EEE7" w14:textId="77777777" w:rsidR="003F1D81" w:rsidRPr="006F2B12" w:rsidRDefault="003F1D81" w:rsidP="003F1D81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sz w:val="22"/>
          <w:szCs w:val="22"/>
        </w:rPr>
      </w:pPr>
      <w:bookmarkStart w:id="13" w:name="_Toc62730563"/>
      <w:r w:rsidRPr="006F2B12">
        <w:rPr>
          <w:rFonts w:ascii="Arial" w:hAnsi="Arial" w:cs="Arial"/>
          <w:b/>
          <w:sz w:val="22"/>
          <w:szCs w:val="22"/>
        </w:rPr>
        <w:t>TAJNOST PODATAKA</w:t>
      </w:r>
      <w:bookmarkEnd w:id="13"/>
    </w:p>
    <w:p w14:paraId="6F16F7A5" w14:textId="77777777" w:rsidR="00D9445C" w:rsidRDefault="003F1D8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Tenderska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dokumentacija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sadrži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tajne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podatke</w:t>
      </w:r>
      <w:proofErr w:type="spellEnd"/>
    </w:p>
    <w:p w14:paraId="5F276C13" w14:textId="77777777" w:rsidR="003F1D81" w:rsidRPr="006F2B12" w:rsidRDefault="00CE6FFA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F2B12">
        <w:rPr>
          <w:rFonts w:ascii="Arial" w:hAnsi="Arial" w:cs="Arial"/>
          <w:color w:val="000000"/>
          <w:sz w:val="22"/>
          <w:szCs w:val="22"/>
        </w:rPr>
        <w:sym w:font="Wingdings" w:char="F0FD"/>
      </w:r>
      <w:r w:rsidR="00D9445C">
        <w:rPr>
          <w:rFonts w:ascii="Arial" w:hAnsi="Arial" w:cs="Arial"/>
          <w:color w:val="000000"/>
          <w:sz w:val="22"/>
          <w:szCs w:val="22"/>
        </w:rPr>
        <w:t xml:space="preserve"> </w:t>
      </w:r>
      <w:r w:rsidR="003F1D81" w:rsidRPr="006F2B12">
        <w:rPr>
          <w:rFonts w:ascii="Arial" w:hAnsi="Arial" w:cs="Arial"/>
          <w:color w:val="000000"/>
          <w:sz w:val="22"/>
          <w:szCs w:val="22"/>
        </w:rPr>
        <w:t>ne</w:t>
      </w:r>
    </w:p>
    <w:p w14:paraId="066A0DEA" w14:textId="77777777" w:rsidR="003F1D81" w:rsidRPr="006F2B12" w:rsidRDefault="003F1D81" w:rsidP="003F1D81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sz w:val="22"/>
          <w:szCs w:val="22"/>
        </w:rPr>
      </w:pPr>
      <w:bookmarkStart w:id="14" w:name="_Toc62730564"/>
      <w:r w:rsidRPr="006F2B12">
        <w:rPr>
          <w:rFonts w:ascii="Arial" w:hAnsi="Arial" w:cs="Arial"/>
          <w:b/>
          <w:sz w:val="22"/>
          <w:szCs w:val="22"/>
        </w:rPr>
        <w:t>UPUTSTVO ZA SAČINJAVANJE PONUDE</w:t>
      </w:r>
      <w:bookmarkEnd w:id="14"/>
    </w:p>
    <w:p w14:paraId="2DA48AE6" w14:textId="77777777" w:rsidR="003F1D81" w:rsidRPr="006F2B12" w:rsidRDefault="003F1D81" w:rsidP="003F1D81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6F2B12">
        <w:rPr>
          <w:rFonts w:ascii="Arial" w:hAnsi="Arial" w:cs="Arial"/>
          <w:sz w:val="22"/>
          <w:szCs w:val="22"/>
        </w:rPr>
        <w:t>Ponude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6F2B12">
        <w:rPr>
          <w:rFonts w:ascii="Arial" w:hAnsi="Arial" w:cs="Arial"/>
          <w:sz w:val="22"/>
          <w:szCs w:val="22"/>
        </w:rPr>
        <w:t>sačinjava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u ESJN u </w:t>
      </w:r>
      <w:proofErr w:type="spellStart"/>
      <w:r w:rsidRPr="006F2B12">
        <w:rPr>
          <w:rFonts w:ascii="Arial" w:hAnsi="Arial" w:cs="Arial"/>
          <w:sz w:val="22"/>
          <w:szCs w:val="22"/>
        </w:rPr>
        <w:t>skladu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sa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tenderskom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dokumentacijom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F2B12">
        <w:rPr>
          <w:rFonts w:ascii="Arial" w:hAnsi="Arial" w:cs="Arial"/>
          <w:sz w:val="22"/>
          <w:szCs w:val="22"/>
        </w:rPr>
        <w:t>važećim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Pravilnikom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F2B12">
        <w:rPr>
          <w:rFonts w:ascii="Arial" w:hAnsi="Arial" w:cs="Arial"/>
          <w:sz w:val="22"/>
          <w:szCs w:val="22"/>
        </w:rPr>
        <w:t>sadržaju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ponude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F2B12">
        <w:rPr>
          <w:rFonts w:ascii="Arial" w:hAnsi="Arial" w:cs="Arial"/>
          <w:sz w:val="22"/>
          <w:szCs w:val="22"/>
        </w:rPr>
        <w:t>uputstvu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6F2B12">
        <w:rPr>
          <w:rFonts w:ascii="Arial" w:hAnsi="Arial" w:cs="Arial"/>
          <w:sz w:val="22"/>
          <w:szCs w:val="22"/>
        </w:rPr>
        <w:t>sačinjavanje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F2B12">
        <w:rPr>
          <w:rFonts w:ascii="Arial" w:hAnsi="Arial" w:cs="Arial"/>
          <w:sz w:val="22"/>
          <w:szCs w:val="22"/>
        </w:rPr>
        <w:t>podnošenje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ponude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. </w:t>
      </w:r>
    </w:p>
    <w:p w14:paraId="1C715892" w14:textId="77777777" w:rsidR="003F1D81" w:rsidRPr="006F2B12" w:rsidRDefault="003F1D81" w:rsidP="003F1D81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6F2B12">
        <w:rPr>
          <w:rFonts w:ascii="Arial" w:hAnsi="Arial" w:cs="Arial"/>
          <w:sz w:val="22"/>
          <w:szCs w:val="22"/>
        </w:rPr>
        <w:t>Ispunjenost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uslova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6F2B12">
        <w:rPr>
          <w:rFonts w:ascii="Arial" w:hAnsi="Arial" w:cs="Arial"/>
          <w:sz w:val="22"/>
          <w:szCs w:val="22"/>
        </w:rPr>
        <w:t>učešće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F2B12">
        <w:rPr>
          <w:rFonts w:ascii="Arial" w:hAnsi="Arial" w:cs="Arial"/>
          <w:sz w:val="22"/>
          <w:szCs w:val="22"/>
        </w:rPr>
        <w:t>postupku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javne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nabavke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dokazuje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6F2B12">
        <w:rPr>
          <w:rFonts w:ascii="Arial" w:hAnsi="Arial" w:cs="Arial"/>
          <w:sz w:val="22"/>
          <w:szCs w:val="22"/>
        </w:rPr>
        <w:t>izjavom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privrednog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subjekta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F2B12">
        <w:rPr>
          <w:rFonts w:ascii="Arial" w:hAnsi="Arial" w:cs="Arial"/>
          <w:sz w:val="22"/>
          <w:szCs w:val="22"/>
        </w:rPr>
        <w:t>koja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6F2B12">
        <w:rPr>
          <w:rFonts w:ascii="Arial" w:hAnsi="Arial" w:cs="Arial"/>
          <w:sz w:val="22"/>
          <w:szCs w:val="22"/>
        </w:rPr>
        <w:t>sačinjava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6F2B12">
        <w:rPr>
          <w:rFonts w:ascii="Arial" w:hAnsi="Arial" w:cs="Arial"/>
          <w:sz w:val="22"/>
          <w:szCs w:val="22"/>
        </w:rPr>
        <w:t>obrascu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datom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F2B12">
        <w:rPr>
          <w:rFonts w:ascii="Arial" w:hAnsi="Arial" w:cs="Arial"/>
          <w:sz w:val="22"/>
          <w:szCs w:val="22"/>
        </w:rPr>
        <w:t>Pravilniku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F2B12">
        <w:rPr>
          <w:rFonts w:ascii="Arial" w:hAnsi="Arial" w:cs="Arial"/>
          <w:sz w:val="22"/>
          <w:szCs w:val="22"/>
        </w:rPr>
        <w:t>obrascu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izjave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privrednog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subjekta</w:t>
      </w:r>
      <w:proofErr w:type="spellEnd"/>
      <w:r w:rsidRPr="006F2B12">
        <w:rPr>
          <w:rFonts w:ascii="Arial" w:hAnsi="Arial" w:cs="Arial"/>
          <w:sz w:val="22"/>
          <w:szCs w:val="22"/>
        </w:rPr>
        <w:t>.</w:t>
      </w:r>
    </w:p>
    <w:p w14:paraId="435FA9A9" w14:textId="77777777" w:rsidR="003F1D81" w:rsidRPr="006F2B12" w:rsidRDefault="003F1D81" w:rsidP="003F1D81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proofErr w:type="spellStart"/>
      <w:r w:rsidRPr="006F2B12">
        <w:rPr>
          <w:rFonts w:ascii="Arial" w:hAnsi="Arial" w:cs="Arial"/>
          <w:sz w:val="22"/>
          <w:szCs w:val="22"/>
        </w:rPr>
        <w:t>Ponuđač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6F2B12">
        <w:rPr>
          <w:rFonts w:ascii="Arial" w:hAnsi="Arial" w:cs="Arial"/>
          <w:sz w:val="22"/>
          <w:szCs w:val="22"/>
        </w:rPr>
        <w:t>dužan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6F2B12">
        <w:rPr>
          <w:rFonts w:ascii="Arial" w:hAnsi="Arial" w:cs="Arial"/>
          <w:sz w:val="22"/>
          <w:szCs w:val="22"/>
        </w:rPr>
        <w:t>tačno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F2B12">
        <w:rPr>
          <w:rFonts w:ascii="Arial" w:hAnsi="Arial" w:cs="Arial"/>
          <w:sz w:val="22"/>
          <w:szCs w:val="22"/>
        </w:rPr>
        <w:t>nedvosmisleno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popuni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sz w:val="22"/>
          <w:szCs w:val="22"/>
        </w:rPr>
        <w:t>Izjavu</w:t>
      </w:r>
      <w:proofErr w:type="spellEnd"/>
      <w:r w:rsidRPr="006F2B12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sz w:val="22"/>
          <w:szCs w:val="22"/>
        </w:rPr>
        <w:t>privrednog</w:t>
      </w:r>
      <w:proofErr w:type="spellEnd"/>
      <w:r w:rsidRPr="006F2B12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sz w:val="22"/>
          <w:szCs w:val="22"/>
        </w:rPr>
        <w:t>subjekta</w:t>
      </w:r>
      <w:proofErr w:type="spellEnd"/>
      <w:r w:rsidRPr="006F2B12">
        <w:rPr>
          <w:rFonts w:ascii="Arial" w:eastAsia="Calibri" w:hAnsi="Arial" w:cs="Arial"/>
          <w:sz w:val="22"/>
          <w:szCs w:val="22"/>
        </w:rPr>
        <w:t xml:space="preserve"> u </w:t>
      </w:r>
      <w:proofErr w:type="spellStart"/>
      <w:r w:rsidRPr="006F2B12">
        <w:rPr>
          <w:rFonts w:ascii="Arial" w:eastAsia="Calibri" w:hAnsi="Arial" w:cs="Arial"/>
          <w:sz w:val="22"/>
          <w:szCs w:val="22"/>
        </w:rPr>
        <w:t>skladu</w:t>
      </w:r>
      <w:proofErr w:type="spellEnd"/>
      <w:r w:rsidRPr="006F2B12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sz w:val="22"/>
          <w:szCs w:val="22"/>
        </w:rPr>
        <w:t>sa</w:t>
      </w:r>
      <w:proofErr w:type="spellEnd"/>
      <w:r w:rsidRPr="006F2B12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sz w:val="22"/>
          <w:szCs w:val="22"/>
        </w:rPr>
        <w:t>zahtjevima</w:t>
      </w:r>
      <w:proofErr w:type="spellEnd"/>
      <w:r w:rsidRPr="006F2B12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sz w:val="22"/>
          <w:szCs w:val="22"/>
        </w:rPr>
        <w:t>iz</w:t>
      </w:r>
      <w:proofErr w:type="spellEnd"/>
      <w:r w:rsidRPr="006F2B12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sz w:val="22"/>
          <w:szCs w:val="22"/>
        </w:rPr>
        <w:t>tenderske</w:t>
      </w:r>
      <w:proofErr w:type="spellEnd"/>
      <w:r w:rsidRPr="006F2B12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eastAsia="Calibri" w:hAnsi="Arial" w:cs="Arial"/>
          <w:sz w:val="22"/>
          <w:szCs w:val="22"/>
        </w:rPr>
        <w:t>dokumentacije</w:t>
      </w:r>
      <w:proofErr w:type="spellEnd"/>
      <w:r w:rsidRPr="006F2B12">
        <w:rPr>
          <w:rFonts w:ascii="Arial" w:eastAsia="Calibri" w:hAnsi="Arial" w:cs="Arial"/>
          <w:sz w:val="22"/>
          <w:szCs w:val="22"/>
        </w:rPr>
        <w:t>.</w:t>
      </w:r>
    </w:p>
    <w:p w14:paraId="47FCA351" w14:textId="77777777" w:rsidR="003F1D81" w:rsidRPr="00D812FF" w:rsidRDefault="003F1D81" w:rsidP="003F1D81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bookmarkStart w:id="15" w:name="_Toc62730565"/>
      <w:r w:rsidRPr="006F2B12">
        <w:rPr>
          <w:rFonts w:ascii="Arial" w:hAnsi="Arial" w:cs="Arial"/>
          <w:b/>
          <w:sz w:val="22"/>
          <w:szCs w:val="22"/>
        </w:rPr>
        <w:lastRenderedPageBreak/>
        <w:t>NAČIN ZAKLJUČIVANJA I IZMJENE UGOVORA O JAVNOJ NABAVCI</w:t>
      </w:r>
      <w:bookmarkEnd w:id="15"/>
    </w:p>
    <w:p w14:paraId="42123BFC" w14:textId="77777777" w:rsidR="0008489D" w:rsidRDefault="0008489D" w:rsidP="0008489D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Naručilac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zaključuje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javnoj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nabavci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pisanom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36F7">
        <w:rPr>
          <w:rFonts w:ascii="Arial" w:hAnsi="Arial" w:cs="Arial"/>
          <w:sz w:val="22"/>
          <w:szCs w:val="22"/>
        </w:rPr>
        <w:t>ili</w:t>
      </w:r>
      <w:proofErr w:type="spellEnd"/>
      <w:r w:rsidR="00DA36F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36F7">
        <w:rPr>
          <w:rFonts w:ascii="Arial" w:hAnsi="Arial" w:cs="Arial"/>
          <w:sz w:val="22"/>
          <w:szCs w:val="22"/>
        </w:rPr>
        <w:t>elektronskom</w:t>
      </w:r>
      <w:proofErr w:type="spellEnd"/>
      <w:r w:rsidR="00DA36F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36F7">
        <w:rPr>
          <w:rFonts w:ascii="Arial" w:hAnsi="Arial" w:cs="Arial"/>
          <w:sz w:val="22"/>
          <w:szCs w:val="22"/>
        </w:rPr>
        <w:t>obliku</w:t>
      </w:r>
      <w:proofErr w:type="spellEnd"/>
      <w:r w:rsidR="00DA36F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ponuđačem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čija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ponuda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izabrana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najpovoljnija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nakon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izvršnosti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odluke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izboru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najpovoljnije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ponude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5093F90E" w14:textId="77777777" w:rsidR="0008489D" w:rsidRDefault="0008489D" w:rsidP="0008489D">
      <w:pPr>
        <w:jc w:val="both"/>
        <w:rPr>
          <w:rFonts w:ascii="Arial" w:hAnsi="Arial" w:cs="Arial"/>
          <w:sz w:val="22"/>
          <w:szCs w:val="22"/>
        </w:rPr>
      </w:pPr>
    </w:p>
    <w:p w14:paraId="57C66500" w14:textId="77777777" w:rsidR="0008489D" w:rsidRDefault="0008489D" w:rsidP="0008489D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javnoj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nabavci</w:t>
      </w:r>
      <w:proofErr w:type="spellEnd"/>
      <w:r>
        <w:rPr>
          <w:rFonts w:ascii="Arial" w:hAnsi="Arial" w:cs="Arial"/>
          <w:sz w:val="22"/>
          <w:szCs w:val="22"/>
        </w:rPr>
        <w:t xml:space="preserve"> mora da </w:t>
      </w:r>
      <w:proofErr w:type="spellStart"/>
      <w:r>
        <w:rPr>
          <w:rFonts w:ascii="Arial" w:hAnsi="Arial" w:cs="Arial"/>
          <w:sz w:val="22"/>
          <w:szCs w:val="22"/>
        </w:rPr>
        <w:t>bude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skladu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uslovima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utvrđenim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tenderskom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dokumentacijom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izabranom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ponudom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odlukom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izboru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najpovoljnije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ponude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osim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pogledu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iskazivanja</w:t>
      </w:r>
      <w:proofErr w:type="spellEnd"/>
      <w:r>
        <w:rPr>
          <w:rFonts w:ascii="Arial" w:hAnsi="Arial" w:cs="Arial"/>
          <w:sz w:val="22"/>
          <w:szCs w:val="22"/>
        </w:rPr>
        <w:t xml:space="preserve"> PDV-a.</w:t>
      </w:r>
    </w:p>
    <w:p w14:paraId="711DA5CF" w14:textId="77777777" w:rsidR="0008489D" w:rsidRDefault="0008489D" w:rsidP="0008489D">
      <w:pPr>
        <w:jc w:val="both"/>
        <w:rPr>
          <w:rFonts w:ascii="Arial" w:hAnsi="Arial" w:cs="Arial"/>
          <w:sz w:val="22"/>
          <w:szCs w:val="22"/>
        </w:rPr>
      </w:pPr>
    </w:p>
    <w:p w14:paraId="51F53378" w14:textId="6EDEB936" w:rsidR="0008489D" w:rsidRDefault="0008489D" w:rsidP="0008489D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između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naručioca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ponuđača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čija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ponuda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izabrana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najpovoljnija</w:t>
      </w:r>
      <w:proofErr w:type="spellEnd"/>
      <w:r>
        <w:rPr>
          <w:rFonts w:ascii="Arial" w:hAnsi="Arial" w:cs="Arial"/>
          <w:sz w:val="22"/>
          <w:szCs w:val="22"/>
        </w:rPr>
        <w:t xml:space="preserve">, pored </w:t>
      </w:r>
      <w:proofErr w:type="spellStart"/>
      <w:r>
        <w:rPr>
          <w:rFonts w:ascii="Arial" w:hAnsi="Arial" w:cs="Arial"/>
          <w:sz w:val="22"/>
          <w:szCs w:val="22"/>
        </w:rPr>
        <w:t>uslova</w:t>
      </w:r>
      <w:proofErr w:type="spellEnd"/>
      <w:r>
        <w:rPr>
          <w:rFonts w:ascii="Arial" w:hAnsi="Arial" w:cs="Arial"/>
          <w:sz w:val="22"/>
          <w:szCs w:val="22"/>
        </w:rPr>
        <w:t xml:space="preserve"> koji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propisani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ovom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tenderskom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dokumentacijom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će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sadržati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sljedeće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46C47289" w14:textId="77777777" w:rsidR="0008489D" w:rsidRDefault="0008489D" w:rsidP="000848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raskid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ugovora</w:t>
      </w:r>
      <w:proofErr w:type="spellEnd"/>
    </w:p>
    <w:p w14:paraId="796AD9D7" w14:textId="77777777" w:rsidR="0008489D" w:rsidRDefault="0008489D" w:rsidP="000848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ugovorna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kazna</w:t>
      </w:r>
      <w:proofErr w:type="spellEnd"/>
    </w:p>
    <w:p w14:paraId="133418C6" w14:textId="77777777" w:rsidR="0008489D" w:rsidRDefault="0008489D" w:rsidP="000848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preuzimanje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prava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obaveza</w:t>
      </w:r>
      <w:proofErr w:type="spellEnd"/>
    </w:p>
    <w:p w14:paraId="50A72D95" w14:textId="77777777" w:rsidR="0008489D" w:rsidRDefault="0008489D" w:rsidP="000848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primjenu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propisa</w:t>
      </w:r>
      <w:proofErr w:type="spellEnd"/>
    </w:p>
    <w:p w14:paraId="388C9C2C" w14:textId="77777777" w:rsidR="0008489D" w:rsidRDefault="0008489D" w:rsidP="000848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sudska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nadležnost</w:t>
      </w:r>
      <w:proofErr w:type="spellEnd"/>
    </w:p>
    <w:p w14:paraId="0550252C" w14:textId="77777777" w:rsidR="003F1D81" w:rsidRPr="006F2B12" w:rsidRDefault="00DA36F7" w:rsidP="003F1D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antikorupcijska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klauzula</w:t>
      </w:r>
      <w:proofErr w:type="spellEnd"/>
    </w:p>
    <w:p w14:paraId="6EAEACA6" w14:textId="77777777" w:rsidR="003F1D81" w:rsidRPr="006F2B12" w:rsidRDefault="003F1D81" w:rsidP="003F1D81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bookmarkStart w:id="16" w:name="_Toc62730566"/>
      <w:r w:rsidRPr="006F2B12">
        <w:rPr>
          <w:rFonts w:ascii="Arial" w:hAnsi="Arial" w:cs="Arial"/>
          <w:b/>
          <w:sz w:val="22"/>
          <w:szCs w:val="22"/>
        </w:rPr>
        <w:t>ZAHTJEV ZA POJAŠNJENJE ILI IZMJENU I DOPUNU TENDERSKE DOKUMENTACIJE</w:t>
      </w:r>
      <w:bookmarkEnd w:id="16"/>
    </w:p>
    <w:p w14:paraId="3E2247D4" w14:textId="77777777" w:rsidR="003F1D81" w:rsidRPr="006F2B12" w:rsidRDefault="003F1D81" w:rsidP="003F1D8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6F2B12">
        <w:rPr>
          <w:rFonts w:ascii="Arial" w:hAnsi="Arial" w:cs="Arial"/>
          <w:sz w:val="22"/>
          <w:szCs w:val="22"/>
        </w:rPr>
        <w:t>Privredni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subjekat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može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6F2B12">
        <w:rPr>
          <w:rFonts w:ascii="Arial" w:hAnsi="Arial" w:cs="Arial"/>
          <w:sz w:val="22"/>
          <w:szCs w:val="22"/>
        </w:rPr>
        <w:t>predloži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naručiocu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6F2B12">
        <w:rPr>
          <w:rFonts w:ascii="Arial" w:hAnsi="Arial" w:cs="Arial"/>
          <w:sz w:val="22"/>
          <w:szCs w:val="22"/>
        </w:rPr>
        <w:t>izmijeni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i/</w:t>
      </w:r>
      <w:proofErr w:type="spellStart"/>
      <w:r w:rsidRPr="006F2B12">
        <w:rPr>
          <w:rFonts w:ascii="Arial" w:hAnsi="Arial" w:cs="Arial"/>
          <w:sz w:val="22"/>
          <w:szCs w:val="22"/>
        </w:rPr>
        <w:t>ili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dopuni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tendersku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dokumentaciju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6F2B12">
        <w:rPr>
          <w:rFonts w:ascii="Arial" w:hAnsi="Arial" w:cs="Arial"/>
          <w:sz w:val="22"/>
          <w:szCs w:val="22"/>
        </w:rPr>
        <w:t>roku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6F2B12">
        <w:rPr>
          <w:rFonts w:ascii="Arial" w:hAnsi="Arial" w:cs="Arial"/>
          <w:sz w:val="22"/>
          <w:szCs w:val="22"/>
        </w:rPr>
        <w:t>osam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dana od dana </w:t>
      </w:r>
      <w:proofErr w:type="spellStart"/>
      <w:r w:rsidRPr="006F2B12">
        <w:rPr>
          <w:rFonts w:ascii="Arial" w:hAnsi="Arial" w:cs="Arial"/>
          <w:sz w:val="22"/>
          <w:szCs w:val="22"/>
        </w:rPr>
        <w:t>objavljivanja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F2B12">
        <w:rPr>
          <w:rFonts w:ascii="Arial" w:hAnsi="Arial" w:cs="Arial"/>
          <w:sz w:val="22"/>
          <w:szCs w:val="22"/>
        </w:rPr>
        <w:t>odnosno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dostavljanja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tenderske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dokumentacije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F2B12">
        <w:rPr>
          <w:rFonts w:ascii="Arial" w:hAnsi="Arial" w:cs="Arial"/>
          <w:sz w:val="22"/>
          <w:szCs w:val="22"/>
        </w:rPr>
        <w:t>skladu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sa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članom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94 </w:t>
      </w:r>
      <w:proofErr w:type="spellStart"/>
      <w:r w:rsidRPr="006F2B12">
        <w:rPr>
          <w:rFonts w:ascii="Arial" w:hAnsi="Arial" w:cs="Arial"/>
          <w:sz w:val="22"/>
          <w:szCs w:val="22"/>
        </w:rPr>
        <w:t>st.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4 i 5 </w:t>
      </w:r>
      <w:proofErr w:type="spellStart"/>
      <w:r w:rsidRPr="006F2B12">
        <w:rPr>
          <w:rFonts w:ascii="Arial" w:hAnsi="Arial" w:cs="Arial"/>
          <w:sz w:val="22"/>
          <w:szCs w:val="22"/>
        </w:rPr>
        <w:t>Zakona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F2B12">
        <w:rPr>
          <w:rFonts w:ascii="Arial" w:hAnsi="Arial" w:cs="Arial"/>
          <w:sz w:val="22"/>
          <w:szCs w:val="22"/>
        </w:rPr>
        <w:t>javnim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nabavkama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. </w:t>
      </w:r>
    </w:p>
    <w:p w14:paraId="442A5CAB" w14:textId="77777777" w:rsidR="003F1D81" w:rsidRPr="006F2B12" w:rsidRDefault="003F1D81" w:rsidP="003F1D81">
      <w:pPr>
        <w:jc w:val="both"/>
        <w:rPr>
          <w:rFonts w:ascii="Arial" w:hAnsi="Arial" w:cs="Arial"/>
          <w:sz w:val="22"/>
          <w:szCs w:val="22"/>
        </w:rPr>
      </w:pPr>
    </w:p>
    <w:p w14:paraId="2831DEFE" w14:textId="77777777" w:rsidR="003F1D81" w:rsidRPr="006F2B12" w:rsidRDefault="003F1D81" w:rsidP="003F1D81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6F2B12">
        <w:rPr>
          <w:rFonts w:ascii="Arial" w:hAnsi="Arial" w:cs="Arial"/>
          <w:sz w:val="22"/>
          <w:szCs w:val="22"/>
        </w:rPr>
        <w:t>Privredni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subjekat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ima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pravo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6F2B12">
        <w:rPr>
          <w:rFonts w:ascii="Arial" w:hAnsi="Arial" w:cs="Arial"/>
          <w:sz w:val="22"/>
          <w:szCs w:val="22"/>
        </w:rPr>
        <w:t>pisanim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zahtjevom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traži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od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naručioca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pojašnjenje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tenderske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dokumentacije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najkasnije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deset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dana </w:t>
      </w:r>
      <w:proofErr w:type="spellStart"/>
      <w:r w:rsidRPr="006F2B12">
        <w:rPr>
          <w:rFonts w:ascii="Arial" w:hAnsi="Arial" w:cs="Arial"/>
          <w:sz w:val="22"/>
          <w:szCs w:val="22"/>
        </w:rPr>
        <w:t>prije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isteka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roka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određenog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6F2B12">
        <w:rPr>
          <w:rFonts w:ascii="Arial" w:hAnsi="Arial" w:cs="Arial"/>
          <w:sz w:val="22"/>
          <w:szCs w:val="22"/>
        </w:rPr>
        <w:t>dostavljanje</w:t>
      </w:r>
      <w:proofErr w:type="spellEnd"/>
      <w:r w:rsidRPr="006F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sz w:val="22"/>
          <w:szCs w:val="22"/>
        </w:rPr>
        <w:t>ponuda</w:t>
      </w:r>
      <w:proofErr w:type="spellEnd"/>
      <w:r w:rsidRPr="006F2B12">
        <w:rPr>
          <w:rFonts w:ascii="Arial" w:hAnsi="Arial" w:cs="Arial"/>
          <w:sz w:val="22"/>
          <w:szCs w:val="22"/>
        </w:rPr>
        <w:t>.</w:t>
      </w:r>
    </w:p>
    <w:p w14:paraId="0CBE4132" w14:textId="77777777" w:rsidR="009811BA" w:rsidRDefault="003F1D8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Zahtjev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podnosi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isključivo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putem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ESJN-a.</w:t>
      </w:r>
    </w:p>
    <w:p w14:paraId="5BDEB8DE" w14:textId="549F0F6E" w:rsidR="00821FAA" w:rsidRDefault="00821FAA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51FCA12" w14:textId="49B782EC" w:rsidR="00D82561" w:rsidRDefault="00D8256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026703A" w14:textId="4473A7E5" w:rsidR="00D82561" w:rsidRDefault="00D8256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3FCE7F1" w14:textId="6E2A8A37" w:rsidR="00D82561" w:rsidRDefault="00D8256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105546B" w14:textId="0FEC586A" w:rsidR="00D82561" w:rsidRDefault="00D8256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908934D" w14:textId="2325FFCB" w:rsidR="00D82561" w:rsidRDefault="00D8256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3D2C287" w14:textId="5F33CF86" w:rsidR="00D82561" w:rsidRDefault="00D8256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1AD2BB5" w14:textId="1DE866C7" w:rsidR="00D82561" w:rsidRDefault="00D8256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BB9976" w14:textId="3A5595AD" w:rsidR="00D82561" w:rsidRDefault="00D8256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05BD93B" w14:textId="5E81D94A" w:rsidR="00D82561" w:rsidRDefault="00D8256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679CE57" w14:textId="27C9A789" w:rsidR="00D82561" w:rsidRDefault="00D8256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E2CE92A" w14:textId="1B7F0A9D" w:rsidR="00D82561" w:rsidRDefault="00D8256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3C6DA69" w14:textId="7CFBDC38" w:rsidR="00D82561" w:rsidRDefault="00D8256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53C5018" w14:textId="3D28B702" w:rsidR="00D82561" w:rsidRDefault="00D8256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E01A8FB" w14:textId="2F74AF82" w:rsidR="00D82561" w:rsidRDefault="00D8256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A7DE213" w14:textId="1219FBB7" w:rsidR="00D82561" w:rsidRDefault="00D8256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9DA4E10" w14:textId="7D7B6BF3" w:rsidR="00D82561" w:rsidRDefault="00D8256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2E93F4B" w14:textId="2840A852" w:rsidR="00D82561" w:rsidRDefault="00D8256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386276E" w14:textId="77777777" w:rsidR="00D82561" w:rsidRPr="006F2B12" w:rsidRDefault="00D82561" w:rsidP="003F1D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A66F7EA" w14:textId="77777777" w:rsidR="003F1D81" w:rsidRPr="006F2B12" w:rsidRDefault="004607E1" w:rsidP="003F1D81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  <w:bookmarkStart w:id="17" w:name="_Toc416180136"/>
      <w:bookmarkStart w:id="18" w:name="_Toc508349235"/>
      <w:bookmarkStart w:id="19" w:name="_Toc62730567"/>
      <w:r w:rsidRPr="006F2B12">
        <w:rPr>
          <w:rFonts w:ascii="Arial" w:hAnsi="Arial" w:cs="Arial"/>
          <w:b/>
          <w:sz w:val="22"/>
          <w:szCs w:val="22"/>
        </w:rPr>
        <w:lastRenderedPageBreak/>
        <w:t>I</w:t>
      </w:r>
      <w:r w:rsidR="003F1D81" w:rsidRPr="006F2B12">
        <w:rPr>
          <w:rFonts w:ascii="Arial" w:hAnsi="Arial" w:cs="Arial"/>
          <w:b/>
          <w:sz w:val="22"/>
          <w:szCs w:val="22"/>
        </w:rPr>
        <w:t>ZJAVA NARUČIOCA O NEPOSTOJANJU SUKOBA INTERESA</w:t>
      </w:r>
      <w:bookmarkEnd w:id="17"/>
      <w:bookmarkEnd w:id="18"/>
      <w:bookmarkEnd w:id="19"/>
    </w:p>
    <w:p w14:paraId="2B4188A0" w14:textId="77777777" w:rsidR="003F1D81" w:rsidRPr="006F2B12" w:rsidRDefault="003F1D81" w:rsidP="003F1D81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0C2339F2" w14:textId="77777777" w:rsidR="000A333D" w:rsidRDefault="00B70996" w:rsidP="000A333D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“</w:t>
      </w:r>
      <w:r w:rsidR="000A333D">
        <w:rPr>
          <w:rFonts w:ascii="Arial" w:hAnsi="Arial" w:cs="Arial"/>
          <w:color w:val="000000"/>
          <w:sz w:val="22"/>
          <w:szCs w:val="22"/>
        </w:rPr>
        <w:t>Parking servis Podgorica</w:t>
      </w:r>
      <w:r>
        <w:rPr>
          <w:rFonts w:ascii="Arial" w:hAnsi="Arial" w:cs="Arial"/>
          <w:color w:val="000000"/>
          <w:sz w:val="22"/>
          <w:szCs w:val="22"/>
        </w:rPr>
        <w:t>”</w:t>
      </w:r>
      <w:r w:rsidR="000A333D">
        <w:rPr>
          <w:rFonts w:ascii="Arial" w:hAnsi="Arial" w:cs="Arial"/>
          <w:color w:val="000000"/>
          <w:sz w:val="22"/>
          <w:szCs w:val="22"/>
        </w:rPr>
        <w:t xml:space="preserve"> d.o.o. Podgorica</w:t>
      </w:r>
    </w:p>
    <w:p w14:paraId="3E72A7E5" w14:textId="40B6DA10" w:rsidR="000A333D" w:rsidRPr="00CF29BC" w:rsidRDefault="000A333D" w:rsidP="000A333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Broj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  <w:r w:rsidRPr="000A333D">
        <w:rPr>
          <w:rFonts w:ascii="Arial" w:hAnsi="Arial" w:cs="Arial"/>
          <w:color w:val="FF0000"/>
          <w:sz w:val="22"/>
          <w:szCs w:val="22"/>
        </w:rPr>
        <w:t xml:space="preserve"> </w:t>
      </w:r>
      <w:r w:rsidR="00782AC3" w:rsidRPr="00782AC3">
        <w:rPr>
          <w:rFonts w:ascii="Arial" w:hAnsi="Arial" w:cs="Arial"/>
          <w:color w:val="000000" w:themeColor="text1"/>
          <w:sz w:val="22"/>
          <w:szCs w:val="22"/>
        </w:rPr>
        <w:t>10460/1</w:t>
      </w:r>
    </w:p>
    <w:p w14:paraId="4F9FD1C2" w14:textId="6395C243" w:rsidR="000A333D" w:rsidRDefault="00821FAA" w:rsidP="000A333D">
      <w:pPr>
        <w:jc w:val="both"/>
        <w:rPr>
          <w:rFonts w:ascii="Arial" w:hAnsi="Arial" w:cs="Arial"/>
          <w:color w:val="FF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Mjesto</w:t>
      </w:r>
      <w:proofErr w:type="spellEnd"/>
      <w:r>
        <w:rPr>
          <w:rFonts w:ascii="Arial" w:hAnsi="Arial" w:cs="Arial"/>
          <w:sz w:val="22"/>
          <w:szCs w:val="22"/>
        </w:rPr>
        <w:t xml:space="preserve"> i datum: Podgorica, </w:t>
      </w:r>
      <w:r w:rsidR="008A292B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>.</w:t>
      </w:r>
      <w:r w:rsidR="00AD427C">
        <w:rPr>
          <w:rFonts w:ascii="Arial" w:hAnsi="Arial" w:cs="Arial"/>
          <w:sz w:val="22"/>
          <w:szCs w:val="22"/>
        </w:rPr>
        <w:t>1</w:t>
      </w:r>
      <w:r w:rsidR="00B9068F">
        <w:rPr>
          <w:rFonts w:ascii="Arial" w:hAnsi="Arial" w:cs="Arial"/>
          <w:sz w:val="22"/>
          <w:szCs w:val="22"/>
        </w:rPr>
        <w:t>1</w:t>
      </w:r>
      <w:r w:rsidR="000A333D" w:rsidRPr="00B70996">
        <w:rPr>
          <w:rFonts w:ascii="Arial" w:hAnsi="Arial" w:cs="Arial"/>
          <w:sz w:val="22"/>
          <w:szCs w:val="22"/>
        </w:rPr>
        <w:t>.202</w:t>
      </w:r>
      <w:r w:rsidR="00AD427C">
        <w:rPr>
          <w:rFonts w:ascii="Arial" w:hAnsi="Arial" w:cs="Arial"/>
          <w:sz w:val="22"/>
          <w:szCs w:val="22"/>
        </w:rPr>
        <w:t>5</w:t>
      </w:r>
      <w:r w:rsidR="000A333D" w:rsidRPr="003E2EE4">
        <w:rPr>
          <w:rFonts w:ascii="Arial" w:hAnsi="Arial" w:cs="Arial"/>
          <w:sz w:val="22"/>
          <w:szCs w:val="22"/>
        </w:rPr>
        <w:t xml:space="preserve">. </w:t>
      </w:r>
    </w:p>
    <w:p w14:paraId="413EE9F3" w14:textId="77777777" w:rsidR="000A333D" w:rsidRDefault="000A333D" w:rsidP="000A333D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5A1ED64" w14:textId="77777777" w:rsidR="000A333D" w:rsidRDefault="000A333D" w:rsidP="000A333D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729A981" w14:textId="77777777" w:rsidR="00A60E16" w:rsidRPr="00A60E16" w:rsidRDefault="00A60E16" w:rsidP="00A60E16">
      <w:pPr>
        <w:rPr>
          <w:rFonts w:ascii="Arial" w:hAnsi="Arial" w:cs="Arial"/>
          <w:color w:val="000000"/>
          <w:sz w:val="22"/>
          <w:szCs w:val="22"/>
        </w:rPr>
      </w:pPr>
    </w:p>
    <w:p w14:paraId="54D6B5AF" w14:textId="380820E1" w:rsidR="00A60E16" w:rsidRPr="00A60E16" w:rsidRDefault="00A60E16" w:rsidP="00A60E16">
      <w:pPr>
        <w:rPr>
          <w:rFonts w:ascii="Arial" w:hAnsi="Arial" w:cs="Arial"/>
          <w:color w:val="000000"/>
          <w:sz w:val="22"/>
          <w:szCs w:val="22"/>
        </w:rPr>
      </w:pPr>
      <w:r w:rsidRPr="00A60E16">
        <w:rPr>
          <w:rFonts w:ascii="Arial" w:hAnsi="Arial" w:cs="Arial"/>
          <w:color w:val="000000"/>
          <w:sz w:val="22"/>
          <w:szCs w:val="22"/>
        </w:rPr>
        <w:t xml:space="preserve">U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skladu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sa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članom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43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stav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1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Zakona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javnim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nabavkama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(„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Službeni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list </w:t>
      </w:r>
      <w:proofErr w:type="gramStart"/>
      <w:r w:rsidRPr="00A60E16">
        <w:rPr>
          <w:rFonts w:ascii="Arial" w:hAnsi="Arial" w:cs="Arial"/>
          <w:color w:val="000000"/>
          <w:sz w:val="22"/>
          <w:szCs w:val="22"/>
        </w:rPr>
        <w:t>CG“</w:t>
      </w:r>
      <w:proofErr w:type="gramEnd"/>
      <w:r w:rsidRPr="00A60E16">
        <w:rPr>
          <w:rFonts w:ascii="Arial" w:hAnsi="Arial" w:cs="Arial"/>
          <w:color w:val="000000"/>
          <w:sz w:val="22"/>
          <w:szCs w:val="22"/>
        </w:rPr>
        <w:t xml:space="preserve">, br. 074/19, 03/23,11/23 i 84/24), </w:t>
      </w:r>
    </w:p>
    <w:p w14:paraId="4C04D443" w14:textId="77777777" w:rsidR="00A60E16" w:rsidRPr="00A60E16" w:rsidRDefault="00A60E16" w:rsidP="00A60E16">
      <w:pPr>
        <w:rPr>
          <w:rFonts w:ascii="Arial" w:hAnsi="Arial" w:cs="Arial"/>
          <w:color w:val="000000"/>
          <w:sz w:val="22"/>
          <w:szCs w:val="22"/>
        </w:rPr>
      </w:pPr>
    </w:p>
    <w:p w14:paraId="704FF870" w14:textId="77777777" w:rsidR="00A60E16" w:rsidRPr="00A60E16" w:rsidRDefault="00A60E16" w:rsidP="00A60E16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A60E16">
        <w:rPr>
          <w:rFonts w:ascii="Arial" w:hAnsi="Arial" w:cs="Arial"/>
          <w:b/>
          <w:bCs/>
          <w:color w:val="000000"/>
          <w:sz w:val="22"/>
          <w:szCs w:val="22"/>
        </w:rPr>
        <w:t>Izjavljujem</w:t>
      </w:r>
      <w:proofErr w:type="spellEnd"/>
    </w:p>
    <w:p w14:paraId="46FAC252" w14:textId="77777777" w:rsidR="00A60E16" w:rsidRPr="00A60E16" w:rsidRDefault="00A60E16" w:rsidP="00A60E16">
      <w:pPr>
        <w:rPr>
          <w:rFonts w:ascii="Arial" w:hAnsi="Arial" w:cs="Arial"/>
          <w:color w:val="000000"/>
          <w:sz w:val="22"/>
          <w:szCs w:val="22"/>
        </w:rPr>
      </w:pPr>
    </w:p>
    <w:p w14:paraId="1CFD9158" w14:textId="5D39AA13" w:rsidR="00A60E16" w:rsidRPr="00A60E16" w:rsidRDefault="00A60E16" w:rsidP="00A60E1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60E16">
        <w:rPr>
          <w:rFonts w:ascii="Arial" w:hAnsi="Arial" w:cs="Arial"/>
          <w:color w:val="000000"/>
          <w:sz w:val="22"/>
          <w:szCs w:val="22"/>
        </w:rPr>
        <w:t xml:space="preserve">da u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postupku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javne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nabavke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redni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broj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r w:rsidR="00411D84">
        <w:rPr>
          <w:rFonts w:ascii="Arial" w:hAnsi="Arial" w:cs="Arial"/>
          <w:color w:val="000000"/>
          <w:sz w:val="22"/>
          <w:szCs w:val="22"/>
        </w:rPr>
        <w:t>1</w:t>
      </w:r>
      <w:r w:rsidR="00FF7A2A">
        <w:rPr>
          <w:rFonts w:ascii="Arial" w:hAnsi="Arial" w:cs="Arial"/>
          <w:color w:val="000000"/>
          <w:sz w:val="22"/>
          <w:szCs w:val="22"/>
        </w:rPr>
        <w:t>8</w:t>
      </w:r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iz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Plana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javne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nabavke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broj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250 od 27.01.2025:</w:t>
      </w:r>
      <w:r w:rsidR="00411D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411D84">
        <w:rPr>
          <w:rFonts w:ascii="Arial" w:hAnsi="Arial" w:cs="Arial"/>
          <w:color w:val="000000"/>
          <w:sz w:val="22"/>
          <w:szCs w:val="22"/>
        </w:rPr>
        <w:t>Nabavka</w:t>
      </w:r>
      <w:proofErr w:type="spellEnd"/>
      <w:r w:rsidR="00FF7A2A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="00FF7A2A">
        <w:rPr>
          <w:rFonts w:ascii="Arial" w:hAnsi="Arial" w:cs="Arial"/>
          <w:color w:val="000000"/>
          <w:sz w:val="22"/>
          <w:szCs w:val="22"/>
        </w:rPr>
        <w:t>isporuka</w:t>
      </w:r>
      <w:proofErr w:type="spellEnd"/>
      <w:r w:rsidR="00FF7A2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F7A2A">
        <w:rPr>
          <w:rFonts w:ascii="Arial" w:hAnsi="Arial" w:cs="Arial"/>
          <w:color w:val="000000"/>
          <w:sz w:val="22"/>
          <w:szCs w:val="22"/>
        </w:rPr>
        <w:t>novog</w:t>
      </w:r>
      <w:proofErr w:type="spellEnd"/>
      <w:r w:rsidR="00FF7A2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F7A2A">
        <w:rPr>
          <w:rFonts w:ascii="Arial" w:hAnsi="Arial" w:cs="Arial"/>
          <w:color w:val="000000"/>
          <w:sz w:val="22"/>
          <w:szCs w:val="22"/>
        </w:rPr>
        <w:t>električnog</w:t>
      </w:r>
      <w:proofErr w:type="spellEnd"/>
      <w:r w:rsidR="00FF7A2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F7A2A">
        <w:rPr>
          <w:rFonts w:ascii="Arial" w:hAnsi="Arial" w:cs="Arial"/>
          <w:color w:val="000000"/>
          <w:sz w:val="22"/>
          <w:szCs w:val="22"/>
        </w:rPr>
        <w:t>vozila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nijesam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sukobu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interesa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smislu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člana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41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stav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1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tačka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1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Zakona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javnim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nabavkama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i da ne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postoji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ekonomski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drugi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lični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interes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koji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može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uticati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na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moju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nepristrasnost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nezavisnost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ovom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postupku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javne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nabavke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>.</w:t>
      </w:r>
    </w:p>
    <w:p w14:paraId="46BD905F" w14:textId="77777777" w:rsidR="00A60E16" w:rsidRPr="00A60E16" w:rsidRDefault="00A60E16" w:rsidP="00A60E1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1585736" w14:textId="77777777" w:rsidR="00A60E16" w:rsidRPr="00A60E16" w:rsidRDefault="00A60E16" w:rsidP="00A60E16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Ovlašćeno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lice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naručioca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>,</w:t>
      </w:r>
    </w:p>
    <w:p w14:paraId="6516B67D" w14:textId="77777777" w:rsidR="00A60E16" w:rsidRPr="00A60E16" w:rsidRDefault="00A60E16" w:rsidP="00A60E16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Izvršni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direktor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Nikola Lazović ________________________</w:t>
      </w:r>
    </w:p>
    <w:p w14:paraId="3363CDA0" w14:textId="77777777" w:rsidR="00A60E16" w:rsidRPr="00A60E16" w:rsidRDefault="00A60E16" w:rsidP="00A60E16">
      <w:pPr>
        <w:rPr>
          <w:rFonts w:ascii="Arial" w:hAnsi="Arial" w:cs="Arial"/>
          <w:color w:val="000000"/>
          <w:sz w:val="22"/>
          <w:szCs w:val="22"/>
        </w:rPr>
      </w:pPr>
      <w:r w:rsidRPr="00A60E1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s.r.</w:t>
      </w:r>
      <w:proofErr w:type="spellEnd"/>
    </w:p>
    <w:p w14:paraId="16D44267" w14:textId="77777777" w:rsidR="00A60E16" w:rsidRPr="00A60E16" w:rsidRDefault="00A60E16" w:rsidP="00A60E16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Službenik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javne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nabavke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>,</w:t>
      </w:r>
    </w:p>
    <w:p w14:paraId="680423A3" w14:textId="77777777" w:rsidR="00A60E16" w:rsidRPr="00A60E16" w:rsidRDefault="00A60E16" w:rsidP="00A60E16">
      <w:pPr>
        <w:rPr>
          <w:rFonts w:ascii="Arial" w:hAnsi="Arial" w:cs="Arial"/>
          <w:color w:val="000000"/>
          <w:sz w:val="22"/>
          <w:szCs w:val="22"/>
        </w:rPr>
      </w:pPr>
      <w:r w:rsidRPr="00A60E16">
        <w:rPr>
          <w:rFonts w:ascii="Arial" w:hAnsi="Arial" w:cs="Arial"/>
          <w:color w:val="000000"/>
          <w:sz w:val="22"/>
          <w:szCs w:val="22"/>
        </w:rPr>
        <w:t xml:space="preserve"> Aleksandra Škerović _______________________ </w:t>
      </w:r>
    </w:p>
    <w:p w14:paraId="01D8033A" w14:textId="77777777" w:rsidR="00A60E16" w:rsidRPr="00A60E16" w:rsidRDefault="00A60E16" w:rsidP="00A60E16">
      <w:pPr>
        <w:rPr>
          <w:rFonts w:ascii="Arial" w:hAnsi="Arial" w:cs="Arial"/>
          <w:color w:val="000000"/>
          <w:sz w:val="22"/>
          <w:szCs w:val="22"/>
        </w:rPr>
      </w:pPr>
      <w:r w:rsidRPr="00A60E1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s.r</w:t>
      </w:r>
      <w:proofErr w:type="spellEnd"/>
    </w:p>
    <w:p w14:paraId="570087D5" w14:textId="77777777" w:rsidR="00A60E16" w:rsidRPr="00A60E16" w:rsidRDefault="00A60E16" w:rsidP="00A60E16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Član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komisije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sprovođenje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postupka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javne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nabavke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>,</w:t>
      </w:r>
    </w:p>
    <w:p w14:paraId="4A67E653" w14:textId="77777777" w:rsidR="00A60E16" w:rsidRPr="00A60E16" w:rsidRDefault="00A60E16" w:rsidP="00A60E16">
      <w:pPr>
        <w:rPr>
          <w:rFonts w:ascii="Arial" w:hAnsi="Arial" w:cs="Arial"/>
          <w:color w:val="000000"/>
          <w:sz w:val="22"/>
          <w:szCs w:val="22"/>
        </w:rPr>
      </w:pPr>
      <w:r w:rsidRPr="00A60E16">
        <w:rPr>
          <w:rFonts w:ascii="Arial" w:hAnsi="Arial" w:cs="Arial"/>
          <w:color w:val="000000"/>
          <w:sz w:val="22"/>
          <w:szCs w:val="22"/>
        </w:rPr>
        <w:t xml:space="preserve">Aleksandra </w:t>
      </w:r>
      <w:proofErr w:type="gramStart"/>
      <w:r w:rsidRPr="00A60E16">
        <w:rPr>
          <w:rFonts w:ascii="Arial" w:hAnsi="Arial" w:cs="Arial"/>
          <w:color w:val="000000"/>
          <w:sz w:val="22"/>
          <w:szCs w:val="22"/>
        </w:rPr>
        <w:t>Škerović  _</w:t>
      </w:r>
      <w:proofErr w:type="gramEnd"/>
      <w:r w:rsidRPr="00A60E16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0EFBD6DF" w14:textId="77777777" w:rsidR="00A60E16" w:rsidRPr="00A60E16" w:rsidRDefault="00A60E16" w:rsidP="00A60E16">
      <w:pPr>
        <w:rPr>
          <w:rFonts w:ascii="Arial" w:hAnsi="Arial" w:cs="Arial"/>
          <w:color w:val="000000"/>
          <w:sz w:val="22"/>
          <w:szCs w:val="22"/>
        </w:rPr>
      </w:pPr>
      <w:r w:rsidRPr="00A60E16">
        <w:rPr>
          <w:rFonts w:ascii="Arial" w:hAnsi="Arial" w:cs="Arial"/>
          <w:color w:val="000000"/>
          <w:sz w:val="22"/>
          <w:szCs w:val="22"/>
        </w:rPr>
        <w:t xml:space="preserve">                                         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s.r.</w:t>
      </w:r>
      <w:proofErr w:type="spellEnd"/>
    </w:p>
    <w:p w14:paraId="6E6EDEE2" w14:textId="77777777" w:rsidR="00A60E16" w:rsidRPr="00A60E16" w:rsidRDefault="00A60E16" w:rsidP="00A60E16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Član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komisije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sprovođenje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postupka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javne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nabavke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>,</w:t>
      </w:r>
    </w:p>
    <w:p w14:paraId="2E6974F2" w14:textId="5CDC16C0" w:rsidR="00A60E16" w:rsidRPr="00A60E16" w:rsidRDefault="00FF7A2A" w:rsidP="00A60E1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Ružica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Vujaćić</w:t>
      </w:r>
      <w:proofErr w:type="spellEnd"/>
      <w:r w:rsidR="00A60E16" w:rsidRPr="00A60E16">
        <w:rPr>
          <w:rFonts w:ascii="Arial" w:hAnsi="Arial" w:cs="Arial"/>
          <w:color w:val="000000"/>
          <w:sz w:val="22"/>
          <w:szCs w:val="22"/>
        </w:rPr>
        <w:t xml:space="preserve">  _</w:t>
      </w:r>
      <w:proofErr w:type="gramEnd"/>
      <w:r w:rsidR="00A60E16" w:rsidRPr="00A60E16">
        <w:rPr>
          <w:rFonts w:ascii="Arial" w:hAnsi="Arial" w:cs="Arial"/>
          <w:color w:val="000000"/>
          <w:sz w:val="22"/>
          <w:szCs w:val="22"/>
        </w:rPr>
        <w:t>________________________</w:t>
      </w:r>
    </w:p>
    <w:p w14:paraId="1EB830AC" w14:textId="33B385D5" w:rsidR="00A60E16" w:rsidRPr="00A60E16" w:rsidRDefault="00E15A12" w:rsidP="00A60E1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s.r.</w:t>
      </w:r>
      <w:proofErr w:type="spellEnd"/>
    </w:p>
    <w:p w14:paraId="1B2FF846" w14:textId="77777777" w:rsidR="00A60E16" w:rsidRPr="00A60E16" w:rsidRDefault="00A60E16" w:rsidP="00A60E16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Član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komisije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sprovođenje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postupka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javne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nabavke</w:t>
      </w:r>
      <w:proofErr w:type="spellEnd"/>
      <w:r w:rsidRPr="00A60E16">
        <w:rPr>
          <w:rFonts w:ascii="Arial" w:hAnsi="Arial" w:cs="Arial"/>
          <w:color w:val="000000"/>
          <w:sz w:val="22"/>
          <w:szCs w:val="22"/>
        </w:rPr>
        <w:t>,</w:t>
      </w:r>
    </w:p>
    <w:p w14:paraId="1A545B57" w14:textId="77777777" w:rsidR="00A60E16" w:rsidRPr="00A60E16" w:rsidRDefault="00A60E16" w:rsidP="00A60E16">
      <w:pPr>
        <w:rPr>
          <w:rFonts w:ascii="Arial" w:hAnsi="Arial" w:cs="Arial"/>
          <w:color w:val="000000"/>
          <w:sz w:val="22"/>
          <w:szCs w:val="22"/>
        </w:rPr>
      </w:pPr>
    </w:p>
    <w:p w14:paraId="3140DE24" w14:textId="6FA8108A" w:rsidR="00A60E16" w:rsidRPr="00A60E16" w:rsidRDefault="00411D84" w:rsidP="00A60E1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Dražen Vidaković</w:t>
      </w:r>
      <w:r w:rsidR="00A60E16" w:rsidRPr="00A60E16">
        <w:rPr>
          <w:rFonts w:ascii="Arial" w:hAnsi="Arial" w:cs="Arial"/>
          <w:color w:val="000000"/>
          <w:sz w:val="22"/>
          <w:szCs w:val="22"/>
        </w:rPr>
        <w:t xml:space="preserve"> __________________________</w:t>
      </w:r>
    </w:p>
    <w:p w14:paraId="2096D423" w14:textId="77777777" w:rsidR="00A60E16" w:rsidRPr="00A60E16" w:rsidRDefault="00A60E16" w:rsidP="00A60E16">
      <w:pPr>
        <w:rPr>
          <w:rFonts w:ascii="Arial" w:hAnsi="Arial" w:cs="Arial"/>
          <w:color w:val="000000"/>
          <w:sz w:val="22"/>
          <w:szCs w:val="22"/>
        </w:rPr>
      </w:pPr>
      <w:r w:rsidRPr="00A60E16">
        <w:rPr>
          <w:rFonts w:ascii="Arial" w:hAnsi="Arial" w:cs="Arial"/>
          <w:color w:val="000000"/>
          <w:sz w:val="22"/>
          <w:szCs w:val="22"/>
        </w:rPr>
        <w:t xml:space="preserve">                                          </w:t>
      </w:r>
      <w:proofErr w:type="spellStart"/>
      <w:r w:rsidRPr="00A60E16">
        <w:rPr>
          <w:rFonts w:ascii="Arial" w:hAnsi="Arial" w:cs="Arial"/>
          <w:color w:val="000000"/>
          <w:sz w:val="22"/>
          <w:szCs w:val="22"/>
        </w:rPr>
        <w:t>s.r.</w:t>
      </w:r>
      <w:proofErr w:type="spellEnd"/>
    </w:p>
    <w:p w14:paraId="5554FA03" w14:textId="77777777" w:rsidR="00A60E16" w:rsidRPr="00A60E16" w:rsidRDefault="00A60E16" w:rsidP="00A60E16">
      <w:pPr>
        <w:rPr>
          <w:rFonts w:ascii="Arial" w:hAnsi="Arial" w:cs="Arial"/>
          <w:color w:val="000000"/>
          <w:sz w:val="22"/>
          <w:szCs w:val="22"/>
        </w:rPr>
      </w:pPr>
    </w:p>
    <w:p w14:paraId="79F4234E" w14:textId="77777777" w:rsidR="000A0115" w:rsidRDefault="000A0115" w:rsidP="00710513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5FB61D9" w14:textId="77777777" w:rsidR="00FC05E7" w:rsidRDefault="00FC05E7" w:rsidP="00710513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7E58040" w14:textId="77777777" w:rsidR="00FC05E7" w:rsidRDefault="00FC05E7" w:rsidP="00710513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A75D67C" w14:textId="77777777" w:rsidR="00FC05E7" w:rsidRDefault="00FC05E7" w:rsidP="00710513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5B25EF1" w14:textId="77777777" w:rsidR="00FD54FF" w:rsidRDefault="00FD54FF" w:rsidP="00710513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6F0FBD2" w14:textId="77777777" w:rsidR="00FC05E7" w:rsidRDefault="00FC05E7" w:rsidP="00710513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5F990F1" w14:textId="77777777" w:rsidR="009811BA" w:rsidRDefault="009811BA" w:rsidP="00710513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23A2586" w14:textId="77777777" w:rsidR="009811BA" w:rsidRDefault="009811BA" w:rsidP="00710513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BBE5375" w14:textId="77777777" w:rsidR="009811BA" w:rsidRDefault="009811BA" w:rsidP="00710513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5B69DB9" w14:textId="77777777" w:rsidR="00FF7A2A" w:rsidRDefault="00FF7A2A" w:rsidP="00710513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DC524E7" w14:textId="14CD3160" w:rsidR="00FC05E7" w:rsidRDefault="00FC05E7" w:rsidP="00710513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EEBDCAF" w14:textId="4D1395A7" w:rsidR="00C13BA0" w:rsidRPr="006F2B12" w:rsidRDefault="00CD3C39" w:rsidP="00710513">
      <w:pPr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C53C55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7A575A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DA4B5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CC7C3D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C619D3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6233D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BF16E7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2C30CA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DC1450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983840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1D535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9A7B3D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463886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910C7E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59187A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66775B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EF2B38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BE18C1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C104A7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422E2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14:paraId="4F25908D" w14:textId="77777777" w:rsidR="003F1D81" w:rsidRPr="006F2B12" w:rsidRDefault="003F1D81" w:rsidP="003F1D81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iCs/>
          <w:sz w:val="22"/>
          <w:szCs w:val="22"/>
        </w:rPr>
      </w:pPr>
      <w:bookmarkStart w:id="20" w:name="_Toc62730568"/>
      <w:r w:rsidRPr="006F2B12">
        <w:rPr>
          <w:rFonts w:ascii="Arial" w:hAnsi="Arial" w:cs="Arial"/>
          <w:b/>
          <w:sz w:val="22"/>
          <w:szCs w:val="22"/>
        </w:rPr>
        <w:lastRenderedPageBreak/>
        <w:t>UPUTSTVO O PRAVNOM SREDSTVU</w:t>
      </w:r>
      <w:bookmarkEnd w:id="20"/>
    </w:p>
    <w:p w14:paraId="6F275ADE" w14:textId="77777777" w:rsidR="003F1D81" w:rsidRPr="006F2B12" w:rsidRDefault="003F1D81" w:rsidP="003F1D81">
      <w:pPr>
        <w:tabs>
          <w:tab w:val="left" w:pos="5760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14:paraId="53D5FB32" w14:textId="77777777" w:rsidR="003F1D81" w:rsidRPr="006F2B12" w:rsidRDefault="003F1D81" w:rsidP="003F1D81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Privredni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subjekat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može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izjavi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žalbu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protiv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ove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tenderske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dokumentacije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Komisiji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zaštitu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prava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najkasnije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deset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dana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prije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dana koji je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određen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otvaranje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ponuda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3129371" w14:textId="77777777" w:rsidR="003F1D81" w:rsidRPr="006F2B12" w:rsidRDefault="003F1D81" w:rsidP="003F1D81">
      <w:pPr>
        <w:tabs>
          <w:tab w:val="left" w:pos="57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0AAF2D92" w14:textId="77777777" w:rsidR="003F1D81" w:rsidRPr="006F2B12" w:rsidRDefault="003F1D81" w:rsidP="003F1D8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Žalba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izjavljuje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preko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naručioca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neposredno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putem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ESJN-a.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Žalba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koja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nije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podnesena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na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naprijed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predviđeni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način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biće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odbijena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kao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nedozvoljena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>.</w:t>
      </w:r>
    </w:p>
    <w:p w14:paraId="7D73F381" w14:textId="77777777" w:rsidR="003F1D81" w:rsidRPr="006F2B12" w:rsidRDefault="003F1D81" w:rsidP="003F1D8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6451A847" w14:textId="77777777" w:rsidR="003F1D81" w:rsidRPr="006F2B12" w:rsidRDefault="003F1D81" w:rsidP="003F1D8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Podnosilac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žalbe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dužan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uz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žalbu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priloži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dokaz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uplati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naknade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vođenje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postupka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iznosu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od 1%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od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procijenjene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vrijednosti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javne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nabavke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, 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najviše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20.000,00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eura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, na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žiro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račun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Komisije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zaštitu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prava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broj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530-20240-15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kod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NLB Montenegro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banke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A.D.</w:t>
      </w:r>
    </w:p>
    <w:p w14:paraId="2BB194EB" w14:textId="77777777" w:rsidR="003F1D81" w:rsidRPr="006F2B12" w:rsidRDefault="003F1D81" w:rsidP="003F1D81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56AACF24" w14:textId="77777777" w:rsidR="003F1D81" w:rsidRPr="006F2B12" w:rsidRDefault="003F1D81" w:rsidP="003F1D81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Ukoliko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predmet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nabavke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podijeljen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po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partijama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, 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žalba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odnosi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samo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na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određenu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/e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partiju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/e,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naknada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plaća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iznosu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1%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od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procijenjene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vrijednosti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javne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nabavke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te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tih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partije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>/a.</w:t>
      </w:r>
    </w:p>
    <w:p w14:paraId="71D974C3" w14:textId="77777777" w:rsidR="003F1D81" w:rsidRPr="006F2B12" w:rsidRDefault="003F1D81" w:rsidP="003F1D81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3E615121" w14:textId="77777777" w:rsidR="003F1D81" w:rsidRPr="006F2B12" w:rsidRDefault="003F1D81" w:rsidP="003F1D81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Instrukcije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plaćanje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naknade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vođenje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postupka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od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strane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žalilaca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iz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inostranstva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nalaze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se na internet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stranici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Komisije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zaštitu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prava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F2B12">
        <w:rPr>
          <w:rFonts w:ascii="Arial" w:hAnsi="Arial" w:cs="Arial"/>
          <w:color w:val="000000"/>
          <w:sz w:val="22"/>
          <w:szCs w:val="22"/>
        </w:rPr>
        <w:t>nabavki</w:t>
      </w:r>
      <w:proofErr w:type="spellEnd"/>
      <w:r w:rsidRPr="006F2B12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8" w:history="1">
        <w:r w:rsidRPr="006F2B12">
          <w:rPr>
            <w:rStyle w:val="Hyperlink"/>
            <w:rFonts w:ascii="Arial" w:hAnsi="Arial" w:cs="Arial"/>
            <w:sz w:val="22"/>
            <w:szCs w:val="22"/>
          </w:rPr>
          <w:t>http://www.kontrola-nabavki.me/</w:t>
        </w:r>
      </w:hyperlink>
      <w:proofErr w:type="gramStart"/>
      <w:r w:rsidRPr="006F2B12">
        <w:rPr>
          <w:rFonts w:ascii="Arial" w:hAnsi="Arial" w:cs="Arial"/>
          <w:color w:val="000000"/>
          <w:sz w:val="22"/>
          <w:szCs w:val="22"/>
        </w:rPr>
        <w:t>.“</w:t>
      </w:r>
      <w:proofErr w:type="gramEnd"/>
      <w:r w:rsidRPr="006F2B12">
        <w:rPr>
          <w:rFonts w:ascii="Arial" w:hAnsi="Arial" w:cs="Arial"/>
          <w:color w:val="000000"/>
          <w:sz w:val="22"/>
          <w:szCs w:val="22"/>
        </w:rPr>
        <w:t>.</w:t>
      </w:r>
    </w:p>
    <w:p w14:paraId="3672353B" w14:textId="77777777" w:rsidR="003F1D81" w:rsidRPr="006F2B12" w:rsidRDefault="003F1D81" w:rsidP="003F1D81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5670F4E5" w14:textId="77777777" w:rsidR="00804EFE" w:rsidRPr="006F2B12" w:rsidRDefault="00804EFE">
      <w:pPr>
        <w:rPr>
          <w:rFonts w:ascii="Arial" w:hAnsi="Arial" w:cs="Arial"/>
          <w:sz w:val="22"/>
          <w:szCs w:val="22"/>
        </w:rPr>
      </w:pPr>
    </w:p>
    <w:sectPr w:rsidR="00804EFE" w:rsidRPr="006F2B12" w:rsidSect="00525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5235" w14:textId="77777777" w:rsidR="00F36989" w:rsidRDefault="00F36989" w:rsidP="003F1D81">
      <w:r>
        <w:separator/>
      </w:r>
    </w:p>
  </w:endnote>
  <w:endnote w:type="continuationSeparator" w:id="0">
    <w:p w14:paraId="5BD4D2D5" w14:textId="77777777" w:rsidR="00F36989" w:rsidRDefault="00F36989" w:rsidP="003F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FF54A" w14:textId="77777777" w:rsidR="00F36989" w:rsidRDefault="00F36989" w:rsidP="003F1D81">
      <w:r>
        <w:separator/>
      </w:r>
    </w:p>
  </w:footnote>
  <w:footnote w:type="continuationSeparator" w:id="0">
    <w:p w14:paraId="1E2084A1" w14:textId="77777777" w:rsidR="00F36989" w:rsidRDefault="00F36989" w:rsidP="003F1D81">
      <w:r>
        <w:continuationSeparator/>
      </w:r>
    </w:p>
  </w:footnote>
  <w:footnote w:id="1">
    <w:p w14:paraId="5B9B8792" w14:textId="77777777" w:rsidR="007941A5" w:rsidRPr="007F2BA0" w:rsidRDefault="007941A5" w:rsidP="003F1D81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Podatke iz tačke 1. Poziv za nadmetanje naručilac neposredno UNOSI na ESJN elektronskim putem;</w:t>
      </w:r>
    </w:p>
  </w:footnote>
  <w:footnote w:id="2">
    <w:p w14:paraId="78ACD8FB" w14:textId="77777777" w:rsidR="007941A5" w:rsidRPr="007F2BA0" w:rsidRDefault="007941A5" w:rsidP="003F1D81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U </w:t>
      </w:r>
      <w:r w:rsidRPr="007F2BA0">
        <w:rPr>
          <w:rFonts w:ascii="Arial" w:hAnsi="Arial" w:cs="Arial"/>
          <w:sz w:val="14"/>
          <w:szCs w:val="16"/>
        </w:rPr>
        <w:t xml:space="preserve">slučaju podjele predmeta nabavke po partijama i zaključivanja okvirnog sporazuma, podaci o procijenjenoj vrijednosti dati su i u dodatnim </w:t>
      </w:r>
      <w:r w:rsidRPr="007F2BA0">
        <w:rPr>
          <w:rFonts w:ascii="Arial" w:hAnsi="Arial" w:cs="Arial"/>
          <w:sz w:val="14"/>
          <w:szCs w:val="16"/>
        </w:rPr>
        <w:t>infomacijama;</w:t>
      </w:r>
    </w:p>
  </w:footnote>
  <w:footnote w:id="3">
    <w:p w14:paraId="1A0D196F" w14:textId="77777777" w:rsidR="007941A5" w:rsidRPr="007F2BA0" w:rsidRDefault="007941A5" w:rsidP="003F1D81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 xml:space="preserve">Podatke iz tačke 2. Tehnička specifikacija predmeta javne nabavke naručilac neposredno UNOSI na ESJN elektronskim </w:t>
      </w:r>
      <w:r w:rsidRPr="007F2BA0">
        <w:rPr>
          <w:rFonts w:ascii="Arial" w:hAnsi="Arial" w:cs="Arial"/>
          <w:sz w:val="14"/>
          <w:szCs w:val="16"/>
        </w:rPr>
        <w:t>putem;</w:t>
      </w:r>
    </w:p>
  </w:footnote>
  <w:footnote w:id="4">
    <w:p w14:paraId="039581BB" w14:textId="77777777" w:rsidR="007941A5" w:rsidRPr="007F2BA0" w:rsidRDefault="007941A5" w:rsidP="003F1D81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 xml:space="preserve">Djelove tenderske dokumentacije iz tačke 3. - 16. naručilac sačinjava u formi word/PDF dokumenta i objavljuje unošenjem (attachment) dokumenta na </w:t>
      </w:r>
      <w:r w:rsidRPr="007F2BA0">
        <w:rPr>
          <w:rFonts w:ascii="Arial" w:hAnsi="Arial" w:cs="Arial"/>
          <w:sz w:val="14"/>
          <w:szCs w:val="16"/>
        </w:rPr>
        <w:t>ESJN;</w:t>
      </w:r>
    </w:p>
  </w:footnote>
  <w:footnote w:id="5">
    <w:p w14:paraId="199EA493" w14:textId="77777777" w:rsidR="007941A5" w:rsidRPr="00367536" w:rsidRDefault="007941A5" w:rsidP="003F1D8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Procijenjena vrijednost se iskazuje bez PDV-a uključujući i sve troškove, nagrade i moguća obnavljanja ugovora na osnovu okvirnog sporazuma.</w:t>
      </w:r>
    </w:p>
  </w:footnote>
  <w:footnote w:id="6">
    <w:p w14:paraId="761C535F" w14:textId="77777777" w:rsidR="007941A5" w:rsidRPr="007F2BA0" w:rsidRDefault="007941A5" w:rsidP="003F1D81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Ukoliko je predmet nabavke podijenjen na partije ovaj dio brisati</w:t>
      </w:r>
    </w:p>
  </w:footnote>
  <w:footnote w:id="7">
    <w:p w14:paraId="37B757A7" w14:textId="77777777" w:rsidR="007941A5" w:rsidRPr="0083641C" w:rsidRDefault="007941A5" w:rsidP="003F1D8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Ukoliko se ne predvidja zaključivanje okvirnog sporazuma cijelu sekciju brisati iz tenderske dokumentacije</w:t>
      </w:r>
    </w:p>
  </w:footnote>
  <w:footnote w:id="8">
    <w:p w14:paraId="0FAA6A20" w14:textId="77777777" w:rsidR="007941A5" w:rsidRPr="007F2BA0" w:rsidRDefault="007941A5" w:rsidP="003F1D81">
      <w:pPr>
        <w:pStyle w:val="FootnoteText"/>
        <w:jc w:val="both"/>
        <w:rPr>
          <w:rFonts w:ascii="Arial" w:hAnsi="Arial" w:cs="Arial"/>
          <w:sz w:val="14"/>
          <w:szCs w:val="14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r w:rsidRPr="007F2BA0">
        <w:rPr>
          <w:rFonts w:ascii="Arial" w:hAnsi="Arial" w:cs="Arial"/>
          <w:sz w:val="14"/>
          <w:szCs w:val="14"/>
        </w:rPr>
        <w:t>Ukoliko je predviđeno zaključivanje okvirnog sporazuma, garancija ponude se dostavlja na iznos procijenjene vrijednosti predmeta javne nabavke za vrijeme trajanja okvirnog sporazuma</w:t>
      </w:r>
    </w:p>
  </w:footnote>
  <w:footnote w:id="9">
    <w:p w14:paraId="17B619E8" w14:textId="77777777" w:rsidR="0008489D" w:rsidRDefault="0008489D" w:rsidP="0008489D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U </w:t>
      </w:r>
      <w:r>
        <w:rPr>
          <w:rFonts w:ascii="Arial" w:hAnsi="Arial" w:cs="Arial"/>
          <w:color w:val="000000"/>
          <w:sz w:val="16"/>
          <w:szCs w:val="16"/>
        </w:rPr>
        <w:t>ovom dijelu moguće je i predvidjeti raskid ugovora, ugovorne kazne i ostale elemente ugovora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5A97"/>
    <w:multiLevelType w:val="hybridMultilevel"/>
    <w:tmpl w:val="53848000"/>
    <w:lvl w:ilvl="0" w:tplc="2C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03592E"/>
    <w:multiLevelType w:val="hybridMultilevel"/>
    <w:tmpl w:val="D9BCBF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B6450"/>
    <w:multiLevelType w:val="hybridMultilevel"/>
    <w:tmpl w:val="2186802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95B67"/>
    <w:multiLevelType w:val="hybridMultilevel"/>
    <w:tmpl w:val="8018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622206D9"/>
    <w:multiLevelType w:val="hybridMultilevel"/>
    <w:tmpl w:val="A718EC9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E532F"/>
    <w:multiLevelType w:val="hybridMultilevel"/>
    <w:tmpl w:val="B77C9262"/>
    <w:lvl w:ilvl="0" w:tplc="CA68773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24325470">
    <w:abstractNumId w:val="4"/>
  </w:num>
  <w:num w:numId="2" w16cid:durableId="998074479">
    <w:abstractNumId w:val="2"/>
  </w:num>
  <w:num w:numId="3" w16cid:durableId="416096228">
    <w:abstractNumId w:val="7"/>
  </w:num>
  <w:num w:numId="4" w16cid:durableId="1398095056">
    <w:abstractNumId w:val="6"/>
  </w:num>
  <w:num w:numId="5" w16cid:durableId="1184443300">
    <w:abstractNumId w:val="0"/>
  </w:num>
  <w:num w:numId="6" w16cid:durableId="509687278">
    <w:abstractNumId w:val="9"/>
  </w:num>
  <w:num w:numId="7" w16cid:durableId="1540629882">
    <w:abstractNumId w:val="3"/>
  </w:num>
  <w:num w:numId="8" w16cid:durableId="2121757983">
    <w:abstractNumId w:val="8"/>
  </w:num>
  <w:num w:numId="9" w16cid:durableId="1698846590">
    <w:abstractNumId w:val="1"/>
  </w:num>
  <w:num w:numId="10" w16cid:durableId="595094266">
    <w:abstractNumId w:val="5"/>
  </w:num>
  <w:num w:numId="11" w16cid:durableId="1160384202">
    <w:abstractNumId w:val="10"/>
  </w:num>
  <w:num w:numId="12" w16cid:durableId="1370254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E1"/>
    <w:rsid w:val="00000939"/>
    <w:rsid w:val="00000CD0"/>
    <w:rsid w:val="0006654A"/>
    <w:rsid w:val="00067E63"/>
    <w:rsid w:val="000806CB"/>
    <w:rsid w:val="0008489D"/>
    <w:rsid w:val="00096805"/>
    <w:rsid w:val="000A0115"/>
    <w:rsid w:val="000A333D"/>
    <w:rsid w:val="000B3738"/>
    <w:rsid w:val="000B58F5"/>
    <w:rsid w:val="000C4BF5"/>
    <w:rsid w:val="000C544E"/>
    <w:rsid w:val="000C5FB1"/>
    <w:rsid w:val="000D54C4"/>
    <w:rsid w:val="00106D04"/>
    <w:rsid w:val="001147FF"/>
    <w:rsid w:val="00120687"/>
    <w:rsid w:val="001307B0"/>
    <w:rsid w:val="00135974"/>
    <w:rsid w:val="00137C9D"/>
    <w:rsid w:val="00142996"/>
    <w:rsid w:val="00142AF8"/>
    <w:rsid w:val="001540D9"/>
    <w:rsid w:val="00167D8F"/>
    <w:rsid w:val="0017400C"/>
    <w:rsid w:val="001A1D38"/>
    <w:rsid w:val="001D23AC"/>
    <w:rsid w:val="001D5359"/>
    <w:rsid w:val="001E3785"/>
    <w:rsid w:val="001F179C"/>
    <w:rsid w:val="001F3095"/>
    <w:rsid w:val="00202CFE"/>
    <w:rsid w:val="0020530C"/>
    <w:rsid w:val="002349B8"/>
    <w:rsid w:val="0024768F"/>
    <w:rsid w:val="002659F9"/>
    <w:rsid w:val="00267005"/>
    <w:rsid w:val="002A4401"/>
    <w:rsid w:val="002B6751"/>
    <w:rsid w:val="002C30CA"/>
    <w:rsid w:val="002D45D9"/>
    <w:rsid w:val="002E3433"/>
    <w:rsid w:val="002E6621"/>
    <w:rsid w:val="002F2C74"/>
    <w:rsid w:val="00317EF2"/>
    <w:rsid w:val="00322601"/>
    <w:rsid w:val="0033509D"/>
    <w:rsid w:val="00363850"/>
    <w:rsid w:val="003867B4"/>
    <w:rsid w:val="00394E96"/>
    <w:rsid w:val="003A546D"/>
    <w:rsid w:val="003B7069"/>
    <w:rsid w:val="003C1A6F"/>
    <w:rsid w:val="003D0931"/>
    <w:rsid w:val="003F1D81"/>
    <w:rsid w:val="003F4173"/>
    <w:rsid w:val="0040361B"/>
    <w:rsid w:val="00404714"/>
    <w:rsid w:val="00411D84"/>
    <w:rsid w:val="004136A9"/>
    <w:rsid w:val="00422E24"/>
    <w:rsid w:val="00425CA7"/>
    <w:rsid w:val="0043182B"/>
    <w:rsid w:val="004323C3"/>
    <w:rsid w:val="00435B58"/>
    <w:rsid w:val="00453A60"/>
    <w:rsid w:val="004607E1"/>
    <w:rsid w:val="0046081C"/>
    <w:rsid w:val="00463886"/>
    <w:rsid w:val="00470371"/>
    <w:rsid w:val="00473D98"/>
    <w:rsid w:val="004926C6"/>
    <w:rsid w:val="0049329F"/>
    <w:rsid w:val="004A2614"/>
    <w:rsid w:val="004C006B"/>
    <w:rsid w:val="004C1115"/>
    <w:rsid w:val="004D448D"/>
    <w:rsid w:val="004F13D8"/>
    <w:rsid w:val="005017C0"/>
    <w:rsid w:val="00512EC0"/>
    <w:rsid w:val="00517DE4"/>
    <w:rsid w:val="00520C1C"/>
    <w:rsid w:val="0052463E"/>
    <w:rsid w:val="00525778"/>
    <w:rsid w:val="00544A38"/>
    <w:rsid w:val="00551DC4"/>
    <w:rsid w:val="0057439D"/>
    <w:rsid w:val="00583857"/>
    <w:rsid w:val="00584E0C"/>
    <w:rsid w:val="0059187A"/>
    <w:rsid w:val="005D5B2D"/>
    <w:rsid w:val="005E700E"/>
    <w:rsid w:val="005F3BA4"/>
    <w:rsid w:val="005F7897"/>
    <w:rsid w:val="00615F2A"/>
    <w:rsid w:val="006233D4"/>
    <w:rsid w:val="006245B6"/>
    <w:rsid w:val="0062721A"/>
    <w:rsid w:val="006464B6"/>
    <w:rsid w:val="00667612"/>
    <w:rsid w:val="0066775B"/>
    <w:rsid w:val="00667E32"/>
    <w:rsid w:val="006B4A0C"/>
    <w:rsid w:val="006C1FA2"/>
    <w:rsid w:val="006D0909"/>
    <w:rsid w:val="006D1079"/>
    <w:rsid w:val="006D140C"/>
    <w:rsid w:val="006F2B12"/>
    <w:rsid w:val="00703EE8"/>
    <w:rsid w:val="00710513"/>
    <w:rsid w:val="00710ED3"/>
    <w:rsid w:val="007117A6"/>
    <w:rsid w:val="00717E60"/>
    <w:rsid w:val="007405B1"/>
    <w:rsid w:val="007421E6"/>
    <w:rsid w:val="00745E81"/>
    <w:rsid w:val="00755ADD"/>
    <w:rsid w:val="007601D9"/>
    <w:rsid w:val="00770372"/>
    <w:rsid w:val="0078041F"/>
    <w:rsid w:val="00782AC3"/>
    <w:rsid w:val="007941A5"/>
    <w:rsid w:val="007A575A"/>
    <w:rsid w:val="007B0E17"/>
    <w:rsid w:val="007C34F9"/>
    <w:rsid w:val="007C4FF1"/>
    <w:rsid w:val="007E68BD"/>
    <w:rsid w:val="00804EFE"/>
    <w:rsid w:val="00821523"/>
    <w:rsid w:val="00821FAA"/>
    <w:rsid w:val="00830F1D"/>
    <w:rsid w:val="00832200"/>
    <w:rsid w:val="008431FB"/>
    <w:rsid w:val="0085073B"/>
    <w:rsid w:val="00860E6E"/>
    <w:rsid w:val="00893D43"/>
    <w:rsid w:val="008A292B"/>
    <w:rsid w:val="008B0F99"/>
    <w:rsid w:val="0090119D"/>
    <w:rsid w:val="00910C7E"/>
    <w:rsid w:val="00912099"/>
    <w:rsid w:val="009178C3"/>
    <w:rsid w:val="00924659"/>
    <w:rsid w:val="00942899"/>
    <w:rsid w:val="009472C3"/>
    <w:rsid w:val="00963F9D"/>
    <w:rsid w:val="009811BA"/>
    <w:rsid w:val="00983840"/>
    <w:rsid w:val="00986B3F"/>
    <w:rsid w:val="00987D56"/>
    <w:rsid w:val="009A31E1"/>
    <w:rsid w:val="009A7B3D"/>
    <w:rsid w:val="009B77F1"/>
    <w:rsid w:val="009C4768"/>
    <w:rsid w:val="00A01605"/>
    <w:rsid w:val="00A03A51"/>
    <w:rsid w:val="00A2208C"/>
    <w:rsid w:val="00A442A0"/>
    <w:rsid w:val="00A456A3"/>
    <w:rsid w:val="00A60E16"/>
    <w:rsid w:val="00A70752"/>
    <w:rsid w:val="00A84756"/>
    <w:rsid w:val="00A84DF5"/>
    <w:rsid w:val="00A913DC"/>
    <w:rsid w:val="00AB1B93"/>
    <w:rsid w:val="00AC07A3"/>
    <w:rsid w:val="00AC2DE9"/>
    <w:rsid w:val="00AD2990"/>
    <w:rsid w:val="00AD427C"/>
    <w:rsid w:val="00AF68F1"/>
    <w:rsid w:val="00B10C59"/>
    <w:rsid w:val="00B30ECF"/>
    <w:rsid w:val="00B70996"/>
    <w:rsid w:val="00B73564"/>
    <w:rsid w:val="00B804AD"/>
    <w:rsid w:val="00B9068F"/>
    <w:rsid w:val="00B907E1"/>
    <w:rsid w:val="00BA0032"/>
    <w:rsid w:val="00BB2E84"/>
    <w:rsid w:val="00BC1553"/>
    <w:rsid w:val="00BC34E7"/>
    <w:rsid w:val="00BE18C1"/>
    <w:rsid w:val="00BF16E7"/>
    <w:rsid w:val="00C104A7"/>
    <w:rsid w:val="00C138D9"/>
    <w:rsid w:val="00C13BA0"/>
    <w:rsid w:val="00C14ED1"/>
    <w:rsid w:val="00C24179"/>
    <w:rsid w:val="00C25883"/>
    <w:rsid w:val="00C53C55"/>
    <w:rsid w:val="00C5663F"/>
    <w:rsid w:val="00C60CE1"/>
    <w:rsid w:val="00C619D3"/>
    <w:rsid w:val="00C62FE8"/>
    <w:rsid w:val="00C86D88"/>
    <w:rsid w:val="00C9300F"/>
    <w:rsid w:val="00CA1701"/>
    <w:rsid w:val="00CC052F"/>
    <w:rsid w:val="00CC459A"/>
    <w:rsid w:val="00CC7C3D"/>
    <w:rsid w:val="00CD1771"/>
    <w:rsid w:val="00CD3C39"/>
    <w:rsid w:val="00CE6FFA"/>
    <w:rsid w:val="00CE79CD"/>
    <w:rsid w:val="00CF29BC"/>
    <w:rsid w:val="00CF358A"/>
    <w:rsid w:val="00D01AF7"/>
    <w:rsid w:val="00D03174"/>
    <w:rsid w:val="00D11BD5"/>
    <w:rsid w:val="00D20C26"/>
    <w:rsid w:val="00D20D7A"/>
    <w:rsid w:val="00D232BD"/>
    <w:rsid w:val="00D24D3F"/>
    <w:rsid w:val="00D46540"/>
    <w:rsid w:val="00D50471"/>
    <w:rsid w:val="00D5523F"/>
    <w:rsid w:val="00D709A1"/>
    <w:rsid w:val="00D812FF"/>
    <w:rsid w:val="00D81AF8"/>
    <w:rsid w:val="00D82561"/>
    <w:rsid w:val="00D9445C"/>
    <w:rsid w:val="00DA0676"/>
    <w:rsid w:val="00DA36F7"/>
    <w:rsid w:val="00DA4B59"/>
    <w:rsid w:val="00DC1450"/>
    <w:rsid w:val="00DC6748"/>
    <w:rsid w:val="00DE53D9"/>
    <w:rsid w:val="00DE577F"/>
    <w:rsid w:val="00DE72B2"/>
    <w:rsid w:val="00E01E86"/>
    <w:rsid w:val="00E15A12"/>
    <w:rsid w:val="00E43DDE"/>
    <w:rsid w:val="00E46DEE"/>
    <w:rsid w:val="00E63806"/>
    <w:rsid w:val="00E6435D"/>
    <w:rsid w:val="00E663CC"/>
    <w:rsid w:val="00E956B4"/>
    <w:rsid w:val="00EA0C3C"/>
    <w:rsid w:val="00EA6892"/>
    <w:rsid w:val="00EB1703"/>
    <w:rsid w:val="00ED03D1"/>
    <w:rsid w:val="00ED7D77"/>
    <w:rsid w:val="00EF2B38"/>
    <w:rsid w:val="00EF3309"/>
    <w:rsid w:val="00F34F00"/>
    <w:rsid w:val="00F36989"/>
    <w:rsid w:val="00F62AAD"/>
    <w:rsid w:val="00F67795"/>
    <w:rsid w:val="00F67E84"/>
    <w:rsid w:val="00FC05E7"/>
    <w:rsid w:val="00FD241B"/>
    <w:rsid w:val="00FD2DC4"/>
    <w:rsid w:val="00FD51D3"/>
    <w:rsid w:val="00FD54FF"/>
    <w:rsid w:val="00FF7916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4439"/>
  <w15:docId w15:val="{CF6694FC-E20C-4971-9B5F-5F2B6956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893D43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F1D8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F1D81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1D8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3F1D81"/>
    <w:rPr>
      <w:vertAlign w:val="superscript"/>
    </w:rPr>
  </w:style>
  <w:style w:type="paragraph" w:styleId="ListParagraph">
    <w:name w:val="List Paragraph"/>
    <w:basedOn w:val="Normal"/>
    <w:uiPriority w:val="34"/>
    <w:qFormat/>
    <w:rsid w:val="00544A38"/>
    <w:pPr>
      <w:ind w:left="720"/>
      <w:contextualSpacing/>
    </w:pPr>
  </w:style>
  <w:style w:type="table" w:styleId="TableGrid">
    <w:name w:val="Table Grid"/>
    <w:basedOn w:val="TableNormal"/>
    <w:rsid w:val="00942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53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30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aliases w:val="Char"/>
    <w:basedOn w:val="Normal"/>
    <w:link w:val="HeaderChar"/>
    <w:unhideWhenUsed/>
    <w:rsid w:val="00E46DEE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basedOn w:val="DefaultParagraphFont"/>
    <w:link w:val="Header"/>
    <w:rsid w:val="00E46D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6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D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93D43"/>
    <w:rPr>
      <w:rFonts w:ascii="Calibri" w:eastAsia="Times New Roman" w:hAnsi="Calibri" w:cs="Times New Roman"/>
      <w:b/>
      <w:bCs/>
      <w:i/>
      <w:iCs/>
      <w:sz w:val="26"/>
      <w:szCs w:val="26"/>
      <w:lang w:val="sr-Cyrl-CS"/>
    </w:rPr>
  </w:style>
  <w:style w:type="paragraph" w:styleId="BodyText2">
    <w:name w:val="Body Text 2"/>
    <w:basedOn w:val="Normal"/>
    <w:link w:val="BodyText2Char"/>
    <w:unhideWhenUsed/>
    <w:rsid w:val="00893D43"/>
    <w:pPr>
      <w:spacing w:after="120" w:line="480" w:lineRule="auto"/>
    </w:pPr>
    <w:rPr>
      <w:rFonts w:ascii="Calibri" w:eastAsia="Calibri" w:hAnsi="Calibri"/>
      <w:sz w:val="22"/>
      <w:szCs w:val="22"/>
      <w:lang w:val="sr-Cyrl-CS"/>
    </w:rPr>
  </w:style>
  <w:style w:type="character" w:customStyle="1" w:styleId="BodyText2Char">
    <w:name w:val="Body Text 2 Char"/>
    <w:basedOn w:val="DefaultParagraphFont"/>
    <w:link w:val="BodyText2"/>
    <w:rsid w:val="00893D43"/>
    <w:rPr>
      <w:rFonts w:ascii="Calibri" w:eastAsia="Calibri" w:hAnsi="Calibri" w:cs="Times New Roman"/>
      <w:lang w:val="sr-Cyrl-CS"/>
    </w:rPr>
  </w:style>
  <w:style w:type="paragraph" w:styleId="PlainText">
    <w:name w:val="Plain Text"/>
    <w:basedOn w:val="Normal"/>
    <w:link w:val="PlainTextChar"/>
    <w:uiPriority w:val="99"/>
    <w:qFormat/>
    <w:rsid w:val="00893D43"/>
    <w:rPr>
      <w:rFonts w:ascii="Courier New" w:eastAsia="PMingLiU" w:hAnsi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893D43"/>
    <w:rPr>
      <w:rFonts w:ascii="Courier New" w:eastAsia="PMingLiU" w:hAnsi="Courier New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trola-nabavki.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71C62-3F80-43D5-A6EF-AC43DC2E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1669</Words>
  <Characters>9865</Characters>
  <Application>Microsoft Office Word</Application>
  <DocSecurity>0</DocSecurity>
  <Lines>328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Parking servis PG - Javne Nabavke</cp:lastModifiedBy>
  <cp:revision>6</cp:revision>
  <cp:lastPrinted>2025-11-28T12:59:00Z</cp:lastPrinted>
  <dcterms:created xsi:type="dcterms:W3CDTF">2025-11-28T10:21:00Z</dcterms:created>
  <dcterms:modified xsi:type="dcterms:W3CDTF">2025-11-28T14:15:00Z</dcterms:modified>
</cp:coreProperties>
</file>