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4C" w:rsidRDefault="007813A4" w:rsidP="003F244C">
      <w:pPr>
        <w:jc w:val="both"/>
      </w:pPr>
      <w:r>
        <w:t xml:space="preserve">Naručilac: </w:t>
      </w:r>
      <w:r w:rsidR="003F244C">
        <w:t>Agencija za izgradnju i razvoj Podgorice d</w:t>
      </w:r>
      <w:r w:rsidR="00FD6AE1">
        <w:t>.</w:t>
      </w:r>
      <w:r w:rsidR="003F244C">
        <w:t>o</w:t>
      </w:r>
      <w:r w:rsidR="00FD6AE1">
        <w:t>.</w:t>
      </w:r>
      <w:r w:rsidR="003F244C">
        <w:t>o</w:t>
      </w:r>
      <w:r w:rsidR="00FD6AE1">
        <w:t>.</w:t>
      </w:r>
    </w:p>
    <w:p w:rsidR="003F244C" w:rsidRDefault="00FD6AE1" w:rsidP="003F244C">
      <w:pPr>
        <w:jc w:val="both"/>
      </w:pPr>
      <w:r>
        <w:t>Broj:</w:t>
      </w:r>
      <w:r w:rsidR="00E77250">
        <w:t xml:space="preserve"> 5357</w:t>
      </w:r>
      <w:bookmarkStart w:id="0" w:name="_GoBack"/>
      <w:bookmarkEnd w:id="0"/>
    </w:p>
    <w:p w:rsidR="003F244C" w:rsidRDefault="00FD6AE1" w:rsidP="003F244C">
      <w:pPr>
        <w:jc w:val="both"/>
      </w:pPr>
      <w:r>
        <w:t>Mjesto i datum: Podgorica, 01.04</w:t>
      </w:r>
      <w:r w:rsidR="003F244C">
        <w:t>.2022</w:t>
      </w:r>
      <w:r>
        <w:t>.</w:t>
      </w:r>
      <w:r w:rsidR="003F244C">
        <w:t xml:space="preserve"> god.</w:t>
      </w:r>
    </w:p>
    <w:p w:rsidR="003F244C" w:rsidRDefault="003F244C" w:rsidP="003F244C">
      <w:pPr>
        <w:jc w:val="both"/>
        <w:rPr>
          <w:color w:val="000000"/>
        </w:rPr>
      </w:pPr>
    </w:p>
    <w:p w:rsidR="00C42A49" w:rsidRDefault="003F244C" w:rsidP="00C42A49">
      <w:pPr>
        <w:jc w:val="both"/>
        <w:rPr>
          <w:b/>
          <w:color w:val="000000"/>
        </w:rPr>
      </w:pPr>
      <w:r>
        <w:rPr>
          <w:color w:val="000000"/>
        </w:rPr>
        <w:t>U skladu sa članom 94</w:t>
      </w:r>
      <w:r w:rsidRPr="00F144BF">
        <w:rPr>
          <w:color w:val="000000"/>
        </w:rPr>
        <w:t xml:space="preserve"> Zakona o javnim nabavkama </w:t>
      </w:r>
      <w:r w:rsidRPr="00F144BF">
        <w:rPr>
          <w:lang w:val="sr-Latn-CS"/>
        </w:rPr>
        <w:t xml:space="preserve">(„Službeni list CG“, br. </w:t>
      </w:r>
      <w:r>
        <w:rPr>
          <w:lang w:val="sr-Latn-CS"/>
        </w:rPr>
        <w:t>74</w:t>
      </w:r>
      <w:r w:rsidRPr="00F144BF">
        <w:rPr>
          <w:lang w:val="it-IT"/>
        </w:rPr>
        <w:t>/1</w:t>
      </w:r>
      <w:r>
        <w:rPr>
          <w:lang w:val="it-IT"/>
        </w:rPr>
        <w:t>9</w:t>
      </w:r>
      <w:r w:rsidRPr="00F144BF">
        <w:rPr>
          <w:lang w:val="it-IT"/>
        </w:rPr>
        <w:t xml:space="preserve">) </w:t>
      </w:r>
      <w:r w:rsidRPr="00F144BF">
        <w:rPr>
          <w:color w:val="000000"/>
        </w:rPr>
        <w:t xml:space="preserve"> Agencija za izgradnju i razvoj P</w:t>
      </w:r>
      <w:r w:rsidR="00FD6AE1">
        <w:rPr>
          <w:color w:val="000000"/>
        </w:rPr>
        <w:t>odgorice d.o.o. kao Naručilac vrši</w:t>
      </w:r>
      <w:r w:rsidRPr="00F144BF">
        <w:rPr>
          <w:color w:val="000000"/>
        </w:rPr>
        <w:t xml:space="preserve"> izmjene tenderske dokumentacije </w:t>
      </w:r>
      <w:r w:rsidR="00FD6AE1">
        <w:rPr>
          <w:color w:val="000000"/>
        </w:rPr>
        <w:t>za javni poziv broj 06/22</w:t>
      </w:r>
      <w:r>
        <w:rPr>
          <w:color w:val="000000"/>
        </w:rPr>
        <w:t xml:space="preserve"> za nabavku radova: </w:t>
      </w:r>
      <w:r w:rsidR="00C42A49" w:rsidRPr="00387993">
        <w:rPr>
          <w:b/>
          <w:bCs/>
          <w:color w:val="000000" w:themeColor="text1"/>
        </w:rPr>
        <w:t>„</w:t>
      </w:r>
      <w:r w:rsidR="00C42A49" w:rsidRPr="00387993">
        <w:rPr>
          <w:b/>
          <w:color w:val="000000"/>
        </w:rPr>
        <w:t>Nabavka i ugradnja opreme za automatsko upravljanje uređajima i sistemima Gradskog pozorišta”</w:t>
      </w:r>
    </w:p>
    <w:p w:rsidR="00FD6AE1" w:rsidRDefault="00FD6AE1" w:rsidP="00C42A49">
      <w:pPr>
        <w:jc w:val="both"/>
        <w:rPr>
          <w:b/>
          <w:color w:val="000000"/>
        </w:rPr>
      </w:pPr>
    </w:p>
    <w:p w:rsidR="003F244C" w:rsidRDefault="003F244C" w:rsidP="003F244C">
      <w:pPr>
        <w:jc w:val="both"/>
        <w:rPr>
          <w:b/>
          <w:lang w:val="it-IT"/>
        </w:rPr>
      </w:pPr>
      <w:r>
        <w:rPr>
          <w:b/>
          <w:lang w:val="it-IT"/>
        </w:rPr>
        <w:t>Tačka 9 Tenderske dokumentacije se mijenja i glasi:</w:t>
      </w:r>
    </w:p>
    <w:p w:rsidR="00F7514E" w:rsidRPr="0010677D" w:rsidRDefault="00C65BCD" w:rsidP="00C65B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360"/>
        <w:outlineLvl w:val="0"/>
        <w:rPr>
          <w:b/>
          <w:szCs w:val="32"/>
          <w:lang w:val="sr-Latn-ME"/>
        </w:rPr>
      </w:pPr>
      <w:bookmarkStart w:id="1" w:name="_Toc62730561"/>
      <w:r>
        <w:rPr>
          <w:b/>
          <w:szCs w:val="32"/>
          <w:lang w:val="sr-Latn-ME"/>
        </w:rPr>
        <w:t>9.</w:t>
      </w:r>
      <w:r w:rsidR="00FD6AE1">
        <w:rPr>
          <w:b/>
          <w:szCs w:val="32"/>
          <w:lang w:val="sr-Latn-ME"/>
        </w:rPr>
        <w:t xml:space="preserve"> </w:t>
      </w:r>
      <w:r w:rsidR="00F7514E" w:rsidRPr="0010677D">
        <w:rPr>
          <w:b/>
          <w:szCs w:val="32"/>
          <w:lang w:val="sr-Latn-ME"/>
        </w:rPr>
        <w:t>NAČIN, MJESTO I VRIJEME PODNOŠENJA PONUDA I OTVARANJA PONUDA</w:t>
      </w:r>
      <w:bookmarkEnd w:id="1"/>
    </w:p>
    <w:p w:rsidR="00F7514E" w:rsidRPr="0010677D" w:rsidRDefault="00F7514E" w:rsidP="00F7514E">
      <w:pPr>
        <w:jc w:val="both"/>
        <w:rPr>
          <w:color w:val="000000"/>
          <w:lang w:val="sr-Latn-ME"/>
        </w:rPr>
      </w:pPr>
      <w:r w:rsidRPr="0010677D">
        <w:rPr>
          <w:color w:val="000000"/>
          <w:lang w:val="sr-Latn-ME"/>
        </w:rPr>
        <w:t xml:space="preserve">Ponude se podnose preko ESJN-a zaključno sa danom </w:t>
      </w:r>
      <w:r w:rsidR="00A46A83" w:rsidRPr="0010677D">
        <w:rPr>
          <w:color w:val="000000"/>
          <w:lang w:val="sr-Latn-ME"/>
        </w:rPr>
        <w:t>1</w:t>
      </w:r>
      <w:r w:rsidR="00FD6AE1">
        <w:rPr>
          <w:color w:val="000000"/>
          <w:lang w:val="sr-Latn-ME"/>
        </w:rPr>
        <w:t>8</w:t>
      </w:r>
      <w:r w:rsidR="00631FD3" w:rsidRPr="0010677D">
        <w:rPr>
          <w:color w:val="000000"/>
          <w:lang w:val="sr-Latn-ME"/>
        </w:rPr>
        <w:t>.</w:t>
      </w:r>
      <w:r w:rsidR="00E315EB" w:rsidRPr="0010677D">
        <w:rPr>
          <w:color w:val="000000"/>
          <w:lang w:val="sr-Latn-ME"/>
        </w:rPr>
        <w:t>0</w:t>
      </w:r>
      <w:r w:rsidR="0010677D">
        <w:rPr>
          <w:color w:val="000000"/>
          <w:lang w:val="sr-Latn-ME"/>
        </w:rPr>
        <w:t>4</w:t>
      </w:r>
      <w:r w:rsidR="00110C8C" w:rsidRPr="0010677D">
        <w:rPr>
          <w:color w:val="000000"/>
          <w:lang w:val="sr-Latn-ME"/>
        </w:rPr>
        <w:t>.202</w:t>
      </w:r>
      <w:r w:rsidR="00E315EB" w:rsidRPr="0010677D">
        <w:rPr>
          <w:color w:val="000000"/>
          <w:lang w:val="sr-Latn-ME"/>
        </w:rPr>
        <w:t>2</w:t>
      </w:r>
      <w:r w:rsidR="00110C8C" w:rsidRPr="0010677D">
        <w:rPr>
          <w:color w:val="000000"/>
          <w:lang w:val="sr-Latn-ME"/>
        </w:rPr>
        <w:t>.</w:t>
      </w:r>
      <w:r w:rsidRPr="0010677D">
        <w:rPr>
          <w:color w:val="000000"/>
          <w:lang w:val="sr-Latn-ME"/>
        </w:rPr>
        <w:t xml:space="preserve"> godine do </w:t>
      </w:r>
      <w:r w:rsidR="00110C8C" w:rsidRPr="0010677D">
        <w:rPr>
          <w:color w:val="000000"/>
          <w:lang w:val="sr-Latn-ME"/>
        </w:rPr>
        <w:t>09</w:t>
      </w:r>
      <w:r w:rsidRPr="0010677D">
        <w:rPr>
          <w:color w:val="000000"/>
          <w:lang w:val="sr-Latn-ME"/>
        </w:rPr>
        <w:t xml:space="preserve"> sati.</w:t>
      </w:r>
    </w:p>
    <w:p w:rsidR="00F7514E" w:rsidRPr="0010677D" w:rsidRDefault="00F7514E" w:rsidP="00F7514E">
      <w:pPr>
        <w:jc w:val="both"/>
        <w:rPr>
          <w:b/>
          <w:bCs/>
          <w:i/>
          <w:iCs/>
          <w:color w:val="000000"/>
          <w:lang w:val="sr-Latn-ME"/>
        </w:rPr>
      </w:pPr>
    </w:p>
    <w:p w:rsidR="00F7514E" w:rsidRPr="0010677D" w:rsidRDefault="00F7514E" w:rsidP="00F7514E">
      <w:pPr>
        <w:jc w:val="both"/>
        <w:rPr>
          <w:color w:val="000000"/>
          <w:lang w:val="sr-Latn-ME"/>
        </w:rPr>
      </w:pPr>
      <w:r w:rsidRPr="0010677D">
        <w:rPr>
          <w:color w:val="000000"/>
          <w:lang w:val="sr-Latn-ME"/>
        </w:rPr>
        <w:t>O</w:t>
      </w:r>
      <w:r w:rsidR="00FD6AE1">
        <w:rPr>
          <w:color w:val="000000"/>
          <w:lang w:val="sr-Latn-ME"/>
        </w:rPr>
        <w:t>tvaranje ponuda održaće se dana</w:t>
      </w:r>
      <w:r w:rsidRPr="0010677D">
        <w:rPr>
          <w:color w:val="000000"/>
          <w:lang w:val="sr-Latn-ME"/>
        </w:rPr>
        <w:t xml:space="preserve"> </w:t>
      </w:r>
      <w:r w:rsidR="00A46A83" w:rsidRPr="0010677D">
        <w:rPr>
          <w:color w:val="000000"/>
          <w:lang w:val="sr-Latn-ME"/>
        </w:rPr>
        <w:t>1</w:t>
      </w:r>
      <w:r w:rsidR="00FD6AE1">
        <w:rPr>
          <w:color w:val="000000"/>
          <w:lang w:val="sr-Latn-ME"/>
        </w:rPr>
        <w:t>8</w:t>
      </w:r>
      <w:r w:rsidR="00631FD3" w:rsidRPr="0010677D">
        <w:rPr>
          <w:color w:val="000000"/>
          <w:lang w:val="sr-Latn-ME"/>
        </w:rPr>
        <w:t>.</w:t>
      </w:r>
      <w:r w:rsidR="00E315EB" w:rsidRPr="0010677D">
        <w:rPr>
          <w:color w:val="000000"/>
          <w:lang w:val="sr-Latn-ME"/>
        </w:rPr>
        <w:t>0</w:t>
      </w:r>
      <w:r w:rsidR="0010677D">
        <w:rPr>
          <w:color w:val="000000"/>
          <w:lang w:val="sr-Latn-ME"/>
        </w:rPr>
        <w:t>4</w:t>
      </w:r>
      <w:r w:rsidR="00110C8C" w:rsidRPr="0010677D">
        <w:rPr>
          <w:color w:val="000000"/>
          <w:lang w:val="sr-Latn-ME"/>
        </w:rPr>
        <w:t>.202</w:t>
      </w:r>
      <w:r w:rsidR="00E315EB" w:rsidRPr="0010677D">
        <w:rPr>
          <w:color w:val="000000"/>
          <w:lang w:val="sr-Latn-ME"/>
        </w:rPr>
        <w:t>2</w:t>
      </w:r>
      <w:r w:rsidR="00110C8C" w:rsidRPr="0010677D">
        <w:rPr>
          <w:color w:val="000000"/>
          <w:lang w:val="sr-Latn-ME"/>
        </w:rPr>
        <w:t>.</w:t>
      </w:r>
      <w:r w:rsidRPr="0010677D">
        <w:rPr>
          <w:color w:val="000000"/>
          <w:lang w:val="sr-Latn-ME"/>
        </w:rPr>
        <w:t xml:space="preserve"> godine u </w:t>
      </w:r>
      <w:r w:rsidR="00110C8C" w:rsidRPr="0010677D">
        <w:rPr>
          <w:color w:val="000000"/>
          <w:lang w:val="sr-Latn-ME"/>
        </w:rPr>
        <w:t>09</w:t>
      </w:r>
      <w:r w:rsidRPr="0010677D">
        <w:rPr>
          <w:color w:val="000000"/>
          <w:lang w:val="sr-Latn-ME"/>
        </w:rPr>
        <w:t xml:space="preserve"> sati. </w:t>
      </w:r>
    </w:p>
    <w:p w:rsidR="00F7514E" w:rsidRPr="0010677D" w:rsidRDefault="00F7514E" w:rsidP="00F7514E">
      <w:pPr>
        <w:jc w:val="both"/>
        <w:rPr>
          <w:color w:val="000000"/>
          <w:lang w:val="sr-Latn-ME"/>
        </w:rPr>
      </w:pPr>
    </w:p>
    <w:p w:rsidR="00F7514E" w:rsidRPr="0010677D" w:rsidRDefault="00110C8C" w:rsidP="00F7514E">
      <w:pPr>
        <w:jc w:val="both"/>
        <w:rPr>
          <w:color w:val="000000"/>
          <w:lang w:val="sr-Latn-ME"/>
        </w:rPr>
      </w:pPr>
      <w:r w:rsidRPr="0010677D">
        <w:rPr>
          <w:color w:val="000000"/>
          <w:lang w:val="sr-Latn-ME"/>
        </w:rPr>
        <w:sym w:font="Wingdings" w:char="F0FE"/>
      </w:r>
      <w:r w:rsidR="00F7514E" w:rsidRPr="0010677D">
        <w:rPr>
          <w:color w:val="000000"/>
          <w:lang w:val="sr-Latn-ME"/>
        </w:rPr>
        <w:t xml:space="preserve"> Dio ponude koje se ne dostavlja preko ESJN-a, a odnosi se na </w:t>
      </w:r>
      <w:r w:rsidRPr="0010677D">
        <w:rPr>
          <w:color w:val="000000"/>
          <w:lang w:val="sr-Latn-ME"/>
        </w:rPr>
        <w:t>garanciju ponude</w:t>
      </w:r>
      <w:r w:rsidR="00F7514E" w:rsidRPr="0010677D">
        <w:rPr>
          <w:color w:val="000000"/>
          <w:lang w:val="sr-Latn-ME"/>
        </w:rPr>
        <w:t xml:space="preserve"> dostavlja se: </w:t>
      </w:r>
    </w:p>
    <w:p w:rsidR="00F7514E" w:rsidRPr="0010677D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rFonts w:eastAsia="Calibri"/>
          <w:color w:val="000000"/>
          <w:lang w:val="sr-Latn-ME"/>
        </w:rPr>
      </w:pPr>
      <w:r w:rsidRPr="0010677D">
        <w:rPr>
          <w:rFonts w:eastAsia="Calibri"/>
          <w:color w:val="000000"/>
          <w:lang w:val="sr-Latn-ME"/>
        </w:rPr>
        <w:t xml:space="preserve">neposrednom predajom na arhivi naručioca na adresi </w:t>
      </w:r>
      <w:r w:rsidR="00110C8C" w:rsidRPr="0010677D">
        <w:rPr>
          <w:rFonts w:eastAsia="Calibri"/>
          <w:color w:val="000000"/>
          <w:lang w:val="sr-Latn-ME"/>
        </w:rPr>
        <w:t>Ul. Jovana Tomaševića 2A, Podgorica.</w:t>
      </w:r>
    </w:p>
    <w:p w:rsidR="00C65BCD" w:rsidRPr="00C65BCD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color w:val="000000"/>
          <w:lang w:val="sr-Latn-ME"/>
        </w:rPr>
      </w:pPr>
      <w:r w:rsidRPr="00C65BCD">
        <w:rPr>
          <w:rFonts w:eastAsia="Calibri"/>
          <w:color w:val="000000"/>
          <w:lang w:val="sr-Latn-ME"/>
        </w:rPr>
        <w:t xml:space="preserve">preporučenom pošiljkom sa povratnicom na adresi </w:t>
      </w:r>
      <w:r w:rsidR="00110C8C" w:rsidRPr="00C65BCD">
        <w:rPr>
          <w:rFonts w:eastAsia="Calibri"/>
          <w:color w:val="000000"/>
          <w:lang w:val="sr-Latn-ME"/>
        </w:rPr>
        <w:t>Ul. Jovana Tomaševića 2A, Podgorica,</w:t>
      </w:r>
    </w:p>
    <w:p w:rsidR="00F7514E" w:rsidRPr="00C65BCD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color w:val="000000"/>
          <w:lang w:val="sr-Latn-ME"/>
        </w:rPr>
      </w:pPr>
      <w:r w:rsidRPr="00C65BCD">
        <w:rPr>
          <w:color w:val="000000"/>
          <w:lang w:val="sr-Latn-ME"/>
        </w:rPr>
        <w:t xml:space="preserve">radnim danima od </w:t>
      </w:r>
      <w:r w:rsidR="006F3C5D" w:rsidRPr="00C65BCD">
        <w:rPr>
          <w:color w:val="000000"/>
          <w:lang w:val="sr-Latn-ME"/>
        </w:rPr>
        <w:t>09</w:t>
      </w:r>
      <w:r w:rsidRPr="00C65BCD">
        <w:rPr>
          <w:color w:val="000000"/>
          <w:lang w:val="sr-Latn-ME"/>
        </w:rPr>
        <w:t xml:space="preserve"> do </w:t>
      </w:r>
      <w:r w:rsidR="006F3C5D" w:rsidRPr="00C65BCD">
        <w:rPr>
          <w:color w:val="000000"/>
          <w:lang w:val="sr-Latn-ME"/>
        </w:rPr>
        <w:t>15</w:t>
      </w:r>
      <w:r w:rsidRPr="00C65BCD">
        <w:rPr>
          <w:color w:val="000000"/>
          <w:lang w:val="sr-Latn-ME"/>
        </w:rPr>
        <w:t xml:space="preserve"> sati, zaključno sa danom </w:t>
      </w:r>
      <w:r w:rsidR="00A46A83" w:rsidRPr="00C65BCD">
        <w:rPr>
          <w:color w:val="000000"/>
          <w:lang w:val="sr-Latn-ME"/>
        </w:rPr>
        <w:t>1</w:t>
      </w:r>
      <w:r w:rsidR="00FD6AE1">
        <w:rPr>
          <w:color w:val="000000"/>
          <w:lang w:val="sr-Latn-ME"/>
        </w:rPr>
        <w:t>8</w:t>
      </w:r>
      <w:r w:rsidR="00631FD3" w:rsidRPr="00C65BCD">
        <w:rPr>
          <w:color w:val="000000"/>
          <w:lang w:val="sr-Latn-ME"/>
        </w:rPr>
        <w:t>.</w:t>
      </w:r>
      <w:r w:rsidR="00E315EB" w:rsidRPr="00C65BCD">
        <w:rPr>
          <w:color w:val="000000"/>
          <w:lang w:val="sr-Latn-ME"/>
        </w:rPr>
        <w:t>0</w:t>
      </w:r>
      <w:r w:rsidR="0010677D" w:rsidRPr="00C65BCD">
        <w:rPr>
          <w:color w:val="000000"/>
          <w:lang w:val="sr-Latn-ME"/>
        </w:rPr>
        <w:t>4</w:t>
      </w:r>
      <w:r w:rsidR="006F3C5D" w:rsidRPr="00C65BCD">
        <w:rPr>
          <w:color w:val="000000"/>
          <w:lang w:val="sr-Latn-ME"/>
        </w:rPr>
        <w:t>.202</w:t>
      </w:r>
      <w:r w:rsidR="00E315EB" w:rsidRPr="00C65BCD">
        <w:rPr>
          <w:color w:val="000000"/>
          <w:lang w:val="sr-Latn-ME"/>
        </w:rPr>
        <w:t>2</w:t>
      </w:r>
      <w:r w:rsidR="006F3C5D" w:rsidRPr="00C65BCD">
        <w:rPr>
          <w:color w:val="000000"/>
          <w:lang w:val="sr-Latn-ME"/>
        </w:rPr>
        <w:t>.</w:t>
      </w:r>
      <w:r w:rsidRPr="00C65BCD">
        <w:rPr>
          <w:color w:val="000000"/>
          <w:lang w:val="sr-Latn-ME"/>
        </w:rPr>
        <w:t xml:space="preserve"> godine do </w:t>
      </w:r>
      <w:r w:rsidR="006F3C5D" w:rsidRPr="00C65BCD">
        <w:rPr>
          <w:color w:val="000000"/>
          <w:lang w:val="sr-Latn-ME"/>
        </w:rPr>
        <w:t>09</w:t>
      </w:r>
      <w:r w:rsidRPr="00C65BCD">
        <w:rPr>
          <w:color w:val="000000"/>
          <w:lang w:val="sr-Latn-ME"/>
        </w:rPr>
        <w:t xml:space="preserve"> sati</w:t>
      </w:r>
      <w:r w:rsidR="00A619FF" w:rsidRPr="00C65BCD">
        <w:rPr>
          <w:color w:val="000000"/>
          <w:lang w:val="sr-Latn-ME"/>
        </w:rPr>
        <w:t>, kada će biti i izvršeno javno otvaranje dijela ponude-garancije</w:t>
      </w:r>
      <w:r w:rsidRPr="00C65BCD">
        <w:rPr>
          <w:color w:val="000000"/>
          <w:lang w:val="sr-Latn-ME"/>
        </w:rPr>
        <w:t>.</w:t>
      </w:r>
    </w:p>
    <w:p w:rsidR="00F7514E" w:rsidRPr="0010677D" w:rsidRDefault="00F7514E" w:rsidP="00F7514E">
      <w:pPr>
        <w:rPr>
          <w:i/>
          <w:iCs/>
          <w:color w:val="000000"/>
          <w:lang w:val="sr-Latn-ME"/>
        </w:rPr>
      </w:pPr>
    </w:p>
    <w:p w:rsidR="00C65BCD" w:rsidRPr="00C65BCD" w:rsidRDefault="00C65BCD" w:rsidP="00C65BCD">
      <w:pPr>
        <w:jc w:val="both"/>
        <w:rPr>
          <w:color w:val="000000"/>
          <w:lang w:val="sr-Latn-ME"/>
        </w:rPr>
      </w:pPr>
      <w:r w:rsidRPr="00C65BCD">
        <w:rPr>
          <w:b/>
          <w:color w:val="000000"/>
          <w:u w:val="single"/>
          <w:lang w:val="sr-Latn-ME"/>
        </w:rPr>
        <w:t>Napomena:</w:t>
      </w:r>
      <w:r w:rsidRPr="00C65BCD">
        <w:rPr>
          <w:color w:val="000000"/>
          <w:lang w:val="sr-Latn-ME"/>
        </w:rPr>
        <w:t xml:space="preserve"> Ukoliko se garancija ponude dostavlja preporučenom pošiljkom sa povratnicom, mora biti dostavljena na arhivu</w:t>
      </w:r>
      <w:r w:rsidR="00FD6AE1">
        <w:rPr>
          <w:color w:val="000000"/>
          <w:lang w:val="sr-Latn-ME"/>
        </w:rPr>
        <w:t xml:space="preserve"> naručioca zaključno sa danom 18</w:t>
      </w:r>
      <w:r w:rsidRPr="00C65BCD">
        <w:rPr>
          <w:color w:val="000000"/>
          <w:lang w:val="sr-Latn-ME"/>
        </w:rPr>
        <w:t>.04.2022. godine do 09 sati.</w:t>
      </w:r>
    </w:p>
    <w:p w:rsidR="00C65BCD" w:rsidRPr="00C65BCD" w:rsidRDefault="00C65BCD" w:rsidP="00C65BCD">
      <w:pPr>
        <w:rPr>
          <w:i/>
          <w:iCs/>
          <w:color w:val="000000"/>
          <w:lang w:val="sr-Latn-ME"/>
        </w:rPr>
      </w:pPr>
    </w:p>
    <w:p w:rsidR="00C65BCD" w:rsidRPr="00C65BCD" w:rsidRDefault="00C65BCD" w:rsidP="00C65BCD">
      <w:pPr>
        <w:jc w:val="both"/>
        <w:rPr>
          <w:color w:val="000000"/>
          <w:lang w:val="sr-Latn-ME"/>
        </w:rPr>
      </w:pPr>
      <w:r w:rsidRPr="00C65BCD">
        <w:rPr>
          <w:color w:val="000000"/>
          <w:lang w:val="sr-Latn-ME"/>
        </w:rPr>
        <w:sym w:font="Wingdings" w:char="F0FE"/>
      </w:r>
      <w:r w:rsidRPr="00C65BCD">
        <w:rPr>
          <w:color w:val="000000"/>
          <w:lang w:val="sr-Latn-ME"/>
        </w:rPr>
        <w:t xml:space="preserve"> Razlozi hitnosti za skraćenje roka za podnošenje ponuda: Rok za podnošenje ponuda je skraćen u skladu sa članom 54 stav 4 Zakona o javnim nabavkama Crne Gore ("Službeni list Crne Gore", br. 074/19). </w:t>
      </w:r>
    </w:p>
    <w:p w:rsidR="00C65BCD" w:rsidRPr="00C65BCD" w:rsidRDefault="00C65BCD" w:rsidP="00C65BCD">
      <w:pPr>
        <w:jc w:val="both"/>
      </w:pPr>
      <w:r w:rsidRPr="00C65BCD">
        <w:rPr>
          <w:color w:val="000000"/>
          <w:lang w:val="sr-Latn-ME"/>
        </w:rPr>
        <w:t xml:space="preserve">Naime, </w:t>
      </w:r>
      <w:r w:rsidRPr="00C65BCD">
        <w:t>objekat se bez ove opreme i radova ne može pustiti u upotrebu - funkciju, a radovi po oba prethodna ugovora su u završnoj fazi. Osim toga, rokovi nabavke i isporuke ove opreme su dugi, jer se radi o vrlo specifičnoj opremi i radovima.</w:t>
      </w:r>
    </w:p>
    <w:p w:rsidR="00C65BCD" w:rsidRPr="00C65BCD" w:rsidRDefault="00C65BCD" w:rsidP="00C65BCD">
      <w:pPr>
        <w:jc w:val="both"/>
        <w:rPr>
          <w:color w:val="000000"/>
          <w:lang w:val="sr-Latn-ME"/>
        </w:rPr>
      </w:pPr>
      <w:r w:rsidRPr="00C65BCD">
        <w:t>Uzimajući u obzir i specifičnu situaciju na tržištu, gdje cijene svakodnevno rastu po nekoliko puta, radi se o berzanskoj robi i materijalima, tako da su opcije ponuda 1 dan, sa avansnim plaćanjem od 100%, pa je neophodno potrebno trajanje tenderske procedure smanjiti na najkraći mogući rok.</w:t>
      </w:r>
    </w:p>
    <w:p w:rsidR="00FD6AE1" w:rsidRDefault="00FD6AE1" w:rsidP="00F7514E">
      <w:pPr>
        <w:rPr>
          <w:rFonts w:ascii="Arial" w:hAnsi="Arial" w:cs="Arial"/>
          <w:i/>
          <w:iCs/>
          <w:color w:val="000000"/>
          <w:lang w:val="sr-Latn-ME"/>
        </w:rPr>
      </w:pPr>
    </w:p>
    <w:p w:rsidR="0010677D" w:rsidRDefault="0010677D" w:rsidP="0010677D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>
        <w:rPr>
          <w:rFonts w:eastAsia="Calibri"/>
          <w:lang w:val="sr-Latn-CS" w:bidi="en-US"/>
        </w:rPr>
        <w:t>Komisija:</w:t>
      </w:r>
    </w:p>
    <w:p w:rsidR="0010677D" w:rsidRDefault="0010677D" w:rsidP="0010677D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>
        <w:rPr>
          <w:rFonts w:eastAsia="Calibri"/>
          <w:lang w:val="sr-Latn-CS" w:bidi="en-US"/>
        </w:rPr>
        <w:t>Milić Popović __________________</w:t>
      </w:r>
      <w:r w:rsidR="00FD6AE1">
        <w:rPr>
          <w:rFonts w:eastAsia="Calibri"/>
          <w:lang w:val="sr-Latn-CS" w:bidi="en-US"/>
        </w:rPr>
        <w:t>____</w:t>
      </w:r>
    </w:p>
    <w:p w:rsidR="0010677D" w:rsidRDefault="0010677D" w:rsidP="0010677D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>
        <w:rPr>
          <w:rFonts w:eastAsia="Calibri"/>
          <w:lang w:val="sr-Latn-CS" w:bidi="en-US"/>
        </w:rPr>
        <w:t>Valentina Prelević  __________________</w:t>
      </w:r>
    </w:p>
    <w:p w:rsidR="0010677D" w:rsidRPr="00FD6AE1" w:rsidRDefault="0010677D" w:rsidP="00FD6AE1">
      <w:pPr>
        <w:spacing w:line="276" w:lineRule="auto"/>
        <w:ind w:right="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lang w:val="sr-Latn-CS" w:bidi="en-US"/>
        </w:rPr>
        <w:t>Boban Ceković__________________</w:t>
      </w:r>
      <w:r w:rsidR="00FD6AE1">
        <w:rPr>
          <w:rFonts w:eastAsia="Calibri"/>
          <w:lang w:val="sr-Latn-CS" w:bidi="en-US"/>
        </w:rPr>
        <w:t>____</w:t>
      </w:r>
    </w:p>
    <w:sectPr w:rsidR="0010677D" w:rsidRPr="00FD6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72" w:rsidRDefault="00377172" w:rsidP="00F7514E">
      <w:r>
        <w:separator/>
      </w:r>
    </w:p>
  </w:endnote>
  <w:endnote w:type="continuationSeparator" w:id="0">
    <w:p w:rsidR="00377172" w:rsidRDefault="00377172" w:rsidP="00F7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72" w:rsidRDefault="00377172" w:rsidP="00F7514E">
      <w:r>
        <w:separator/>
      </w:r>
    </w:p>
  </w:footnote>
  <w:footnote w:type="continuationSeparator" w:id="0">
    <w:p w:rsidR="00377172" w:rsidRDefault="00377172" w:rsidP="00F7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4E"/>
    <w:rsid w:val="00035B69"/>
    <w:rsid w:val="000420B3"/>
    <w:rsid w:val="00052A59"/>
    <w:rsid w:val="000576BB"/>
    <w:rsid w:val="00070787"/>
    <w:rsid w:val="000D2049"/>
    <w:rsid w:val="0010677D"/>
    <w:rsid w:val="00110C8C"/>
    <w:rsid w:val="0011235C"/>
    <w:rsid w:val="00126D2F"/>
    <w:rsid w:val="00144E1C"/>
    <w:rsid w:val="001640C9"/>
    <w:rsid w:val="00195ECF"/>
    <w:rsid w:val="001C4BFF"/>
    <w:rsid w:val="001F1B47"/>
    <w:rsid w:val="001F2D8A"/>
    <w:rsid w:val="001F72D2"/>
    <w:rsid w:val="0024462D"/>
    <w:rsid w:val="00250242"/>
    <w:rsid w:val="00251C7C"/>
    <w:rsid w:val="00266682"/>
    <w:rsid w:val="00281413"/>
    <w:rsid w:val="00283EE0"/>
    <w:rsid w:val="0029078A"/>
    <w:rsid w:val="002C7C4E"/>
    <w:rsid w:val="002D0426"/>
    <w:rsid w:val="002D1742"/>
    <w:rsid w:val="002D1FBE"/>
    <w:rsid w:val="002D525F"/>
    <w:rsid w:val="002E3D00"/>
    <w:rsid w:val="002F23C9"/>
    <w:rsid w:val="00353E9F"/>
    <w:rsid w:val="003561FD"/>
    <w:rsid w:val="00377172"/>
    <w:rsid w:val="003824D3"/>
    <w:rsid w:val="00394C88"/>
    <w:rsid w:val="003B599B"/>
    <w:rsid w:val="003C5D8B"/>
    <w:rsid w:val="003E36F4"/>
    <w:rsid w:val="003F244C"/>
    <w:rsid w:val="00401F16"/>
    <w:rsid w:val="00435844"/>
    <w:rsid w:val="00447636"/>
    <w:rsid w:val="004A1E0D"/>
    <w:rsid w:val="004A2745"/>
    <w:rsid w:val="004A6050"/>
    <w:rsid w:val="004E3E0D"/>
    <w:rsid w:val="004E676E"/>
    <w:rsid w:val="0050440F"/>
    <w:rsid w:val="005836EC"/>
    <w:rsid w:val="005A76C2"/>
    <w:rsid w:val="005B3805"/>
    <w:rsid w:val="005D6BD1"/>
    <w:rsid w:val="005E20FF"/>
    <w:rsid w:val="00623095"/>
    <w:rsid w:val="00631FD3"/>
    <w:rsid w:val="00644203"/>
    <w:rsid w:val="00664177"/>
    <w:rsid w:val="00675A58"/>
    <w:rsid w:val="00675B07"/>
    <w:rsid w:val="006973B1"/>
    <w:rsid w:val="006C716E"/>
    <w:rsid w:val="006F3C5D"/>
    <w:rsid w:val="007120E2"/>
    <w:rsid w:val="0071755F"/>
    <w:rsid w:val="00730117"/>
    <w:rsid w:val="007318BA"/>
    <w:rsid w:val="0076391A"/>
    <w:rsid w:val="007653C7"/>
    <w:rsid w:val="007813A4"/>
    <w:rsid w:val="007A0AD1"/>
    <w:rsid w:val="007B475A"/>
    <w:rsid w:val="007C205D"/>
    <w:rsid w:val="007E6409"/>
    <w:rsid w:val="00825740"/>
    <w:rsid w:val="008269B9"/>
    <w:rsid w:val="00837AB3"/>
    <w:rsid w:val="008748D4"/>
    <w:rsid w:val="00877777"/>
    <w:rsid w:val="008822F7"/>
    <w:rsid w:val="00885786"/>
    <w:rsid w:val="00892BBB"/>
    <w:rsid w:val="008957FA"/>
    <w:rsid w:val="008A5C04"/>
    <w:rsid w:val="008B0B21"/>
    <w:rsid w:val="008D1BAA"/>
    <w:rsid w:val="008D4A90"/>
    <w:rsid w:val="008F1BC7"/>
    <w:rsid w:val="0090195E"/>
    <w:rsid w:val="00920DF6"/>
    <w:rsid w:val="00922937"/>
    <w:rsid w:val="009424B1"/>
    <w:rsid w:val="009610D7"/>
    <w:rsid w:val="0097572F"/>
    <w:rsid w:val="0099073B"/>
    <w:rsid w:val="009A3AA9"/>
    <w:rsid w:val="00A27C7C"/>
    <w:rsid w:val="00A36A19"/>
    <w:rsid w:val="00A4543F"/>
    <w:rsid w:val="00A46A83"/>
    <w:rsid w:val="00A536C1"/>
    <w:rsid w:val="00A619FF"/>
    <w:rsid w:val="00A6455E"/>
    <w:rsid w:val="00A81484"/>
    <w:rsid w:val="00A8290C"/>
    <w:rsid w:val="00A916A3"/>
    <w:rsid w:val="00AA1441"/>
    <w:rsid w:val="00AB615C"/>
    <w:rsid w:val="00AB694F"/>
    <w:rsid w:val="00AC12E9"/>
    <w:rsid w:val="00AD2EA4"/>
    <w:rsid w:val="00AD439A"/>
    <w:rsid w:val="00B15420"/>
    <w:rsid w:val="00B206FA"/>
    <w:rsid w:val="00B25089"/>
    <w:rsid w:val="00B83DA3"/>
    <w:rsid w:val="00B9488B"/>
    <w:rsid w:val="00BA3327"/>
    <w:rsid w:val="00BA3C65"/>
    <w:rsid w:val="00BC31D7"/>
    <w:rsid w:val="00BC7F0F"/>
    <w:rsid w:val="00BF0EF4"/>
    <w:rsid w:val="00C244A2"/>
    <w:rsid w:val="00C24AE6"/>
    <w:rsid w:val="00C350F8"/>
    <w:rsid w:val="00C42A49"/>
    <w:rsid w:val="00C52D5B"/>
    <w:rsid w:val="00C53DBC"/>
    <w:rsid w:val="00C65BCD"/>
    <w:rsid w:val="00C75B73"/>
    <w:rsid w:val="00C91E81"/>
    <w:rsid w:val="00C92118"/>
    <w:rsid w:val="00CB012B"/>
    <w:rsid w:val="00CB3C8F"/>
    <w:rsid w:val="00CF2DD5"/>
    <w:rsid w:val="00D042D0"/>
    <w:rsid w:val="00D47269"/>
    <w:rsid w:val="00D50C47"/>
    <w:rsid w:val="00D86433"/>
    <w:rsid w:val="00D90CA9"/>
    <w:rsid w:val="00D91D53"/>
    <w:rsid w:val="00DC16E9"/>
    <w:rsid w:val="00DE46F8"/>
    <w:rsid w:val="00DE553B"/>
    <w:rsid w:val="00E315EB"/>
    <w:rsid w:val="00E33528"/>
    <w:rsid w:val="00E412FC"/>
    <w:rsid w:val="00E63B18"/>
    <w:rsid w:val="00E75EC9"/>
    <w:rsid w:val="00E7688F"/>
    <w:rsid w:val="00E77250"/>
    <w:rsid w:val="00E820C8"/>
    <w:rsid w:val="00E920B1"/>
    <w:rsid w:val="00EA50B7"/>
    <w:rsid w:val="00EA6C0B"/>
    <w:rsid w:val="00EB5B16"/>
    <w:rsid w:val="00EC103A"/>
    <w:rsid w:val="00EC33FE"/>
    <w:rsid w:val="00F16A29"/>
    <w:rsid w:val="00F7514E"/>
    <w:rsid w:val="00F82C6A"/>
    <w:rsid w:val="00FC0260"/>
    <w:rsid w:val="00FD2279"/>
    <w:rsid w:val="00FD4092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514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14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14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51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514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14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14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5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 Popovic</dc:creator>
  <cp:lastModifiedBy>Milic Popovic</cp:lastModifiedBy>
  <cp:revision>13</cp:revision>
  <cp:lastPrinted>2022-04-01T09:21:00Z</cp:lastPrinted>
  <dcterms:created xsi:type="dcterms:W3CDTF">2022-03-25T11:14:00Z</dcterms:created>
  <dcterms:modified xsi:type="dcterms:W3CDTF">2022-04-01T09:28:00Z</dcterms:modified>
</cp:coreProperties>
</file>