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3575E" w14:textId="77777777" w:rsidR="00223549" w:rsidRPr="00601FCE" w:rsidRDefault="00223549" w:rsidP="00223549">
      <w:pPr>
        <w:tabs>
          <w:tab w:val="left" w:pos="7230"/>
        </w:tabs>
        <w:jc w:val="right"/>
        <w:rPr>
          <w:rFonts w:ascii="Arial" w:eastAsia="Calibri" w:hAnsi="Arial" w:cs="Arial"/>
          <w:b/>
          <w:sz w:val="22"/>
          <w:szCs w:val="22"/>
          <w:lang w:val="sr-Latn-CS"/>
        </w:rPr>
      </w:pPr>
      <w:r w:rsidRPr="00601FCE">
        <w:rPr>
          <w:rFonts w:ascii="Arial" w:eastAsia="Calibri" w:hAnsi="Arial" w:cs="Arial"/>
          <w:b/>
          <w:sz w:val="22"/>
          <w:szCs w:val="22"/>
          <w:lang w:val="sr-Latn-CS"/>
        </w:rPr>
        <w:t>OBRAZAC 16</w:t>
      </w:r>
    </w:p>
    <w:p w14:paraId="447B8837" w14:textId="77777777" w:rsidR="00223549" w:rsidRPr="00601FCE" w:rsidRDefault="00223549" w:rsidP="00223549">
      <w:pPr>
        <w:tabs>
          <w:tab w:val="left" w:pos="7230"/>
        </w:tabs>
        <w:jc w:val="right"/>
        <w:rPr>
          <w:rFonts w:ascii="Arial" w:eastAsia="Calibri" w:hAnsi="Arial" w:cs="Arial"/>
          <w:b/>
          <w:sz w:val="22"/>
          <w:szCs w:val="22"/>
          <w:lang w:val="sr-Latn-CS"/>
        </w:rPr>
      </w:pPr>
    </w:p>
    <w:p w14:paraId="5225825E" w14:textId="05D72B1B" w:rsidR="00223549" w:rsidRPr="000A4BD2" w:rsidRDefault="00E62997" w:rsidP="00223549">
      <w:pPr>
        <w:tabs>
          <w:tab w:val="left" w:pos="7230"/>
        </w:tabs>
        <w:rPr>
          <w:rFonts w:ascii="Arial" w:eastAsia="Calibri" w:hAnsi="Arial" w:cs="Arial"/>
          <w:sz w:val="22"/>
          <w:szCs w:val="22"/>
          <w:u w:val="single"/>
          <w:lang w:val="sr-Latn-CS"/>
        </w:rPr>
      </w:pPr>
      <w:r>
        <w:rPr>
          <w:rFonts w:ascii="Arial" w:eastAsia="Calibri" w:hAnsi="Arial" w:cs="Arial"/>
          <w:sz w:val="22"/>
          <w:szCs w:val="22"/>
          <w:u w:val="single"/>
          <w:lang w:val="sr-Latn-CS"/>
        </w:rPr>
        <w:t>JU OŠ „Vlado Milić</w:t>
      </w:r>
      <w:r w:rsidR="006220CF">
        <w:rPr>
          <w:rFonts w:ascii="Arial" w:eastAsia="Calibri" w:hAnsi="Arial" w:cs="Arial"/>
          <w:sz w:val="22"/>
          <w:szCs w:val="22"/>
          <w:u w:val="single"/>
          <w:lang w:val="sr-Latn-CS"/>
        </w:rPr>
        <w:t>“ Podgorica</w:t>
      </w:r>
    </w:p>
    <w:p w14:paraId="04072891" w14:textId="77777777" w:rsidR="00223549" w:rsidRPr="00601FCE" w:rsidRDefault="00223549" w:rsidP="00223549">
      <w:pPr>
        <w:tabs>
          <w:tab w:val="left" w:pos="7230"/>
        </w:tabs>
        <w:rPr>
          <w:rFonts w:ascii="Arial" w:eastAsia="Calibri" w:hAnsi="Arial" w:cs="Arial"/>
          <w:sz w:val="22"/>
          <w:szCs w:val="22"/>
          <w:lang w:val="sr-Latn-CS"/>
        </w:rPr>
      </w:pPr>
    </w:p>
    <w:p w14:paraId="21AC030B" w14:textId="2A9D5020" w:rsidR="00223549" w:rsidRPr="00601FCE" w:rsidRDefault="00223549" w:rsidP="00223549">
      <w:pPr>
        <w:tabs>
          <w:tab w:val="left" w:pos="7230"/>
        </w:tabs>
        <w:rPr>
          <w:rFonts w:ascii="Arial" w:eastAsia="Calibri" w:hAnsi="Arial" w:cs="Arial"/>
          <w:sz w:val="22"/>
          <w:szCs w:val="22"/>
        </w:rPr>
      </w:pPr>
      <w:r w:rsidRPr="00601FCE">
        <w:rPr>
          <w:rFonts w:ascii="Arial" w:eastAsia="Calibri" w:hAnsi="Arial" w:cs="Arial"/>
          <w:sz w:val="22"/>
          <w:szCs w:val="22"/>
          <w:lang w:val="sr-Latn-CS"/>
        </w:rPr>
        <w:t>Broj</w:t>
      </w:r>
      <w:r w:rsidR="006220CF">
        <w:rPr>
          <w:rFonts w:ascii="Arial" w:eastAsia="Calibri" w:hAnsi="Arial" w:cs="Arial"/>
          <w:sz w:val="22"/>
          <w:szCs w:val="22"/>
        </w:rPr>
        <w:t xml:space="preserve">: </w:t>
      </w:r>
      <w:r w:rsidR="00E62997">
        <w:rPr>
          <w:rFonts w:ascii="Arial" w:eastAsia="Calibri" w:hAnsi="Arial" w:cs="Arial"/>
          <w:sz w:val="22"/>
          <w:szCs w:val="22"/>
        </w:rPr>
        <w:t>603/22-948</w:t>
      </w:r>
    </w:p>
    <w:p w14:paraId="5EFD7198" w14:textId="670BD5A5" w:rsidR="00223549" w:rsidRPr="00601FCE" w:rsidRDefault="00223549" w:rsidP="00223549">
      <w:pPr>
        <w:tabs>
          <w:tab w:val="left" w:pos="7230"/>
        </w:tabs>
        <w:rPr>
          <w:rFonts w:ascii="Arial" w:eastAsia="Calibri" w:hAnsi="Arial" w:cs="Arial"/>
          <w:sz w:val="22"/>
          <w:szCs w:val="22"/>
        </w:rPr>
      </w:pPr>
      <w:r w:rsidRPr="00601FCE">
        <w:rPr>
          <w:rFonts w:ascii="Arial" w:eastAsia="Calibri" w:hAnsi="Arial" w:cs="Arial"/>
          <w:sz w:val="22"/>
          <w:szCs w:val="22"/>
        </w:rPr>
        <w:t>Mjesto i datum:</w:t>
      </w:r>
      <w:r w:rsidR="00E62997">
        <w:rPr>
          <w:rFonts w:ascii="Arial" w:eastAsia="Calibri" w:hAnsi="Arial" w:cs="Arial"/>
          <w:sz w:val="22"/>
          <w:szCs w:val="22"/>
        </w:rPr>
        <w:t xml:space="preserve"> Podgorica, 08.09.2022.</w:t>
      </w:r>
      <w:r w:rsidR="00912E8F">
        <w:rPr>
          <w:rFonts w:ascii="Arial" w:eastAsia="Calibri" w:hAnsi="Arial" w:cs="Arial"/>
          <w:sz w:val="22"/>
          <w:szCs w:val="22"/>
        </w:rPr>
        <w:t xml:space="preserve"> </w:t>
      </w:r>
      <w:proofErr w:type="gramStart"/>
      <w:r w:rsidR="00912E8F">
        <w:rPr>
          <w:rFonts w:ascii="Arial" w:eastAsia="Calibri" w:hAnsi="Arial" w:cs="Arial"/>
          <w:sz w:val="22"/>
          <w:szCs w:val="22"/>
        </w:rPr>
        <w:t>godine</w:t>
      </w:r>
      <w:proofErr w:type="gramEnd"/>
    </w:p>
    <w:p w14:paraId="3BFBC1B1" w14:textId="77777777" w:rsidR="00223549" w:rsidRPr="00601FCE" w:rsidRDefault="00223549" w:rsidP="00223549">
      <w:pPr>
        <w:tabs>
          <w:tab w:val="left" w:pos="7230"/>
        </w:tabs>
        <w:jc w:val="right"/>
        <w:rPr>
          <w:rFonts w:ascii="Arial" w:eastAsia="Calibri" w:hAnsi="Arial" w:cs="Arial"/>
          <w:b/>
          <w:sz w:val="22"/>
          <w:szCs w:val="22"/>
          <w:lang w:val="sr-Latn-CS"/>
        </w:rPr>
      </w:pPr>
    </w:p>
    <w:p w14:paraId="4442653D" w14:textId="7BF4DB42" w:rsidR="00223549" w:rsidRPr="00601FCE" w:rsidRDefault="00223549" w:rsidP="00223549">
      <w:pPr>
        <w:tabs>
          <w:tab w:val="left" w:pos="7230"/>
        </w:tabs>
        <w:ind w:firstLine="567"/>
        <w:jc w:val="both"/>
        <w:rPr>
          <w:rFonts w:ascii="Arial" w:eastAsia="Calibri" w:hAnsi="Arial" w:cs="Arial"/>
          <w:sz w:val="22"/>
          <w:szCs w:val="22"/>
        </w:rPr>
      </w:pPr>
      <w:r w:rsidRPr="00601FCE">
        <w:rPr>
          <w:rFonts w:ascii="Arial" w:eastAsia="Calibri" w:hAnsi="Arial" w:cs="Arial"/>
          <w:sz w:val="22"/>
          <w:szCs w:val="22"/>
          <w:lang w:val="sr-Latn-CS"/>
        </w:rPr>
        <w:t>Na osnovu člana 143 stav 1 Zakona o javnim nabavkama (</w:t>
      </w:r>
      <w:r w:rsidRPr="00601FCE">
        <w:rPr>
          <w:rFonts w:ascii="Arial" w:eastAsia="Calibri" w:hAnsi="Arial" w:cs="Arial"/>
          <w:sz w:val="22"/>
          <w:szCs w:val="22"/>
        </w:rPr>
        <w:t xml:space="preserve">“Službeni list CG”, broj 74/19), ovlašćeno lice </w:t>
      </w:r>
      <w:r w:rsidR="00FF53BA">
        <w:rPr>
          <w:rFonts w:ascii="Arial" w:eastAsia="Calibri" w:hAnsi="Arial" w:cs="Arial"/>
          <w:sz w:val="22"/>
          <w:szCs w:val="22"/>
        </w:rPr>
        <w:t>JU OŠ “Vlado Milić</w:t>
      </w:r>
      <w:r w:rsidR="00912E8F">
        <w:rPr>
          <w:rFonts w:ascii="Arial" w:eastAsia="Calibri" w:hAnsi="Arial" w:cs="Arial"/>
          <w:sz w:val="22"/>
          <w:szCs w:val="22"/>
        </w:rPr>
        <w:t>”</w:t>
      </w:r>
      <w:r w:rsidRPr="00912E8F">
        <w:rPr>
          <w:rFonts w:ascii="Arial" w:eastAsia="Calibri" w:hAnsi="Arial" w:cs="Arial"/>
          <w:sz w:val="22"/>
          <w:szCs w:val="22"/>
        </w:rPr>
        <w:t>,</w:t>
      </w:r>
      <w:r w:rsidRPr="00601FCE">
        <w:rPr>
          <w:rFonts w:ascii="Arial" w:eastAsia="Calibri" w:hAnsi="Arial" w:cs="Arial"/>
          <w:sz w:val="22"/>
          <w:szCs w:val="22"/>
        </w:rPr>
        <w:t xml:space="preserve"> u postupku </w:t>
      </w:r>
      <w:r w:rsidRPr="00601FCE">
        <w:rPr>
          <w:rFonts w:ascii="Arial" w:eastAsia="Calibri" w:hAnsi="Arial" w:cs="Arial"/>
          <w:sz w:val="22"/>
          <w:szCs w:val="22"/>
          <w:lang w:val="sr-Latn-CS"/>
        </w:rPr>
        <w:t xml:space="preserve">javne nabavke po </w:t>
      </w:r>
      <w:r w:rsidRPr="00601FCE">
        <w:rPr>
          <w:rFonts w:ascii="Arial" w:eastAsia="Calibri" w:hAnsi="Arial" w:cs="Arial"/>
          <w:sz w:val="22"/>
          <w:szCs w:val="22"/>
        </w:rPr>
        <w:t xml:space="preserve">tenderskoj dokumentaciji </w:t>
      </w:r>
      <w:r w:rsidR="006220CF">
        <w:rPr>
          <w:rFonts w:ascii="Arial" w:eastAsia="Calibri" w:hAnsi="Arial" w:cs="Arial"/>
          <w:sz w:val="22"/>
          <w:szCs w:val="22"/>
        </w:rPr>
        <w:t>z</w:t>
      </w:r>
      <w:r w:rsidR="00FF53BA">
        <w:rPr>
          <w:rFonts w:ascii="Arial" w:eastAsia="Calibri" w:hAnsi="Arial" w:cs="Arial"/>
          <w:sz w:val="22"/>
          <w:szCs w:val="22"/>
        </w:rPr>
        <w:t xml:space="preserve">a nabavku usluge Organizovanje </w:t>
      </w:r>
      <w:r w:rsidR="006220CF">
        <w:rPr>
          <w:rFonts w:ascii="Arial" w:eastAsia="Calibri" w:hAnsi="Arial" w:cs="Arial"/>
          <w:sz w:val="22"/>
          <w:szCs w:val="22"/>
        </w:rPr>
        <w:t xml:space="preserve"> đačke ekskurzije za učenike IX razreda za školsku 2022/2023 godinu,</w:t>
      </w:r>
      <w:r w:rsidRPr="00601FCE">
        <w:rPr>
          <w:rFonts w:ascii="Arial" w:eastAsia="Calibri" w:hAnsi="Arial" w:cs="Arial"/>
          <w:sz w:val="22"/>
          <w:szCs w:val="22"/>
        </w:rPr>
        <w:t xml:space="preserve"> broj </w:t>
      </w:r>
      <w:r w:rsidR="00FF53BA">
        <w:rPr>
          <w:rFonts w:ascii="Arial" w:eastAsia="Calibri" w:hAnsi="Arial" w:cs="Arial"/>
          <w:sz w:val="22"/>
          <w:szCs w:val="22"/>
        </w:rPr>
        <w:t>426/22-738</w:t>
      </w:r>
      <w:r w:rsidR="006220CF">
        <w:rPr>
          <w:rFonts w:ascii="Arial" w:eastAsia="Calibri" w:hAnsi="Arial" w:cs="Arial"/>
          <w:sz w:val="22"/>
          <w:szCs w:val="22"/>
        </w:rPr>
        <w:t xml:space="preserve"> </w:t>
      </w:r>
      <w:r w:rsidRPr="00601FCE">
        <w:rPr>
          <w:rFonts w:ascii="Arial" w:eastAsia="Calibri" w:hAnsi="Arial" w:cs="Arial"/>
          <w:sz w:val="22"/>
          <w:szCs w:val="22"/>
        </w:rPr>
        <w:t xml:space="preserve">od </w:t>
      </w:r>
      <w:r w:rsidR="00FF53BA">
        <w:rPr>
          <w:rFonts w:ascii="Arial" w:eastAsia="Calibri" w:hAnsi="Arial" w:cs="Arial"/>
          <w:sz w:val="22"/>
          <w:szCs w:val="22"/>
        </w:rPr>
        <w:t>11</w:t>
      </w:r>
      <w:r w:rsidR="006220CF">
        <w:rPr>
          <w:rFonts w:ascii="Arial" w:eastAsia="Calibri" w:hAnsi="Arial" w:cs="Arial"/>
          <w:sz w:val="22"/>
          <w:szCs w:val="22"/>
        </w:rPr>
        <w:t>.07</w:t>
      </w:r>
      <w:r w:rsidR="00912E8F">
        <w:rPr>
          <w:rFonts w:ascii="Arial" w:eastAsia="Calibri" w:hAnsi="Arial" w:cs="Arial"/>
          <w:sz w:val="22"/>
          <w:szCs w:val="22"/>
        </w:rPr>
        <w:t xml:space="preserve">.2022. </w:t>
      </w:r>
      <w:r w:rsidRPr="00601FCE">
        <w:rPr>
          <w:rFonts w:ascii="Arial" w:eastAsia="Calibri" w:hAnsi="Arial" w:cs="Arial"/>
          <w:sz w:val="22"/>
          <w:szCs w:val="22"/>
        </w:rPr>
        <w:t>godine, na prijedlog Komisije za sprovođenje postupka javne nabavke, donosi</w:t>
      </w:r>
    </w:p>
    <w:p w14:paraId="4232A901" w14:textId="77777777" w:rsidR="00223549" w:rsidRPr="00601FCE" w:rsidRDefault="00223549" w:rsidP="00223549">
      <w:pPr>
        <w:rPr>
          <w:rFonts w:ascii="Arial" w:eastAsia="Calibri" w:hAnsi="Arial" w:cs="Arial"/>
          <w:b/>
          <w:bCs/>
          <w:sz w:val="22"/>
          <w:szCs w:val="22"/>
          <w:lang w:val="sr-Latn-CS"/>
        </w:rPr>
      </w:pPr>
    </w:p>
    <w:p w14:paraId="2C8A6F05" w14:textId="77777777" w:rsidR="00223549" w:rsidRPr="00601FCE" w:rsidRDefault="00223549" w:rsidP="00223549">
      <w:pPr>
        <w:jc w:val="center"/>
        <w:rPr>
          <w:rFonts w:ascii="Arial" w:eastAsia="Calibri" w:hAnsi="Arial" w:cs="Arial"/>
          <w:b/>
          <w:bCs/>
          <w:sz w:val="22"/>
          <w:szCs w:val="22"/>
          <w:lang w:val="sr-Latn-CS"/>
        </w:rPr>
      </w:pPr>
    </w:p>
    <w:p w14:paraId="55D1DC9F" w14:textId="4E04D76E" w:rsidR="00223549" w:rsidRPr="00601FCE" w:rsidRDefault="00223549" w:rsidP="00223549">
      <w:pPr>
        <w:jc w:val="center"/>
        <w:rPr>
          <w:rFonts w:ascii="Arial" w:eastAsia="Calibri" w:hAnsi="Arial" w:cs="Arial"/>
          <w:b/>
          <w:bCs/>
          <w:sz w:val="22"/>
          <w:szCs w:val="22"/>
          <w:lang w:val="sr-Latn-CS"/>
        </w:rPr>
      </w:pPr>
      <w:r w:rsidRPr="00601FCE">
        <w:rPr>
          <w:rFonts w:ascii="Arial" w:eastAsia="Calibri" w:hAnsi="Arial" w:cs="Arial"/>
          <w:b/>
          <w:bCs/>
          <w:sz w:val="22"/>
          <w:szCs w:val="22"/>
          <w:lang w:val="sr-Latn-CS"/>
        </w:rPr>
        <w:t>ODLUK</w:t>
      </w:r>
      <w:r w:rsidR="00912E8F">
        <w:rPr>
          <w:rFonts w:ascii="Arial" w:eastAsia="Calibri" w:hAnsi="Arial" w:cs="Arial"/>
          <w:b/>
          <w:bCs/>
          <w:sz w:val="22"/>
          <w:szCs w:val="22"/>
          <w:lang w:val="sr-Latn-CS"/>
        </w:rPr>
        <w:t>U</w:t>
      </w:r>
      <w:r w:rsidRPr="00601FCE">
        <w:rPr>
          <w:rFonts w:ascii="Arial" w:eastAsia="Calibri" w:hAnsi="Arial" w:cs="Arial"/>
          <w:b/>
          <w:bCs/>
          <w:sz w:val="22"/>
          <w:szCs w:val="22"/>
          <w:lang w:val="sr-Latn-CS"/>
        </w:rPr>
        <w:t xml:space="preserve">                                                                                                                                                                                            O IZBORU NAJPOVOLJNIJE PONUDE</w:t>
      </w:r>
    </w:p>
    <w:p w14:paraId="6F099660" w14:textId="77777777" w:rsidR="00223549" w:rsidRPr="00601FCE" w:rsidRDefault="00223549" w:rsidP="00223549">
      <w:pPr>
        <w:jc w:val="center"/>
        <w:rPr>
          <w:rFonts w:ascii="Arial" w:eastAsia="Calibri" w:hAnsi="Arial" w:cs="Arial"/>
          <w:b/>
          <w:bCs/>
          <w:sz w:val="22"/>
          <w:szCs w:val="22"/>
          <w:lang w:val="sr-Latn-CS"/>
        </w:rPr>
      </w:pPr>
    </w:p>
    <w:p w14:paraId="5DDAE02D" w14:textId="4F970D4E" w:rsidR="00223549" w:rsidRDefault="00223549" w:rsidP="00223549">
      <w:pPr>
        <w:jc w:val="both"/>
        <w:rPr>
          <w:rFonts w:ascii="Arial" w:eastAsia="Calibri" w:hAnsi="Arial" w:cs="Arial"/>
          <w:sz w:val="22"/>
          <w:szCs w:val="22"/>
        </w:rPr>
      </w:pPr>
      <w:r w:rsidRPr="00601FCE">
        <w:rPr>
          <w:rFonts w:ascii="Arial" w:eastAsia="Calibri" w:hAnsi="Arial" w:cs="Arial"/>
          <w:bCs/>
          <w:sz w:val="22"/>
          <w:szCs w:val="22"/>
          <w:lang w:val="sr-Latn-CS"/>
        </w:rPr>
        <w:t xml:space="preserve">U postupku javne nabavke po </w:t>
      </w:r>
      <w:r w:rsidRPr="00601FCE">
        <w:rPr>
          <w:rFonts w:ascii="Arial" w:eastAsia="Calibri" w:hAnsi="Arial" w:cs="Arial"/>
          <w:sz w:val="22"/>
          <w:szCs w:val="22"/>
        </w:rPr>
        <w:t xml:space="preserve">tenderskoj dokumentaciji </w:t>
      </w:r>
      <w:r w:rsidR="00912E8F" w:rsidRPr="00601FCE">
        <w:rPr>
          <w:rFonts w:ascii="Arial" w:eastAsia="Calibri" w:hAnsi="Arial" w:cs="Arial"/>
          <w:sz w:val="22"/>
          <w:szCs w:val="22"/>
        </w:rPr>
        <w:t xml:space="preserve">dokumentaciji </w:t>
      </w:r>
      <w:r w:rsidR="006220CF">
        <w:rPr>
          <w:rFonts w:ascii="Arial" w:eastAsia="Calibri" w:hAnsi="Arial" w:cs="Arial"/>
          <w:sz w:val="22"/>
          <w:szCs w:val="22"/>
        </w:rPr>
        <w:t>za nabavku usl</w:t>
      </w:r>
      <w:r w:rsidR="00FF53BA">
        <w:rPr>
          <w:rFonts w:ascii="Arial" w:eastAsia="Calibri" w:hAnsi="Arial" w:cs="Arial"/>
          <w:sz w:val="22"/>
          <w:szCs w:val="22"/>
        </w:rPr>
        <w:t>uge -  Organizovanje</w:t>
      </w:r>
      <w:r w:rsidR="006220CF">
        <w:rPr>
          <w:rFonts w:ascii="Arial" w:eastAsia="Calibri" w:hAnsi="Arial" w:cs="Arial"/>
          <w:sz w:val="22"/>
          <w:szCs w:val="22"/>
        </w:rPr>
        <w:t xml:space="preserve"> đačke ekskurzije za učenike IX razreda za školsku 2022/2023 godinu,</w:t>
      </w:r>
      <w:r w:rsidR="00FF53BA">
        <w:rPr>
          <w:rFonts w:ascii="Arial" w:eastAsia="Calibri" w:hAnsi="Arial" w:cs="Arial"/>
          <w:sz w:val="22"/>
          <w:szCs w:val="22"/>
        </w:rPr>
        <w:t xml:space="preserve">  broj 426/22-738</w:t>
      </w:r>
      <w:r w:rsidR="00912E8F" w:rsidRPr="00601FCE">
        <w:rPr>
          <w:rFonts w:ascii="Arial" w:eastAsia="Calibri" w:hAnsi="Arial" w:cs="Arial"/>
          <w:sz w:val="22"/>
          <w:szCs w:val="22"/>
        </w:rPr>
        <w:t xml:space="preserve"> od </w:t>
      </w:r>
      <w:r w:rsidR="00FF53BA">
        <w:rPr>
          <w:rFonts w:ascii="Arial" w:eastAsia="Calibri" w:hAnsi="Arial" w:cs="Arial"/>
          <w:sz w:val="22"/>
          <w:szCs w:val="22"/>
        </w:rPr>
        <w:t>11</w:t>
      </w:r>
      <w:r w:rsidR="006220CF">
        <w:rPr>
          <w:rFonts w:ascii="Arial" w:eastAsia="Calibri" w:hAnsi="Arial" w:cs="Arial"/>
          <w:sz w:val="22"/>
          <w:szCs w:val="22"/>
        </w:rPr>
        <w:t>.07</w:t>
      </w:r>
      <w:r w:rsidR="00912E8F">
        <w:rPr>
          <w:rFonts w:ascii="Arial" w:eastAsia="Calibri" w:hAnsi="Arial" w:cs="Arial"/>
          <w:sz w:val="22"/>
          <w:szCs w:val="22"/>
        </w:rPr>
        <w:t xml:space="preserve">.2022. </w:t>
      </w:r>
      <w:proofErr w:type="gramStart"/>
      <w:r w:rsidR="00912E8F" w:rsidRPr="00601FCE">
        <w:rPr>
          <w:rFonts w:ascii="Arial" w:eastAsia="Calibri" w:hAnsi="Arial" w:cs="Arial"/>
          <w:sz w:val="22"/>
          <w:szCs w:val="22"/>
        </w:rPr>
        <w:t>godine</w:t>
      </w:r>
      <w:proofErr w:type="gramEnd"/>
      <w:r w:rsidRPr="00601FCE">
        <w:rPr>
          <w:rFonts w:ascii="Arial" w:eastAsia="Calibri" w:hAnsi="Arial" w:cs="Arial"/>
          <w:sz w:val="22"/>
          <w:szCs w:val="22"/>
        </w:rPr>
        <w:t>:</w:t>
      </w:r>
    </w:p>
    <w:p w14:paraId="0072451F" w14:textId="77777777" w:rsidR="00912E8F" w:rsidRPr="00601FCE" w:rsidRDefault="00912E8F" w:rsidP="00223549">
      <w:pPr>
        <w:jc w:val="both"/>
        <w:rPr>
          <w:rFonts w:ascii="Arial" w:eastAsia="Calibri" w:hAnsi="Arial" w:cs="Arial"/>
          <w:sz w:val="22"/>
          <w:szCs w:val="22"/>
        </w:rPr>
      </w:pPr>
    </w:p>
    <w:p w14:paraId="30D70F91" w14:textId="6CCD2DB1" w:rsidR="00223549" w:rsidRPr="00601FCE" w:rsidRDefault="00223549" w:rsidP="00223549">
      <w:pPr>
        <w:numPr>
          <w:ilvl w:val="0"/>
          <w:numId w:val="2"/>
        </w:numPr>
        <w:spacing w:after="160" w:line="259" w:lineRule="auto"/>
        <w:contextualSpacing/>
        <w:jc w:val="both"/>
        <w:rPr>
          <w:rFonts w:ascii="Arial" w:eastAsia="Calibri" w:hAnsi="Arial" w:cs="Arial"/>
          <w:bCs/>
          <w:sz w:val="22"/>
          <w:szCs w:val="22"/>
          <w:lang w:val="sr-Latn-CS"/>
        </w:rPr>
      </w:pPr>
      <w:r w:rsidRPr="00601FCE">
        <w:rPr>
          <w:rFonts w:ascii="Arial" w:eastAsia="Calibri" w:hAnsi="Arial" w:cs="Arial"/>
          <w:bCs/>
          <w:sz w:val="22"/>
          <w:szCs w:val="22"/>
          <w:lang w:val="sr-Latn-CS"/>
        </w:rPr>
        <w:t xml:space="preserve">Ponuda ponuđača </w:t>
      </w:r>
      <w:r w:rsidR="00FF53BA">
        <w:rPr>
          <w:rFonts w:ascii="Arial" w:eastAsia="Calibri" w:hAnsi="Arial" w:cs="Arial"/>
          <w:sz w:val="22"/>
          <w:szCs w:val="22"/>
          <w:lang w:val="sr-Latn-ME"/>
        </w:rPr>
        <w:t xml:space="preserve">INRUT D.O..O PODGORICA, </w:t>
      </w:r>
      <w:r w:rsidR="00912E8F">
        <w:rPr>
          <w:rFonts w:ascii="Arial" w:eastAsia="Calibri" w:hAnsi="Arial" w:cs="Arial"/>
          <w:sz w:val="22"/>
          <w:szCs w:val="22"/>
          <w:lang w:val="sr-Latn-ME"/>
        </w:rPr>
        <w:t xml:space="preserve">šifra </w:t>
      </w:r>
      <w:r w:rsidR="00FF53BA">
        <w:rPr>
          <w:rFonts w:ascii="Arial" w:eastAsia="Calibri" w:hAnsi="Arial" w:cs="Arial"/>
          <w:sz w:val="22"/>
          <w:szCs w:val="22"/>
          <w:lang w:val="sr-Latn-ME"/>
        </w:rPr>
        <w:t>ponude 28930,</w:t>
      </w:r>
      <w:r w:rsidRPr="00601FCE">
        <w:rPr>
          <w:rFonts w:ascii="Arial" w:eastAsia="Calibri" w:hAnsi="Arial" w:cs="Arial"/>
          <w:bCs/>
          <w:sz w:val="22"/>
          <w:szCs w:val="22"/>
          <w:lang w:val="sr-Latn-CS"/>
        </w:rPr>
        <w:t xml:space="preserve"> je najpovoljnija;</w:t>
      </w:r>
    </w:p>
    <w:p w14:paraId="0FE48441" w14:textId="77777777" w:rsidR="00223549" w:rsidRPr="00601FCE" w:rsidRDefault="00223549" w:rsidP="00223549">
      <w:pPr>
        <w:jc w:val="both"/>
        <w:rPr>
          <w:rFonts w:ascii="Arial" w:eastAsia="Calibri" w:hAnsi="Arial" w:cs="Arial"/>
          <w:b/>
          <w:bCs/>
          <w:sz w:val="22"/>
          <w:szCs w:val="22"/>
          <w:lang w:val="sr-Latn-CS"/>
        </w:rPr>
      </w:pPr>
    </w:p>
    <w:p w14:paraId="4CB27520" w14:textId="77777777" w:rsidR="00223549" w:rsidRPr="00601FCE" w:rsidRDefault="00223549" w:rsidP="00223549">
      <w:pPr>
        <w:jc w:val="center"/>
        <w:rPr>
          <w:rFonts w:ascii="Arial" w:eastAsia="Calibri" w:hAnsi="Arial" w:cs="Arial"/>
          <w:b/>
          <w:bCs/>
          <w:sz w:val="22"/>
          <w:szCs w:val="22"/>
          <w:lang w:val="sr-Latn-CS"/>
        </w:rPr>
      </w:pPr>
    </w:p>
    <w:p w14:paraId="75441959" w14:textId="77777777" w:rsidR="00223549" w:rsidRPr="00601FCE" w:rsidRDefault="00223549" w:rsidP="00223549">
      <w:pPr>
        <w:jc w:val="center"/>
        <w:rPr>
          <w:rFonts w:ascii="Arial" w:eastAsia="Calibri" w:hAnsi="Arial" w:cs="Arial"/>
          <w:b/>
          <w:bCs/>
          <w:sz w:val="22"/>
          <w:szCs w:val="22"/>
          <w:lang w:val="sr-Latn-CS"/>
        </w:rPr>
      </w:pPr>
      <w:r w:rsidRPr="00601FCE">
        <w:rPr>
          <w:rFonts w:ascii="Arial" w:eastAsia="Calibri" w:hAnsi="Arial" w:cs="Arial"/>
          <w:b/>
          <w:bCs/>
          <w:sz w:val="22"/>
          <w:szCs w:val="22"/>
          <w:lang w:val="sr-Latn-CS"/>
        </w:rPr>
        <w:t>OBRAZLOŽENJE</w:t>
      </w:r>
    </w:p>
    <w:p w14:paraId="508D6B89" w14:textId="77777777" w:rsidR="00223549" w:rsidRPr="00601FCE" w:rsidRDefault="00223549" w:rsidP="00223549">
      <w:pPr>
        <w:jc w:val="center"/>
        <w:rPr>
          <w:rFonts w:ascii="Arial" w:eastAsia="Calibri" w:hAnsi="Arial" w:cs="Arial"/>
          <w:b/>
          <w:bCs/>
          <w:sz w:val="22"/>
          <w:szCs w:val="22"/>
          <w:lang w:val="sr-Latn-CS"/>
        </w:rPr>
      </w:pPr>
    </w:p>
    <w:p w14:paraId="5C633884" w14:textId="77777777" w:rsidR="00223549" w:rsidRPr="00601FCE" w:rsidRDefault="00223549" w:rsidP="00223549">
      <w:pPr>
        <w:jc w:val="center"/>
        <w:rPr>
          <w:rFonts w:ascii="Arial" w:eastAsia="Calibri" w:hAnsi="Arial" w:cs="Arial"/>
          <w:b/>
          <w:bCs/>
          <w:sz w:val="22"/>
          <w:szCs w:val="22"/>
          <w:lang w:val="sr-Latn-CS"/>
        </w:rPr>
      </w:pPr>
    </w:p>
    <w:p w14:paraId="657C004F" w14:textId="77777777" w:rsidR="00223549" w:rsidRPr="00601FCE" w:rsidRDefault="00223549" w:rsidP="00223549">
      <w:pPr>
        <w:numPr>
          <w:ilvl w:val="0"/>
          <w:numId w:val="1"/>
        </w:numPr>
        <w:spacing w:after="160" w:line="259" w:lineRule="auto"/>
        <w:contextualSpacing/>
        <w:rPr>
          <w:rFonts w:ascii="Arial" w:hAnsi="Arial" w:cs="Arial"/>
          <w:b/>
          <w:color w:val="000000"/>
          <w:spacing w:val="15"/>
          <w:sz w:val="22"/>
          <w:szCs w:val="22"/>
        </w:rPr>
      </w:pPr>
      <w:r w:rsidRPr="00601FCE">
        <w:rPr>
          <w:rFonts w:ascii="Arial" w:hAnsi="Arial" w:cs="Arial"/>
          <w:b/>
          <w:color w:val="000000"/>
          <w:spacing w:val="15"/>
          <w:sz w:val="22"/>
          <w:szCs w:val="22"/>
        </w:rPr>
        <w:t>Podaci o naručiocu</w:t>
      </w:r>
    </w:p>
    <w:p w14:paraId="6124C72A" w14:textId="77777777" w:rsidR="00223549" w:rsidRPr="00601FCE" w:rsidRDefault="00223549" w:rsidP="00223549">
      <w:pPr>
        <w:rPr>
          <w:rFonts w:ascii="Arial" w:eastAsia="Calibri"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811"/>
        <w:gridCol w:w="4403"/>
      </w:tblGrid>
      <w:tr w:rsidR="00223549" w:rsidRPr="00601FCE" w14:paraId="43951B88" w14:textId="77777777" w:rsidTr="001C73FC">
        <w:trPr>
          <w:trHeight w:val="567"/>
        </w:trPr>
        <w:tc>
          <w:tcPr>
            <w:tcW w:w="4811" w:type="dxa"/>
            <w:shd w:val="clear" w:color="auto" w:fill="D9D9D9"/>
            <w:vAlign w:val="center"/>
          </w:tcPr>
          <w:p w14:paraId="5AF988BF"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Naziv naručioca</w:t>
            </w:r>
          </w:p>
        </w:tc>
        <w:tc>
          <w:tcPr>
            <w:tcW w:w="4403" w:type="dxa"/>
            <w:shd w:val="clear" w:color="auto" w:fill="FFFFFF"/>
            <w:vAlign w:val="center"/>
          </w:tcPr>
          <w:p w14:paraId="31FFF635" w14:textId="0D43544F" w:rsidR="00223549" w:rsidRPr="00601FCE" w:rsidRDefault="00FF53BA" w:rsidP="00FF53BA">
            <w:pPr>
              <w:rPr>
                <w:rFonts w:ascii="Arial" w:eastAsia="Calibri" w:hAnsi="Arial" w:cs="Arial"/>
                <w:i/>
                <w:iCs/>
                <w:sz w:val="22"/>
                <w:szCs w:val="22"/>
              </w:rPr>
            </w:pPr>
            <w:r>
              <w:rPr>
                <w:rFonts w:ascii="Arial" w:eastAsia="Calibri" w:hAnsi="Arial" w:cs="Arial"/>
                <w:i/>
                <w:iCs/>
                <w:sz w:val="22"/>
                <w:szCs w:val="22"/>
              </w:rPr>
              <w:t>JU OŠ “Vlado Milić</w:t>
            </w:r>
            <w:r w:rsidR="006220CF">
              <w:rPr>
                <w:rFonts w:ascii="Arial" w:eastAsia="Calibri" w:hAnsi="Arial" w:cs="Arial"/>
                <w:i/>
                <w:iCs/>
                <w:sz w:val="22"/>
                <w:szCs w:val="22"/>
              </w:rPr>
              <w:t>”</w:t>
            </w:r>
          </w:p>
        </w:tc>
      </w:tr>
      <w:tr w:rsidR="00223549" w:rsidRPr="00601FCE" w14:paraId="5A05145E" w14:textId="77777777" w:rsidTr="001C73FC">
        <w:trPr>
          <w:trHeight w:val="567"/>
        </w:trPr>
        <w:tc>
          <w:tcPr>
            <w:tcW w:w="4811" w:type="dxa"/>
            <w:shd w:val="clear" w:color="auto" w:fill="D9D9D9"/>
            <w:vAlign w:val="center"/>
          </w:tcPr>
          <w:p w14:paraId="4A4E06CC"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sz w:val="22"/>
                <w:szCs w:val="22"/>
              </w:rPr>
              <w:t>Ovlašćeno lice naručioca</w:t>
            </w:r>
          </w:p>
        </w:tc>
        <w:tc>
          <w:tcPr>
            <w:tcW w:w="4403" w:type="dxa"/>
            <w:shd w:val="clear" w:color="auto" w:fill="FFFFFF"/>
            <w:vAlign w:val="center"/>
          </w:tcPr>
          <w:p w14:paraId="2E67AA82" w14:textId="2B7F1835" w:rsidR="00223549" w:rsidRPr="00601FCE" w:rsidRDefault="00FF53BA" w:rsidP="001C73FC">
            <w:pPr>
              <w:rPr>
                <w:rFonts w:ascii="Arial" w:eastAsia="Calibri" w:hAnsi="Arial" w:cs="Arial"/>
                <w:i/>
                <w:iCs/>
                <w:sz w:val="22"/>
                <w:szCs w:val="22"/>
              </w:rPr>
            </w:pPr>
            <w:r>
              <w:rPr>
                <w:rFonts w:ascii="Arial" w:eastAsia="Calibri" w:hAnsi="Arial" w:cs="Arial"/>
                <w:i/>
                <w:iCs/>
                <w:sz w:val="22"/>
                <w:szCs w:val="22"/>
              </w:rPr>
              <w:t>Ivana Milić</w:t>
            </w:r>
            <w:r w:rsidR="0010150F">
              <w:rPr>
                <w:rFonts w:ascii="Arial" w:eastAsia="Calibri" w:hAnsi="Arial" w:cs="Arial"/>
                <w:i/>
                <w:iCs/>
                <w:sz w:val="22"/>
                <w:szCs w:val="22"/>
              </w:rPr>
              <w:t>, direktor</w:t>
            </w:r>
            <w:r w:rsidR="006220CF">
              <w:rPr>
                <w:rFonts w:ascii="Arial" w:eastAsia="Calibri" w:hAnsi="Arial" w:cs="Arial"/>
                <w:i/>
                <w:iCs/>
                <w:sz w:val="22"/>
                <w:szCs w:val="22"/>
              </w:rPr>
              <w:t>ica</w:t>
            </w:r>
          </w:p>
        </w:tc>
      </w:tr>
      <w:tr w:rsidR="00223549" w:rsidRPr="00601FCE" w14:paraId="6A93AFA1" w14:textId="77777777" w:rsidTr="001C73FC">
        <w:trPr>
          <w:trHeight w:val="567"/>
        </w:trPr>
        <w:tc>
          <w:tcPr>
            <w:tcW w:w="4811" w:type="dxa"/>
            <w:shd w:val="clear" w:color="auto" w:fill="D9D9D9"/>
            <w:vAlign w:val="center"/>
          </w:tcPr>
          <w:p w14:paraId="0FEB3D82"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sz w:val="22"/>
                <w:szCs w:val="22"/>
              </w:rPr>
              <w:t>Kontakt osoba</w:t>
            </w:r>
          </w:p>
        </w:tc>
        <w:tc>
          <w:tcPr>
            <w:tcW w:w="4403" w:type="dxa"/>
            <w:shd w:val="clear" w:color="auto" w:fill="FFFFFF"/>
            <w:vAlign w:val="center"/>
          </w:tcPr>
          <w:p w14:paraId="4EA35228" w14:textId="78FE44A5" w:rsidR="00223549" w:rsidRPr="00601FCE" w:rsidRDefault="006220CF" w:rsidP="001C73FC">
            <w:pPr>
              <w:rPr>
                <w:rFonts w:ascii="Arial" w:eastAsia="Calibri" w:hAnsi="Arial" w:cs="Arial"/>
                <w:i/>
                <w:iCs/>
                <w:sz w:val="22"/>
                <w:szCs w:val="22"/>
              </w:rPr>
            </w:pPr>
            <w:r>
              <w:rPr>
                <w:rFonts w:ascii="Arial" w:eastAsia="Calibri" w:hAnsi="Arial" w:cs="Arial"/>
                <w:i/>
                <w:iCs/>
                <w:sz w:val="22"/>
                <w:szCs w:val="22"/>
              </w:rPr>
              <w:t>Sanela Bašuljević</w:t>
            </w:r>
            <w:r w:rsidR="0010150F">
              <w:rPr>
                <w:rFonts w:ascii="Arial" w:eastAsia="Calibri" w:hAnsi="Arial" w:cs="Arial"/>
                <w:i/>
                <w:iCs/>
                <w:sz w:val="22"/>
                <w:szCs w:val="22"/>
              </w:rPr>
              <w:t>, službenik za javne nabavke</w:t>
            </w:r>
          </w:p>
        </w:tc>
      </w:tr>
      <w:tr w:rsidR="00223549" w:rsidRPr="00601FCE" w14:paraId="51FA1358" w14:textId="77777777" w:rsidTr="001C73FC">
        <w:trPr>
          <w:trHeight w:val="567"/>
        </w:trPr>
        <w:tc>
          <w:tcPr>
            <w:tcW w:w="4811" w:type="dxa"/>
            <w:shd w:val="clear" w:color="auto" w:fill="D9D9D9"/>
            <w:vAlign w:val="center"/>
          </w:tcPr>
          <w:p w14:paraId="3EC5B14B"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sz w:val="22"/>
                <w:szCs w:val="22"/>
              </w:rPr>
              <w:t>Adresa</w:t>
            </w:r>
          </w:p>
        </w:tc>
        <w:tc>
          <w:tcPr>
            <w:tcW w:w="4403" w:type="dxa"/>
            <w:shd w:val="clear" w:color="auto" w:fill="FFFFFF"/>
            <w:vAlign w:val="center"/>
          </w:tcPr>
          <w:p w14:paraId="412F631C" w14:textId="3456B5F4" w:rsidR="00223549" w:rsidRPr="00601FCE" w:rsidRDefault="00FF53BA" w:rsidP="001C73FC">
            <w:pPr>
              <w:rPr>
                <w:rFonts w:ascii="Arial" w:eastAsia="Calibri" w:hAnsi="Arial" w:cs="Arial"/>
                <w:i/>
                <w:iCs/>
                <w:sz w:val="22"/>
                <w:szCs w:val="22"/>
              </w:rPr>
            </w:pPr>
            <w:r>
              <w:rPr>
                <w:rFonts w:ascii="Arial" w:eastAsia="Calibri" w:hAnsi="Arial" w:cs="Arial"/>
                <w:i/>
                <w:iCs/>
                <w:sz w:val="22"/>
                <w:szCs w:val="22"/>
              </w:rPr>
              <w:t>Ul. Cetinjski put bb</w:t>
            </w:r>
          </w:p>
        </w:tc>
      </w:tr>
      <w:tr w:rsidR="00223549" w:rsidRPr="00601FCE" w14:paraId="30DEEEDE" w14:textId="77777777" w:rsidTr="001C73FC">
        <w:trPr>
          <w:trHeight w:val="567"/>
        </w:trPr>
        <w:tc>
          <w:tcPr>
            <w:tcW w:w="4811" w:type="dxa"/>
            <w:shd w:val="clear" w:color="auto" w:fill="D9D9D9"/>
            <w:vAlign w:val="center"/>
          </w:tcPr>
          <w:p w14:paraId="01C4FF93"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sz w:val="22"/>
                <w:szCs w:val="22"/>
              </w:rPr>
              <w:t>Grad</w:t>
            </w:r>
          </w:p>
        </w:tc>
        <w:tc>
          <w:tcPr>
            <w:tcW w:w="4403" w:type="dxa"/>
            <w:shd w:val="clear" w:color="auto" w:fill="FFFFFF"/>
            <w:vAlign w:val="center"/>
          </w:tcPr>
          <w:p w14:paraId="7D8D4D64" w14:textId="1CFC1A65" w:rsidR="00223549" w:rsidRPr="00601FCE" w:rsidRDefault="0010150F" w:rsidP="001C73FC">
            <w:pPr>
              <w:rPr>
                <w:rFonts w:ascii="Arial" w:eastAsia="Calibri" w:hAnsi="Arial" w:cs="Arial"/>
                <w:i/>
                <w:iCs/>
                <w:sz w:val="22"/>
                <w:szCs w:val="22"/>
              </w:rPr>
            </w:pPr>
            <w:r>
              <w:rPr>
                <w:rFonts w:ascii="Arial" w:eastAsia="Calibri" w:hAnsi="Arial" w:cs="Arial"/>
                <w:i/>
                <w:iCs/>
                <w:sz w:val="22"/>
                <w:szCs w:val="22"/>
              </w:rPr>
              <w:t>Podgorica</w:t>
            </w:r>
          </w:p>
        </w:tc>
      </w:tr>
      <w:tr w:rsidR="00223549" w:rsidRPr="00601FCE" w14:paraId="40A1CB89" w14:textId="77777777" w:rsidTr="001C73FC">
        <w:trPr>
          <w:trHeight w:val="567"/>
        </w:trPr>
        <w:tc>
          <w:tcPr>
            <w:tcW w:w="4811" w:type="dxa"/>
            <w:shd w:val="clear" w:color="auto" w:fill="D9D9D9"/>
            <w:vAlign w:val="center"/>
          </w:tcPr>
          <w:p w14:paraId="737E76AA"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Poštanski broj</w:t>
            </w:r>
          </w:p>
        </w:tc>
        <w:tc>
          <w:tcPr>
            <w:tcW w:w="4403" w:type="dxa"/>
            <w:shd w:val="clear" w:color="auto" w:fill="FFFFFF"/>
            <w:vAlign w:val="center"/>
          </w:tcPr>
          <w:p w14:paraId="559B448D" w14:textId="7408A076" w:rsidR="00223549" w:rsidRPr="00601FCE" w:rsidRDefault="0010150F" w:rsidP="001C73FC">
            <w:pPr>
              <w:rPr>
                <w:rFonts w:ascii="Arial" w:eastAsia="Calibri" w:hAnsi="Arial" w:cs="Arial"/>
                <w:i/>
                <w:iCs/>
                <w:sz w:val="22"/>
                <w:szCs w:val="22"/>
              </w:rPr>
            </w:pPr>
            <w:r>
              <w:rPr>
                <w:rFonts w:ascii="Arial" w:eastAsia="Calibri" w:hAnsi="Arial" w:cs="Arial"/>
                <w:i/>
                <w:iCs/>
                <w:sz w:val="22"/>
                <w:szCs w:val="22"/>
              </w:rPr>
              <w:t>81000</w:t>
            </w:r>
          </w:p>
        </w:tc>
      </w:tr>
      <w:tr w:rsidR="00223549" w:rsidRPr="00601FCE" w14:paraId="599133F6" w14:textId="77777777" w:rsidTr="001C73FC">
        <w:trPr>
          <w:trHeight w:val="567"/>
        </w:trPr>
        <w:tc>
          <w:tcPr>
            <w:tcW w:w="4811" w:type="dxa"/>
            <w:shd w:val="clear" w:color="auto" w:fill="D9D9D9"/>
            <w:vAlign w:val="center"/>
          </w:tcPr>
          <w:p w14:paraId="1A0A1958"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sz w:val="22"/>
                <w:szCs w:val="22"/>
              </w:rPr>
              <w:t>Identifikacioni broj</w:t>
            </w:r>
          </w:p>
        </w:tc>
        <w:tc>
          <w:tcPr>
            <w:tcW w:w="4403" w:type="dxa"/>
            <w:shd w:val="clear" w:color="auto" w:fill="FFFFFF"/>
            <w:vAlign w:val="center"/>
          </w:tcPr>
          <w:p w14:paraId="107AFEE4" w14:textId="1E225622" w:rsidR="00223549" w:rsidRPr="00601FCE" w:rsidRDefault="00FF53BA" w:rsidP="001C73FC">
            <w:pPr>
              <w:rPr>
                <w:rFonts w:ascii="Arial" w:eastAsia="Calibri" w:hAnsi="Arial" w:cs="Arial"/>
                <w:i/>
                <w:iCs/>
                <w:sz w:val="22"/>
                <w:szCs w:val="22"/>
              </w:rPr>
            </w:pPr>
            <w:r>
              <w:rPr>
                <w:rFonts w:ascii="Arial" w:eastAsia="Calibri" w:hAnsi="Arial" w:cs="Arial"/>
                <w:i/>
                <w:iCs/>
                <w:sz w:val="22"/>
                <w:szCs w:val="22"/>
              </w:rPr>
              <w:t>02016931</w:t>
            </w:r>
          </w:p>
        </w:tc>
      </w:tr>
    </w:tbl>
    <w:p w14:paraId="32835AFB" w14:textId="4DFE7DF2" w:rsidR="00223549" w:rsidRDefault="00223549" w:rsidP="00223549">
      <w:pPr>
        <w:spacing w:line="276" w:lineRule="auto"/>
        <w:rPr>
          <w:rFonts w:ascii="Arial" w:eastAsia="Calibri" w:hAnsi="Arial" w:cs="Arial"/>
          <w:sz w:val="22"/>
          <w:szCs w:val="22"/>
        </w:rPr>
      </w:pPr>
    </w:p>
    <w:p w14:paraId="37329810" w14:textId="2B006DEA" w:rsidR="00E73113" w:rsidRDefault="00E73113" w:rsidP="00223549">
      <w:pPr>
        <w:spacing w:line="276" w:lineRule="auto"/>
        <w:rPr>
          <w:rFonts w:ascii="Arial" w:eastAsia="Calibri" w:hAnsi="Arial" w:cs="Arial"/>
          <w:sz w:val="22"/>
          <w:szCs w:val="22"/>
        </w:rPr>
      </w:pPr>
    </w:p>
    <w:p w14:paraId="4A856427" w14:textId="7A600435" w:rsidR="00E73113" w:rsidRDefault="00E73113" w:rsidP="00223549">
      <w:pPr>
        <w:spacing w:line="276" w:lineRule="auto"/>
        <w:rPr>
          <w:rFonts w:ascii="Arial" w:eastAsia="Calibri" w:hAnsi="Arial" w:cs="Arial"/>
          <w:sz w:val="22"/>
          <w:szCs w:val="22"/>
        </w:rPr>
      </w:pPr>
    </w:p>
    <w:p w14:paraId="508E4F80" w14:textId="7E8CD137" w:rsidR="00E73113" w:rsidRDefault="00E73113" w:rsidP="00223549">
      <w:pPr>
        <w:spacing w:line="276" w:lineRule="auto"/>
        <w:rPr>
          <w:rFonts w:ascii="Arial" w:eastAsia="Calibri" w:hAnsi="Arial" w:cs="Arial"/>
          <w:sz w:val="22"/>
          <w:szCs w:val="22"/>
        </w:rPr>
      </w:pPr>
    </w:p>
    <w:p w14:paraId="7B432483" w14:textId="59DCA768" w:rsidR="00E73113" w:rsidRDefault="00E73113" w:rsidP="00223549">
      <w:pPr>
        <w:spacing w:line="276" w:lineRule="auto"/>
        <w:rPr>
          <w:rFonts w:ascii="Arial" w:eastAsia="Calibri" w:hAnsi="Arial" w:cs="Arial"/>
          <w:sz w:val="22"/>
          <w:szCs w:val="22"/>
        </w:rPr>
      </w:pPr>
    </w:p>
    <w:p w14:paraId="010F1754" w14:textId="3AFE9D20" w:rsidR="00E73113" w:rsidRDefault="00E73113" w:rsidP="00223549">
      <w:pPr>
        <w:spacing w:line="276" w:lineRule="auto"/>
        <w:rPr>
          <w:rFonts w:ascii="Arial" w:eastAsia="Calibri" w:hAnsi="Arial" w:cs="Arial"/>
          <w:sz w:val="22"/>
          <w:szCs w:val="22"/>
        </w:rPr>
      </w:pPr>
    </w:p>
    <w:p w14:paraId="54DEA386" w14:textId="7C343B3F" w:rsidR="00E73113" w:rsidRDefault="00E73113" w:rsidP="00223549">
      <w:pPr>
        <w:spacing w:line="276" w:lineRule="auto"/>
        <w:rPr>
          <w:rFonts w:ascii="Arial" w:eastAsia="Calibri" w:hAnsi="Arial" w:cs="Arial"/>
          <w:sz w:val="22"/>
          <w:szCs w:val="22"/>
        </w:rPr>
      </w:pPr>
    </w:p>
    <w:p w14:paraId="7AD1CB7B" w14:textId="5D782797" w:rsidR="00E73113" w:rsidRDefault="00E73113" w:rsidP="00223549">
      <w:pPr>
        <w:spacing w:line="276" w:lineRule="auto"/>
        <w:rPr>
          <w:rFonts w:ascii="Arial" w:eastAsia="Calibri" w:hAnsi="Arial" w:cs="Arial"/>
          <w:sz w:val="22"/>
          <w:szCs w:val="22"/>
        </w:rPr>
      </w:pPr>
    </w:p>
    <w:p w14:paraId="6593BA13" w14:textId="6F564C28" w:rsidR="00E73113" w:rsidRDefault="00E73113" w:rsidP="00223549">
      <w:pPr>
        <w:spacing w:line="276" w:lineRule="auto"/>
        <w:rPr>
          <w:rFonts w:ascii="Arial" w:eastAsia="Calibri" w:hAnsi="Arial" w:cs="Arial"/>
          <w:sz w:val="22"/>
          <w:szCs w:val="22"/>
        </w:rPr>
      </w:pPr>
    </w:p>
    <w:p w14:paraId="5CB491E4" w14:textId="77777777" w:rsidR="00E73113" w:rsidRPr="00601FCE" w:rsidRDefault="00E73113" w:rsidP="00223549">
      <w:pPr>
        <w:spacing w:line="276" w:lineRule="auto"/>
        <w:rPr>
          <w:rFonts w:ascii="Arial" w:eastAsia="Calibri" w:hAnsi="Arial" w:cs="Arial"/>
          <w:sz w:val="22"/>
          <w:szCs w:val="22"/>
        </w:rPr>
      </w:pPr>
    </w:p>
    <w:p w14:paraId="74461743" w14:textId="77777777" w:rsidR="00223549" w:rsidRPr="00601FCE" w:rsidRDefault="00223549" w:rsidP="00223549">
      <w:pPr>
        <w:numPr>
          <w:ilvl w:val="0"/>
          <w:numId w:val="1"/>
        </w:numPr>
        <w:spacing w:after="160" w:line="259" w:lineRule="auto"/>
        <w:ind w:left="0"/>
        <w:rPr>
          <w:rFonts w:ascii="Arial" w:hAnsi="Arial" w:cs="Arial"/>
          <w:b/>
          <w:color w:val="000000"/>
          <w:spacing w:val="15"/>
          <w:sz w:val="22"/>
          <w:szCs w:val="22"/>
        </w:rPr>
      </w:pPr>
      <w:r w:rsidRPr="00601FCE">
        <w:rPr>
          <w:rFonts w:ascii="Arial" w:hAnsi="Arial" w:cs="Arial"/>
          <w:b/>
          <w:color w:val="000000"/>
          <w:spacing w:val="15"/>
          <w:sz w:val="22"/>
          <w:szCs w:val="22"/>
        </w:rPr>
        <w:lastRenderedPageBreak/>
        <w:t>Podaci o postupku javne nabavke</w:t>
      </w:r>
    </w:p>
    <w:p w14:paraId="3FF75B81" w14:textId="77777777" w:rsidR="00223549" w:rsidRPr="00601FCE" w:rsidRDefault="00223549" w:rsidP="00223549">
      <w:pPr>
        <w:rPr>
          <w:rFonts w:ascii="Arial" w:eastAsia="Calibri" w:hAnsi="Arial" w:cs="Arial"/>
          <w:sz w:val="22"/>
          <w:szCs w:val="22"/>
        </w:rPr>
      </w:pPr>
    </w:p>
    <w:tbl>
      <w:tblPr>
        <w:tblW w:w="921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749"/>
        <w:gridCol w:w="4465"/>
      </w:tblGrid>
      <w:tr w:rsidR="00223549" w:rsidRPr="00601FCE" w14:paraId="473C3E09" w14:textId="77777777" w:rsidTr="001C73FC">
        <w:trPr>
          <w:trHeight w:val="567"/>
        </w:trPr>
        <w:tc>
          <w:tcPr>
            <w:tcW w:w="4749" w:type="dxa"/>
            <w:shd w:val="clear" w:color="auto" w:fill="F2F2F2"/>
            <w:vAlign w:val="center"/>
          </w:tcPr>
          <w:p w14:paraId="0F7E2893"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Broj tenderske dokumentacije</w:t>
            </w:r>
          </w:p>
        </w:tc>
        <w:tc>
          <w:tcPr>
            <w:tcW w:w="4465" w:type="dxa"/>
            <w:shd w:val="clear" w:color="auto" w:fill="FFFFFF"/>
            <w:vAlign w:val="center"/>
          </w:tcPr>
          <w:p w14:paraId="75E75888" w14:textId="580FE247" w:rsidR="00223549" w:rsidRPr="00601FCE" w:rsidRDefault="00FF53BA" w:rsidP="001C73FC">
            <w:pPr>
              <w:rPr>
                <w:rFonts w:ascii="Arial" w:eastAsia="Calibri" w:hAnsi="Arial" w:cs="Arial"/>
                <w:iCs/>
                <w:sz w:val="22"/>
                <w:szCs w:val="22"/>
              </w:rPr>
            </w:pPr>
            <w:r>
              <w:rPr>
                <w:rFonts w:ascii="Arial" w:eastAsia="Calibri" w:hAnsi="Arial" w:cs="Arial"/>
                <w:iCs/>
                <w:sz w:val="22"/>
                <w:szCs w:val="22"/>
              </w:rPr>
              <w:t>426/22-738</w:t>
            </w:r>
            <w:r w:rsidR="00B150D1">
              <w:rPr>
                <w:rFonts w:ascii="Arial" w:eastAsia="Calibri" w:hAnsi="Arial" w:cs="Arial"/>
                <w:iCs/>
                <w:sz w:val="22"/>
                <w:szCs w:val="22"/>
              </w:rPr>
              <w:t xml:space="preserve"> od 11</w:t>
            </w:r>
            <w:r w:rsidR="006220CF">
              <w:rPr>
                <w:rFonts w:ascii="Arial" w:eastAsia="Calibri" w:hAnsi="Arial" w:cs="Arial"/>
                <w:iCs/>
                <w:sz w:val="22"/>
                <w:szCs w:val="22"/>
              </w:rPr>
              <w:t>.07</w:t>
            </w:r>
            <w:r w:rsidR="00E73113">
              <w:rPr>
                <w:rFonts w:ascii="Arial" w:eastAsia="Calibri" w:hAnsi="Arial" w:cs="Arial"/>
                <w:iCs/>
                <w:sz w:val="22"/>
                <w:szCs w:val="22"/>
              </w:rPr>
              <w:t>.2022. godine</w:t>
            </w:r>
          </w:p>
        </w:tc>
      </w:tr>
      <w:tr w:rsidR="00223549" w:rsidRPr="00601FCE" w14:paraId="3C83FB12" w14:textId="77777777" w:rsidTr="001C73FC">
        <w:trPr>
          <w:trHeight w:val="567"/>
        </w:trPr>
        <w:tc>
          <w:tcPr>
            <w:tcW w:w="4749" w:type="dxa"/>
            <w:shd w:val="clear" w:color="auto" w:fill="F2F2F2"/>
            <w:vAlign w:val="center"/>
          </w:tcPr>
          <w:p w14:paraId="6D24B702"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Vrsta postupka</w:t>
            </w:r>
          </w:p>
        </w:tc>
        <w:tc>
          <w:tcPr>
            <w:tcW w:w="4465" w:type="dxa"/>
            <w:shd w:val="clear" w:color="auto" w:fill="FFFFFF"/>
            <w:vAlign w:val="center"/>
          </w:tcPr>
          <w:p w14:paraId="348DBC77" w14:textId="738AC2B7" w:rsidR="00223549" w:rsidRPr="00601FCE" w:rsidRDefault="00E73113" w:rsidP="001C73FC">
            <w:pPr>
              <w:rPr>
                <w:rFonts w:ascii="Arial" w:eastAsia="Calibri" w:hAnsi="Arial" w:cs="Arial"/>
                <w:iCs/>
                <w:sz w:val="22"/>
                <w:szCs w:val="22"/>
              </w:rPr>
            </w:pPr>
            <w:r>
              <w:rPr>
                <w:rFonts w:ascii="Arial" w:eastAsia="Calibri" w:hAnsi="Arial" w:cs="Arial"/>
                <w:iCs/>
                <w:sz w:val="22"/>
                <w:szCs w:val="22"/>
              </w:rPr>
              <w:t>Otvoreni postupak</w:t>
            </w:r>
          </w:p>
        </w:tc>
      </w:tr>
      <w:tr w:rsidR="00223549" w:rsidRPr="00601FCE" w14:paraId="68BD32F3" w14:textId="77777777" w:rsidTr="001C73FC">
        <w:trPr>
          <w:trHeight w:val="567"/>
        </w:trPr>
        <w:tc>
          <w:tcPr>
            <w:tcW w:w="4749" w:type="dxa"/>
            <w:shd w:val="clear" w:color="auto" w:fill="F2F2F2"/>
            <w:vAlign w:val="center"/>
          </w:tcPr>
          <w:p w14:paraId="2E43B336"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Vrsta predmeta</w:t>
            </w:r>
          </w:p>
        </w:tc>
        <w:tc>
          <w:tcPr>
            <w:tcW w:w="4465" w:type="dxa"/>
            <w:shd w:val="clear" w:color="auto" w:fill="FFFFFF"/>
            <w:vAlign w:val="center"/>
          </w:tcPr>
          <w:p w14:paraId="763EF801" w14:textId="2823D5B2" w:rsidR="00223549" w:rsidRPr="00601FCE" w:rsidRDefault="00E73113" w:rsidP="001C73FC">
            <w:pPr>
              <w:rPr>
                <w:rFonts w:ascii="Arial" w:eastAsia="Calibri" w:hAnsi="Arial" w:cs="Arial"/>
                <w:iCs/>
                <w:sz w:val="22"/>
                <w:szCs w:val="22"/>
              </w:rPr>
            </w:pPr>
            <w:r>
              <w:rPr>
                <w:rFonts w:ascii="Arial" w:eastAsia="Calibri" w:hAnsi="Arial" w:cs="Arial"/>
                <w:iCs/>
                <w:sz w:val="22"/>
                <w:szCs w:val="22"/>
              </w:rPr>
              <w:t>Usluge</w:t>
            </w:r>
          </w:p>
        </w:tc>
      </w:tr>
      <w:tr w:rsidR="00223549" w:rsidRPr="00601FCE" w14:paraId="190F2D02" w14:textId="77777777" w:rsidTr="001C73FC">
        <w:trPr>
          <w:trHeight w:val="567"/>
        </w:trPr>
        <w:tc>
          <w:tcPr>
            <w:tcW w:w="4749" w:type="dxa"/>
            <w:shd w:val="clear" w:color="auto" w:fill="F2F2F2"/>
            <w:vAlign w:val="center"/>
          </w:tcPr>
          <w:p w14:paraId="3D588665"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Opis predmeta nabavke</w:t>
            </w:r>
          </w:p>
        </w:tc>
        <w:tc>
          <w:tcPr>
            <w:tcW w:w="4465" w:type="dxa"/>
            <w:shd w:val="clear" w:color="auto" w:fill="FFFFFF"/>
            <w:vAlign w:val="center"/>
          </w:tcPr>
          <w:p w14:paraId="08289CAC" w14:textId="317A2327" w:rsidR="00223549" w:rsidRPr="00601FCE" w:rsidRDefault="00FF53BA" w:rsidP="001C73FC">
            <w:pPr>
              <w:rPr>
                <w:rFonts w:ascii="Arial" w:eastAsia="Calibri" w:hAnsi="Arial" w:cs="Arial"/>
                <w:iCs/>
                <w:sz w:val="22"/>
                <w:szCs w:val="22"/>
              </w:rPr>
            </w:pPr>
            <w:r>
              <w:rPr>
                <w:rFonts w:ascii="Arial" w:eastAsia="Calibri" w:hAnsi="Arial" w:cs="Arial"/>
                <w:iCs/>
                <w:sz w:val="22"/>
                <w:szCs w:val="22"/>
                <w:lang w:val="sr-Latn-ME"/>
              </w:rPr>
              <w:t>Usluge organizovanja</w:t>
            </w:r>
            <w:r w:rsidR="006220CF">
              <w:rPr>
                <w:rFonts w:ascii="Arial" w:eastAsia="Calibri" w:hAnsi="Arial" w:cs="Arial"/>
                <w:iCs/>
                <w:sz w:val="22"/>
                <w:szCs w:val="22"/>
                <w:lang w:val="sr-Latn-ME"/>
              </w:rPr>
              <w:t xml:space="preserve"> đačke ekskurzije za učenike IX razreda za školsku 2022/2023 godinu</w:t>
            </w:r>
          </w:p>
        </w:tc>
      </w:tr>
      <w:tr w:rsidR="001F716B" w:rsidRPr="00601FCE" w14:paraId="1F49DBD4" w14:textId="77777777" w:rsidTr="001C73FC">
        <w:trPr>
          <w:trHeight w:val="567"/>
        </w:trPr>
        <w:tc>
          <w:tcPr>
            <w:tcW w:w="4749" w:type="dxa"/>
            <w:shd w:val="clear" w:color="auto" w:fill="F2F2F2"/>
            <w:vAlign w:val="center"/>
          </w:tcPr>
          <w:p w14:paraId="74A153FC" w14:textId="699C9FB7" w:rsidR="001F716B" w:rsidRPr="00601FCE" w:rsidRDefault="001F716B" w:rsidP="001C73FC">
            <w:pPr>
              <w:rPr>
                <w:rFonts w:ascii="Arial" w:eastAsia="Calibri" w:hAnsi="Arial" w:cs="Arial"/>
                <w:i/>
                <w:iCs/>
                <w:sz w:val="22"/>
                <w:szCs w:val="22"/>
              </w:rPr>
            </w:pPr>
            <w:r>
              <w:rPr>
                <w:rFonts w:ascii="Arial" w:eastAsia="Calibri" w:hAnsi="Arial" w:cs="Arial"/>
                <w:i/>
                <w:iCs/>
                <w:sz w:val="22"/>
                <w:szCs w:val="22"/>
              </w:rPr>
              <w:t>Šifra postupka</w:t>
            </w:r>
          </w:p>
        </w:tc>
        <w:tc>
          <w:tcPr>
            <w:tcW w:w="4465" w:type="dxa"/>
            <w:shd w:val="clear" w:color="auto" w:fill="FFFFFF"/>
            <w:vAlign w:val="center"/>
          </w:tcPr>
          <w:p w14:paraId="6C1FE966" w14:textId="091A0F9B" w:rsidR="001F716B" w:rsidRDefault="00FF53BA" w:rsidP="001C73FC">
            <w:pPr>
              <w:rPr>
                <w:rFonts w:ascii="Arial" w:eastAsia="Calibri" w:hAnsi="Arial" w:cs="Arial"/>
                <w:iCs/>
                <w:sz w:val="22"/>
                <w:szCs w:val="22"/>
                <w:lang w:val="sr-Latn-ME"/>
              </w:rPr>
            </w:pPr>
            <w:r>
              <w:rPr>
                <w:rFonts w:ascii="Arial" w:eastAsia="Calibri" w:hAnsi="Arial" w:cs="Arial"/>
                <w:iCs/>
                <w:sz w:val="22"/>
                <w:szCs w:val="22"/>
                <w:lang w:val="sr-Latn-ME"/>
              </w:rPr>
              <w:t>22172</w:t>
            </w:r>
          </w:p>
        </w:tc>
      </w:tr>
      <w:tr w:rsidR="00223549" w:rsidRPr="00601FCE" w14:paraId="30E89C8B" w14:textId="77777777" w:rsidTr="001C73FC">
        <w:trPr>
          <w:trHeight w:val="567"/>
        </w:trPr>
        <w:tc>
          <w:tcPr>
            <w:tcW w:w="4749" w:type="dxa"/>
            <w:shd w:val="clear" w:color="auto" w:fill="F2F2F2"/>
            <w:vAlign w:val="center"/>
          </w:tcPr>
          <w:p w14:paraId="763E53E1"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CPV šifra</w:t>
            </w:r>
          </w:p>
        </w:tc>
        <w:tc>
          <w:tcPr>
            <w:tcW w:w="4465" w:type="dxa"/>
            <w:shd w:val="clear" w:color="auto" w:fill="FFFFFF"/>
            <w:vAlign w:val="center"/>
          </w:tcPr>
          <w:p w14:paraId="791813BB" w14:textId="0BE6D1E7" w:rsidR="00E73113" w:rsidRPr="00A253D3" w:rsidRDefault="00E73113" w:rsidP="00E73113">
            <w:pPr>
              <w:pStyle w:val="Other0"/>
              <w:spacing w:after="0"/>
              <w:rPr>
                <w:rFonts w:ascii="Arial" w:hAnsi="Arial" w:cs="Arial"/>
                <w:lang w:val="sr-Latn-ME"/>
              </w:rPr>
            </w:pPr>
          </w:p>
          <w:p w14:paraId="2BB9D35D" w14:textId="7734EAF4" w:rsidR="00E73113" w:rsidRPr="00A253D3" w:rsidRDefault="0037394A" w:rsidP="00E73113">
            <w:pPr>
              <w:pStyle w:val="Other0"/>
              <w:spacing w:after="0"/>
              <w:rPr>
                <w:rFonts w:ascii="Arial" w:hAnsi="Arial" w:cs="Arial"/>
                <w:lang w:val="sr-Latn-ME"/>
              </w:rPr>
            </w:pPr>
            <w:r>
              <w:rPr>
                <w:rFonts w:ascii="Arial" w:hAnsi="Arial" w:cs="Arial"/>
                <w:lang w:val="sr-Latn-ME"/>
              </w:rPr>
              <w:t>63510000 – Usluge putovanja</w:t>
            </w:r>
          </w:p>
          <w:p w14:paraId="5024DABE" w14:textId="048C94F7" w:rsidR="00223549" w:rsidRPr="0037394A" w:rsidRDefault="00E73113" w:rsidP="0037394A">
            <w:pPr>
              <w:pStyle w:val="Other0"/>
              <w:spacing w:after="0"/>
              <w:rPr>
                <w:rFonts w:ascii="Arial" w:hAnsi="Arial" w:cs="Arial"/>
                <w:lang w:val="sr-Latn-ME"/>
              </w:rPr>
            </w:pPr>
            <w:r w:rsidRPr="00A253D3">
              <w:rPr>
                <w:rFonts w:ascii="Arial" w:hAnsi="Arial" w:cs="Arial"/>
                <w:lang w:val="sr-Latn-ME"/>
              </w:rPr>
              <w:t>63510000 - Usluge pu</w:t>
            </w:r>
            <w:r w:rsidR="0037394A">
              <w:rPr>
                <w:rFonts w:ascii="Arial" w:hAnsi="Arial" w:cs="Arial"/>
                <w:lang w:val="sr-Latn-ME"/>
              </w:rPr>
              <w:t>tničkih agencija i slične usluge</w:t>
            </w:r>
          </w:p>
        </w:tc>
      </w:tr>
      <w:tr w:rsidR="00223549" w:rsidRPr="00601FCE" w14:paraId="62DE7BFD" w14:textId="77777777" w:rsidTr="001C73FC">
        <w:trPr>
          <w:trHeight w:val="567"/>
        </w:trPr>
        <w:tc>
          <w:tcPr>
            <w:tcW w:w="4749" w:type="dxa"/>
            <w:shd w:val="clear" w:color="auto" w:fill="F2F2F2"/>
            <w:vAlign w:val="center"/>
          </w:tcPr>
          <w:p w14:paraId="66CA3B17" w14:textId="77777777" w:rsidR="00223549" w:rsidRPr="00601FCE" w:rsidRDefault="00223549" w:rsidP="001C73FC">
            <w:pPr>
              <w:rPr>
                <w:rFonts w:ascii="Arial" w:eastAsia="Calibri" w:hAnsi="Arial" w:cs="Arial"/>
                <w:i/>
                <w:iCs/>
                <w:sz w:val="22"/>
                <w:szCs w:val="22"/>
              </w:rPr>
            </w:pPr>
            <w:r w:rsidRPr="00601FCE">
              <w:rPr>
                <w:rFonts w:ascii="Arial" w:eastAsia="Calibri" w:hAnsi="Arial" w:cs="Arial"/>
                <w:i/>
                <w:iCs/>
                <w:sz w:val="22"/>
                <w:szCs w:val="22"/>
              </w:rPr>
              <w:t>Predmet javne nabavke se nabavlja</w:t>
            </w:r>
          </w:p>
        </w:tc>
        <w:tc>
          <w:tcPr>
            <w:tcW w:w="4465" w:type="dxa"/>
            <w:shd w:val="clear" w:color="auto" w:fill="FFFFFF"/>
            <w:vAlign w:val="center"/>
          </w:tcPr>
          <w:p w14:paraId="7749BCD7" w14:textId="0C5C5A3D" w:rsidR="00223549" w:rsidRPr="00601FCE" w:rsidRDefault="00E73113" w:rsidP="001C73FC">
            <w:pPr>
              <w:rPr>
                <w:rFonts w:ascii="Arial" w:eastAsia="Calibri" w:hAnsi="Arial" w:cs="Arial"/>
                <w:iCs/>
                <w:sz w:val="22"/>
                <w:szCs w:val="22"/>
              </w:rPr>
            </w:pPr>
            <w:r>
              <w:rPr>
                <w:rFonts w:ascii="Arial" w:eastAsia="Calibri" w:hAnsi="Arial" w:cs="Arial"/>
                <w:iCs/>
                <w:sz w:val="22"/>
                <w:szCs w:val="22"/>
              </w:rPr>
              <w:t>k</w:t>
            </w:r>
            <w:r w:rsidR="00223549" w:rsidRPr="00601FCE">
              <w:rPr>
                <w:rFonts w:ascii="Arial" w:eastAsia="Calibri" w:hAnsi="Arial" w:cs="Arial"/>
                <w:iCs/>
                <w:sz w:val="22"/>
                <w:szCs w:val="22"/>
              </w:rPr>
              <w:t>ao cjelina</w:t>
            </w:r>
          </w:p>
        </w:tc>
      </w:tr>
      <w:tr w:rsidR="00E73113" w:rsidRPr="00601FCE" w14:paraId="373459A8" w14:textId="77777777" w:rsidTr="001C73FC">
        <w:trPr>
          <w:trHeight w:val="567"/>
        </w:trPr>
        <w:tc>
          <w:tcPr>
            <w:tcW w:w="4749" w:type="dxa"/>
            <w:shd w:val="clear" w:color="auto" w:fill="F2F2F2"/>
            <w:vAlign w:val="center"/>
          </w:tcPr>
          <w:p w14:paraId="23C2DD03" w14:textId="1479BD29" w:rsidR="00E73113" w:rsidRPr="00601FCE" w:rsidRDefault="00E73113" w:rsidP="00E73113">
            <w:pPr>
              <w:rPr>
                <w:rFonts w:ascii="Arial" w:eastAsia="Calibri" w:hAnsi="Arial" w:cs="Arial"/>
                <w:i/>
                <w:iCs/>
                <w:sz w:val="22"/>
                <w:szCs w:val="22"/>
              </w:rPr>
            </w:pPr>
            <w:r w:rsidRPr="00601FCE">
              <w:rPr>
                <w:rFonts w:ascii="Arial" w:hAnsi="Arial" w:cs="Arial"/>
                <w:i/>
                <w:color w:val="000000"/>
                <w:spacing w:val="15"/>
                <w:sz w:val="22"/>
                <w:szCs w:val="22"/>
              </w:rPr>
              <w:t>Procijenjena vrijednost javne nabavke u cjelini</w:t>
            </w:r>
          </w:p>
        </w:tc>
        <w:tc>
          <w:tcPr>
            <w:tcW w:w="4465" w:type="dxa"/>
            <w:shd w:val="clear" w:color="auto" w:fill="FFFFFF"/>
            <w:vAlign w:val="center"/>
          </w:tcPr>
          <w:p w14:paraId="05A572DE" w14:textId="2725D894" w:rsidR="00E73113" w:rsidRDefault="0037394A" w:rsidP="00E73113">
            <w:pPr>
              <w:rPr>
                <w:rFonts w:ascii="Arial" w:eastAsia="Calibri" w:hAnsi="Arial" w:cs="Arial"/>
                <w:iCs/>
                <w:sz w:val="22"/>
                <w:szCs w:val="22"/>
              </w:rPr>
            </w:pPr>
            <w:r>
              <w:rPr>
                <w:rFonts w:ascii="Arial" w:eastAsia="Calibri" w:hAnsi="Arial" w:cs="Arial"/>
                <w:sz w:val="22"/>
                <w:szCs w:val="22"/>
                <w:lang w:val="sr-Latn-ME"/>
              </w:rPr>
              <w:t>26.000,00</w:t>
            </w:r>
            <w:r w:rsidR="001F716B" w:rsidRPr="00A253D3">
              <w:rPr>
                <w:rFonts w:ascii="Arial" w:eastAsia="Calibri" w:hAnsi="Arial" w:cs="Arial"/>
                <w:sz w:val="22"/>
                <w:szCs w:val="22"/>
                <w:lang w:val="sr-Latn-ME"/>
              </w:rPr>
              <w:t xml:space="preserve"> EUR</w:t>
            </w:r>
          </w:p>
        </w:tc>
      </w:tr>
    </w:tbl>
    <w:p w14:paraId="0C478ABB" w14:textId="77777777" w:rsidR="00223549" w:rsidRDefault="00223549" w:rsidP="00223549">
      <w:pPr>
        <w:rPr>
          <w:rFonts w:ascii="Arial" w:eastAsia="Calibri" w:hAnsi="Arial" w:cs="Arial"/>
          <w:i/>
          <w:iCs/>
          <w:sz w:val="22"/>
          <w:szCs w:val="22"/>
        </w:rPr>
        <w:sectPr w:rsidR="00223549" w:rsidSect="00223549">
          <w:footnotePr>
            <w:pos w:val="beneathText"/>
            <w:numRestart w:val="eachSect"/>
          </w:footnotePr>
          <w:pgSz w:w="11909" w:h="16834" w:code="9"/>
          <w:pgMar w:top="1170" w:right="1419" w:bottom="810" w:left="1418" w:header="720" w:footer="164" w:gutter="0"/>
          <w:cols w:space="720"/>
          <w:titlePg/>
          <w:docGrid w:linePitch="360"/>
        </w:sectPr>
      </w:pPr>
    </w:p>
    <w:p w14:paraId="2FA1D80A" w14:textId="77777777" w:rsidR="00223549" w:rsidRDefault="00223549" w:rsidP="00223549">
      <w:pPr>
        <w:rPr>
          <w:rFonts w:ascii="Arial" w:eastAsia="Calibri" w:hAnsi="Arial" w:cs="Arial"/>
          <w:i/>
          <w:iCs/>
          <w:sz w:val="22"/>
          <w:szCs w:val="22"/>
        </w:rPr>
        <w:sectPr w:rsidR="00223549" w:rsidSect="00A35D46">
          <w:footnotePr>
            <w:pos w:val="beneathText"/>
            <w:numRestart w:val="eachSect"/>
          </w:footnotePr>
          <w:type w:val="continuous"/>
          <w:pgSz w:w="11909" w:h="16834" w:code="9"/>
          <w:pgMar w:top="1170" w:right="1419" w:bottom="810" w:left="1418" w:header="720" w:footer="164" w:gutter="0"/>
          <w:cols w:space="720"/>
          <w:titlePg/>
          <w:docGrid w:linePitch="360"/>
        </w:sectPr>
      </w:pPr>
    </w:p>
    <w:p w14:paraId="013D2600" w14:textId="77777777" w:rsidR="00223549" w:rsidRPr="00601FCE" w:rsidRDefault="00223549" w:rsidP="00223549">
      <w:pPr>
        <w:rPr>
          <w:rFonts w:ascii="Arial" w:eastAsia="Calibri" w:hAnsi="Arial" w:cs="Arial"/>
          <w:sz w:val="22"/>
          <w:szCs w:val="22"/>
        </w:rPr>
      </w:pPr>
    </w:p>
    <w:p w14:paraId="21E77C28" w14:textId="77777777" w:rsidR="00223549" w:rsidRPr="00601FCE" w:rsidRDefault="00223549" w:rsidP="00223549">
      <w:pPr>
        <w:autoSpaceDE w:val="0"/>
        <w:autoSpaceDN w:val="0"/>
        <w:adjustRightInd w:val="0"/>
        <w:jc w:val="both"/>
        <w:rPr>
          <w:rFonts w:ascii="Arial" w:eastAsia="PMingLiU" w:hAnsi="Arial" w:cs="Arial"/>
          <w:color w:val="000000"/>
          <w:sz w:val="22"/>
          <w:szCs w:val="22"/>
          <w:lang w:eastAsia="zh-TW"/>
        </w:rPr>
      </w:pPr>
    </w:p>
    <w:p w14:paraId="4892E02D" w14:textId="77777777" w:rsidR="00223549" w:rsidRPr="00601FCE" w:rsidRDefault="00223549" w:rsidP="00223549">
      <w:pPr>
        <w:numPr>
          <w:ilvl w:val="0"/>
          <w:numId w:val="1"/>
        </w:numPr>
        <w:spacing w:after="160" w:line="259" w:lineRule="auto"/>
        <w:ind w:left="0"/>
        <w:jc w:val="both"/>
        <w:rPr>
          <w:rFonts w:ascii="Arial" w:hAnsi="Arial" w:cs="Arial"/>
          <w:b/>
          <w:color w:val="000000"/>
          <w:spacing w:val="15"/>
          <w:sz w:val="22"/>
          <w:szCs w:val="22"/>
        </w:rPr>
      </w:pPr>
      <w:r w:rsidRPr="00601FCE">
        <w:rPr>
          <w:rFonts w:ascii="Arial" w:hAnsi="Arial" w:cs="Arial"/>
          <w:b/>
          <w:color w:val="000000"/>
          <w:spacing w:val="15"/>
          <w:sz w:val="22"/>
          <w:szCs w:val="22"/>
        </w:rPr>
        <w:t>Podaci o podnesenim inicijalnim/konačnim ponudama</w:t>
      </w:r>
      <w:r w:rsidRPr="00601FCE">
        <w:rPr>
          <w:rFonts w:ascii="Arial" w:hAnsi="Arial" w:cs="Arial"/>
          <w:b/>
          <w:color w:val="000000"/>
          <w:spacing w:val="15"/>
          <w:sz w:val="22"/>
          <w:szCs w:val="22"/>
          <w:vertAlign w:val="superscript"/>
        </w:rPr>
        <w:footnoteReference w:id="1"/>
      </w:r>
      <w:r w:rsidRPr="00601FCE">
        <w:rPr>
          <w:rFonts w:ascii="Arial" w:hAnsi="Arial" w:cs="Arial"/>
          <w:b/>
          <w:color w:val="000000"/>
          <w:spacing w:val="15"/>
          <w:sz w:val="22"/>
          <w:szCs w:val="22"/>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242"/>
        <w:gridCol w:w="1451"/>
        <w:gridCol w:w="1651"/>
      </w:tblGrid>
      <w:tr w:rsidR="001F716B" w:rsidRPr="0000315E" w14:paraId="77876A21" w14:textId="77777777" w:rsidTr="001C73FC">
        <w:trPr>
          <w:trHeight w:val="577"/>
          <w:jc w:val="center"/>
        </w:trPr>
        <w:tc>
          <w:tcPr>
            <w:tcW w:w="5240" w:type="dxa"/>
            <w:shd w:val="clear" w:color="auto" w:fill="D9D9D9"/>
            <w:vAlign w:val="center"/>
          </w:tcPr>
          <w:p w14:paraId="67695BA3" w14:textId="77777777" w:rsidR="001F716B" w:rsidRPr="0000315E" w:rsidRDefault="001F716B" w:rsidP="001C73FC">
            <w:pPr>
              <w:jc w:val="center"/>
              <w:rPr>
                <w:rFonts w:ascii="Arial" w:eastAsia="Calibri" w:hAnsi="Arial" w:cs="Arial"/>
                <w:b/>
                <w:bCs/>
                <w:sz w:val="22"/>
                <w:szCs w:val="22"/>
              </w:rPr>
            </w:pPr>
            <w:r w:rsidRPr="0000315E">
              <w:rPr>
                <w:rFonts w:ascii="Arial" w:eastAsia="Calibri" w:hAnsi="Arial" w:cs="Arial"/>
                <w:b/>
                <w:bCs/>
                <w:sz w:val="22"/>
                <w:szCs w:val="22"/>
              </w:rPr>
              <w:t>Naziv ponuđača</w:t>
            </w:r>
          </w:p>
        </w:tc>
        <w:tc>
          <w:tcPr>
            <w:tcW w:w="1242" w:type="dxa"/>
            <w:shd w:val="clear" w:color="auto" w:fill="D9D9D9"/>
            <w:vAlign w:val="center"/>
          </w:tcPr>
          <w:p w14:paraId="4FED67E3" w14:textId="77777777" w:rsidR="001F716B" w:rsidRPr="0000315E" w:rsidRDefault="001F716B" w:rsidP="001C73FC">
            <w:pPr>
              <w:jc w:val="center"/>
              <w:rPr>
                <w:rFonts w:ascii="Arial" w:eastAsia="Calibri" w:hAnsi="Arial" w:cs="Arial"/>
                <w:b/>
                <w:bCs/>
                <w:sz w:val="22"/>
                <w:szCs w:val="22"/>
              </w:rPr>
            </w:pPr>
            <w:r w:rsidRPr="0000315E">
              <w:rPr>
                <w:rFonts w:ascii="Arial" w:eastAsia="Calibri" w:hAnsi="Arial" w:cs="Arial"/>
                <w:b/>
                <w:bCs/>
                <w:sz w:val="22"/>
                <w:szCs w:val="22"/>
              </w:rPr>
              <w:t>Šifra ponude</w:t>
            </w:r>
          </w:p>
        </w:tc>
        <w:tc>
          <w:tcPr>
            <w:tcW w:w="1451" w:type="dxa"/>
            <w:shd w:val="clear" w:color="auto" w:fill="D9D9D9"/>
          </w:tcPr>
          <w:p w14:paraId="61B749FA" w14:textId="77777777" w:rsidR="001F716B" w:rsidRPr="0000315E" w:rsidRDefault="001F716B" w:rsidP="001C73FC">
            <w:pPr>
              <w:jc w:val="center"/>
              <w:rPr>
                <w:rFonts w:ascii="Arial" w:eastAsia="Calibri" w:hAnsi="Arial" w:cs="Arial"/>
                <w:b/>
                <w:bCs/>
                <w:sz w:val="22"/>
                <w:szCs w:val="22"/>
              </w:rPr>
            </w:pPr>
            <w:r w:rsidRPr="0000315E">
              <w:rPr>
                <w:rFonts w:ascii="Arial" w:eastAsia="Calibri" w:hAnsi="Arial" w:cs="Arial"/>
                <w:b/>
                <w:bCs/>
                <w:sz w:val="22"/>
                <w:szCs w:val="22"/>
              </w:rPr>
              <w:t xml:space="preserve">Datum i vrijeme podnošenja </w:t>
            </w:r>
          </w:p>
        </w:tc>
        <w:tc>
          <w:tcPr>
            <w:tcW w:w="1651" w:type="dxa"/>
            <w:shd w:val="clear" w:color="auto" w:fill="D9D9D9"/>
          </w:tcPr>
          <w:p w14:paraId="4F9DE5D8" w14:textId="77777777" w:rsidR="001F716B" w:rsidRPr="0000315E" w:rsidRDefault="001F716B" w:rsidP="001C73FC">
            <w:pPr>
              <w:jc w:val="center"/>
              <w:rPr>
                <w:rFonts w:ascii="Arial" w:eastAsia="Calibri" w:hAnsi="Arial" w:cs="Arial"/>
                <w:b/>
                <w:bCs/>
                <w:sz w:val="22"/>
                <w:szCs w:val="22"/>
              </w:rPr>
            </w:pPr>
            <w:r w:rsidRPr="0000315E">
              <w:rPr>
                <w:rFonts w:ascii="Arial" w:eastAsia="Calibri" w:hAnsi="Arial" w:cs="Arial"/>
                <w:b/>
                <w:bCs/>
                <w:sz w:val="22"/>
                <w:szCs w:val="22"/>
              </w:rPr>
              <w:t>Ukupna cijena</w:t>
            </w:r>
          </w:p>
        </w:tc>
      </w:tr>
      <w:tr w:rsidR="001F716B" w:rsidRPr="0000315E" w14:paraId="008EDF62" w14:textId="77777777" w:rsidTr="001C73FC">
        <w:trPr>
          <w:trHeight w:val="577"/>
          <w:jc w:val="center"/>
        </w:trPr>
        <w:tc>
          <w:tcPr>
            <w:tcW w:w="5240" w:type="dxa"/>
            <w:vAlign w:val="center"/>
          </w:tcPr>
          <w:p w14:paraId="20FF6BF3" w14:textId="4CE2B560" w:rsidR="001F716B" w:rsidRPr="001F716B" w:rsidRDefault="00FF53BA" w:rsidP="001C73FC">
            <w:pPr>
              <w:jc w:val="both"/>
              <w:rPr>
                <w:rFonts w:ascii="Arial" w:eastAsia="Calibri" w:hAnsi="Arial" w:cs="Arial"/>
                <w:sz w:val="22"/>
                <w:szCs w:val="22"/>
              </w:rPr>
            </w:pPr>
            <w:r>
              <w:rPr>
                <w:rFonts w:ascii="Arial" w:eastAsia="Calibri" w:hAnsi="Arial" w:cs="Arial"/>
                <w:color w:val="000000"/>
                <w:sz w:val="22"/>
                <w:szCs w:val="22"/>
              </w:rPr>
              <w:t>INRUT D.O.O. PODGORICA</w:t>
            </w:r>
          </w:p>
        </w:tc>
        <w:tc>
          <w:tcPr>
            <w:tcW w:w="1242" w:type="dxa"/>
            <w:vAlign w:val="center"/>
          </w:tcPr>
          <w:p w14:paraId="01DD1BC7" w14:textId="1A4D8CAB" w:rsidR="001F716B" w:rsidRPr="001F716B" w:rsidRDefault="00FF53BA" w:rsidP="001C73FC">
            <w:pPr>
              <w:jc w:val="both"/>
              <w:rPr>
                <w:rFonts w:ascii="Arial" w:eastAsia="Calibri" w:hAnsi="Arial" w:cs="Arial"/>
                <w:sz w:val="22"/>
                <w:szCs w:val="22"/>
              </w:rPr>
            </w:pPr>
            <w:r>
              <w:rPr>
                <w:rFonts w:ascii="Arial" w:eastAsia="Calibri" w:hAnsi="Arial" w:cs="Arial"/>
                <w:sz w:val="22"/>
                <w:szCs w:val="22"/>
              </w:rPr>
              <w:t>28930</w:t>
            </w:r>
          </w:p>
        </w:tc>
        <w:tc>
          <w:tcPr>
            <w:tcW w:w="1451" w:type="dxa"/>
          </w:tcPr>
          <w:p w14:paraId="1026569B" w14:textId="103B2168" w:rsidR="001B3583" w:rsidRDefault="00FF53BA" w:rsidP="001C73FC">
            <w:pPr>
              <w:jc w:val="both"/>
              <w:rPr>
                <w:rFonts w:ascii="Arial" w:eastAsia="Calibri" w:hAnsi="Arial" w:cs="Arial"/>
                <w:sz w:val="22"/>
                <w:szCs w:val="22"/>
              </w:rPr>
            </w:pPr>
            <w:r>
              <w:rPr>
                <w:rFonts w:ascii="Arial" w:eastAsia="Calibri" w:hAnsi="Arial" w:cs="Arial"/>
                <w:sz w:val="22"/>
                <w:szCs w:val="22"/>
              </w:rPr>
              <w:t>11</w:t>
            </w:r>
            <w:r w:rsidR="00B37C1B">
              <w:rPr>
                <w:rFonts w:ascii="Arial" w:eastAsia="Calibri" w:hAnsi="Arial" w:cs="Arial"/>
                <w:sz w:val="22"/>
                <w:szCs w:val="22"/>
              </w:rPr>
              <w:t>.08.2022.</w:t>
            </w:r>
          </w:p>
          <w:p w14:paraId="734540F2" w14:textId="77777777" w:rsidR="00B37C1B" w:rsidRDefault="00B37C1B" w:rsidP="001C73FC">
            <w:pPr>
              <w:jc w:val="both"/>
              <w:rPr>
                <w:rFonts w:ascii="Arial" w:eastAsia="Calibri" w:hAnsi="Arial" w:cs="Arial"/>
                <w:sz w:val="22"/>
                <w:szCs w:val="22"/>
              </w:rPr>
            </w:pPr>
          </w:p>
          <w:p w14:paraId="21CFBC26" w14:textId="422ACFE1" w:rsidR="00B37C1B" w:rsidRPr="001F716B" w:rsidRDefault="00FF53BA" w:rsidP="001C73FC">
            <w:pPr>
              <w:jc w:val="both"/>
              <w:rPr>
                <w:rFonts w:ascii="Arial" w:eastAsia="Calibri" w:hAnsi="Arial" w:cs="Arial"/>
                <w:sz w:val="22"/>
                <w:szCs w:val="22"/>
              </w:rPr>
            </w:pPr>
            <w:r>
              <w:rPr>
                <w:rFonts w:ascii="Arial" w:eastAsia="Calibri" w:hAnsi="Arial" w:cs="Arial"/>
                <w:sz w:val="22"/>
                <w:szCs w:val="22"/>
              </w:rPr>
              <w:t>10:30</w:t>
            </w:r>
          </w:p>
        </w:tc>
        <w:tc>
          <w:tcPr>
            <w:tcW w:w="1651" w:type="dxa"/>
          </w:tcPr>
          <w:p w14:paraId="3971BE52" w14:textId="77777777" w:rsidR="001F716B" w:rsidRPr="001F716B" w:rsidRDefault="001F716B" w:rsidP="001C73FC">
            <w:pPr>
              <w:jc w:val="both"/>
              <w:rPr>
                <w:rFonts w:ascii="Arial" w:eastAsia="Calibri" w:hAnsi="Arial" w:cs="Arial"/>
                <w:sz w:val="22"/>
                <w:szCs w:val="22"/>
              </w:rPr>
            </w:pPr>
          </w:p>
          <w:p w14:paraId="5B9F1253" w14:textId="6FFE3D74" w:rsidR="001F716B" w:rsidRPr="001F716B" w:rsidRDefault="00FF53BA" w:rsidP="001C73FC">
            <w:pPr>
              <w:jc w:val="both"/>
              <w:rPr>
                <w:rFonts w:ascii="Arial" w:eastAsia="Calibri" w:hAnsi="Arial" w:cs="Arial"/>
                <w:sz w:val="22"/>
                <w:szCs w:val="22"/>
              </w:rPr>
            </w:pPr>
            <w:r>
              <w:rPr>
                <w:rFonts w:ascii="Arial" w:eastAsia="Calibri" w:hAnsi="Arial" w:cs="Arial"/>
                <w:color w:val="000000"/>
                <w:sz w:val="22"/>
                <w:szCs w:val="22"/>
              </w:rPr>
              <w:t xml:space="preserve">26.000,00 </w:t>
            </w:r>
            <w:r w:rsidR="001F716B" w:rsidRPr="001F716B">
              <w:rPr>
                <w:rFonts w:ascii="Arial" w:eastAsia="Calibri" w:hAnsi="Arial" w:cs="Arial"/>
                <w:color w:val="000000"/>
                <w:sz w:val="22"/>
                <w:szCs w:val="22"/>
              </w:rPr>
              <w:t>EUR</w:t>
            </w:r>
          </w:p>
        </w:tc>
      </w:tr>
    </w:tbl>
    <w:p w14:paraId="2D72BEC6" w14:textId="29D53454" w:rsidR="00223549" w:rsidRPr="00601FCE" w:rsidRDefault="00223549" w:rsidP="00223549">
      <w:pPr>
        <w:spacing w:after="200" w:line="276" w:lineRule="auto"/>
        <w:contextualSpacing/>
        <w:rPr>
          <w:rFonts w:ascii="Arial" w:eastAsia="Calibri" w:hAnsi="Arial" w:cs="Arial"/>
          <w:b/>
          <w:sz w:val="22"/>
          <w:szCs w:val="22"/>
        </w:rPr>
      </w:pPr>
    </w:p>
    <w:p w14:paraId="260D7D3C" w14:textId="77777777" w:rsidR="00223549" w:rsidRPr="00601FCE" w:rsidRDefault="00223549" w:rsidP="00223549">
      <w:pPr>
        <w:numPr>
          <w:ilvl w:val="0"/>
          <w:numId w:val="1"/>
        </w:numPr>
        <w:spacing w:after="200" w:line="276" w:lineRule="auto"/>
        <w:ind w:left="0" w:hanging="284"/>
        <w:contextualSpacing/>
        <w:rPr>
          <w:rFonts w:ascii="Arial" w:eastAsia="Calibri" w:hAnsi="Arial" w:cs="Arial"/>
          <w:b/>
          <w:sz w:val="22"/>
          <w:szCs w:val="22"/>
        </w:rPr>
      </w:pPr>
      <w:r w:rsidRPr="00601FCE">
        <w:rPr>
          <w:rFonts w:ascii="Arial" w:eastAsia="Calibri" w:hAnsi="Arial" w:cs="Arial"/>
          <w:b/>
          <w:sz w:val="22"/>
          <w:szCs w:val="22"/>
        </w:rPr>
        <w:t>Podaci o podnesenim ponudama koje nijesu otvorene, sa razlozima neotvaranja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23549" w:rsidRPr="00601FCE" w14:paraId="46467CC3" w14:textId="77777777" w:rsidTr="001C73FC">
        <w:trPr>
          <w:trHeight w:val="372"/>
        </w:trPr>
        <w:tc>
          <w:tcPr>
            <w:tcW w:w="9209" w:type="dxa"/>
            <w:shd w:val="clear" w:color="auto" w:fill="auto"/>
          </w:tcPr>
          <w:p w14:paraId="6E8A2F53" w14:textId="1C799ACD" w:rsidR="00223549" w:rsidRPr="00601FCE" w:rsidRDefault="001B3583" w:rsidP="001C73FC">
            <w:pPr>
              <w:rPr>
                <w:rFonts w:ascii="Arial" w:hAnsi="Arial" w:cs="Arial"/>
                <w:b/>
                <w:color w:val="000000"/>
                <w:spacing w:val="15"/>
                <w:sz w:val="22"/>
                <w:szCs w:val="22"/>
              </w:rPr>
            </w:pPr>
            <w:r w:rsidRPr="001B3583">
              <w:rPr>
                <w:rFonts w:ascii="Arial" w:hAnsi="Arial" w:cs="Arial"/>
                <w:b/>
                <w:color w:val="000000"/>
                <w:spacing w:val="15"/>
                <w:sz w:val="22"/>
                <w:szCs w:val="22"/>
              </w:rPr>
              <w:t>Nije primjenjljivo.</w:t>
            </w:r>
          </w:p>
        </w:tc>
      </w:tr>
    </w:tbl>
    <w:p w14:paraId="192D1730" w14:textId="77777777" w:rsidR="00223549" w:rsidRPr="00601FCE" w:rsidRDefault="00223549" w:rsidP="00223549">
      <w:pPr>
        <w:spacing w:after="200" w:line="276" w:lineRule="auto"/>
        <w:contextualSpacing/>
        <w:rPr>
          <w:rFonts w:ascii="Arial" w:eastAsia="Calibri" w:hAnsi="Arial" w:cs="Arial"/>
          <w:b/>
          <w:sz w:val="22"/>
          <w:szCs w:val="22"/>
        </w:rPr>
      </w:pPr>
    </w:p>
    <w:p w14:paraId="71DF57D0" w14:textId="77777777" w:rsidR="00223549" w:rsidRPr="00601FCE" w:rsidRDefault="00223549" w:rsidP="00223549">
      <w:pPr>
        <w:numPr>
          <w:ilvl w:val="0"/>
          <w:numId w:val="1"/>
        </w:numPr>
        <w:spacing w:after="200" w:line="276" w:lineRule="auto"/>
        <w:ind w:left="0" w:hanging="284"/>
        <w:contextualSpacing/>
        <w:rPr>
          <w:rFonts w:ascii="Arial" w:eastAsia="Calibri" w:hAnsi="Arial" w:cs="Arial"/>
          <w:b/>
          <w:sz w:val="22"/>
          <w:szCs w:val="22"/>
        </w:rPr>
      </w:pPr>
      <w:r w:rsidRPr="00601FCE">
        <w:rPr>
          <w:rFonts w:ascii="Arial" w:eastAsia="Calibri" w:hAnsi="Arial" w:cs="Arial"/>
          <w:b/>
          <w:sz w:val="22"/>
          <w:szCs w:val="22"/>
        </w:rPr>
        <w:t>Podaci o kandidatima/ponuđačima koji su isklučeni iz postupaka javne na</w:t>
      </w:r>
      <w:r>
        <w:rPr>
          <w:rFonts w:ascii="Arial" w:eastAsia="Calibri" w:hAnsi="Arial" w:cs="Arial"/>
          <w:b/>
          <w:sz w:val="22"/>
          <w:szCs w:val="22"/>
        </w:rPr>
        <w:t>bavke iz razloga navedenih u Oba</w:t>
      </w:r>
      <w:r w:rsidRPr="00601FCE">
        <w:rPr>
          <w:rFonts w:ascii="Arial" w:eastAsia="Calibri" w:hAnsi="Arial" w:cs="Arial"/>
          <w:b/>
          <w:sz w:val="22"/>
          <w:szCs w:val="22"/>
        </w:rPr>
        <w:t>v</w:t>
      </w:r>
      <w:r>
        <w:rPr>
          <w:rFonts w:ascii="Arial" w:eastAsia="Calibri" w:hAnsi="Arial" w:cs="Arial"/>
          <w:b/>
          <w:sz w:val="22"/>
          <w:szCs w:val="22"/>
        </w:rPr>
        <w:t>j</w:t>
      </w:r>
      <w:r w:rsidRPr="00601FCE">
        <w:rPr>
          <w:rFonts w:ascii="Arial" w:eastAsia="Calibri" w:hAnsi="Arial" w:cs="Arial"/>
          <w:b/>
          <w:sz w:val="22"/>
          <w:szCs w:val="22"/>
        </w:rPr>
        <w:t>eštenju o isključenju broj _________ od dana___________</w:t>
      </w:r>
    </w:p>
    <w:p w14:paraId="2038BC6D" w14:textId="77777777" w:rsidR="00223549" w:rsidRPr="00601FCE" w:rsidRDefault="00223549" w:rsidP="00223549">
      <w:pPr>
        <w:spacing w:after="200" w:line="276" w:lineRule="auto"/>
        <w:contextualSpacing/>
        <w:rPr>
          <w:rFonts w:ascii="Arial" w:eastAsia="Calibri"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23549" w:rsidRPr="00601FCE" w14:paraId="3B711BB9" w14:textId="77777777" w:rsidTr="001C73FC">
        <w:tc>
          <w:tcPr>
            <w:tcW w:w="9209" w:type="dxa"/>
            <w:shd w:val="clear" w:color="auto" w:fill="auto"/>
          </w:tcPr>
          <w:p w14:paraId="3BA170CC" w14:textId="740DA48F" w:rsidR="00223549" w:rsidRPr="00601FCE" w:rsidRDefault="001B3583" w:rsidP="001C73FC">
            <w:pPr>
              <w:rPr>
                <w:rFonts w:ascii="Arial" w:hAnsi="Arial" w:cs="Arial"/>
                <w:b/>
                <w:color w:val="000000"/>
                <w:spacing w:val="15"/>
                <w:sz w:val="22"/>
                <w:szCs w:val="22"/>
              </w:rPr>
            </w:pPr>
            <w:r w:rsidRPr="001B3583">
              <w:rPr>
                <w:rFonts w:ascii="Arial" w:hAnsi="Arial" w:cs="Arial"/>
                <w:b/>
                <w:color w:val="000000"/>
                <w:spacing w:val="15"/>
                <w:sz w:val="22"/>
                <w:szCs w:val="22"/>
              </w:rPr>
              <w:t>Nije primjenjljivo.</w:t>
            </w:r>
          </w:p>
        </w:tc>
      </w:tr>
    </w:tbl>
    <w:p w14:paraId="7D416B55" w14:textId="77777777" w:rsidR="00223549" w:rsidRPr="00601FCE" w:rsidRDefault="00223549" w:rsidP="00223549">
      <w:pPr>
        <w:rPr>
          <w:rFonts w:ascii="Arial" w:hAnsi="Arial" w:cs="Arial"/>
          <w:b/>
          <w:color w:val="000000"/>
          <w:spacing w:val="15"/>
          <w:sz w:val="22"/>
          <w:szCs w:val="22"/>
        </w:rPr>
      </w:pPr>
    </w:p>
    <w:p w14:paraId="51BFA7FE" w14:textId="77777777" w:rsidR="00223549" w:rsidRPr="00601FCE" w:rsidRDefault="00223549" w:rsidP="00223549">
      <w:pPr>
        <w:numPr>
          <w:ilvl w:val="0"/>
          <w:numId w:val="1"/>
        </w:numPr>
        <w:spacing w:after="160" w:line="259" w:lineRule="auto"/>
        <w:ind w:left="0"/>
        <w:rPr>
          <w:rFonts w:ascii="Arial" w:hAnsi="Arial" w:cs="Arial"/>
          <w:b/>
          <w:color w:val="000000"/>
          <w:spacing w:val="15"/>
          <w:sz w:val="22"/>
          <w:szCs w:val="22"/>
        </w:rPr>
      </w:pPr>
      <w:r w:rsidRPr="00601FCE">
        <w:rPr>
          <w:rFonts w:ascii="Arial" w:hAnsi="Arial" w:cs="Arial"/>
          <w:b/>
          <w:color w:val="000000"/>
          <w:spacing w:val="15"/>
          <w:sz w:val="22"/>
          <w:szCs w:val="22"/>
        </w:rPr>
        <w:t>Podaci o ponudama koje su neispravne sa razlozima neispravnosti</w:t>
      </w:r>
    </w:p>
    <w:p w14:paraId="409CAEE3" w14:textId="77777777" w:rsidR="00223549" w:rsidRPr="00601FCE" w:rsidRDefault="00223549" w:rsidP="00223549">
      <w:pPr>
        <w:rPr>
          <w:rFonts w:ascii="Arial" w:hAnsi="Arial" w:cs="Arial"/>
          <w:b/>
          <w:color w:val="000000"/>
          <w:spacing w:val="15"/>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23549" w:rsidRPr="00601FCE" w14:paraId="2B1D5408" w14:textId="77777777" w:rsidTr="001C73FC">
        <w:tc>
          <w:tcPr>
            <w:tcW w:w="9209" w:type="dxa"/>
            <w:shd w:val="clear" w:color="auto" w:fill="auto"/>
          </w:tcPr>
          <w:p w14:paraId="55EE1EB8" w14:textId="4A6EF557" w:rsidR="00223549" w:rsidRPr="00601FCE" w:rsidRDefault="001B3583" w:rsidP="001C73FC">
            <w:pPr>
              <w:rPr>
                <w:rFonts w:ascii="Arial" w:hAnsi="Arial" w:cs="Arial"/>
                <w:b/>
                <w:color w:val="000000"/>
                <w:spacing w:val="15"/>
                <w:sz w:val="22"/>
                <w:szCs w:val="22"/>
              </w:rPr>
            </w:pPr>
            <w:r w:rsidRPr="001B3583">
              <w:rPr>
                <w:rFonts w:ascii="Arial" w:hAnsi="Arial" w:cs="Arial"/>
                <w:b/>
                <w:color w:val="000000"/>
                <w:spacing w:val="15"/>
                <w:sz w:val="22"/>
                <w:szCs w:val="22"/>
              </w:rPr>
              <w:t>Nije primjenjljivo.</w:t>
            </w:r>
          </w:p>
        </w:tc>
      </w:tr>
    </w:tbl>
    <w:p w14:paraId="1F2D92EC" w14:textId="77777777" w:rsidR="00223549" w:rsidRPr="00601FCE" w:rsidRDefault="00223549" w:rsidP="00223549">
      <w:pPr>
        <w:spacing w:after="200" w:line="276" w:lineRule="auto"/>
        <w:rPr>
          <w:rFonts w:ascii="Arial" w:eastAsia="Calibri" w:hAnsi="Arial" w:cs="Arial"/>
          <w:sz w:val="22"/>
          <w:szCs w:val="22"/>
        </w:rPr>
      </w:pPr>
    </w:p>
    <w:p w14:paraId="326A1D4F" w14:textId="77777777" w:rsidR="00223549" w:rsidRPr="00601FCE" w:rsidRDefault="00223549" w:rsidP="00223549">
      <w:pPr>
        <w:numPr>
          <w:ilvl w:val="0"/>
          <w:numId w:val="1"/>
        </w:numPr>
        <w:spacing w:after="160" w:line="259" w:lineRule="auto"/>
        <w:ind w:left="0" w:hanging="284"/>
        <w:contextualSpacing/>
        <w:rPr>
          <w:rFonts w:ascii="Arial" w:hAnsi="Arial" w:cs="Arial"/>
          <w:b/>
          <w:color w:val="000000"/>
          <w:spacing w:val="15"/>
          <w:sz w:val="22"/>
          <w:szCs w:val="22"/>
        </w:rPr>
      </w:pPr>
      <w:r w:rsidRPr="00601FCE">
        <w:rPr>
          <w:rFonts w:ascii="Arial" w:hAnsi="Arial" w:cs="Arial"/>
          <w:b/>
          <w:color w:val="000000"/>
          <w:spacing w:val="15"/>
          <w:sz w:val="22"/>
          <w:szCs w:val="22"/>
        </w:rPr>
        <w:t>Podaci o ispravnim ponudama</w:t>
      </w:r>
    </w:p>
    <w:p w14:paraId="2BF334AB" w14:textId="1DC6E858" w:rsidR="00223549" w:rsidRDefault="00223549" w:rsidP="00223549">
      <w:pPr>
        <w:contextualSpacing/>
        <w:rPr>
          <w:rFonts w:ascii="Arial" w:hAnsi="Arial" w:cs="Arial"/>
          <w:b/>
          <w:color w:val="000000"/>
          <w:spacing w:val="15"/>
          <w:sz w:val="22"/>
          <w:szCs w:val="22"/>
        </w:rPr>
      </w:pPr>
    </w:p>
    <w:p w14:paraId="1D3C75F9" w14:textId="77777777" w:rsidR="001B3583" w:rsidRPr="00601FCE" w:rsidRDefault="001B3583" w:rsidP="001B3583">
      <w:pPr>
        <w:pBdr>
          <w:top w:val="single" w:sz="4" w:space="1" w:color="auto"/>
          <w:left w:val="single" w:sz="4" w:space="4" w:color="auto"/>
          <w:bottom w:val="single" w:sz="4" w:space="1" w:color="auto"/>
          <w:right w:val="single" w:sz="4" w:space="4" w:color="auto"/>
        </w:pBdr>
        <w:shd w:val="clear" w:color="auto" w:fill="F2F2F2"/>
        <w:spacing w:after="160" w:line="259" w:lineRule="auto"/>
        <w:rPr>
          <w:rFonts w:ascii="Arial" w:eastAsia="Calibri" w:hAnsi="Arial" w:cs="Arial"/>
          <w:b/>
          <w:sz w:val="22"/>
          <w:szCs w:val="22"/>
          <w:lang w:val="sr-Latn-RS"/>
        </w:rPr>
      </w:pPr>
      <w:r w:rsidRPr="00601FCE">
        <w:rPr>
          <w:rFonts w:ascii="Arial" w:eastAsia="Calibri" w:hAnsi="Arial" w:cs="Arial"/>
          <w:b/>
          <w:sz w:val="22"/>
          <w:szCs w:val="22"/>
          <w:lang w:val="sr-Latn-RS"/>
        </w:rPr>
        <w:t>IZJAVA PRIVREDNOG SUBJEKTA</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5"/>
        <w:gridCol w:w="2422"/>
        <w:gridCol w:w="3402"/>
      </w:tblGrid>
      <w:tr w:rsidR="001B3583" w:rsidRPr="00601FCE" w14:paraId="40E5451A" w14:textId="77777777" w:rsidTr="001C73FC">
        <w:trPr>
          <w:trHeight w:val="735"/>
        </w:trPr>
        <w:tc>
          <w:tcPr>
            <w:tcW w:w="3375" w:type="dxa"/>
            <w:tcBorders>
              <w:top w:val="double" w:sz="4" w:space="0" w:color="auto"/>
              <w:left w:val="double" w:sz="4" w:space="0" w:color="auto"/>
              <w:bottom w:val="double" w:sz="4" w:space="0" w:color="auto"/>
            </w:tcBorders>
            <w:shd w:val="clear" w:color="auto" w:fill="D0CECE"/>
            <w:vAlign w:val="center"/>
          </w:tcPr>
          <w:p w14:paraId="33869BF0" w14:textId="77777777" w:rsidR="001B3583" w:rsidRPr="00601FCE" w:rsidRDefault="001B3583" w:rsidP="001C73FC">
            <w:pPr>
              <w:spacing w:after="160" w:line="259" w:lineRule="auto"/>
              <w:jc w:val="center"/>
              <w:rPr>
                <w:rFonts w:ascii="Arial" w:eastAsia="Calibri" w:hAnsi="Arial" w:cs="Arial"/>
                <w:b/>
                <w:bCs/>
                <w:sz w:val="22"/>
                <w:szCs w:val="22"/>
                <w:lang w:val="sr-Latn-ME"/>
              </w:rPr>
            </w:pPr>
            <w:r w:rsidRPr="00601FCE">
              <w:rPr>
                <w:rFonts w:ascii="Arial" w:eastAsia="Calibri" w:hAnsi="Arial" w:cs="Arial"/>
                <w:b/>
                <w:bCs/>
                <w:sz w:val="22"/>
                <w:szCs w:val="22"/>
                <w:lang w:val="sr-Latn-ME"/>
              </w:rPr>
              <w:t>Naziv ponuđača</w:t>
            </w:r>
          </w:p>
        </w:tc>
        <w:tc>
          <w:tcPr>
            <w:tcW w:w="2422" w:type="dxa"/>
            <w:tcBorders>
              <w:top w:val="double" w:sz="4" w:space="0" w:color="auto"/>
              <w:bottom w:val="double" w:sz="4" w:space="0" w:color="auto"/>
              <w:right w:val="double" w:sz="4" w:space="0" w:color="auto"/>
            </w:tcBorders>
            <w:shd w:val="clear" w:color="auto" w:fill="D0CECE"/>
            <w:vAlign w:val="center"/>
          </w:tcPr>
          <w:p w14:paraId="4E190ECB" w14:textId="77777777" w:rsidR="001B3583" w:rsidRPr="00601FCE" w:rsidRDefault="001B3583" w:rsidP="001C73FC">
            <w:pPr>
              <w:spacing w:after="160" w:line="259" w:lineRule="auto"/>
              <w:jc w:val="center"/>
              <w:rPr>
                <w:rFonts w:ascii="Arial" w:eastAsia="Calibri" w:hAnsi="Arial" w:cs="Arial"/>
                <w:b/>
                <w:bCs/>
                <w:sz w:val="22"/>
                <w:szCs w:val="22"/>
                <w:lang w:val="sr-Latn-ME"/>
              </w:rPr>
            </w:pPr>
            <w:r w:rsidRPr="00601FCE">
              <w:rPr>
                <w:rFonts w:ascii="Arial" w:eastAsia="Calibri" w:hAnsi="Arial" w:cs="Arial"/>
                <w:b/>
                <w:bCs/>
                <w:sz w:val="22"/>
                <w:szCs w:val="22"/>
                <w:lang w:val="sr-Latn-ME"/>
              </w:rPr>
              <w:t>Dostavljena izjava (da/ne)</w:t>
            </w:r>
          </w:p>
        </w:tc>
        <w:tc>
          <w:tcPr>
            <w:tcW w:w="3402" w:type="dxa"/>
            <w:tcBorders>
              <w:top w:val="double" w:sz="4" w:space="0" w:color="auto"/>
              <w:bottom w:val="double" w:sz="4" w:space="0" w:color="auto"/>
              <w:right w:val="double" w:sz="4" w:space="0" w:color="auto"/>
            </w:tcBorders>
            <w:shd w:val="clear" w:color="auto" w:fill="D0CECE"/>
          </w:tcPr>
          <w:p w14:paraId="32595BF6" w14:textId="77777777" w:rsidR="001B3583" w:rsidRPr="00601FCE" w:rsidRDefault="001B3583" w:rsidP="001C73FC">
            <w:pPr>
              <w:spacing w:after="160" w:line="259" w:lineRule="auto"/>
              <w:jc w:val="center"/>
              <w:rPr>
                <w:rFonts w:ascii="Arial" w:eastAsia="Calibri" w:hAnsi="Arial" w:cs="Arial"/>
                <w:b/>
                <w:bCs/>
                <w:sz w:val="22"/>
                <w:szCs w:val="22"/>
                <w:lang w:val="sr-Latn-ME"/>
              </w:rPr>
            </w:pPr>
            <w:r w:rsidRPr="00601FCE">
              <w:rPr>
                <w:rFonts w:ascii="Arial" w:eastAsia="Calibri" w:hAnsi="Arial" w:cs="Arial"/>
                <w:b/>
                <w:bCs/>
                <w:sz w:val="22"/>
                <w:szCs w:val="22"/>
                <w:lang w:val="sr-Latn-ME"/>
              </w:rPr>
              <w:t>Dostavljena izjava u skladu sa tenderskom dokumentacijom</w:t>
            </w:r>
          </w:p>
          <w:p w14:paraId="2929BA85" w14:textId="77777777" w:rsidR="001B3583" w:rsidRPr="00601FCE" w:rsidRDefault="001B3583" w:rsidP="001C73FC">
            <w:pPr>
              <w:spacing w:after="160" w:line="259" w:lineRule="auto"/>
              <w:jc w:val="center"/>
              <w:rPr>
                <w:rFonts w:ascii="Arial" w:eastAsia="Calibri" w:hAnsi="Arial" w:cs="Arial"/>
                <w:bCs/>
                <w:i/>
                <w:sz w:val="22"/>
                <w:szCs w:val="22"/>
                <w:lang w:val="sr-Latn-ME"/>
              </w:rPr>
            </w:pPr>
            <w:r w:rsidRPr="00601FCE">
              <w:rPr>
                <w:rFonts w:ascii="Arial" w:eastAsia="Calibri" w:hAnsi="Arial" w:cs="Arial"/>
                <w:b/>
                <w:bCs/>
                <w:sz w:val="22"/>
                <w:szCs w:val="22"/>
                <w:lang w:val="sr-Latn-ME"/>
              </w:rPr>
              <w:t>(da/ne)</w:t>
            </w:r>
          </w:p>
        </w:tc>
      </w:tr>
      <w:tr w:rsidR="001B3583" w:rsidRPr="00601FCE" w14:paraId="3449FA77" w14:textId="77777777" w:rsidTr="001C73FC">
        <w:trPr>
          <w:trHeight w:val="223"/>
        </w:trPr>
        <w:tc>
          <w:tcPr>
            <w:tcW w:w="3375" w:type="dxa"/>
            <w:tcBorders>
              <w:top w:val="double" w:sz="4" w:space="0" w:color="auto"/>
              <w:left w:val="double" w:sz="4" w:space="0" w:color="auto"/>
            </w:tcBorders>
          </w:tcPr>
          <w:p w14:paraId="0E221066" w14:textId="77777777" w:rsidR="00035837" w:rsidRDefault="00035837" w:rsidP="001C73FC">
            <w:pPr>
              <w:spacing w:after="160" w:line="259" w:lineRule="auto"/>
              <w:rPr>
                <w:rFonts w:ascii="Arial" w:eastAsia="Calibri" w:hAnsi="Arial" w:cs="Arial"/>
                <w:sz w:val="22"/>
                <w:szCs w:val="22"/>
                <w:lang w:val="sr-Latn-ME"/>
              </w:rPr>
            </w:pPr>
            <w:r>
              <w:rPr>
                <w:rFonts w:ascii="Arial" w:eastAsia="Calibri" w:hAnsi="Arial" w:cs="Arial"/>
                <w:sz w:val="22"/>
                <w:szCs w:val="22"/>
                <w:lang w:val="sr-Latn-ME"/>
              </w:rPr>
              <w:t>I</w:t>
            </w:r>
          </w:p>
          <w:p w14:paraId="3698C68B" w14:textId="4BDBC5DD" w:rsidR="001B3583" w:rsidRPr="00601FCE" w:rsidRDefault="00035837" w:rsidP="001C73FC">
            <w:pPr>
              <w:spacing w:after="160" w:line="259" w:lineRule="auto"/>
              <w:rPr>
                <w:rFonts w:ascii="Arial" w:eastAsia="Calibri" w:hAnsi="Arial" w:cs="Arial"/>
                <w:sz w:val="22"/>
                <w:szCs w:val="22"/>
                <w:lang w:val="sr-Latn-ME"/>
              </w:rPr>
            </w:pPr>
            <w:r>
              <w:rPr>
                <w:rFonts w:ascii="Arial" w:eastAsia="Calibri" w:hAnsi="Arial" w:cs="Arial"/>
                <w:sz w:val="22"/>
                <w:szCs w:val="22"/>
                <w:lang w:val="sr-Latn-ME"/>
              </w:rPr>
              <w:t>NRUT D.O.O. PODGORICA</w:t>
            </w:r>
          </w:p>
        </w:tc>
        <w:tc>
          <w:tcPr>
            <w:tcW w:w="2422" w:type="dxa"/>
            <w:tcBorders>
              <w:top w:val="double" w:sz="4" w:space="0" w:color="auto"/>
              <w:right w:val="double" w:sz="4" w:space="0" w:color="auto"/>
            </w:tcBorders>
          </w:tcPr>
          <w:p w14:paraId="1E05A302" w14:textId="77777777" w:rsidR="001B3583" w:rsidRDefault="001B3583" w:rsidP="001C73FC">
            <w:pPr>
              <w:spacing w:after="160" w:line="259" w:lineRule="auto"/>
              <w:jc w:val="center"/>
              <w:rPr>
                <w:rFonts w:ascii="Arial" w:eastAsia="Calibri" w:hAnsi="Arial" w:cs="Arial"/>
                <w:sz w:val="22"/>
                <w:szCs w:val="22"/>
                <w:lang w:val="sr-Latn-ME"/>
              </w:rPr>
            </w:pPr>
          </w:p>
          <w:p w14:paraId="594B3567" w14:textId="77777777" w:rsidR="001B3583" w:rsidRDefault="001B3583" w:rsidP="001C73FC">
            <w:pPr>
              <w:spacing w:after="160" w:line="259" w:lineRule="auto"/>
              <w:jc w:val="center"/>
              <w:rPr>
                <w:rFonts w:ascii="Arial" w:eastAsia="Calibri" w:hAnsi="Arial" w:cs="Arial"/>
                <w:sz w:val="22"/>
                <w:szCs w:val="22"/>
                <w:lang w:val="sr-Latn-ME"/>
              </w:rPr>
            </w:pPr>
          </w:p>
          <w:p w14:paraId="354C9AAB" w14:textId="77777777" w:rsidR="001B3583" w:rsidRPr="00601FCE" w:rsidRDefault="001B3583" w:rsidP="001C73FC">
            <w:pPr>
              <w:spacing w:after="160" w:line="259" w:lineRule="auto"/>
              <w:jc w:val="center"/>
              <w:rPr>
                <w:rFonts w:ascii="Arial" w:eastAsia="Calibri" w:hAnsi="Arial" w:cs="Arial"/>
                <w:sz w:val="22"/>
                <w:szCs w:val="22"/>
                <w:lang w:val="sr-Latn-ME"/>
              </w:rPr>
            </w:pPr>
            <w:r>
              <w:rPr>
                <w:rFonts w:ascii="Arial" w:eastAsia="Calibri" w:hAnsi="Arial" w:cs="Arial"/>
                <w:sz w:val="22"/>
                <w:szCs w:val="22"/>
                <w:lang w:val="sr-Latn-ME"/>
              </w:rPr>
              <w:t xml:space="preserve">Da </w:t>
            </w:r>
          </w:p>
        </w:tc>
        <w:tc>
          <w:tcPr>
            <w:tcW w:w="3402" w:type="dxa"/>
            <w:tcBorders>
              <w:top w:val="double" w:sz="4" w:space="0" w:color="auto"/>
              <w:right w:val="double" w:sz="4" w:space="0" w:color="auto"/>
            </w:tcBorders>
          </w:tcPr>
          <w:p w14:paraId="56D65B53" w14:textId="77777777" w:rsidR="001B3583" w:rsidRDefault="001B3583" w:rsidP="001C73FC">
            <w:pPr>
              <w:spacing w:after="160" w:line="259" w:lineRule="auto"/>
              <w:jc w:val="center"/>
              <w:rPr>
                <w:rFonts w:ascii="Arial" w:eastAsia="Calibri" w:hAnsi="Arial" w:cs="Arial"/>
                <w:bCs/>
                <w:iCs/>
                <w:sz w:val="22"/>
                <w:szCs w:val="22"/>
                <w:lang w:val="sr-Latn-ME"/>
              </w:rPr>
            </w:pPr>
          </w:p>
          <w:p w14:paraId="787A6ABF" w14:textId="77777777" w:rsidR="001B3583" w:rsidRDefault="001B3583" w:rsidP="001C73FC">
            <w:pPr>
              <w:spacing w:after="160" w:line="259" w:lineRule="auto"/>
              <w:jc w:val="center"/>
              <w:rPr>
                <w:rFonts w:ascii="Arial" w:eastAsia="Calibri" w:hAnsi="Arial" w:cs="Arial"/>
                <w:bCs/>
                <w:iCs/>
                <w:sz w:val="22"/>
                <w:szCs w:val="22"/>
                <w:lang w:val="sr-Latn-ME"/>
              </w:rPr>
            </w:pPr>
          </w:p>
          <w:p w14:paraId="0B5E1B4C" w14:textId="77777777" w:rsidR="001B3583" w:rsidRPr="00185A0F" w:rsidRDefault="001B3583" w:rsidP="001C73FC">
            <w:pPr>
              <w:spacing w:after="160" w:line="259" w:lineRule="auto"/>
              <w:jc w:val="center"/>
              <w:rPr>
                <w:rFonts w:ascii="Arial" w:eastAsia="Calibri" w:hAnsi="Arial" w:cs="Arial"/>
                <w:iCs/>
                <w:sz w:val="22"/>
                <w:szCs w:val="22"/>
                <w:lang w:val="sr-Latn-ME"/>
              </w:rPr>
            </w:pPr>
            <w:r>
              <w:rPr>
                <w:rFonts w:ascii="Arial" w:eastAsia="Calibri" w:hAnsi="Arial" w:cs="Arial"/>
                <w:bCs/>
                <w:iCs/>
                <w:sz w:val="22"/>
                <w:szCs w:val="22"/>
                <w:lang w:val="sr-Latn-ME"/>
              </w:rPr>
              <w:t xml:space="preserve">Da </w:t>
            </w:r>
          </w:p>
        </w:tc>
      </w:tr>
    </w:tbl>
    <w:p w14:paraId="507B5906" w14:textId="324BAFD1" w:rsidR="001B3583" w:rsidRDefault="001B3583" w:rsidP="00223549">
      <w:pPr>
        <w:contextualSpacing/>
        <w:rPr>
          <w:rFonts w:ascii="Arial" w:hAnsi="Arial" w:cs="Arial"/>
          <w:b/>
          <w:color w:val="000000"/>
          <w:spacing w:val="15"/>
          <w:sz w:val="22"/>
          <w:szCs w:val="22"/>
        </w:rPr>
      </w:pPr>
    </w:p>
    <w:p w14:paraId="43478CC7" w14:textId="77777777" w:rsidR="001D6E99" w:rsidRDefault="001D6E99" w:rsidP="00223549">
      <w:pPr>
        <w:contextualSpacing/>
        <w:rPr>
          <w:rFonts w:ascii="Arial" w:hAnsi="Arial" w:cs="Arial"/>
          <w:b/>
          <w:color w:val="000000"/>
          <w:spacing w:val="15"/>
          <w:sz w:val="22"/>
          <w:szCs w:val="22"/>
        </w:rPr>
      </w:pPr>
    </w:p>
    <w:p w14:paraId="2AF07F97" w14:textId="77777777" w:rsidR="001D6E99" w:rsidRDefault="001D6E99" w:rsidP="00223549">
      <w:pPr>
        <w:contextualSpacing/>
        <w:rPr>
          <w:rFonts w:ascii="Arial" w:hAnsi="Arial" w:cs="Arial"/>
          <w:b/>
          <w:color w:val="000000"/>
          <w:spacing w:val="15"/>
          <w:sz w:val="22"/>
          <w:szCs w:val="22"/>
        </w:rPr>
      </w:pPr>
    </w:p>
    <w:p w14:paraId="675BA0C4" w14:textId="77777777" w:rsidR="001D6E99" w:rsidRDefault="001D6E99" w:rsidP="00223549">
      <w:pPr>
        <w:contextualSpacing/>
        <w:rPr>
          <w:rFonts w:ascii="Arial" w:hAnsi="Arial" w:cs="Arial"/>
          <w:b/>
          <w:color w:val="000000"/>
          <w:spacing w:val="15"/>
          <w:sz w:val="22"/>
          <w:szCs w:val="22"/>
        </w:rPr>
      </w:pPr>
    </w:p>
    <w:p w14:paraId="41336209" w14:textId="77777777" w:rsidR="001D6E99" w:rsidRDefault="001D6E99" w:rsidP="00223549">
      <w:pPr>
        <w:contextualSpacing/>
        <w:rPr>
          <w:rFonts w:ascii="Arial" w:hAnsi="Arial" w:cs="Arial"/>
          <w:b/>
          <w:color w:val="000000"/>
          <w:spacing w:val="15"/>
          <w:sz w:val="22"/>
          <w:szCs w:val="22"/>
        </w:rPr>
      </w:pPr>
    </w:p>
    <w:p w14:paraId="6B44BD26" w14:textId="77777777" w:rsidR="001D6E99" w:rsidRDefault="001D6E99" w:rsidP="00223549">
      <w:pPr>
        <w:contextualSpacing/>
        <w:rPr>
          <w:rFonts w:ascii="Arial" w:hAnsi="Arial" w:cs="Arial"/>
          <w:b/>
          <w:color w:val="000000"/>
          <w:spacing w:val="15"/>
          <w:sz w:val="22"/>
          <w:szCs w:val="22"/>
        </w:rPr>
      </w:pPr>
    </w:p>
    <w:p w14:paraId="47193864" w14:textId="77777777" w:rsidR="001D6E99" w:rsidRDefault="001D6E99" w:rsidP="00223549">
      <w:pPr>
        <w:contextualSpacing/>
        <w:rPr>
          <w:rFonts w:ascii="Arial" w:hAnsi="Arial" w:cs="Arial"/>
          <w:b/>
          <w:color w:val="000000"/>
          <w:spacing w:val="15"/>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7F3FA7" w:rsidRPr="00601FCE" w14:paraId="1EDEA647" w14:textId="77777777" w:rsidTr="001C73FC">
        <w:trPr>
          <w:trHeight w:val="343"/>
        </w:trPr>
        <w:tc>
          <w:tcPr>
            <w:tcW w:w="8995" w:type="dxa"/>
            <w:tcBorders>
              <w:top w:val="single" w:sz="4" w:space="0" w:color="auto"/>
              <w:left w:val="single" w:sz="4" w:space="0" w:color="auto"/>
              <w:bottom w:val="single" w:sz="4" w:space="0" w:color="auto"/>
              <w:right w:val="single" w:sz="4" w:space="0" w:color="auto"/>
            </w:tcBorders>
            <w:shd w:val="clear" w:color="auto" w:fill="F2F2F2"/>
          </w:tcPr>
          <w:p w14:paraId="560F2A82" w14:textId="77777777" w:rsidR="007F3FA7" w:rsidRPr="00601FCE" w:rsidRDefault="007F3FA7" w:rsidP="001C73FC">
            <w:pPr>
              <w:keepNext/>
              <w:keepLines/>
              <w:spacing w:before="240" w:line="259" w:lineRule="auto"/>
              <w:jc w:val="both"/>
              <w:outlineLvl w:val="0"/>
              <w:rPr>
                <w:rFonts w:ascii="Arial" w:hAnsi="Arial" w:cs="Arial"/>
                <w:b/>
                <w:caps/>
                <w:color w:val="000000"/>
                <w:sz w:val="22"/>
                <w:szCs w:val="22"/>
                <w:lang w:val="sr-Latn-RS"/>
              </w:rPr>
            </w:pPr>
            <w:r w:rsidRPr="00601FCE">
              <w:rPr>
                <w:rFonts w:ascii="Arial" w:hAnsi="Arial" w:cs="Arial"/>
                <w:b/>
                <w:caps/>
                <w:color w:val="000000"/>
                <w:sz w:val="22"/>
                <w:szCs w:val="22"/>
                <w:lang w:val="sr-Latn-RS"/>
              </w:rPr>
              <w:lastRenderedPageBreak/>
              <w:t>OCJENA ponude u odnosu na tehničku specifikaciju:</w:t>
            </w:r>
          </w:p>
        </w:tc>
      </w:tr>
    </w:tbl>
    <w:p w14:paraId="5E9DBE98" w14:textId="77777777" w:rsidR="007F3FA7" w:rsidRPr="00601FCE" w:rsidRDefault="007F3FA7" w:rsidP="007F3FA7">
      <w:pPr>
        <w:spacing w:after="160" w:line="259" w:lineRule="auto"/>
        <w:rPr>
          <w:rFonts w:ascii="Arial" w:eastAsia="Calibri" w:hAnsi="Arial" w:cs="Arial"/>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7F3FA7" w:rsidRPr="00601FCE" w14:paraId="43121018" w14:textId="77777777" w:rsidTr="001C73FC">
        <w:trPr>
          <w:trHeight w:val="199"/>
        </w:trPr>
        <w:tc>
          <w:tcPr>
            <w:tcW w:w="9018" w:type="dxa"/>
            <w:shd w:val="clear" w:color="auto" w:fill="F2F2F2"/>
          </w:tcPr>
          <w:p w14:paraId="64A5AE06" w14:textId="1665BB64" w:rsidR="007F3FA7" w:rsidRPr="00601FCE" w:rsidRDefault="007F3FA7" w:rsidP="00035837">
            <w:pPr>
              <w:numPr>
                <w:ilvl w:val="0"/>
                <w:numId w:val="3"/>
              </w:numPr>
              <w:autoSpaceDE w:val="0"/>
              <w:autoSpaceDN w:val="0"/>
              <w:adjustRightInd w:val="0"/>
              <w:contextualSpacing/>
              <w:jc w:val="center"/>
              <w:rPr>
                <w:rFonts w:ascii="Arial" w:eastAsia="Calibri" w:hAnsi="Arial" w:cs="Arial"/>
                <w:b/>
                <w:bCs/>
                <w:color w:val="000000"/>
                <w:sz w:val="22"/>
                <w:szCs w:val="22"/>
                <w:lang w:val="sr-Latn-RS"/>
              </w:rPr>
            </w:pPr>
            <w:r w:rsidRPr="00601FCE">
              <w:rPr>
                <w:rFonts w:ascii="Arial" w:eastAsia="Calibri" w:hAnsi="Arial" w:cs="Arial"/>
                <w:b/>
                <w:bCs/>
                <w:color w:val="000000"/>
                <w:sz w:val="22"/>
                <w:szCs w:val="22"/>
                <w:lang w:val="sr-Latn-RS"/>
              </w:rPr>
              <w:t>Ponuđač</w:t>
            </w:r>
            <w:r w:rsidR="00035837">
              <w:rPr>
                <w:rFonts w:ascii="Arial" w:eastAsia="Calibri" w:hAnsi="Arial" w:cs="Arial"/>
                <w:sz w:val="22"/>
                <w:szCs w:val="22"/>
                <w:lang w:val="sr-Latn-ME"/>
              </w:rPr>
              <w:t xml:space="preserve">   INRUT D.O.O. PODGORICA</w:t>
            </w:r>
          </w:p>
        </w:tc>
      </w:tr>
    </w:tbl>
    <w:p w14:paraId="2700427C" w14:textId="77777777" w:rsidR="007F3FA7" w:rsidRDefault="007F3FA7" w:rsidP="007F3FA7">
      <w:pPr>
        <w:rPr>
          <w:rFonts w:ascii="Arial" w:eastAsia="Calibri" w:hAnsi="Arial" w:cs="Arial"/>
          <w:sz w:val="22"/>
          <w:szCs w:val="22"/>
          <w:lang w:val="sr-Latn-ME"/>
        </w:rPr>
      </w:pPr>
    </w:p>
    <w:p w14:paraId="57D29836" w14:textId="77777777" w:rsidR="00035837" w:rsidRDefault="00035837" w:rsidP="007F3FA7">
      <w:pPr>
        <w:rPr>
          <w:rFonts w:ascii="Arial" w:eastAsia="Calibri" w:hAnsi="Arial" w:cs="Arial"/>
          <w:sz w:val="22"/>
          <w:szCs w:val="22"/>
          <w:lang w:val="sr-Latn-ME"/>
        </w:rPr>
      </w:pPr>
    </w:p>
    <w:p w14:paraId="452621E3" w14:textId="77777777" w:rsidR="00035837" w:rsidRPr="00601FCE" w:rsidRDefault="00035837" w:rsidP="007F3FA7">
      <w:pPr>
        <w:rPr>
          <w:rFonts w:ascii="Arial" w:eastAsia="Calibri" w:hAnsi="Arial" w:cs="Arial"/>
          <w:sz w:val="22"/>
          <w:szCs w:val="22"/>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F3FA7" w:rsidRPr="00601FCE" w14:paraId="0D115714" w14:textId="77777777" w:rsidTr="001C73FC">
        <w:tc>
          <w:tcPr>
            <w:tcW w:w="4531" w:type="dxa"/>
            <w:shd w:val="clear" w:color="auto" w:fill="F2F2F2"/>
          </w:tcPr>
          <w:p w14:paraId="500359C0" w14:textId="77777777" w:rsidR="007F3FA7" w:rsidRPr="00601FCE" w:rsidRDefault="007F3FA7" w:rsidP="001C73FC">
            <w:pPr>
              <w:jc w:val="center"/>
              <w:rPr>
                <w:rFonts w:ascii="Arial" w:eastAsia="Calibri" w:hAnsi="Arial" w:cs="Arial"/>
                <w:b/>
                <w:bCs/>
                <w:color w:val="000000"/>
                <w:sz w:val="22"/>
                <w:szCs w:val="22"/>
                <w:lang w:val="sr-Latn-RS"/>
              </w:rPr>
            </w:pPr>
            <w:r w:rsidRPr="00601FCE">
              <w:rPr>
                <w:rFonts w:ascii="Arial" w:eastAsia="Calibri" w:hAnsi="Arial" w:cs="Arial"/>
                <w:b/>
                <w:bCs/>
                <w:color w:val="000000"/>
                <w:sz w:val="22"/>
                <w:szCs w:val="22"/>
                <w:lang w:val="sr-Latn-RS"/>
              </w:rPr>
              <w:t>Zahtjevi i uslovi</w:t>
            </w:r>
          </w:p>
          <w:p w14:paraId="2B96F843" w14:textId="77777777" w:rsidR="007F3FA7" w:rsidRPr="00601FCE" w:rsidRDefault="007F3FA7" w:rsidP="001C73FC">
            <w:pPr>
              <w:jc w:val="center"/>
              <w:rPr>
                <w:rFonts w:ascii="Arial" w:eastAsia="Calibri" w:hAnsi="Arial" w:cs="Arial"/>
                <w:sz w:val="22"/>
                <w:szCs w:val="22"/>
                <w:lang w:val="sr-Latn-RS"/>
              </w:rPr>
            </w:pPr>
            <w:r w:rsidRPr="00601FCE">
              <w:rPr>
                <w:rFonts w:ascii="Arial" w:eastAsia="Calibri" w:hAnsi="Arial" w:cs="Arial"/>
                <w:b/>
                <w:bCs/>
                <w:color w:val="000000"/>
                <w:sz w:val="22"/>
                <w:szCs w:val="22"/>
                <w:lang w:val="sr-Latn-RS"/>
              </w:rPr>
              <w:t>iz tehničkih specifikacija</w:t>
            </w:r>
          </w:p>
        </w:tc>
        <w:tc>
          <w:tcPr>
            <w:tcW w:w="4531" w:type="dxa"/>
            <w:shd w:val="clear" w:color="auto" w:fill="F2F2F2"/>
          </w:tcPr>
          <w:p w14:paraId="59BEF030" w14:textId="77777777" w:rsidR="007F3FA7" w:rsidRPr="00601FCE" w:rsidRDefault="007F3FA7" w:rsidP="001C73FC">
            <w:pPr>
              <w:jc w:val="center"/>
              <w:rPr>
                <w:rFonts w:ascii="Arial" w:eastAsia="Calibri" w:hAnsi="Arial" w:cs="Arial"/>
                <w:sz w:val="22"/>
                <w:szCs w:val="22"/>
                <w:lang w:val="sr-Latn-RS"/>
              </w:rPr>
            </w:pPr>
            <w:r w:rsidRPr="00601FCE">
              <w:rPr>
                <w:rFonts w:ascii="Arial" w:eastAsia="Calibri" w:hAnsi="Arial" w:cs="Arial"/>
                <w:b/>
                <w:bCs/>
                <w:color w:val="000000"/>
                <w:sz w:val="22"/>
                <w:szCs w:val="22"/>
                <w:lang w:val="sr-Latn-RS"/>
              </w:rPr>
              <w:t>Ocjena ponude u odnosu na zahtjeve i uslove iz tehničkih specifikacija</w:t>
            </w:r>
          </w:p>
        </w:tc>
      </w:tr>
      <w:tr w:rsidR="007F3FA7" w:rsidRPr="00601FCE" w14:paraId="04F01738" w14:textId="77777777" w:rsidTr="001C73FC">
        <w:tc>
          <w:tcPr>
            <w:tcW w:w="4531" w:type="dxa"/>
            <w:shd w:val="clear" w:color="auto" w:fill="auto"/>
          </w:tcPr>
          <w:p w14:paraId="6D46547C" w14:textId="77777777" w:rsidR="007F3FA7" w:rsidRPr="00601FCE" w:rsidRDefault="007F3FA7" w:rsidP="001C73FC">
            <w:pPr>
              <w:rPr>
                <w:rFonts w:ascii="Arial" w:eastAsia="Calibri" w:hAnsi="Arial" w:cs="Arial"/>
                <w:sz w:val="22"/>
                <w:szCs w:val="22"/>
                <w:lang w:val="sr-Latn-RS"/>
              </w:rPr>
            </w:pPr>
            <w:r w:rsidRPr="00601FCE">
              <w:rPr>
                <w:rFonts w:ascii="Arial" w:eastAsia="Calibri" w:hAnsi="Arial" w:cs="Arial"/>
                <w:sz w:val="22"/>
                <w:szCs w:val="22"/>
                <w:lang w:val="sr-Latn-RS"/>
              </w:rPr>
              <w:t>Stavke specifikacije</w:t>
            </w:r>
          </w:p>
        </w:tc>
        <w:tc>
          <w:tcPr>
            <w:tcW w:w="4531" w:type="dxa"/>
            <w:shd w:val="clear" w:color="auto" w:fill="auto"/>
          </w:tcPr>
          <w:p w14:paraId="3E23F80E" w14:textId="77777777" w:rsidR="007F3FA7" w:rsidRPr="00601FCE" w:rsidRDefault="007F3FA7" w:rsidP="001C73FC">
            <w:pPr>
              <w:rPr>
                <w:rFonts w:ascii="Arial" w:eastAsia="Calibri" w:hAnsi="Arial" w:cs="Arial"/>
                <w:sz w:val="22"/>
                <w:szCs w:val="22"/>
                <w:lang w:val="sr-Latn-RS"/>
              </w:rPr>
            </w:pPr>
          </w:p>
        </w:tc>
      </w:tr>
      <w:tr w:rsidR="007F3FA7" w:rsidRPr="00601FCE" w14:paraId="6406CE3C" w14:textId="77777777" w:rsidTr="001C73FC">
        <w:tc>
          <w:tcPr>
            <w:tcW w:w="4531" w:type="dxa"/>
            <w:shd w:val="clear" w:color="auto" w:fill="auto"/>
          </w:tcPr>
          <w:p w14:paraId="6F28455C" w14:textId="77777777" w:rsidR="00035837" w:rsidRDefault="00035837" w:rsidP="005C4EB4">
            <w:pPr>
              <w:shd w:val="clear" w:color="auto" w:fill="FFFFFF"/>
              <w:jc w:val="both"/>
              <w:rPr>
                <w:rFonts w:ascii="Arial" w:hAnsi="Arial" w:cs="Arial"/>
                <w:color w:val="666666"/>
                <w:sz w:val="18"/>
                <w:szCs w:val="18"/>
                <w:shd w:val="clear" w:color="auto" w:fill="F6F5F4"/>
              </w:rPr>
            </w:pPr>
            <w:r>
              <w:rPr>
                <w:rFonts w:ascii="Arial" w:hAnsi="Arial" w:cs="Arial"/>
                <w:color w:val="666666"/>
                <w:sz w:val="18"/>
                <w:szCs w:val="18"/>
                <w:shd w:val="clear" w:color="auto" w:fill="F6F5F4"/>
              </w:rPr>
              <w:t xml:space="preserve">Đačka ekskurzija u Bosni i Hercegovini i Srbiji u trajanju od 5 dana (4 noćenja): 1 noćenje u Sarajevu, 3 noćenja u Beogradu). RELACIJA: Podgorica-Sarajevo-Višegrad-Drvengrad-Beograd-Sremski Karlovci-Novi Sad-Beograd--Zlatibor-Podgorica. </w:t>
            </w:r>
            <w:proofErr w:type="gramStart"/>
            <w:r>
              <w:rPr>
                <w:rFonts w:ascii="Arial" w:hAnsi="Arial" w:cs="Arial"/>
                <w:color w:val="666666"/>
                <w:sz w:val="18"/>
                <w:szCs w:val="18"/>
                <w:shd w:val="clear" w:color="auto" w:fill="F6F5F4"/>
              </w:rPr>
              <w:t>1.DAN.Polazak</w:t>
            </w:r>
            <w:proofErr w:type="gramEnd"/>
            <w:r>
              <w:rPr>
                <w:rFonts w:ascii="Arial" w:hAnsi="Arial" w:cs="Arial"/>
                <w:color w:val="666666"/>
                <w:sz w:val="18"/>
                <w:szCs w:val="18"/>
                <w:shd w:val="clear" w:color="auto" w:fill="F6F5F4"/>
              </w:rPr>
              <w:t xml:space="preserve"> ispred škole u 07,00 časova. Dolazak u Sarajevo. Smještaj u hotel. Razgledanje grada u pratnji vodiča: Husein-Begova džamija, Sinagoga, Katedrala, Narodno kazalište, Gradska vijećnica, mostovi na Miljacki. Slobodno vrijeme na Baš čaršiji za individualno razgledanje. Večera. Noćenje. </w:t>
            </w:r>
            <w:proofErr w:type="gramStart"/>
            <w:r>
              <w:rPr>
                <w:rFonts w:ascii="Arial" w:hAnsi="Arial" w:cs="Arial"/>
                <w:color w:val="666666"/>
                <w:sz w:val="18"/>
                <w:szCs w:val="18"/>
                <w:shd w:val="clear" w:color="auto" w:fill="F6F5F4"/>
              </w:rPr>
              <w:t>2.DAN.Doručak</w:t>
            </w:r>
            <w:proofErr w:type="gramEnd"/>
            <w:r>
              <w:rPr>
                <w:rFonts w:ascii="Arial" w:hAnsi="Arial" w:cs="Arial"/>
                <w:color w:val="666666"/>
                <w:sz w:val="18"/>
                <w:szCs w:val="18"/>
                <w:shd w:val="clear" w:color="auto" w:fill="F6F5F4"/>
              </w:rPr>
              <w:t>. Polazak za Višegrad. Zajednički obilazak čuvenog mosta na Drini. Polazak za Drvengrad, koji je izgradio poznati reditelj Emir Kusturica, za potrebe filma. Ovaj maleni grad nalzi se na Mokroj Gori. Nastavak puta za Beograd. Dolazak u hotel. Večera. Noćenje.</w:t>
            </w:r>
          </w:p>
          <w:p w14:paraId="679E9C64" w14:textId="77777777" w:rsidR="00035837" w:rsidRDefault="00035837" w:rsidP="005C4EB4">
            <w:pPr>
              <w:shd w:val="clear" w:color="auto" w:fill="FFFFFF"/>
              <w:jc w:val="both"/>
              <w:rPr>
                <w:rFonts w:ascii="Arial" w:hAnsi="Arial" w:cs="Arial"/>
                <w:color w:val="666666"/>
                <w:sz w:val="18"/>
                <w:szCs w:val="18"/>
                <w:shd w:val="clear" w:color="auto" w:fill="F6F5F4"/>
              </w:rPr>
            </w:pPr>
            <w:proofErr w:type="gramStart"/>
            <w:r>
              <w:rPr>
                <w:rFonts w:ascii="Arial" w:hAnsi="Arial" w:cs="Arial"/>
                <w:color w:val="666666"/>
                <w:sz w:val="18"/>
                <w:szCs w:val="18"/>
                <w:shd w:val="clear" w:color="auto" w:fill="F6F5F4"/>
              </w:rPr>
              <w:t>3.DAN.Nakon</w:t>
            </w:r>
            <w:proofErr w:type="gramEnd"/>
            <w:r>
              <w:rPr>
                <w:rFonts w:ascii="Arial" w:hAnsi="Arial" w:cs="Arial"/>
                <w:color w:val="666666"/>
                <w:sz w:val="18"/>
                <w:szCs w:val="18"/>
                <w:shd w:val="clear" w:color="auto" w:fill="F6F5F4"/>
              </w:rPr>
              <w:t xml:space="preserve"> doručka polazak za Novi Sad. Zadržavanje u Sremskim Karlovcima. Nastavak puta. Posjeta Petrovaradinskoj tvrđavi. Dolazak u centar grada. Razgledanje Novog Sada u pratnji vodiča. Slobodno vrijeme za individualno razgledanje. Povratak u Beograd u večernjim časovima. Večera. Mogućnost zajedničkog večernjeg druženja. Noćenje</w:t>
            </w:r>
          </w:p>
          <w:p w14:paraId="71AADAA2" w14:textId="77777777" w:rsidR="00035837" w:rsidRDefault="00035837" w:rsidP="005C4EB4">
            <w:pPr>
              <w:shd w:val="clear" w:color="auto" w:fill="FFFFFF"/>
              <w:jc w:val="both"/>
              <w:rPr>
                <w:rFonts w:ascii="Arial" w:hAnsi="Arial" w:cs="Arial"/>
                <w:color w:val="666666"/>
                <w:sz w:val="18"/>
                <w:szCs w:val="18"/>
                <w:shd w:val="clear" w:color="auto" w:fill="F6F5F4"/>
              </w:rPr>
            </w:pPr>
            <w:r>
              <w:rPr>
                <w:rFonts w:ascii="Arial" w:hAnsi="Arial" w:cs="Arial"/>
                <w:color w:val="666666"/>
                <w:sz w:val="18"/>
                <w:szCs w:val="18"/>
                <w:shd w:val="clear" w:color="auto" w:fill="F6F5F4"/>
              </w:rPr>
              <w:t>.4.DAN.Poslije doručka razgledanje grada: Knez Mihailova ulica, Kalemegdan, zoološki vrt i ostale kulturno-istorijske znamenitosti u pratnji vodiča. Slobodno vrijeme u centru grada za individualno razgledanje. Povratak u hotel u večernjim časovima.</w:t>
            </w:r>
          </w:p>
          <w:p w14:paraId="09B76290" w14:textId="42925A55" w:rsidR="007F3FA7" w:rsidRPr="009C60BF" w:rsidRDefault="00035837" w:rsidP="005C4EB4">
            <w:pPr>
              <w:shd w:val="clear" w:color="auto" w:fill="FFFFFF"/>
              <w:jc w:val="both"/>
              <w:rPr>
                <w:rFonts w:ascii="Arial" w:hAnsi="Arial" w:cs="Arial"/>
                <w:sz w:val="22"/>
                <w:szCs w:val="22"/>
              </w:rPr>
            </w:pPr>
            <w:proofErr w:type="gramStart"/>
            <w:r>
              <w:rPr>
                <w:rFonts w:ascii="Arial" w:hAnsi="Arial" w:cs="Arial"/>
                <w:color w:val="666666"/>
                <w:sz w:val="18"/>
                <w:szCs w:val="18"/>
                <w:shd w:val="clear" w:color="auto" w:fill="F6F5F4"/>
              </w:rPr>
              <w:t>5.DAN.Doručak</w:t>
            </w:r>
            <w:proofErr w:type="gramEnd"/>
            <w:r>
              <w:rPr>
                <w:rFonts w:ascii="Arial" w:hAnsi="Arial" w:cs="Arial"/>
                <w:color w:val="666666"/>
                <w:sz w:val="18"/>
                <w:szCs w:val="18"/>
                <w:shd w:val="clear" w:color="auto" w:fill="F6F5F4"/>
              </w:rPr>
              <w:t>. Polazak za Crnu Goru. Dolazak na Zlatibor. Razgledanje u pratnji vodiča i slobodno vrijeme. Nastavak puta.Dolazak u večernjim časovima. Kraj usluga</w:t>
            </w:r>
          </w:p>
        </w:tc>
        <w:tc>
          <w:tcPr>
            <w:tcW w:w="4531" w:type="dxa"/>
            <w:shd w:val="clear" w:color="auto" w:fill="auto"/>
          </w:tcPr>
          <w:p w14:paraId="5B4CF006" w14:textId="77777777" w:rsidR="007F3FA7" w:rsidRDefault="007F3FA7" w:rsidP="001C73FC">
            <w:pPr>
              <w:rPr>
                <w:rFonts w:ascii="Arial" w:eastAsia="Calibri" w:hAnsi="Arial" w:cs="Arial"/>
                <w:sz w:val="22"/>
                <w:szCs w:val="22"/>
                <w:lang w:val="sr-Latn-RS"/>
              </w:rPr>
            </w:pPr>
          </w:p>
          <w:p w14:paraId="31A0FB7C" w14:textId="77777777" w:rsidR="007F3FA7" w:rsidRDefault="007F3FA7" w:rsidP="001C73FC">
            <w:pPr>
              <w:rPr>
                <w:rFonts w:ascii="Arial" w:eastAsia="Calibri" w:hAnsi="Arial" w:cs="Arial"/>
                <w:sz w:val="22"/>
                <w:szCs w:val="22"/>
                <w:lang w:val="sr-Latn-RS"/>
              </w:rPr>
            </w:pPr>
          </w:p>
          <w:p w14:paraId="07DC8DB5" w14:textId="77777777" w:rsidR="007F3FA7" w:rsidRDefault="007F3FA7" w:rsidP="001C73FC">
            <w:pPr>
              <w:rPr>
                <w:rFonts w:ascii="Arial" w:eastAsia="Calibri" w:hAnsi="Arial" w:cs="Arial"/>
                <w:sz w:val="22"/>
                <w:szCs w:val="22"/>
                <w:lang w:val="sr-Latn-RS"/>
              </w:rPr>
            </w:pPr>
          </w:p>
          <w:p w14:paraId="3334FB12" w14:textId="77777777" w:rsidR="007F3FA7" w:rsidRDefault="007F3FA7" w:rsidP="001C73FC">
            <w:pPr>
              <w:rPr>
                <w:rFonts w:ascii="Arial" w:eastAsia="Calibri" w:hAnsi="Arial" w:cs="Arial"/>
                <w:sz w:val="22"/>
                <w:szCs w:val="22"/>
                <w:lang w:val="sr-Latn-RS"/>
              </w:rPr>
            </w:pPr>
          </w:p>
          <w:p w14:paraId="1290C2B9" w14:textId="77777777" w:rsidR="007F3FA7" w:rsidRDefault="007F3FA7" w:rsidP="001C73FC">
            <w:pPr>
              <w:rPr>
                <w:rFonts w:ascii="Arial" w:eastAsia="Calibri" w:hAnsi="Arial" w:cs="Arial"/>
                <w:sz w:val="22"/>
                <w:szCs w:val="22"/>
                <w:lang w:val="sr-Latn-RS"/>
              </w:rPr>
            </w:pPr>
          </w:p>
          <w:p w14:paraId="568AFD3C" w14:textId="77777777" w:rsidR="007F3FA7" w:rsidRDefault="007F3FA7" w:rsidP="001C73FC">
            <w:pPr>
              <w:rPr>
                <w:rFonts w:ascii="Arial" w:eastAsia="Calibri" w:hAnsi="Arial" w:cs="Arial"/>
                <w:sz w:val="22"/>
                <w:szCs w:val="22"/>
                <w:lang w:val="sr-Latn-RS"/>
              </w:rPr>
            </w:pPr>
          </w:p>
          <w:p w14:paraId="2D21D252" w14:textId="77777777" w:rsidR="007F3FA7" w:rsidRDefault="007F3FA7" w:rsidP="001C73FC">
            <w:pPr>
              <w:rPr>
                <w:rFonts w:ascii="Arial" w:eastAsia="Calibri" w:hAnsi="Arial" w:cs="Arial"/>
                <w:sz w:val="22"/>
                <w:szCs w:val="22"/>
                <w:lang w:val="sr-Latn-RS"/>
              </w:rPr>
            </w:pPr>
          </w:p>
          <w:p w14:paraId="058E605F" w14:textId="77777777" w:rsidR="007F3FA7" w:rsidRDefault="007F3FA7" w:rsidP="001C73FC">
            <w:pPr>
              <w:rPr>
                <w:rFonts w:ascii="Arial" w:eastAsia="Calibri" w:hAnsi="Arial" w:cs="Arial"/>
                <w:sz w:val="22"/>
                <w:szCs w:val="22"/>
                <w:lang w:val="sr-Latn-RS"/>
              </w:rPr>
            </w:pPr>
          </w:p>
          <w:p w14:paraId="4213C20D" w14:textId="77777777" w:rsidR="007F3FA7" w:rsidRDefault="007F3FA7" w:rsidP="001C73FC">
            <w:pPr>
              <w:rPr>
                <w:rFonts w:ascii="Arial" w:eastAsia="Calibri" w:hAnsi="Arial" w:cs="Arial"/>
                <w:sz w:val="22"/>
                <w:szCs w:val="22"/>
                <w:lang w:val="sr-Latn-RS"/>
              </w:rPr>
            </w:pPr>
          </w:p>
          <w:p w14:paraId="0B0846A4" w14:textId="77777777" w:rsidR="007F3FA7" w:rsidRDefault="007F3FA7" w:rsidP="001C73FC">
            <w:pPr>
              <w:rPr>
                <w:rFonts w:ascii="Arial" w:eastAsia="Calibri" w:hAnsi="Arial" w:cs="Arial"/>
                <w:sz w:val="22"/>
                <w:szCs w:val="22"/>
                <w:lang w:val="sr-Latn-RS"/>
              </w:rPr>
            </w:pPr>
          </w:p>
          <w:p w14:paraId="578AB3DB" w14:textId="77777777" w:rsidR="007F3FA7" w:rsidRDefault="007F3FA7" w:rsidP="001C73FC">
            <w:pPr>
              <w:rPr>
                <w:rFonts w:ascii="Arial" w:eastAsia="Calibri" w:hAnsi="Arial" w:cs="Arial"/>
                <w:sz w:val="22"/>
                <w:szCs w:val="22"/>
                <w:lang w:val="sr-Latn-RS"/>
              </w:rPr>
            </w:pPr>
          </w:p>
          <w:p w14:paraId="7F22ADD3" w14:textId="77777777" w:rsidR="007F3FA7" w:rsidRDefault="007F3FA7" w:rsidP="001C73FC">
            <w:pPr>
              <w:rPr>
                <w:rFonts w:ascii="Arial" w:eastAsia="Calibri" w:hAnsi="Arial" w:cs="Arial"/>
                <w:sz w:val="22"/>
                <w:szCs w:val="22"/>
                <w:lang w:val="sr-Latn-RS"/>
              </w:rPr>
            </w:pPr>
          </w:p>
          <w:p w14:paraId="70736C9D" w14:textId="77777777" w:rsidR="007F3FA7" w:rsidRDefault="007F3FA7" w:rsidP="001C73FC">
            <w:pPr>
              <w:rPr>
                <w:rFonts w:ascii="Arial" w:eastAsia="Calibri" w:hAnsi="Arial" w:cs="Arial"/>
                <w:sz w:val="22"/>
                <w:szCs w:val="22"/>
                <w:lang w:val="sr-Latn-RS"/>
              </w:rPr>
            </w:pPr>
          </w:p>
          <w:p w14:paraId="171AB1B5" w14:textId="77777777" w:rsidR="007F3FA7" w:rsidRDefault="007F3FA7" w:rsidP="001C73FC">
            <w:pPr>
              <w:rPr>
                <w:rFonts w:ascii="Arial" w:eastAsia="Calibri" w:hAnsi="Arial" w:cs="Arial"/>
                <w:sz w:val="22"/>
                <w:szCs w:val="22"/>
                <w:lang w:val="sr-Latn-RS"/>
              </w:rPr>
            </w:pPr>
          </w:p>
          <w:p w14:paraId="76202B2B" w14:textId="77777777" w:rsidR="007F3FA7" w:rsidRDefault="007F3FA7" w:rsidP="001C73FC">
            <w:pPr>
              <w:rPr>
                <w:rFonts w:ascii="Arial" w:eastAsia="Calibri" w:hAnsi="Arial" w:cs="Arial"/>
                <w:sz w:val="22"/>
                <w:szCs w:val="22"/>
                <w:lang w:val="sr-Latn-RS"/>
              </w:rPr>
            </w:pPr>
          </w:p>
          <w:p w14:paraId="4B24F639" w14:textId="77777777" w:rsidR="007F3FA7" w:rsidRPr="00601FCE" w:rsidRDefault="007F3FA7" w:rsidP="001C73FC">
            <w:pPr>
              <w:rPr>
                <w:rFonts w:ascii="Arial" w:eastAsia="Calibri" w:hAnsi="Arial" w:cs="Arial"/>
                <w:sz w:val="22"/>
                <w:szCs w:val="22"/>
                <w:lang w:val="sr-Latn-RS"/>
              </w:rPr>
            </w:pPr>
            <w:r>
              <w:rPr>
                <w:rFonts w:ascii="Arial" w:eastAsia="Calibri" w:hAnsi="Arial" w:cs="Arial"/>
                <w:sz w:val="22"/>
                <w:szCs w:val="22"/>
                <w:lang w:val="sr-Latn-RS"/>
              </w:rPr>
              <w:t>Zadovoljio i na pravilan način iskazao.</w:t>
            </w:r>
          </w:p>
        </w:tc>
      </w:tr>
    </w:tbl>
    <w:p w14:paraId="3D9F8DB8" w14:textId="77777777" w:rsidR="00AC4F82" w:rsidRDefault="00AC4F82" w:rsidP="00223549">
      <w:pPr>
        <w:contextualSpacing/>
        <w:rPr>
          <w:rFonts w:ascii="Arial" w:hAnsi="Arial" w:cs="Arial"/>
          <w:b/>
          <w:color w:val="000000"/>
          <w:spacing w:val="15"/>
          <w:sz w:val="22"/>
          <w:szCs w:val="22"/>
        </w:rPr>
      </w:pPr>
    </w:p>
    <w:p w14:paraId="373285E1" w14:textId="77777777" w:rsidR="00AC4F82" w:rsidRDefault="00AC4F82" w:rsidP="00223549">
      <w:pPr>
        <w:contextualSpacing/>
        <w:rPr>
          <w:rFonts w:ascii="Arial" w:hAnsi="Arial" w:cs="Arial"/>
          <w:b/>
          <w:color w:val="000000"/>
          <w:spacing w:val="15"/>
          <w:sz w:val="22"/>
          <w:szCs w:val="22"/>
        </w:rPr>
      </w:pPr>
    </w:p>
    <w:p w14:paraId="2EF7CC60" w14:textId="77777777" w:rsidR="007F3FA7" w:rsidRPr="00601FCE" w:rsidRDefault="007F3FA7" w:rsidP="007F3FA7">
      <w:pPr>
        <w:pBdr>
          <w:top w:val="single" w:sz="4" w:space="0" w:color="auto"/>
          <w:left w:val="single" w:sz="4" w:space="4" w:color="auto"/>
          <w:bottom w:val="single" w:sz="4" w:space="1" w:color="auto"/>
          <w:right w:val="single" w:sz="4" w:space="4" w:color="auto"/>
        </w:pBdr>
        <w:shd w:val="clear" w:color="auto" w:fill="F2F2F2"/>
        <w:autoSpaceDE w:val="0"/>
        <w:autoSpaceDN w:val="0"/>
        <w:adjustRightInd w:val="0"/>
        <w:spacing w:after="160" w:line="259" w:lineRule="auto"/>
        <w:jc w:val="both"/>
        <w:rPr>
          <w:rFonts w:ascii="Arial" w:eastAsia="PMingLiU" w:hAnsi="Arial" w:cs="Arial"/>
          <w:b/>
          <w:color w:val="000000"/>
          <w:sz w:val="22"/>
          <w:szCs w:val="22"/>
          <w:lang w:eastAsia="zh-TW"/>
        </w:rPr>
      </w:pPr>
      <w:r w:rsidRPr="00601FCE">
        <w:rPr>
          <w:rFonts w:ascii="Arial" w:eastAsia="PMingLiU" w:hAnsi="Arial" w:cs="Arial"/>
          <w:b/>
          <w:color w:val="000000"/>
          <w:sz w:val="22"/>
          <w:szCs w:val="22"/>
          <w:lang w:val="sr-Latn-ME" w:eastAsia="zh-TW"/>
        </w:rPr>
        <w:t>PONUĐAČI SU PONUDILI SL</w:t>
      </w:r>
      <w:r>
        <w:rPr>
          <w:rFonts w:ascii="Arial" w:eastAsia="PMingLiU" w:hAnsi="Arial" w:cs="Arial"/>
          <w:b/>
          <w:color w:val="000000"/>
          <w:sz w:val="22"/>
          <w:szCs w:val="22"/>
          <w:lang w:val="sr-Latn-ME" w:eastAsia="zh-TW"/>
        </w:rPr>
        <w:t>J</w:t>
      </w:r>
      <w:r w:rsidRPr="00601FCE">
        <w:rPr>
          <w:rFonts w:ascii="Arial" w:eastAsia="PMingLiU" w:hAnsi="Arial" w:cs="Arial"/>
          <w:b/>
          <w:color w:val="000000"/>
          <w:sz w:val="22"/>
          <w:szCs w:val="22"/>
          <w:lang w:val="sr-Latn-ME" w:eastAsia="zh-TW"/>
        </w:rPr>
        <w:t>EDEĆE CIJENE</w:t>
      </w:r>
      <w:r w:rsidRPr="00601FCE">
        <w:rPr>
          <w:rFonts w:ascii="Arial" w:eastAsia="PMingLiU" w:hAnsi="Arial" w:cs="Arial"/>
          <w:b/>
          <w:color w:val="000000"/>
          <w:sz w:val="22"/>
          <w:szCs w:val="22"/>
          <w:lang w:eastAsia="zh-TW"/>
        </w:rPr>
        <w:t>:</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842"/>
        <w:gridCol w:w="3203"/>
      </w:tblGrid>
      <w:tr w:rsidR="007F3FA7" w:rsidRPr="00601FCE" w14:paraId="772F4BF3" w14:textId="77777777" w:rsidTr="001C73FC">
        <w:trPr>
          <w:trHeight w:val="141"/>
        </w:trPr>
        <w:tc>
          <w:tcPr>
            <w:tcW w:w="1107" w:type="dxa"/>
            <w:shd w:val="clear" w:color="auto" w:fill="D0CECE"/>
          </w:tcPr>
          <w:p w14:paraId="73684F45" w14:textId="77777777" w:rsidR="007F3FA7" w:rsidRPr="00601FCE" w:rsidRDefault="007F3FA7" w:rsidP="001C73FC">
            <w:pPr>
              <w:autoSpaceDE w:val="0"/>
              <w:autoSpaceDN w:val="0"/>
              <w:adjustRightInd w:val="0"/>
              <w:spacing w:after="160" w:line="259" w:lineRule="auto"/>
              <w:jc w:val="center"/>
              <w:rPr>
                <w:rFonts w:ascii="Arial" w:eastAsia="Calibri" w:hAnsi="Arial" w:cs="Arial"/>
                <w:b/>
                <w:bCs/>
                <w:color w:val="000000"/>
                <w:sz w:val="22"/>
                <w:szCs w:val="22"/>
                <w:lang w:val="sr-Latn-RS"/>
              </w:rPr>
            </w:pPr>
            <w:r>
              <w:rPr>
                <w:rFonts w:ascii="Arial" w:hAnsi="Arial" w:cs="Arial"/>
                <w:b/>
                <w:bCs/>
                <w:color w:val="000000"/>
                <w:sz w:val="22"/>
                <w:szCs w:val="22"/>
                <w:lang w:val="sr-Latn-RS" w:eastAsia="sr-Latn-ME"/>
              </w:rPr>
              <w:t>r</w:t>
            </w:r>
            <w:r w:rsidRPr="00601FCE">
              <w:rPr>
                <w:rFonts w:ascii="Arial" w:hAnsi="Arial" w:cs="Arial"/>
                <w:b/>
                <w:bCs/>
                <w:color w:val="000000"/>
                <w:sz w:val="22"/>
                <w:szCs w:val="22"/>
                <w:lang w:val="sr-Latn-RS" w:eastAsia="sr-Latn-ME"/>
              </w:rPr>
              <w:t>.</w:t>
            </w:r>
            <w:r>
              <w:rPr>
                <w:rFonts w:ascii="Arial" w:hAnsi="Arial" w:cs="Arial"/>
                <w:b/>
                <w:bCs/>
                <w:color w:val="000000"/>
                <w:sz w:val="22"/>
                <w:szCs w:val="22"/>
                <w:lang w:val="sr-Latn-RS" w:eastAsia="sr-Latn-ME"/>
              </w:rPr>
              <w:t>b.</w:t>
            </w:r>
          </w:p>
        </w:tc>
        <w:tc>
          <w:tcPr>
            <w:tcW w:w="4842" w:type="dxa"/>
            <w:shd w:val="clear" w:color="auto" w:fill="D0CECE"/>
          </w:tcPr>
          <w:p w14:paraId="03B60674" w14:textId="77777777" w:rsidR="007F3FA7" w:rsidRPr="00601FCE" w:rsidRDefault="007F3FA7" w:rsidP="001C73FC">
            <w:pPr>
              <w:autoSpaceDE w:val="0"/>
              <w:autoSpaceDN w:val="0"/>
              <w:adjustRightInd w:val="0"/>
              <w:spacing w:after="160" w:line="259" w:lineRule="auto"/>
              <w:jc w:val="center"/>
              <w:rPr>
                <w:rFonts w:ascii="Arial" w:eastAsia="Calibri" w:hAnsi="Arial" w:cs="Arial"/>
                <w:b/>
                <w:bCs/>
                <w:color w:val="000000"/>
                <w:sz w:val="22"/>
                <w:szCs w:val="22"/>
                <w:lang w:val="sr-Latn-RS"/>
              </w:rPr>
            </w:pPr>
            <w:r w:rsidRPr="00601FCE">
              <w:rPr>
                <w:rFonts w:ascii="Arial" w:eastAsia="Calibri" w:hAnsi="Arial" w:cs="Arial"/>
                <w:b/>
                <w:bCs/>
                <w:color w:val="000000"/>
                <w:sz w:val="22"/>
                <w:szCs w:val="22"/>
                <w:lang w:val="sr-Latn-RS"/>
              </w:rPr>
              <w:t xml:space="preserve">Ponuđač </w:t>
            </w:r>
          </w:p>
          <w:p w14:paraId="79223155" w14:textId="77777777" w:rsidR="007F3FA7" w:rsidRPr="00601FCE" w:rsidRDefault="007F3FA7" w:rsidP="001C73FC">
            <w:pPr>
              <w:autoSpaceDE w:val="0"/>
              <w:autoSpaceDN w:val="0"/>
              <w:adjustRightInd w:val="0"/>
              <w:spacing w:after="160" w:line="259" w:lineRule="auto"/>
              <w:jc w:val="center"/>
              <w:rPr>
                <w:rFonts w:ascii="Arial" w:eastAsia="Calibri" w:hAnsi="Arial" w:cs="Arial"/>
                <w:b/>
                <w:bCs/>
                <w:color w:val="000000"/>
                <w:sz w:val="22"/>
                <w:szCs w:val="22"/>
                <w:lang w:val="sr-Latn-RS"/>
              </w:rPr>
            </w:pPr>
            <w:r w:rsidRPr="00601FCE">
              <w:rPr>
                <w:rFonts w:ascii="Arial" w:eastAsia="Calibri" w:hAnsi="Arial" w:cs="Arial"/>
                <w:b/>
                <w:bCs/>
                <w:color w:val="000000"/>
                <w:sz w:val="22"/>
                <w:szCs w:val="22"/>
                <w:lang w:val="sr-Latn-RS"/>
              </w:rPr>
              <w:t>(naziv i sjedište)</w:t>
            </w:r>
          </w:p>
        </w:tc>
        <w:tc>
          <w:tcPr>
            <w:tcW w:w="3203" w:type="dxa"/>
            <w:shd w:val="clear" w:color="auto" w:fill="D0CECE"/>
          </w:tcPr>
          <w:p w14:paraId="2FCB75A1" w14:textId="77777777" w:rsidR="007F3FA7" w:rsidRPr="00601FCE" w:rsidRDefault="007F3FA7" w:rsidP="001C73FC">
            <w:pPr>
              <w:autoSpaceDE w:val="0"/>
              <w:autoSpaceDN w:val="0"/>
              <w:adjustRightInd w:val="0"/>
              <w:spacing w:after="160" w:line="259" w:lineRule="auto"/>
              <w:jc w:val="center"/>
              <w:rPr>
                <w:rFonts w:ascii="Arial" w:eastAsia="Calibri" w:hAnsi="Arial" w:cs="Arial"/>
                <w:b/>
                <w:bCs/>
                <w:color w:val="000000"/>
                <w:sz w:val="22"/>
                <w:szCs w:val="22"/>
                <w:lang w:val="sr-Latn-RS"/>
              </w:rPr>
            </w:pPr>
          </w:p>
          <w:p w14:paraId="2B6C5CC2" w14:textId="77777777" w:rsidR="007F3FA7" w:rsidRPr="00601FCE" w:rsidRDefault="007F3FA7" w:rsidP="001C73FC">
            <w:pPr>
              <w:autoSpaceDE w:val="0"/>
              <w:autoSpaceDN w:val="0"/>
              <w:adjustRightInd w:val="0"/>
              <w:spacing w:after="160" w:line="259" w:lineRule="auto"/>
              <w:jc w:val="center"/>
              <w:rPr>
                <w:rFonts w:ascii="Arial" w:eastAsia="Calibri" w:hAnsi="Arial" w:cs="Arial"/>
                <w:b/>
                <w:bCs/>
                <w:color w:val="000000"/>
                <w:sz w:val="22"/>
                <w:szCs w:val="22"/>
                <w:lang w:val="sr-Latn-RS"/>
              </w:rPr>
            </w:pPr>
            <w:r w:rsidRPr="00601FCE">
              <w:rPr>
                <w:rFonts w:ascii="Arial" w:eastAsia="Calibri" w:hAnsi="Arial" w:cs="Arial"/>
                <w:b/>
                <w:bCs/>
                <w:color w:val="000000"/>
                <w:sz w:val="22"/>
                <w:szCs w:val="22"/>
                <w:lang w:val="sr-Latn-RS"/>
              </w:rPr>
              <w:t>Ponuđena cijena</w:t>
            </w:r>
          </w:p>
        </w:tc>
      </w:tr>
      <w:tr w:rsidR="007F3FA7" w:rsidRPr="00601FCE" w14:paraId="58C3CE86" w14:textId="77777777" w:rsidTr="001C73FC">
        <w:trPr>
          <w:trHeight w:val="102"/>
        </w:trPr>
        <w:tc>
          <w:tcPr>
            <w:tcW w:w="1107" w:type="dxa"/>
            <w:shd w:val="clear" w:color="auto" w:fill="auto"/>
          </w:tcPr>
          <w:p w14:paraId="6C81A26F" w14:textId="77777777" w:rsidR="007F3FA7" w:rsidRPr="00601FCE" w:rsidRDefault="007F3FA7" w:rsidP="001C73FC">
            <w:pPr>
              <w:autoSpaceDE w:val="0"/>
              <w:autoSpaceDN w:val="0"/>
              <w:adjustRightInd w:val="0"/>
              <w:spacing w:after="160" w:line="259" w:lineRule="auto"/>
              <w:jc w:val="center"/>
              <w:rPr>
                <w:rFonts w:ascii="Arial" w:eastAsia="Calibri" w:hAnsi="Arial" w:cs="Arial"/>
                <w:bCs/>
                <w:color w:val="000000"/>
                <w:sz w:val="22"/>
                <w:szCs w:val="22"/>
                <w:lang w:val="sr-Latn-RS"/>
              </w:rPr>
            </w:pPr>
            <w:r w:rsidRPr="00601FCE">
              <w:rPr>
                <w:rFonts w:ascii="Arial" w:eastAsia="Calibri" w:hAnsi="Arial" w:cs="Arial"/>
                <w:bCs/>
                <w:color w:val="000000"/>
                <w:sz w:val="22"/>
                <w:szCs w:val="22"/>
                <w:lang w:val="sr-Latn-RS"/>
              </w:rPr>
              <w:t>1.</w:t>
            </w:r>
          </w:p>
        </w:tc>
        <w:tc>
          <w:tcPr>
            <w:tcW w:w="4842" w:type="dxa"/>
            <w:shd w:val="clear" w:color="auto" w:fill="auto"/>
          </w:tcPr>
          <w:p w14:paraId="44417196" w14:textId="4E5B41D4" w:rsidR="007F3FA7" w:rsidRPr="00601FCE" w:rsidRDefault="001D6E99" w:rsidP="001C73FC">
            <w:pPr>
              <w:autoSpaceDE w:val="0"/>
              <w:autoSpaceDN w:val="0"/>
              <w:adjustRightInd w:val="0"/>
              <w:spacing w:after="160" w:line="259" w:lineRule="auto"/>
              <w:jc w:val="both"/>
              <w:rPr>
                <w:rFonts w:ascii="Arial" w:eastAsia="Calibri" w:hAnsi="Arial" w:cs="Arial"/>
                <w:bCs/>
                <w:color w:val="000000"/>
                <w:sz w:val="22"/>
                <w:szCs w:val="22"/>
                <w:lang w:val="sr-Latn-RS"/>
              </w:rPr>
            </w:pPr>
            <w:r>
              <w:rPr>
                <w:rFonts w:ascii="Arial" w:eastAsia="Calibri" w:hAnsi="Arial" w:cs="Arial"/>
                <w:sz w:val="22"/>
                <w:szCs w:val="22"/>
                <w:lang w:val="sr-Latn-ME"/>
              </w:rPr>
              <w:t>INRUT D.O.O. PODGORICA</w:t>
            </w:r>
          </w:p>
        </w:tc>
        <w:tc>
          <w:tcPr>
            <w:tcW w:w="3203" w:type="dxa"/>
            <w:shd w:val="clear" w:color="auto" w:fill="auto"/>
          </w:tcPr>
          <w:p w14:paraId="1DAF6BAC" w14:textId="77777777" w:rsidR="007F3FA7" w:rsidRDefault="007F3FA7" w:rsidP="001C73FC">
            <w:pPr>
              <w:autoSpaceDE w:val="0"/>
              <w:autoSpaceDN w:val="0"/>
              <w:adjustRightInd w:val="0"/>
              <w:spacing w:after="160" w:line="259" w:lineRule="auto"/>
              <w:jc w:val="center"/>
              <w:rPr>
                <w:rFonts w:ascii="Arial" w:eastAsia="Calibri" w:hAnsi="Arial" w:cs="Arial"/>
                <w:bCs/>
                <w:color w:val="000000"/>
                <w:sz w:val="22"/>
                <w:szCs w:val="22"/>
                <w:lang w:val="sr-Latn-RS"/>
              </w:rPr>
            </w:pPr>
          </w:p>
          <w:p w14:paraId="6DC279B4" w14:textId="7680C7F0" w:rsidR="007F3FA7" w:rsidRPr="00601FCE" w:rsidRDefault="001D6E99" w:rsidP="001C73FC">
            <w:pPr>
              <w:autoSpaceDE w:val="0"/>
              <w:autoSpaceDN w:val="0"/>
              <w:adjustRightInd w:val="0"/>
              <w:spacing w:after="160" w:line="259" w:lineRule="auto"/>
              <w:jc w:val="center"/>
              <w:rPr>
                <w:rFonts w:ascii="Arial" w:eastAsia="Calibri" w:hAnsi="Arial" w:cs="Arial"/>
                <w:bCs/>
                <w:color w:val="000000"/>
                <w:sz w:val="22"/>
                <w:szCs w:val="22"/>
                <w:lang w:val="sr-Latn-RS"/>
              </w:rPr>
            </w:pPr>
            <w:r>
              <w:rPr>
                <w:rFonts w:ascii="Arial" w:eastAsia="Calibri" w:hAnsi="Arial" w:cs="Arial"/>
                <w:bCs/>
                <w:color w:val="000000"/>
                <w:sz w:val="22"/>
                <w:szCs w:val="22"/>
                <w:lang w:val="sr-Latn-RS"/>
              </w:rPr>
              <w:t>26.000,00</w:t>
            </w:r>
            <w:r w:rsidR="007E53E1">
              <w:rPr>
                <w:rFonts w:ascii="Arial" w:eastAsia="Calibri" w:hAnsi="Arial" w:cs="Arial"/>
                <w:bCs/>
                <w:color w:val="000000"/>
                <w:sz w:val="22"/>
                <w:szCs w:val="22"/>
                <w:lang w:val="sr-Latn-RS"/>
              </w:rPr>
              <w:t xml:space="preserve"> </w:t>
            </w:r>
            <w:r w:rsidR="007F3FA7">
              <w:rPr>
                <w:rFonts w:ascii="Arial" w:eastAsia="Calibri" w:hAnsi="Arial" w:cs="Arial"/>
                <w:bCs/>
                <w:color w:val="000000"/>
                <w:sz w:val="22"/>
                <w:szCs w:val="22"/>
                <w:lang w:val="sr-Latn-RS"/>
              </w:rPr>
              <w:t>EUR</w:t>
            </w:r>
          </w:p>
        </w:tc>
      </w:tr>
    </w:tbl>
    <w:p w14:paraId="7FB0714E" w14:textId="55E44816" w:rsidR="007F3FA7" w:rsidRDefault="007F3FA7" w:rsidP="00223549">
      <w:pPr>
        <w:contextualSpacing/>
        <w:rPr>
          <w:rFonts w:ascii="Arial" w:hAnsi="Arial" w:cs="Arial"/>
          <w:b/>
          <w:color w:val="000000"/>
          <w:spacing w:val="15"/>
          <w:sz w:val="22"/>
          <w:szCs w:val="22"/>
        </w:rPr>
      </w:pPr>
    </w:p>
    <w:p w14:paraId="06CFF759" w14:textId="77777777" w:rsidR="007F3FA7" w:rsidRPr="00601FCE" w:rsidRDefault="007F3FA7" w:rsidP="007F3FA7">
      <w:pPr>
        <w:keepNext/>
        <w:keepLines/>
        <w:pBdr>
          <w:top w:val="single" w:sz="4" w:space="1" w:color="auto"/>
          <w:left w:val="single" w:sz="4" w:space="4" w:color="auto"/>
          <w:bottom w:val="single" w:sz="4" w:space="1" w:color="auto"/>
          <w:right w:val="single" w:sz="4" w:space="4" w:color="auto"/>
        </w:pBdr>
        <w:shd w:val="clear" w:color="auto" w:fill="F2F2F2"/>
        <w:jc w:val="both"/>
        <w:outlineLvl w:val="0"/>
        <w:rPr>
          <w:rFonts w:ascii="Arial" w:hAnsi="Arial" w:cs="Arial"/>
          <w:b/>
          <w:caps/>
          <w:color w:val="000000"/>
          <w:sz w:val="22"/>
          <w:szCs w:val="22"/>
          <w:lang w:val="sr-Latn-CS"/>
        </w:rPr>
      </w:pPr>
      <w:r w:rsidRPr="00601FCE">
        <w:rPr>
          <w:rFonts w:ascii="Arial" w:eastAsia="PMingLiU" w:hAnsi="Arial" w:cs="Arial"/>
          <w:b/>
          <w:caps/>
          <w:color w:val="000000"/>
          <w:sz w:val="22"/>
          <w:szCs w:val="22"/>
          <w:lang w:val="sr-Latn-RS" w:eastAsia="zh-TW"/>
        </w:rPr>
        <w:lastRenderedPageBreak/>
        <w:t>U postupku pregleda, ocjene i vrednovanja ponuda, utvrđeno je da su sljedeće ponude nEispravne:</w:t>
      </w:r>
      <w:r w:rsidRPr="00601FCE">
        <w:rPr>
          <w:rFonts w:ascii="Arial" w:hAnsi="Arial" w:cs="Arial"/>
          <w:b/>
          <w:caps/>
          <w:color w:val="000000"/>
          <w:sz w:val="22"/>
          <w:szCs w:val="22"/>
          <w:lang w:val="sr-Latn-CS"/>
        </w:rPr>
        <w:t xml:space="preserve"> </w:t>
      </w:r>
    </w:p>
    <w:p w14:paraId="7350C734" w14:textId="77777777" w:rsidR="007F3FA7" w:rsidRPr="00601FCE" w:rsidRDefault="007F3FA7" w:rsidP="007F3FA7">
      <w:pPr>
        <w:keepNext/>
        <w:keepLines/>
        <w:outlineLvl w:val="0"/>
        <w:rPr>
          <w:rFonts w:ascii="Arial" w:hAnsi="Arial" w:cs="Arial"/>
          <w:b/>
          <w:caps/>
          <w:color w:val="000000"/>
          <w:sz w:val="22"/>
          <w:szCs w:val="22"/>
          <w:lang w:val="sr-Latn-CS"/>
        </w:rPr>
      </w:pPr>
    </w:p>
    <w:p w14:paraId="7CF706BB" w14:textId="77777777" w:rsidR="007F3FA7" w:rsidRPr="00F268C2" w:rsidRDefault="007F3FA7" w:rsidP="007F3FA7">
      <w:pPr>
        <w:pStyle w:val="ListParagraph"/>
        <w:numPr>
          <w:ilvl w:val="0"/>
          <w:numId w:val="5"/>
        </w:numPr>
        <w:spacing w:after="160" w:line="259" w:lineRule="auto"/>
        <w:jc w:val="both"/>
        <w:rPr>
          <w:rFonts w:ascii="Arial" w:eastAsia="PMingLiU" w:hAnsi="Arial" w:cs="Arial"/>
          <w:b/>
          <w:caps/>
          <w:color w:val="000000"/>
          <w:sz w:val="22"/>
          <w:szCs w:val="22"/>
          <w:lang w:val="sr-Latn-RS" w:eastAsia="zh-TW"/>
        </w:rPr>
      </w:pPr>
      <w:r w:rsidRPr="007124F5">
        <w:rPr>
          <w:rFonts w:ascii="Arial" w:hAnsi="Arial" w:cs="Arial"/>
          <w:iCs/>
          <w:color w:val="000000"/>
          <w:sz w:val="22"/>
          <w:szCs w:val="22"/>
          <w:lang w:val="sr-Latn-CS"/>
        </w:rPr>
        <w:t>Nije ih bilo.</w:t>
      </w:r>
    </w:p>
    <w:p w14:paraId="2BCA230E" w14:textId="77777777" w:rsidR="007F3FA7" w:rsidRPr="00601FCE" w:rsidRDefault="007F3FA7" w:rsidP="007F3FA7">
      <w:pPr>
        <w:keepNext/>
        <w:keepLines/>
        <w:pBdr>
          <w:top w:val="single" w:sz="4" w:space="1" w:color="auto"/>
          <w:left w:val="single" w:sz="4" w:space="4" w:color="auto"/>
          <w:bottom w:val="single" w:sz="4" w:space="1" w:color="auto"/>
          <w:right w:val="single" w:sz="4" w:space="4" w:color="auto"/>
        </w:pBdr>
        <w:shd w:val="clear" w:color="auto" w:fill="F2F2F2"/>
        <w:jc w:val="both"/>
        <w:outlineLvl w:val="0"/>
        <w:rPr>
          <w:rFonts w:ascii="Arial" w:hAnsi="Arial" w:cs="Arial"/>
          <w:b/>
          <w:caps/>
          <w:color w:val="000000"/>
          <w:sz w:val="22"/>
          <w:szCs w:val="22"/>
          <w:lang w:val="sr-Latn-CS"/>
        </w:rPr>
      </w:pPr>
      <w:r w:rsidRPr="00601FCE">
        <w:rPr>
          <w:rFonts w:ascii="Arial" w:eastAsia="PMingLiU" w:hAnsi="Arial" w:cs="Arial"/>
          <w:b/>
          <w:caps/>
          <w:color w:val="000000"/>
          <w:sz w:val="22"/>
          <w:szCs w:val="22"/>
          <w:lang w:val="sr-Latn-RS" w:eastAsia="zh-TW"/>
        </w:rPr>
        <w:t>U postupku pregleda, ocjene i vrednovanja ponuda, utvrđeno je da su sljedeće ponude ispravne</w:t>
      </w:r>
      <w:r w:rsidRPr="00601FCE">
        <w:rPr>
          <w:rFonts w:ascii="Arial" w:hAnsi="Arial" w:cs="Arial"/>
          <w:b/>
          <w:caps/>
          <w:color w:val="000000"/>
          <w:sz w:val="22"/>
          <w:szCs w:val="22"/>
          <w:lang w:val="sr-Latn-CS"/>
        </w:rPr>
        <w:t>:</w:t>
      </w:r>
    </w:p>
    <w:p w14:paraId="04AF91F4" w14:textId="77777777" w:rsidR="007F3FA7" w:rsidRPr="00601FCE" w:rsidRDefault="007F3FA7" w:rsidP="007F3FA7">
      <w:pPr>
        <w:keepNext/>
        <w:keepLines/>
        <w:outlineLvl w:val="0"/>
        <w:rPr>
          <w:rFonts w:ascii="Arial" w:hAnsi="Arial" w:cs="Arial"/>
          <w:b/>
          <w:caps/>
          <w:color w:val="000000"/>
          <w:sz w:val="22"/>
          <w:szCs w:val="22"/>
          <w:lang w:val="sr-Latn-CS"/>
        </w:rPr>
      </w:pPr>
    </w:p>
    <w:p w14:paraId="450393F2" w14:textId="4BD3CA01" w:rsidR="007F3FA7" w:rsidRPr="00AC4F82" w:rsidRDefault="007F3FA7" w:rsidP="00AC4F82">
      <w:pPr>
        <w:numPr>
          <w:ilvl w:val="0"/>
          <w:numId w:val="4"/>
        </w:numPr>
        <w:spacing w:after="160" w:line="259" w:lineRule="auto"/>
        <w:jc w:val="both"/>
        <w:rPr>
          <w:rFonts w:ascii="Arial" w:hAnsi="Arial" w:cs="Arial"/>
          <w:iCs/>
          <w:color w:val="000000"/>
          <w:sz w:val="22"/>
          <w:szCs w:val="22"/>
          <w:lang w:val="sr-Latn-CS"/>
        </w:rPr>
      </w:pPr>
      <w:r w:rsidRPr="00601FCE">
        <w:rPr>
          <w:rFonts w:ascii="Arial" w:hAnsi="Arial" w:cs="Arial"/>
          <w:iCs/>
          <w:color w:val="000000"/>
          <w:sz w:val="22"/>
          <w:szCs w:val="22"/>
          <w:lang w:val="sr-Latn-CS"/>
        </w:rPr>
        <w:t>naziv ponuđača</w:t>
      </w:r>
      <w:r>
        <w:rPr>
          <w:rFonts w:ascii="Arial" w:hAnsi="Arial" w:cs="Arial"/>
          <w:iCs/>
          <w:color w:val="000000"/>
          <w:sz w:val="22"/>
          <w:szCs w:val="22"/>
          <w:lang w:val="sr-Latn-CS"/>
        </w:rPr>
        <w:t xml:space="preserve">: </w:t>
      </w:r>
      <w:r w:rsidR="001D6E99">
        <w:rPr>
          <w:rFonts w:ascii="Arial" w:eastAsia="Calibri" w:hAnsi="Arial" w:cs="Arial"/>
          <w:sz w:val="22"/>
          <w:szCs w:val="22"/>
          <w:lang w:val="sr-Latn-ME"/>
        </w:rPr>
        <w:t>INRUT D.O.O. PODGORICA</w:t>
      </w:r>
    </w:p>
    <w:p w14:paraId="354F7458" w14:textId="77777777" w:rsidR="007F3FA7" w:rsidRPr="00601FCE" w:rsidRDefault="007F3FA7" w:rsidP="007F3FA7">
      <w:pPr>
        <w:keepNext/>
        <w:keepLines/>
        <w:pBdr>
          <w:top w:val="single" w:sz="4" w:space="1" w:color="auto"/>
          <w:left w:val="single" w:sz="4" w:space="4" w:color="auto"/>
          <w:bottom w:val="single" w:sz="4" w:space="1" w:color="auto"/>
          <w:right w:val="single" w:sz="4" w:space="4" w:color="auto"/>
        </w:pBdr>
        <w:shd w:val="clear" w:color="auto" w:fill="F2F2F2"/>
        <w:jc w:val="both"/>
        <w:outlineLvl w:val="0"/>
        <w:rPr>
          <w:rFonts w:ascii="Arial" w:eastAsia="PMingLiU" w:hAnsi="Arial" w:cs="Arial"/>
          <w:b/>
          <w:caps/>
          <w:color w:val="000000"/>
          <w:sz w:val="22"/>
          <w:szCs w:val="22"/>
          <w:lang w:val="sv-SE" w:eastAsia="zh-TW"/>
        </w:rPr>
      </w:pPr>
      <w:r w:rsidRPr="00601FCE">
        <w:rPr>
          <w:rFonts w:ascii="Arial" w:eastAsia="PMingLiU" w:hAnsi="Arial" w:cs="Arial"/>
          <w:b/>
          <w:caps/>
          <w:color w:val="000000"/>
          <w:sz w:val="22"/>
          <w:szCs w:val="22"/>
          <w:lang w:val="sv-SE" w:eastAsia="zh-TW"/>
        </w:rPr>
        <w:t xml:space="preserve">Ispravne ponude su </w:t>
      </w:r>
      <w:r w:rsidRPr="00601FCE">
        <w:rPr>
          <w:rFonts w:ascii="Arial" w:eastAsia="PMingLiU" w:hAnsi="Arial" w:cs="Arial"/>
          <w:b/>
          <w:bCs/>
          <w:caps/>
          <w:color w:val="000000"/>
          <w:sz w:val="22"/>
          <w:szCs w:val="22"/>
          <w:lang w:val="sr-Latn-RS" w:eastAsia="zh-TW"/>
        </w:rPr>
        <w:t xml:space="preserve">vrednovane i rangirane </w:t>
      </w:r>
      <w:r w:rsidRPr="00601FCE">
        <w:rPr>
          <w:rFonts w:ascii="Arial" w:hAnsi="Arial" w:cs="Arial"/>
          <w:b/>
          <w:caps/>
          <w:color w:val="000000"/>
          <w:sz w:val="22"/>
          <w:szCs w:val="22"/>
          <w:lang w:val="sr-Latn-RS"/>
        </w:rPr>
        <w:t xml:space="preserve">primjenom kriterijuma za izbor najpovoljnije ponude:  </w:t>
      </w:r>
    </w:p>
    <w:p w14:paraId="442F2E1C" w14:textId="77777777" w:rsidR="007F3FA7" w:rsidRPr="00601FCE" w:rsidRDefault="007F3FA7" w:rsidP="007F3FA7">
      <w:pPr>
        <w:rPr>
          <w:rFonts w:ascii="Arial" w:hAnsi="Arial" w:cs="Arial"/>
          <w:sz w:val="22"/>
          <w:szCs w:val="22"/>
          <w:lang w:val="sr-Latn-RS"/>
        </w:rPr>
      </w:pPr>
    </w:p>
    <w:p w14:paraId="6108AF5A" w14:textId="77777777" w:rsidR="007F3FA7" w:rsidRPr="00601FCE" w:rsidRDefault="007F3FA7" w:rsidP="007F3FA7">
      <w:pPr>
        <w:rPr>
          <w:rFonts w:ascii="Arial" w:hAnsi="Arial" w:cs="Arial"/>
          <w:sz w:val="22"/>
          <w:szCs w:val="22"/>
          <w:lang w:val="sr-Latn-RS"/>
        </w:rPr>
      </w:pPr>
      <w:r w:rsidRPr="00601FCE">
        <w:rPr>
          <w:rFonts w:ascii="Arial" w:hAnsi="Arial" w:cs="Arial"/>
          <w:sz w:val="22"/>
          <w:szCs w:val="22"/>
          <w:lang w:val="sr-Latn-RS"/>
        </w:rPr>
        <w:t>Prim</w:t>
      </w:r>
      <w:r>
        <w:rPr>
          <w:rFonts w:ascii="Arial" w:hAnsi="Arial" w:cs="Arial"/>
          <w:sz w:val="22"/>
          <w:szCs w:val="22"/>
          <w:lang w:val="sr-Latn-RS"/>
        </w:rPr>
        <w:t>i</w:t>
      </w:r>
      <w:r w:rsidRPr="00601FCE">
        <w:rPr>
          <w:rFonts w:ascii="Arial" w:hAnsi="Arial" w:cs="Arial"/>
          <w:sz w:val="22"/>
          <w:szCs w:val="22"/>
          <w:lang w:val="sr-Latn-RS"/>
        </w:rPr>
        <w:t xml:space="preserve">jenjena metodologija </w:t>
      </w:r>
      <w:r>
        <w:rPr>
          <w:rFonts w:ascii="Arial" w:hAnsi="Arial" w:cs="Arial"/>
          <w:sz w:val="22"/>
          <w:szCs w:val="22"/>
          <w:lang w:val="sr-Latn-RS"/>
        </w:rPr>
        <w:t xml:space="preserve">načina </w:t>
      </w:r>
      <w:r w:rsidRPr="00601FCE">
        <w:rPr>
          <w:rFonts w:ascii="Arial" w:hAnsi="Arial" w:cs="Arial"/>
          <w:sz w:val="22"/>
          <w:szCs w:val="22"/>
          <w:lang w:val="sr-Latn-RS"/>
        </w:rPr>
        <w:t xml:space="preserve">vrednovanja ponuda: </w:t>
      </w:r>
      <w:r>
        <w:rPr>
          <w:rFonts w:ascii="Arial" w:hAnsi="Arial" w:cs="Arial"/>
          <w:sz w:val="22"/>
          <w:szCs w:val="22"/>
          <w:lang w:val="sr-Latn-RS"/>
        </w:rPr>
        <w:t xml:space="preserve">Odnos cijene i kvaliteta - </w:t>
      </w:r>
      <w:r w:rsidRPr="00F268C2">
        <w:rPr>
          <w:rFonts w:ascii="Arial" w:hAnsi="Arial" w:cs="Arial"/>
          <w:sz w:val="22"/>
          <w:szCs w:val="22"/>
          <w:lang w:val="sr-Latn-RS"/>
        </w:rPr>
        <w:t>Reference stručnih lica</w:t>
      </w:r>
      <w:r>
        <w:rPr>
          <w:rFonts w:ascii="Arial" w:hAnsi="Arial" w:cs="Arial"/>
          <w:sz w:val="22"/>
          <w:szCs w:val="22"/>
          <w:lang w:val="sr-Latn-RS"/>
        </w:rPr>
        <w:t>.</w:t>
      </w:r>
    </w:p>
    <w:p w14:paraId="253BFEF7" w14:textId="77777777" w:rsidR="007F3FA7" w:rsidRPr="00601FCE" w:rsidRDefault="007F3FA7" w:rsidP="007F3FA7">
      <w:pPr>
        <w:jc w:val="both"/>
        <w:rPr>
          <w:rFonts w:ascii="Arial" w:eastAsia="PMingLiU" w:hAnsi="Arial" w:cs="Arial"/>
          <w:b/>
          <w:bCs/>
          <w:color w:val="000000"/>
          <w:sz w:val="22"/>
          <w:szCs w:val="22"/>
          <w:lang w:val="sr-Latn-RS" w:eastAsia="zh-TW"/>
        </w:rPr>
      </w:pPr>
    </w:p>
    <w:p w14:paraId="09B11975" w14:textId="77777777" w:rsidR="007F3FA7" w:rsidRPr="00601FCE" w:rsidRDefault="007F3FA7" w:rsidP="007F3FA7">
      <w:pPr>
        <w:jc w:val="both"/>
        <w:rPr>
          <w:rFonts w:ascii="Arial" w:eastAsia="PMingLiU" w:hAnsi="Arial" w:cs="Arial"/>
          <w:color w:val="000000"/>
          <w:sz w:val="22"/>
          <w:szCs w:val="22"/>
          <w:lang w:val="sr-Latn-RS" w:eastAsia="zh-TW"/>
        </w:rPr>
      </w:pPr>
      <w:r w:rsidRPr="00601FCE">
        <w:rPr>
          <w:rFonts w:ascii="Arial" w:eastAsia="PMingLiU" w:hAnsi="Arial" w:cs="Arial"/>
          <w:color w:val="000000"/>
          <w:sz w:val="22"/>
          <w:szCs w:val="22"/>
          <w:lang w:val="sr-Latn-RS" w:eastAsia="zh-TW"/>
        </w:rPr>
        <w:t xml:space="preserve">Svaki član komisije je izvršio pojedinačno vrednovanje ponuda po utvrđenoj metodologiji i sačinio o tome izvještaj, koji je prilog ovog zapisnika. </w:t>
      </w:r>
    </w:p>
    <w:p w14:paraId="6A2A5B2B" w14:textId="77777777" w:rsidR="007F3FA7" w:rsidRPr="00601FCE" w:rsidRDefault="007F3FA7" w:rsidP="007F3FA7">
      <w:pPr>
        <w:jc w:val="both"/>
        <w:rPr>
          <w:rFonts w:ascii="Arial" w:eastAsia="PMingLiU" w:hAnsi="Arial" w:cs="Arial"/>
          <w:color w:val="000000"/>
          <w:sz w:val="22"/>
          <w:szCs w:val="22"/>
          <w:lang w:val="sr-Latn-RS" w:eastAsia="zh-TW"/>
        </w:rPr>
      </w:pPr>
    </w:p>
    <w:p w14:paraId="75F86D44" w14:textId="356810E7" w:rsidR="007F3FA7" w:rsidRDefault="007F3FA7" w:rsidP="007F3FA7">
      <w:pPr>
        <w:jc w:val="both"/>
        <w:rPr>
          <w:rFonts w:ascii="Arial" w:eastAsia="PMingLiU" w:hAnsi="Arial" w:cs="Arial"/>
          <w:color w:val="000000"/>
          <w:sz w:val="22"/>
          <w:szCs w:val="22"/>
          <w:lang w:val="sr-Latn-RS" w:eastAsia="zh-TW"/>
        </w:rPr>
      </w:pPr>
      <w:r w:rsidRPr="00601FCE">
        <w:rPr>
          <w:rFonts w:ascii="Arial" w:eastAsia="PMingLiU" w:hAnsi="Arial" w:cs="Arial"/>
          <w:color w:val="000000"/>
          <w:sz w:val="22"/>
          <w:szCs w:val="22"/>
          <w:lang w:val="sr-Latn-RS" w:eastAsia="zh-TW"/>
        </w:rPr>
        <w:t xml:space="preserve">Na osnovu izvještaja svih članova komisije je utvrđen prosjek dodijeljenog broja bodova po svakom kriterijumu i ukupno, kako slijedi: </w:t>
      </w:r>
    </w:p>
    <w:p w14:paraId="745D4B5A" w14:textId="77777777" w:rsidR="007F3FA7" w:rsidRDefault="007F3FA7" w:rsidP="007F3FA7">
      <w:pPr>
        <w:jc w:val="both"/>
        <w:rPr>
          <w:rFonts w:ascii="Arial" w:eastAsia="PMingLiU" w:hAnsi="Arial" w:cs="Arial"/>
          <w:color w:val="000000"/>
          <w:sz w:val="22"/>
          <w:szCs w:val="22"/>
          <w:lang w:val="sr-Latn-RS" w:eastAsia="zh-TW"/>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213"/>
        <w:gridCol w:w="2095"/>
        <w:gridCol w:w="2061"/>
        <w:gridCol w:w="2026"/>
      </w:tblGrid>
      <w:tr w:rsidR="007F3FA7" w:rsidRPr="00601FCE" w14:paraId="7698CB34" w14:textId="77777777" w:rsidTr="001C73FC">
        <w:trPr>
          <w:trHeight w:val="567"/>
        </w:trPr>
        <w:tc>
          <w:tcPr>
            <w:tcW w:w="559" w:type="dxa"/>
            <w:shd w:val="clear" w:color="auto" w:fill="D9D9D9"/>
          </w:tcPr>
          <w:p w14:paraId="6CD08C1F"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Pr>
                <w:rFonts w:ascii="Arial" w:hAnsi="Arial" w:cs="Arial"/>
                <w:b/>
                <w:bCs/>
                <w:color w:val="000000"/>
                <w:sz w:val="22"/>
                <w:szCs w:val="22"/>
                <w:lang w:val="sr-Latn-RS"/>
              </w:rPr>
              <w:t>r</w:t>
            </w:r>
            <w:r w:rsidRPr="00601FCE">
              <w:rPr>
                <w:rFonts w:ascii="Arial" w:hAnsi="Arial" w:cs="Arial"/>
                <w:b/>
                <w:bCs/>
                <w:color w:val="000000"/>
                <w:sz w:val="22"/>
                <w:szCs w:val="22"/>
                <w:lang w:val="sr-Latn-RS"/>
              </w:rPr>
              <w:t>.b.</w:t>
            </w:r>
          </w:p>
        </w:tc>
        <w:tc>
          <w:tcPr>
            <w:tcW w:w="2213" w:type="dxa"/>
            <w:shd w:val="clear" w:color="auto" w:fill="D9D9D9"/>
          </w:tcPr>
          <w:p w14:paraId="179C848A"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 xml:space="preserve">Ponuđač </w:t>
            </w:r>
          </w:p>
          <w:p w14:paraId="6A955E99"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(naziv i sjedište)</w:t>
            </w:r>
          </w:p>
        </w:tc>
        <w:tc>
          <w:tcPr>
            <w:tcW w:w="2095" w:type="dxa"/>
            <w:shd w:val="clear" w:color="auto" w:fill="D9D9D9"/>
          </w:tcPr>
          <w:p w14:paraId="7F5B03D2"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Parametar 1</w:t>
            </w:r>
          </w:p>
        </w:tc>
        <w:tc>
          <w:tcPr>
            <w:tcW w:w="2061" w:type="dxa"/>
            <w:shd w:val="clear" w:color="auto" w:fill="D9D9D9"/>
          </w:tcPr>
          <w:p w14:paraId="61AE933C"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Parametar 2</w:t>
            </w:r>
            <w:r w:rsidRPr="00601FCE">
              <w:rPr>
                <w:rFonts w:ascii="Arial" w:hAnsi="Arial" w:cs="Arial"/>
                <w:b/>
                <w:bCs/>
                <w:color w:val="000000"/>
                <w:sz w:val="22"/>
                <w:szCs w:val="22"/>
                <w:vertAlign w:val="superscript"/>
                <w:lang w:val="sr-Latn-RS"/>
              </w:rPr>
              <w:footnoteReference w:id="2"/>
            </w:r>
          </w:p>
        </w:tc>
        <w:tc>
          <w:tcPr>
            <w:tcW w:w="2026" w:type="dxa"/>
            <w:shd w:val="clear" w:color="auto" w:fill="D9D9D9"/>
          </w:tcPr>
          <w:p w14:paraId="0153600F" w14:textId="77777777" w:rsidR="007F3FA7" w:rsidRPr="00601FCE" w:rsidRDefault="007F3FA7" w:rsidP="001C73FC">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 xml:space="preserve">Ukupan broj bodova    </w:t>
            </w:r>
          </w:p>
        </w:tc>
      </w:tr>
      <w:tr w:rsidR="007F3FA7" w:rsidRPr="00601FCE" w14:paraId="7945EE09" w14:textId="77777777" w:rsidTr="001C73FC">
        <w:trPr>
          <w:trHeight w:val="567"/>
        </w:trPr>
        <w:tc>
          <w:tcPr>
            <w:tcW w:w="559" w:type="dxa"/>
            <w:shd w:val="clear" w:color="auto" w:fill="auto"/>
          </w:tcPr>
          <w:p w14:paraId="5EB88D17" w14:textId="77777777" w:rsidR="007F3FA7" w:rsidRPr="00601FCE" w:rsidRDefault="007F3FA7" w:rsidP="001C73FC">
            <w:pPr>
              <w:autoSpaceDE w:val="0"/>
              <w:autoSpaceDN w:val="0"/>
              <w:adjustRightInd w:val="0"/>
              <w:jc w:val="center"/>
              <w:rPr>
                <w:rFonts w:ascii="Arial" w:hAnsi="Arial" w:cs="Arial"/>
                <w:bCs/>
                <w:color w:val="000000"/>
                <w:sz w:val="22"/>
                <w:szCs w:val="22"/>
                <w:lang w:val="sr-Latn-RS"/>
              </w:rPr>
            </w:pPr>
            <w:r w:rsidRPr="00601FCE">
              <w:rPr>
                <w:rFonts w:ascii="Arial" w:hAnsi="Arial" w:cs="Arial"/>
                <w:bCs/>
                <w:color w:val="000000"/>
                <w:sz w:val="22"/>
                <w:szCs w:val="22"/>
                <w:lang w:val="sr-Latn-RS"/>
              </w:rPr>
              <w:t>1.</w:t>
            </w:r>
          </w:p>
        </w:tc>
        <w:tc>
          <w:tcPr>
            <w:tcW w:w="2213" w:type="dxa"/>
            <w:shd w:val="clear" w:color="auto" w:fill="auto"/>
          </w:tcPr>
          <w:p w14:paraId="690992D4" w14:textId="76872A16" w:rsidR="007F3FA7" w:rsidRPr="00F268C2" w:rsidRDefault="001D6E99" w:rsidP="001C73FC">
            <w:pPr>
              <w:spacing w:after="160" w:line="259" w:lineRule="auto"/>
              <w:jc w:val="both"/>
              <w:rPr>
                <w:rFonts w:ascii="Arial" w:hAnsi="Arial" w:cs="Arial"/>
                <w:iCs/>
                <w:color w:val="000000"/>
                <w:sz w:val="22"/>
                <w:szCs w:val="22"/>
                <w:lang w:val="sr-Latn-CS"/>
              </w:rPr>
            </w:pPr>
            <w:r>
              <w:rPr>
                <w:rFonts w:ascii="Arial" w:eastAsia="Calibri" w:hAnsi="Arial" w:cs="Arial"/>
                <w:sz w:val="22"/>
                <w:szCs w:val="22"/>
                <w:lang w:val="sr-Latn-ME"/>
              </w:rPr>
              <w:t>INRUT D.O.O. PODGORICA</w:t>
            </w:r>
          </w:p>
        </w:tc>
        <w:tc>
          <w:tcPr>
            <w:tcW w:w="2095" w:type="dxa"/>
            <w:shd w:val="clear" w:color="auto" w:fill="auto"/>
          </w:tcPr>
          <w:p w14:paraId="2F52C94D" w14:textId="77777777" w:rsidR="007F3FA7" w:rsidRDefault="007F3FA7" w:rsidP="001C73FC">
            <w:pPr>
              <w:autoSpaceDE w:val="0"/>
              <w:autoSpaceDN w:val="0"/>
              <w:adjustRightInd w:val="0"/>
              <w:jc w:val="both"/>
              <w:rPr>
                <w:rFonts w:ascii="Arial" w:hAnsi="Arial" w:cs="Arial"/>
                <w:bCs/>
                <w:color w:val="000000"/>
                <w:sz w:val="22"/>
                <w:szCs w:val="22"/>
                <w:lang w:val="sr-Latn-RS"/>
              </w:rPr>
            </w:pPr>
          </w:p>
          <w:p w14:paraId="1601533C" w14:textId="77777777" w:rsidR="007F3FA7" w:rsidRDefault="007F3FA7" w:rsidP="001C73FC">
            <w:pPr>
              <w:autoSpaceDE w:val="0"/>
              <w:autoSpaceDN w:val="0"/>
              <w:adjustRightInd w:val="0"/>
              <w:jc w:val="both"/>
              <w:rPr>
                <w:rFonts w:ascii="Arial" w:hAnsi="Arial" w:cs="Arial"/>
                <w:bCs/>
                <w:color w:val="000000"/>
                <w:sz w:val="22"/>
                <w:szCs w:val="22"/>
                <w:lang w:val="sr-Latn-RS"/>
              </w:rPr>
            </w:pPr>
          </w:p>
          <w:p w14:paraId="3468E3BC" w14:textId="77777777" w:rsidR="007E53E1" w:rsidRPr="007E53E1" w:rsidRDefault="007E53E1" w:rsidP="007E53E1">
            <w:pPr>
              <w:autoSpaceDE w:val="0"/>
              <w:autoSpaceDN w:val="0"/>
              <w:adjustRightInd w:val="0"/>
              <w:jc w:val="both"/>
              <w:rPr>
                <w:rFonts w:ascii="Arial" w:hAnsi="Arial" w:cs="Arial"/>
                <w:bCs/>
                <w:color w:val="000000"/>
                <w:sz w:val="22"/>
                <w:szCs w:val="22"/>
                <w:lang w:val="sr-Latn-RS"/>
              </w:rPr>
            </w:pPr>
            <w:r w:rsidRPr="007E53E1">
              <w:rPr>
                <w:rFonts w:ascii="Arial" w:hAnsi="Arial" w:cs="Arial"/>
                <w:bCs/>
                <w:color w:val="000000"/>
                <w:sz w:val="22"/>
                <w:szCs w:val="22"/>
                <w:lang w:val="sr-Latn-RS"/>
              </w:rPr>
              <w:t>90 bodova</w:t>
            </w:r>
          </w:p>
          <w:p w14:paraId="5B4A47AD" w14:textId="6F206226" w:rsidR="007F3FA7" w:rsidRPr="00601FCE" w:rsidRDefault="007E53E1" w:rsidP="007E53E1">
            <w:pPr>
              <w:autoSpaceDE w:val="0"/>
              <w:autoSpaceDN w:val="0"/>
              <w:adjustRightInd w:val="0"/>
              <w:jc w:val="both"/>
              <w:rPr>
                <w:rFonts w:ascii="Arial" w:hAnsi="Arial" w:cs="Arial"/>
                <w:bCs/>
                <w:color w:val="000000"/>
                <w:sz w:val="22"/>
                <w:szCs w:val="22"/>
                <w:lang w:val="sr-Latn-RS"/>
              </w:rPr>
            </w:pPr>
            <w:r w:rsidRPr="007E53E1">
              <w:rPr>
                <w:rFonts w:ascii="Arial" w:hAnsi="Arial" w:cs="Arial"/>
                <w:bCs/>
                <w:color w:val="000000"/>
                <w:sz w:val="22"/>
                <w:szCs w:val="22"/>
                <w:lang w:val="sr-Latn-RS"/>
              </w:rPr>
              <w:t>(</w:t>
            </w:r>
            <w:r w:rsidR="001D6E99">
              <w:rPr>
                <w:rFonts w:ascii="Arial" w:hAnsi="Arial" w:cs="Arial"/>
                <w:bCs/>
                <w:color w:val="000000"/>
                <w:sz w:val="22"/>
                <w:szCs w:val="22"/>
                <w:lang w:val="sr-Latn-RS"/>
              </w:rPr>
              <w:t xml:space="preserve">ponuđena je cijena od 26.000,00 </w:t>
            </w:r>
            <w:r w:rsidRPr="007E53E1">
              <w:rPr>
                <w:rFonts w:ascii="Arial" w:hAnsi="Arial" w:cs="Arial"/>
                <w:bCs/>
                <w:color w:val="000000"/>
                <w:sz w:val="22"/>
                <w:szCs w:val="22"/>
                <w:lang w:val="sr-Latn-RS"/>
              </w:rPr>
              <w:t>EUR)</w:t>
            </w:r>
          </w:p>
        </w:tc>
        <w:tc>
          <w:tcPr>
            <w:tcW w:w="2061" w:type="dxa"/>
          </w:tcPr>
          <w:p w14:paraId="4BAC8D44" w14:textId="77777777" w:rsidR="007F3FA7" w:rsidRDefault="007F3FA7" w:rsidP="001C73FC">
            <w:pPr>
              <w:autoSpaceDE w:val="0"/>
              <w:autoSpaceDN w:val="0"/>
              <w:adjustRightInd w:val="0"/>
              <w:jc w:val="both"/>
              <w:rPr>
                <w:rFonts w:ascii="Arial" w:hAnsi="Arial" w:cs="Arial"/>
                <w:sz w:val="22"/>
                <w:szCs w:val="22"/>
                <w:lang w:val="sr-Latn-RS"/>
              </w:rPr>
            </w:pPr>
          </w:p>
          <w:p w14:paraId="35B4463E" w14:textId="77777777" w:rsidR="007F3FA7" w:rsidRDefault="007F3FA7" w:rsidP="001C73FC">
            <w:pPr>
              <w:autoSpaceDE w:val="0"/>
              <w:autoSpaceDN w:val="0"/>
              <w:adjustRightInd w:val="0"/>
              <w:jc w:val="both"/>
              <w:rPr>
                <w:rFonts w:ascii="Arial" w:hAnsi="Arial" w:cs="Arial"/>
                <w:sz w:val="22"/>
                <w:szCs w:val="22"/>
                <w:lang w:val="sr-Latn-RS"/>
              </w:rPr>
            </w:pPr>
          </w:p>
          <w:p w14:paraId="5857BCA7" w14:textId="77777777" w:rsidR="007E53E1" w:rsidRPr="007E53E1" w:rsidRDefault="007E53E1" w:rsidP="007E53E1">
            <w:pPr>
              <w:autoSpaceDE w:val="0"/>
              <w:autoSpaceDN w:val="0"/>
              <w:adjustRightInd w:val="0"/>
              <w:jc w:val="both"/>
              <w:rPr>
                <w:rFonts w:ascii="Arial" w:hAnsi="Arial" w:cs="Arial"/>
                <w:bCs/>
                <w:color w:val="000000"/>
                <w:sz w:val="22"/>
                <w:szCs w:val="22"/>
                <w:lang w:val="sr-Latn-RS"/>
              </w:rPr>
            </w:pPr>
            <w:r w:rsidRPr="007E53E1">
              <w:rPr>
                <w:rFonts w:ascii="Arial" w:hAnsi="Arial" w:cs="Arial"/>
                <w:bCs/>
                <w:color w:val="000000"/>
                <w:sz w:val="22"/>
                <w:szCs w:val="22"/>
                <w:lang w:val="sr-Latn-RS"/>
              </w:rPr>
              <w:t>10 bodova</w:t>
            </w:r>
          </w:p>
          <w:p w14:paraId="33D71813" w14:textId="7B0B3CED" w:rsidR="007F3FA7" w:rsidRPr="00601FCE" w:rsidRDefault="007E53E1" w:rsidP="001D6E99">
            <w:pPr>
              <w:autoSpaceDE w:val="0"/>
              <w:autoSpaceDN w:val="0"/>
              <w:adjustRightInd w:val="0"/>
              <w:jc w:val="both"/>
              <w:rPr>
                <w:rFonts w:ascii="Arial" w:hAnsi="Arial" w:cs="Arial"/>
                <w:bCs/>
                <w:color w:val="000000"/>
                <w:sz w:val="22"/>
                <w:szCs w:val="22"/>
                <w:lang w:val="sr-Latn-RS"/>
              </w:rPr>
            </w:pPr>
            <w:r w:rsidRPr="007E53E1">
              <w:rPr>
                <w:rFonts w:ascii="Arial" w:hAnsi="Arial" w:cs="Arial"/>
                <w:bCs/>
                <w:color w:val="000000"/>
                <w:sz w:val="22"/>
                <w:szCs w:val="22"/>
                <w:lang w:val="sr-Latn-RS"/>
              </w:rPr>
              <w:t xml:space="preserve">(podnijete su </w:t>
            </w:r>
            <w:r w:rsidR="001D6E99">
              <w:rPr>
                <w:rFonts w:ascii="Arial" w:hAnsi="Arial" w:cs="Arial"/>
                <w:bCs/>
                <w:color w:val="000000"/>
                <w:sz w:val="22"/>
                <w:szCs w:val="22"/>
                <w:lang w:val="sr-Latn-RS"/>
              </w:rPr>
              <w:t>3</w:t>
            </w:r>
            <w:r w:rsidRPr="007E53E1">
              <w:rPr>
                <w:rFonts w:ascii="Arial" w:hAnsi="Arial" w:cs="Arial"/>
                <w:bCs/>
                <w:color w:val="000000"/>
                <w:sz w:val="22"/>
                <w:szCs w:val="22"/>
                <w:lang w:val="sr-Latn-RS"/>
              </w:rPr>
              <w:t xml:space="preserve"> referenci stručnih lica)</w:t>
            </w:r>
          </w:p>
        </w:tc>
        <w:tc>
          <w:tcPr>
            <w:tcW w:w="2026" w:type="dxa"/>
          </w:tcPr>
          <w:p w14:paraId="5DC36C9D"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2D2AA977"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58B3F952"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0B709662" w14:textId="77777777" w:rsidR="007F3FA7" w:rsidRPr="00601FCE" w:rsidRDefault="007F3FA7"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100</w:t>
            </w:r>
          </w:p>
        </w:tc>
      </w:tr>
    </w:tbl>
    <w:p w14:paraId="31AE4D15" w14:textId="77777777" w:rsidR="007F3FA7" w:rsidRPr="00601FCE" w:rsidRDefault="007F3FA7" w:rsidP="00223549">
      <w:pPr>
        <w:contextualSpacing/>
        <w:rPr>
          <w:rFonts w:ascii="Arial" w:hAnsi="Arial" w:cs="Arial"/>
          <w:b/>
          <w:color w:val="000000"/>
          <w:spacing w:val="15"/>
          <w:sz w:val="22"/>
          <w:szCs w:val="22"/>
        </w:rPr>
      </w:pPr>
    </w:p>
    <w:p w14:paraId="758D5B4B" w14:textId="77777777" w:rsidR="007F3FA7" w:rsidRPr="00601FCE" w:rsidRDefault="007F3FA7" w:rsidP="007F3FA7">
      <w:pPr>
        <w:keepNext/>
        <w:keepLines/>
        <w:pBdr>
          <w:top w:val="single" w:sz="4" w:space="1" w:color="auto"/>
          <w:left w:val="single" w:sz="4" w:space="4" w:color="auto"/>
          <w:bottom w:val="single" w:sz="4" w:space="1" w:color="auto"/>
          <w:right w:val="single" w:sz="4" w:space="4" w:color="auto"/>
        </w:pBdr>
        <w:shd w:val="clear" w:color="auto" w:fill="D9D9D9"/>
        <w:jc w:val="both"/>
        <w:outlineLvl w:val="0"/>
        <w:rPr>
          <w:rFonts w:ascii="Arial" w:eastAsia="PMingLiU" w:hAnsi="Arial" w:cs="Arial"/>
          <w:b/>
          <w:caps/>
          <w:color w:val="000000"/>
          <w:sz w:val="22"/>
          <w:szCs w:val="22"/>
          <w:lang w:val="sr-Latn-RS" w:eastAsia="zh-TW"/>
        </w:rPr>
      </w:pPr>
      <w:r w:rsidRPr="00601FCE">
        <w:rPr>
          <w:rFonts w:ascii="Arial" w:eastAsia="PMingLiU" w:hAnsi="Arial" w:cs="Arial"/>
          <w:b/>
          <w:caps/>
          <w:color w:val="000000"/>
          <w:sz w:val="22"/>
          <w:szCs w:val="22"/>
          <w:lang w:val="sr-Latn-RS" w:eastAsia="zh-TW"/>
        </w:rPr>
        <w:lastRenderedPageBreak/>
        <w:t>Komisija za sprovođenje postupka javne nabavke pristupila je provjeri tačnosti podataka navedenih u izjavi PRIVREDNOG SUBJEKTA</w:t>
      </w:r>
    </w:p>
    <w:p w14:paraId="4AF45092" w14:textId="77777777" w:rsidR="007F3FA7" w:rsidRPr="00601FCE" w:rsidRDefault="007F3FA7" w:rsidP="007F3FA7">
      <w:pPr>
        <w:keepNext/>
        <w:keepLines/>
        <w:jc w:val="both"/>
        <w:outlineLvl w:val="0"/>
        <w:rPr>
          <w:rFonts w:ascii="Arial" w:hAnsi="Arial" w:cs="Arial"/>
          <w:b/>
          <w:bCs/>
          <w:color w:val="000000"/>
          <w:sz w:val="22"/>
          <w:szCs w:val="22"/>
          <w:lang w:val="sr-Latn-RS"/>
        </w:rPr>
      </w:pPr>
    </w:p>
    <w:p w14:paraId="19C3C27D" w14:textId="77777777" w:rsidR="007F3FA7" w:rsidRPr="00601FCE" w:rsidRDefault="007F3FA7" w:rsidP="007F3FA7">
      <w:pPr>
        <w:keepNext/>
        <w:keepLines/>
        <w:jc w:val="both"/>
        <w:outlineLvl w:val="0"/>
        <w:rPr>
          <w:rFonts w:ascii="Arial" w:hAnsi="Arial" w:cs="Arial"/>
          <w:sz w:val="22"/>
          <w:szCs w:val="22"/>
          <w:lang w:val="sr-Latn-ME"/>
        </w:rPr>
      </w:pPr>
      <w:r w:rsidRPr="00601FCE">
        <w:rPr>
          <w:rFonts w:ascii="Arial" w:hAnsi="Arial" w:cs="Arial"/>
          <w:bCs/>
          <w:color w:val="000000"/>
          <w:sz w:val="22"/>
          <w:szCs w:val="22"/>
          <w:lang w:val="sr-Latn-RS"/>
        </w:rPr>
        <w:t>D</w:t>
      </w:r>
      <w:r w:rsidRPr="00601FCE">
        <w:rPr>
          <w:rFonts w:ascii="Arial" w:hAnsi="Arial" w:cs="Arial"/>
          <w:sz w:val="22"/>
          <w:szCs w:val="22"/>
          <w:lang w:val="sr-Latn-ME"/>
        </w:rPr>
        <w:t>okazi predviđeni tenderskom dokumentacijom:</w:t>
      </w:r>
    </w:p>
    <w:p w14:paraId="0608F9E6" w14:textId="77777777" w:rsidR="007F3FA7"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t>U postupku javne nabavke može da učestvuje samo privredni subjekat koji: 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Ispunjenost ovog uslova dokazuje se na osnovu uvjerenja ili potvrde nadležnog organa izdatog na osnovu kaznene evidencije, u skladu sa propisima države u kojoj privredni subjekat ima sjedište, odnosno u kojoj ovlašćeno lice tog privrednog subjekta ima prebivalište. Ako se u državi sjedišta privrednog subjekta ili državi u kojoj ovlašćeno lice privrednog subjekta ima prebivalište ne izdaje ovaj dokaz ili ako ne obuhvata sve informacije iz člana 99 zakona, traženi dokaz može zamijeniti ili upotpuniti izjava privrednog subjekta da ispunjava propisani uslov, koja je ovjerena od nadležnog organa države sjedišta privrednog subjekta ili ambasade te države u Crnoj Gori kojom se potvrđuje vjerodostojnost sadržaja date izjave.</w:t>
      </w:r>
    </w:p>
    <w:p w14:paraId="2167A0C8" w14:textId="77777777" w:rsidR="007F3FA7" w:rsidRPr="003932CC"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t>U postupku javne nabavke može da učestvuje samo privredni subjekat koji je izmirio sve dospjele obaveze po osnovu poreza i doprinosa za penzijsko i zdravstveno osiguranje. Ispunjenost ovog uslova dokazuje se na osnovu uvjerenja ili potvrde organa uprave nadležnog za poslove naplate poreza, odnosno nadležnog organa države u kojoj privredni subjekat ima sjedište. Ako se u državi sjedišta privrednog subjekta ili državi u kojoj ovlašćeno lice privrednog subjekta ima prebivalište ne izdaje ovaj dokaz ili ako ne obuhvata sve informacije iz člana 99 zakona, traženi dokaz može zamijeniti ili upotpuniti izjava privrednog subjekta da ispunjava propisani uslov, koja je ovjerena od nadležnog organa države sjedišta privrednog subjekta ili ambasade te države u Crnoj Gori kojom se potvrđuje vjerodostojnost sadržaja date izjave.</w:t>
      </w:r>
    </w:p>
    <w:p w14:paraId="1F8FE34A" w14:textId="77777777" w:rsidR="007F3FA7" w:rsidRPr="003932CC"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t>U postupku javne nabavke može da učestvuje samo privredni subjekat koji je upisan u Centralni registar privrednih subjekata ili drugi odgovarajući registar u državi u kojoj privredni subjekat ima sjedište. Ispunjenost ovog uslova dokazuje se dostavljanjem dokaza o registraciji u Centralnom registru privrednih subjekata ili drugom odgovarajućem registru, sa podacima o ovlašćenom licu privrednog subjekta. - U slučaju podnošenja zajedničke ponude, a u skladu sa članom 126 stav 7 ZJN, odredjuje se da je svaki privredni subjekat iz zajedničke ponude dužan da ispuni ovaj uslov.</w:t>
      </w:r>
    </w:p>
    <w:p w14:paraId="6E0F3E0F" w14:textId="77777777" w:rsidR="007F3FA7"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t>Privredni subjekat treba da: posjeduje ovlašćenje za obavljanje djelatnosti (dozvola, licenca, odobrenje ili drugi akt) u skladu sa zakonom. Ispunjenost uslova za obavljanje djelatnosti dokazuje se dostavljanjem: - Licenca za obavljanje djelatnosti turistčke agencije - organizatora putovanja i - Rješenje o izdavanju licence, izdatu od nadležnog Minstarstva (Prema zakonu o turizmu) sa rokom važenja u vrijeme izvođenja ekskurzije</w:t>
      </w:r>
      <w:r>
        <w:rPr>
          <w:rFonts w:ascii="Arial" w:hAnsi="Arial" w:cs="Arial"/>
          <w:sz w:val="22"/>
          <w:szCs w:val="22"/>
        </w:rPr>
        <w:t>.</w:t>
      </w:r>
    </w:p>
    <w:p w14:paraId="59CCBDC8" w14:textId="77777777" w:rsidR="007F3FA7"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t>Privredni subjekat treba da: posjeduje ovlašćenje za obavljanje djelatnosti (dozvola, licenca, odobrenje ili drugi akt) u skladu sa zakonom. Ispunjenost uslova za obavljanje djelatnosti dokazuje se dostavljanjem: - Licence za javni prevoz putnika u unutrašnjem ili međunarodnom drumskom saobraćaju, sa rokom važenja u vrijeme izvođenja ekskurzije.</w:t>
      </w:r>
    </w:p>
    <w:p w14:paraId="1E999712" w14:textId="77777777" w:rsidR="007F3FA7" w:rsidRDefault="007F3FA7" w:rsidP="007F3FA7">
      <w:pPr>
        <w:pStyle w:val="ListParagraph"/>
        <w:keepNext/>
        <w:keepLines/>
        <w:numPr>
          <w:ilvl w:val="0"/>
          <w:numId w:val="6"/>
        </w:numPr>
        <w:jc w:val="both"/>
        <w:outlineLvl w:val="0"/>
        <w:rPr>
          <w:rFonts w:ascii="Arial" w:hAnsi="Arial" w:cs="Arial"/>
          <w:sz w:val="22"/>
          <w:szCs w:val="22"/>
        </w:rPr>
      </w:pPr>
      <w:r w:rsidRPr="003932CC">
        <w:rPr>
          <w:rFonts w:ascii="Arial" w:hAnsi="Arial" w:cs="Arial"/>
          <w:sz w:val="22"/>
          <w:szCs w:val="22"/>
        </w:rPr>
        <w:lastRenderedPageBreak/>
        <w:t>Privredni subjekat je dužan da posjeduje minimum iskustva na kvalitetnom i uspješnom izvršavanju istih ili sličnih poslova iz oblasti predmeta nabavke što se dokazuje potvrdama izdatih od strane korisnika o pruženim uslugama tokom prethodnih godina ali ne duže od pet godina, računajući i godinu u kojoj je započet postupak javne nabavke, koje sadrže opis i vrijednost predmeta nabavke, vrijeme realizacije ugovora i konstataciju da je ugovor blagovremeno i kvalitetno izvršen: Ponuđač je dužan dostaviti minimum 3 ovjerene potvrda od strane korisnika o uspješno izvršenim uslugama organizovanja maturskih ekskurzija, za posljednjih pet godina.</w:t>
      </w:r>
    </w:p>
    <w:p w14:paraId="1618BE61" w14:textId="77777777" w:rsidR="00CB7967" w:rsidRPr="00CB7967" w:rsidRDefault="00CB7967" w:rsidP="00CB7967">
      <w:pPr>
        <w:pStyle w:val="ListParagraph"/>
        <w:numPr>
          <w:ilvl w:val="0"/>
          <w:numId w:val="6"/>
        </w:numPr>
        <w:rPr>
          <w:rFonts w:ascii="Arial" w:hAnsi="Arial" w:cs="Arial"/>
          <w:sz w:val="22"/>
          <w:szCs w:val="22"/>
        </w:rPr>
      </w:pPr>
      <w:r w:rsidRPr="00CB7967">
        <w:rPr>
          <w:rFonts w:ascii="Arial" w:hAnsi="Arial" w:cs="Arial"/>
          <w:sz w:val="22"/>
          <w:szCs w:val="22"/>
        </w:rPr>
        <w:t>Dokaz odnosno sertifikat koji izdaju akreditovana sertifikaciona tijela o ispunjavanju uslova kvaliteta predmeta nabavke I to: sertifikat ISO 14001:2015 I ISO/IEC 27701:2019</w:t>
      </w:r>
    </w:p>
    <w:p w14:paraId="457B8307" w14:textId="77777777" w:rsidR="00CB7967" w:rsidRDefault="00CB7967" w:rsidP="00CB7967">
      <w:pPr>
        <w:pStyle w:val="ListParagraph"/>
        <w:keepNext/>
        <w:keepLines/>
        <w:jc w:val="both"/>
        <w:outlineLvl w:val="0"/>
        <w:rPr>
          <w:rFonts w:ascii="Arial" w:hAnsi="Arial" w:cs="Arial"/>
          <w:sz w:val="22"/>
          <w:szCs w:val="22"/>
        </w:rPr>
      </w:pPr>
    </w:p>
    <w:p w14:paraId="453ECE1E" w14:textId="530827B3" w:rsidR="00223549" w:rsidRDefault="00223549" w:rsidP="00223549">
      <w:pPr>
        <w:spacing w:after="200" w:line="276" w:lineRule="auto"/>
        <w:rPr>
          <w:rFonts w:ascii="Arial" w:eastAsia="Calibri" w:hAnsi="Arial" w:cs="Arial"/>
          <w:sz w:val="22"/>
          <w:szCs w:val="22"/>
        </w:rPr>
      </w:pPr>
    </w:p>
    <w:p w14:paraId="6D0E9C6F" w14:textId="14D53957" w:rsidR="007F3FA7" w:rsidRPr="00601FCE" w:rsidRDefault="007F3FA7" w:rsidP="007F3FA7">
      <w:pPr>
        <w:keepNext/>
        <w:keepLines/>
        <w:jc w:val="both"/>
        <w:outlineLvl w:val="0"/>
        <w:rPr>
          <w:rFonts w:ascii="Arial" w:eastAsia="PMingLiU" w:hAnsi="Arial" w:cs="Arial"/>
          <w:sz w:val="22"/>
          <w:szCs w:val="22"/>
          <w:lang w:val="sr-Latn-RS" w:eastAsia="zh-TW"/>
        </w:rPr>
      </w:pPr>
      <w:r w:rsidRPr="00601FCE">
        <w:rPr>
          <w:rFonts w:ascii="Arial" w:eastAsia="PMingLiU" w:hAnsi="Arial" w:cs="Arial"/>
          <w:color w:val="000000"/>
          <w:sz w:val="22"/>
          <w:szCs w:val="22"/>
          <w:lang w:val="sr-Latn-RS" w:eastAsia="zh-TW"/>
        </w:rPr>
        <w:t xml:space="preserve">Od </w:t>
      </w:r>
      <w:r w:rsidRPr="00601FCE">
        <w:rPr>
          <w:rFonts w:ascii="Arial" w:hAnsi="Arial" w:cs="Arial"/>
          <w:color w:val="000000"/>
          <w:sz w:val="22"/>
          <w:szCs w:val="22"/>
          <w:lang w:val="sr-Latn-ME"/>
        </w:rPr>
        <w:t>ponuđača</w:t>
      </w:r>
      <w:r w:rsidRPr="00601FCE">
        <w:rPr>
          <w:rFonts w:ascii="Arial" w:hAnsi="Arial" w:cs="Arial"/>
          <w:b/>
          <w:caps/>
          <w:color w:val="000000"/>
          <w:sz w:val="22"/>
          <w:szCs w:val="22"/>
          <w:vertAlign w:val="superscript"/>
          <w:lang w:val="sr-Latn-ME"/>
        </w:rPr>
        <w:footnoteReference w:id="3"/>
      </w:r>
      <w:r w:rsidRPr="00601FCE">
        <w:rPr>
          <w:rFonts w:ascii="Arial" w:hAnsi="Arial" w:cs="Arial"/>
          <w:b/>
          <w:caps/>
          <w:color w:val="000000"/>
          <w:sz w:val="22"/>
          <w:szCs w:val="22"/>
          <w:lang w:val="sr-Latn-ME"/>
        </w:rPr>
        <w:t xml:space="preserve"> </w:t>
      </w:r>
      <w:r w:rsidR="00CB7967">
        <w:rPr>
          <w:rFonts w:ascii="Arial" w:eastAsia="Calibri" w:hAnsi="Arial" w:cs="Arial"/>
          <w:b/>
          <w:bCs/>
          <w:sz w:val="22"/>
          <w:szCs w:val="22"/>
          <w:lang w:val="sr-Latn-ME"/>
        </w:rPr>
        <w:t xml:space="preserve">INRUT D.O.O. </w:t>
      </w:r>
      <w:r w:rsidRPr="003932CC">
        <w:rPr>
          <w:rFonts w:ascii="Arial" w:eastAsia="Calibri" w:hAnsi="Arial" w:cs="Arial"/>
          <w:b/>
          <w:bCs/>
          <w:sz w:val="22"/>
          <w:szCs w:val="22"/>
          <w:lang w:val="sr-Latn-ME"/>
        </w:rPr>
        <w:t>PODGORICA</w:t>
      </w:r>
      <w:r w:rsidRPr="00601FCE">
        <w:rPr>
          <w:rFonts w:ascii="Arial" w:hAnsi="Arial" w:cs="Arial"/>
          <w:sz w:val="22"/>
          <w:szCs w:val="22"/>
          <w:lang w:val="sr-Latn-ME"/>
        </w:rPr>
        <w:t xml:space="preserve"> koji je podnio ekonomski najpovoljniju ponudu </w:t>
      </w:r>
      <w:r w:rsidRPr="00601FCE">
        <w:rPr>
          <w:rFonts w:ascii="Arial" w:eastAsia="PMingLiU" w:hAnsi="Arial" w:cs="Arial"/>
          <w:sz w:val="22"/>
          <w:szCs w:val="22"/>
          <w:lang w:val="sr-Latn-RS" w:eastAsia="zh-TW"/>
        </w:rPr>
        <w:t xml:space="preserve">zahtijevano je da u roku od </w:t>
      </w:r>
      <w:r>
        <w:rPr>
          <w:rFonts w:ascii="Arial" w:eastAsia="PMingLiU" w:hAnsi="Arial" w:cs="Arial"/>
          <w:sz w:val="22"/>
          <w:szCs w:val="22"/>
          <w:lang w:val="sr-Latn-RS" w:eastAsia="zh-TW"/>
        </w:rPr>
        <w:t>8</w:t>
      </w:r>
      <w:r w:rsidRPr="00601FCE">
        <w:rPr>
          <w:rFonts w:ascii="Arial" w:eastAsia="PMingLiU" w:hAnsi="Arial" w:cs="Arial"/>
          <w:sz w:val="22"/>
          <w:szCs w:val="22"/>
          <w:lang w:val="sr-Latn-RS" w:eastAsia="zh-TW"/>
        </w:rPr>
        <w:t xml:space="preserve"> dana od dana prijema zahtjeva dostavi originale ili ovjerene kopije dokaza predvidjenih tenderskom dokumentacijom. </w:t>
      </w:r>
    </w:p>
    <w:p w14:paraId="64943D71" w14:textId="77777777" w:rsidR="007F3FA7" w:rsidRPr="00601FCE" w:rsidRDefault="007F3FA7" w:rsidP="007F3FA7">
      <w:pPr>
        <w:keepNext/>
        <w:keepLines/>
        <w:jc w:val="both"/>
        <w:outlineLvl w:val="0"/>
        <w:rPr>
          <w:rFonts w:ascii="Arial" w:eastAsia="PMingLiU" w:hAnsi="Arial" w:cs="Arial"/>
          <w:sz w:val="22"/>
          <w:szCs w:val="22"/>
          <w:lang w:val="sr-Latn-RS" w:eastAsia="zh-TW"/>
        </w:rPr>
      </w:pPr>
    </w:p>
    <w:p w14:paraId="26060047" w14:textId="1625F2A3" w:rsidR="007F3FA7" w:rsidRPr="00601FCE" w:rsidRDefault="007F3FA7" w:rsidP="007F3FA7">
      <w:pPr>
        <w:keepNext/>
        <w:keepLines/>
        <w:jc w:val="both"/>
        <w:outlineLvl w:val="0"/>
        <w:rPr>
          <w:rFonts w:ascii="Arial" w:eastAsia="PMingLiU" w:hAnsi="Arial" w:cs="Arial"/>
          <w:sz w:val="22"/>
          <w:szCs w:val="22"/>
          <w:lang w:val="sr-Latn-RS" w:eastAsia="zh-TW"/>
        </w:rPr>
      </w:pPr>
      <w:r w:rsidRPr="00601FCE">
        <w:rPr>
          <w:rFonts w:ascii="Arial" w:eastAsia="PMingLiU" w:hAnsi="Arial" w:cs="Arial"/>
          <w:sz w:val="22"/>
          <w:szCs w:val="22"/>
          <w:lang w:val="sr-Latn-RS" w:eastAsia="zh-TW"/>
        </w:rPr>
        <w:t xml:space="preserve">Datum </w:t>
      </w:r>
      <w:r>
        <w:rPr>
          <w:rFonts w:ascii="Arial" w:eastAsia="PMingLiU" w:hAnsi="Arial" w:cs="Arial"/>
          <w:sz w:val="22"/>
          <w:szCs w:val="22"/>
          <w:lang w:val="sr-Latn-RS" w:eastAsia="zh-TW"/>
        </w:rPr>
        <w:t>upućivanja</w:t>
      </w:r>
      <w:r w:rsidRPr="00601FCE">
        <w:rPr>
          <w:rFonts w:ascii="Arial" w:eastAsia="PMingLiU" w:hAnsi="Arial" w:cs="Arial"/>
          <w:sz w:val="22"/>
          <w:szCs w:val="22"/>
          <w:lang w:val="sr-Latn-RS" w:eastAsia="zh-TW"/>
        </w:rPr>
        <w:t xml:space="preserve"> zahtjeva je </w:t>
      </w:r>
      <w:r w:rsidR="005B6FB8">
        <w:rPr>
          <w:rFonts w:ascii="Arial" w:eastAsia="PMingLiU" w:hAnsi="Arial" w:cs="Arial"/>
          <w:sz w:val="22"/>
          <w:szCs w:val="22"/>
          <w:lang w:val="sr-Latn-RS" w:eastAsia="zh-TW"/>
        </w:rPr>
        <w:t>15</w:t>
      </w:r>
      <w:r w:rsidR="00CE6C13">
        <w:rPr>
          <w:rFonts w:ascii="Arial" w:eastAsia="PMingLiU" w:hAnsi="Arial" w:cs="Arial"/>
          <w:sz w:val="22"/>
          <w:szCs w:val="22"/>
          <w:lang w:val="sr-Latn-RS" w:eastAsia="zh-TW"/>
        </w:rPr>
        <w:t>.08.</w:t>
      </w:r>
      <w:r>
        <w:rPr>
          <w:rFonts w:ascii="Arial" w:eastAsia="PMingLiU" w:hAnsi="Arial" w:cs="Arial"/>
          <w:sz w:val="22"/>
          <w:szCs w:val="22"/>
          <w:lang w:val="sr-Latn-RS" w:eastAsia="zh-TW"/>
        </w:rPr>
        <w:t>2022. godine</w:t>
      </w:r>
      <w:r w:rsidR="005B6FB8">
        <w:rPr>
          <w:rFonts w:ascii="Arial" w:eastAsia="PMingLiU" w:hAnsi="Arial" w:cs="Arial"/>
          <w:sz w:val="22"/>
          <w:szCs w:val="22"/>
          <w:lang w:val="sr-Latn-RS" w:eastAsia="zh-TW"/>
        </w:rPr>
        <w:t xml:space="preserve">  u 14.40</w:t>
      </w:r>
      <w:r w:rsidR="00CE6C13">
        <w:rPr>
          <w:rFonts w:ascii="Arial" w:eastAsia="PMingLiU" w:hAnsi="Arial" w:cs="Arial"/>
          <w:sz w:val="22"/>
          <w:szCs w:val="22"/>
          <w:lang w:val="sr-Latn-RS" w:eastAsia="zh-TW"/>
        </w:rPr>
        <w:t>h</w:t>
      </w:r>
    </w:p>
    <w:p w14:paraId="7AE7D22B" w14:textId="14CDC298" w:rsidR="007F3FA7" w:rsidRDefault="007F3FA7" w:rsidP="00223549">
      <w:pPr>
        <w:spacing w:after="200" w:line="276" w:lineRule="auto"/>
        <w:rPr>
          <w:rFonts w:ascii="Arial" w:eastAsia="Calibri" w:hAnsi="Arial" w:cs="Arial"/>
          <w:sz w:val="22"/>
          <w:szCs w:val="22"/>
        </w:rPr>
      </w:pPr>
    </w:p>
    <w:p w14:paraId="1362E8A9" w14:textId="5B30534D" w:rsidR="007F3FA7" w:rsidRPr="007F3FA7" w:rsidRDefault="007F3FA7" w:rsidP="007F3FA7">
      <w:pPr>
        <w:autoSpaceDE w:val="0"/>
        <w:autoSpaceDN w:val="0"/>
        <w:adjustRightInd w:val="0"/>
        <w:rPr>
          <w:rFonts w:ascii="Arial" w:hAnsi="Arial" w:cs="Arial"/>
          <w:bCs/>
          <w:color w:val="000000"/>
          <w:sz w:val="22"/>
          <w:szCs w:val="22"/>
          <w:lang w:val="sr-Latn-RS"/>
        </w:rPr>
      </w:pPr>
      <w:r w:rsidRPr="00601FCE">
        <w:rPr>
          <w:rFonts w:ascii="Arial" w:hAnsi="Arial" w:cs="Arial"/>
          <w:bCs/>
          <w:color w:val="000000"/>
          <w:sz w:val="22"/>
          <w:szCs w:val="22"/>
          <w:lang w:val="sr-Latn-RS"/>
        </w:rPr>
        <w:t xml:space="preserve">□ Ponuđač </w:t>
      </w:r>
      <w:r w:rsidR="005B6FB8">
        <w:rPr>
          <w:rFonts w:ascii="Arial" w:eastAsia="Calibri" w:hAnsi="Arial" w:cs="Arial"/>
          <w:b/>
          <w:bCs/>
          <w:sz w:val="22"/>
          <w:szCs w:val="22"/>
          <w:lang w:val="sr-Latn-ME"/>
        </w:rPr>
        <w:t>INRUT D.O.O.</w:t>
      </w:r>
      <w:r w:rsidRPr="003932CC">
        <w:rPr>
          <w:rFonts w:ascii="Arial" w:eastAsia="Calibri" w:hAnsi="Arial" w:cs="Arial"/>
          <w:b/>
          <w:bCs/>
          <w:sz w:val="22"/>
          <w:szCs w:val="22"/>
          <w:lang w:val="sr-Latn-ME"/>
        </w:rPr>
        <w:t xml:space="preserve"> PODGORICA</w:t>
      </w:r>
      <w:r w:rsidRPr="00601FCE">
        <w:rPr>
          <w:rFonts w:ascii="Arial" w:hAnsi="Arial" w:cs="Arial"/>
          <w:sz w:val="22"/>
          <w:szCs w:val="22"/>
          <w:lang w:val="sr-Latn-ME"/>
        </w:rPr>
        <w:t xml:space="preserve"> </w:t>
      </w:r>
      <w:r w:rsidRPr="00601FCE">
        <w:rPr>
          <w:rFonts w:ascii="Arial" w:hAnsi="Arial" w:cs="Arial"/>
          <w:bCs/>
          <w:color w:val="000000"/>
          <w:sz w:val="22"/>
          <w:szCs w:val="22"/>
          <w:lang w:val="sr-Latn-RS"/>
        </w:rPr>
        <w:t>je u predviđenom roku dostavio sl</w:t>
      </w:r>
      <w:r>
        <w:rPr>
          <w:rFonts w:ascii="Arial" w:hAnsi="Arial" w:cs="Arial"/>
          <w:bCs/>
          <w:color w:val="000000"/>
          <w:sz w:val="22"/>
          <w:szCs w:val="22"/>
          <w:lang w:val="sr-Latn-RS"/>
        </w:rPr>
        <w:t>j</w:t>
      </w:r>
      <w:r w:rsidRPr="00601FCE">
        <w:rPr>
          <w:rFonts w:ascii="Arial" w:hAnsi="Arial" w:cs="Arial"/>
          <w:bCs/>
          <w:color w:val="000000"/>
          <w:sz w:val="22"/>
          <w:szCs w:val="22"/>
          <w:lang w:val="sr-Latn-RS"/>
        </w:rPr>
        <w:t>edeće dokaze</w:t>
      </w:r>
      <w:r w:rsidRPr="00601FCE">
        <w:rPr>
          <w:rFonts w:ascii="Arial" w:hAnsi="Arial" w:cs="Arial"/>
          <w:bCs/>
          <w:color w:val="000000"/>
          <w:sz w:val="22"/>
          <w:szCs w:val="22"/>
          <w:vertAlign w:val="superscript"/>
          <w:lang w:val="sr-Latn-RS"/>
        </w:rPr>
        <w:footnoteReference w:id="4"/>
      </w:r>
      <w:r w:rsidRPr="00601FCE">
        <w:rPr>
          <w:rFonts w:ascii="Arial" w:hAnsi="Arial" w:cs="Arial"/>
          <w:bCs/>
          <w:color w:val="000000"/>
          <w:sz w:val="22"/>
          <w:szCs w:val="22"/>
          <w:lang w:val="sr-Latn-RS"/>
        </w:rPr>
        <w:t>:</w:t>
      </w: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2970"/>
        <w:gridCol w:w="2070"/>
      </w:tblGrid>
      <w:tr w:rsidR="007F3FA7" w:rsidRPr="00601FCE" w14:paraId="31E376CF" w14:textId="77777777" w:rsidTr="007F3FA7">
        <w:trPr>
          <w:trHeight w:val="237"/>
        </w:trPr>
        <w:tc>
          <w:tcPr>
            <w:tcW w:w="4694" w:type="dxa"/>
            <w:shd w:val="clear" w:color="auto" w:fill="BFBFBF" w:themeFill="background1" w:themeFillShade="BF"/>
          </w:tcPr>
          <w:p w14:paraId="14BC4FDA" w14:textId="4653E669" w:rsidR="007F3FA7" w:rsidRPr="00F0288F" w:rsidRDefault="007F3FA7" w:rsidP="007F3FA7">
            <w:pPr>
              <w:keepNext/>
              <w:keepLines/>
              <w:jc w:val="center"/>
              <w:outlineLvl w:val="0"/>
              <w:rPr>
                <w:rFonts w:ascii="Arial" w:hAnsi="Arial" w:cs="Arial"/>
                <w:sz w:val="22"/>
                <w:szCs w:val="22"/>
              </w:rPr>
            </w:pPr>
            <w:r w:rsidRPr="00601FCE">
              <w:rPr>
                <w:rFonts w:ascii="Arial" w:hAnsi="Arial" w:cs="Arial"/>
                <w:b/>
                <w:bCs/>
                <w:color w:val="000000"/>
                <w:sz w:val="22"/>
                <w:szCs w:val="22"/>
                <w:lang w:val="sr-Latn-RS"/>
              </w:rPr>
              <w:lastRenderedPageBreak/>
              <w:t>Uslov</w:t>
            </w:r>
            <w:r w:rsidRPr="00601FCE">
              <w:rPr>
                <w:rFonts w:ascii="Arial" w:hAnsi="Arial" w:cs="Arial"/>
                <w:b/>
                <w:sz w:val="22"/>
                <w:szCs w:val="22"/>
                <w:lang w:val="sr-Latn-ME"/>
              </w:rPr>
              <w:t xml:space="preserve"> predviđen tenderskom dokumentacijom</w:t>
            </w:r>
          </w:p>
        </w:tc>
        <w:tc>
          <w:tcPr>
            <w:tcW w:w="2970" w:type="dxa"/>
            <w:shd w:val="clear" w:color="auto" w:fill="BFBFBF" w:themeFill="background1" w:themeFillShade="BF"/>
          </w:tcPr>
          <w:p w14:paraId="1BBB306D" w14:textId="77777777" w:rsidR="007F3FA7" w:rsidRPr="00601FCE" w:rsidRDefault="007F3FA7" w:rsidP="007F3FA7">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Dostavljen dokaz</w:t>
            </w:r>
          </w:p>
          <w:p w14:paraId="1750290D" w14:textId="773D76BF" w:rsidR="007F3FA7" w:rsidRDefault="007F3FA7" w:rsidP="007F3FA7">
            <w:pPr>
              <w:autoSpaceDE w:val="0"/>
              <w:autoSpaceDN w:val="0"/>
              <w:adjustRightInd w:val="0"/>
              <w:jc w:val="center"/>
              <w:rPr>
                <w:rFonts w:ascii="Arial" w:hAnsi="Arial" w:cs="Arial"/>
                <w:bCs/>
                <w:color w:val="000000"/>
                <w:sz w:val="22"/>
                <w:szCs w:val="22"/>
                <w:lang w:val="sr-Latn-RS"/>
              </w:rPr>
            </w:pPr>
            <w:r w:rsidRPr="00601FCE">
              <w:rPr>
                <w:rFonts w:ascii="Arial" w:hAnsi="Arial" w:cs="Arial"/>
                <w:b/>
                <w:bCs/>
                <w:color w:val="000000"/>
                <w:sz w:val="22"/>
                <w:szCs w:val="22"/>
                <w:lang w:val="sr-Latn-RS"/>
              </w:rPr>
              <w:t>(opis dokaza)</w:t>
            </w:r>
          </w:p>
        </w:tc>
        <w:tc>
          <w:tcPr>
            <w:tcW w:w="2070" w:type="dxa"/>
            <w:shd w:val="clear" w:color="auto" w:fill="BFBFBF" w:themeFill="background1" w:themeFillShade="BF"/>
          </w:tcPr>
          <w:p w14:paraId="0C018396" w14:textId="77777777" w:rsidR="007F3FA7" w:rsidRPr="00601FCE" w:rsidRDefault="007F3FA7" w:rsidP="007F3FA7">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Dostavljen dokaz</w:t>
            </w:r>
          </w:p>
          <w:p w14:paraId="3121D142" w14:textId="77777777" w:rsidR="007F3FA7" w:rsidRPr="00601FCE" w:rsidRDefault="007F3FA7" w:rsidP="007F3FA7">
            <w:pPr>
              <w:autoSpaceDE w:val="0"/>
              <w:autoSpaceDN w:val="0"/>
              <w:adjustRightInd w:val="0"/>
              <w:jc w:val="center"/>
              <w:rPr>
                <w:rFonts w:ascii="Arial" w:hAnsi="Arial" w:cs="Arial"/>
                <w:b/>
                <w:bCs/>
                <w:color w:val="000000"/>
                <w:sz w:val="22"/>
                <w:szCs w:val="22"/>
                <w:lang w:val="sr-Latn-RS"/>
              </w:rPr>
            </w:pPr>
            <w:r w:rsidRPr="00601FCE">
              <w:rPr>
                <w:rFonts w:ascii="Arial" w:hAnsi="Arial" w:cs="Arial"/>
                <w:b/>
                <w:bCs/>
                <w:color w:val="000000"/>
                <w:sz w:val="22"/>
                <w:szCs w:val="22"/>
                <w:lang w:val="sr-Latn-RS"/>
              </w:rPr>
              <w:t>potpun i jasan</w:t>
            </w:r>
          </w:p>
          <w:p w14:paraId="79439CCE" w14:textId="79659A8E" w:rsidR="007F3FA7" w:rsidRDefault="007F3FA7" w:rsidP="007F3FA7">
            <w:pPr>
              <w:autoSpaceDE w:val="0"/>
              <w:autoSpaceDN w:val="0"/>
              <w:adjustRightInd w:val="0"/>
              <w:jc w:val="center"/>
              <w:rPr>
                <w:rFonts w:ascii="Arial" w:hAnsi="Arial" w:cs="Arial"/>
                <w:bCs/>
                <w:color w:val="000000"/>
                <w:sz w:val="22"/>
                <w:szCs w:val="22"/>
                <w:lang w:val="sr-Latn-RS"/>
              </w:rPr>
            </w:pPr>
            <w:r w:rsidRPr="00601FCE">
              <w:rPr>
                <w:rFonts w:ascii="Arial" w:hAnsi="Arial" w:cs="Arial"/>
                <w:b/>
                <w:bCs/>
                <w:color w:val="000000"/>
                <w:sz w:val="22"/>
                <w:szCs w:val="22"/>
                <w:lang w:val="sr-Latn-RS"/>
              </w:rPr>
              <w:t>(da/ne)</w:t>
            </w:r>
          </w:p>
        </w:tc>
      </w:tr>
      <w:tr w:rsidR="007F3FA7" w:rsidRPr="00601FCE" w14:paraId="67D5043A" w14:textId="77777777" w:rsidTr="001C73FC">
        <w:trPr>
          <w:trHeight w:val="237"/>
        </w:trPr>
        <w:tc>
          <w:tcPr>
            <w:tcW w:w="4694" w:type="dxa"/>
            <w:shd w:val="clear" w:color="auto" w:fill="auto"/>
          </w:tcPr>
          <w:p w14:paraId="3A750D1F" w14:textId="77777777" w:rsidR="007F3FA7" w:rsidRDefault="007F3FA7" w:rsidP="001C73FC">
            <w:pPr>
              <w:keepNext/>
              <w:keepLines/>
              <w:jc w:val="both"/>
              <w:outlineLvl w:val="0"/>
              <w:rPr>
                <w:rFonts w:ascii="Arial" w:hAnsi="Arial" w:cs="Arial"/>
                <w:sz w:val="22"/>
                <w:szCs w:val="22"/>
              </w:rPr>
            </w:pPr>
            <w:r w:rsidRPr="00F0288F">
              <w:rPr>
                <w:rFonts w:ascii="Arial" w:hAnsi="Arial" w:cs="Arial"/>
                <w:sz w:val="22"/>
                <w:szCs w:val="22"/>
              </w:rPr>
              <w:t>U postupku javne nabavke može da učestvuje samo privredni subjekat koji: 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Ispunjenost ovog uslova dokazuje se na osnovu uvjerenja ili potvrde nadležnog organa izdatog na osnovu kaznene evidencije, u skladu sa propisima države u kojoj privredni subjekat ima sjedište, odnosno u kojoj ovlašćeno lice tog privrednog subjekta ima prebivalište. Ako se u državi sjedišta privrednog subjekta ili državi u kojoj ovlašćeno lice privrednog subjekta ima prebivalište ne izdaje ovaj dokaz ili ako ne obuhvata sve informacije iz člana 99 zakona, traženi dokaz može zamijeniti ili upotpuniti izjava privrednog subjekta da ispunjava propisani uslov, koja je ovjerena od nadležnog organa države sjedišta privrednog subjekta ili ambasade te države u Crnoj Gori kojom se potvrđuje vjerodostojnost sadržaja date izjave.</w:t>
            </w:r>
            <w:r>
              <w:rPr>
                <w:rFonts w:ascii="Arial" w:hAnsi="Arial" w:cs="Arial"/>
                <w:sz w:val="22"/>
                <w:szCs w:val="22"/>
              </w:rPr>
              <w:t xml:space="preserve"> </w:t>
            </w:r>
          </w:p>
          <w:p w14:paraId="37854105" w14:textId="77777777" w:rsidR="007F3FA7" w:rsidRPr="00601FCE" w:rsidRDefault="007F3FA7" w:rsidP="001C73FC">
            <w:pPr>
              <w:autoSpaceDE w:val="0"/>
              <w:autoSpaceDN w:val="0"/>
              <w:adjustRightInd w:val="0"/>
              <w:jc w:val="both"/>
              <w:rPr>
                <w:rFonts w:ascii="Arial" w:hAnsi="Arial" w:cs="Arial"/>
                <w:bCs/>
                <w:color w:val="000000"/>
                <w:sz w:val="22"/>
                <w:szCs w:val="22"/>
                <w:lang w:val="sr-Latn-RS"/>
              </w:rPr>
            </w:pPr>
          </w:p>
        </w:tc>
        <w:tc>
          <w:tcPr>
            <w:tcW w:w="2970" w:type="dxa"/>
            <w:shd w:val="clear" w:color="auto" w:fill="auto"/>
          </w:tcPr>
          <w:p w14:paraId="0117004E"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Uvjerenje Ministarstva pravde o nekažnjavanju pravnog lica br. 07-0702-6177/22 od 11.04.2022. godine, ovjerena kopija</w:t>
            </w:r>
          </w:p>
          <w:p w14:paraId="6A735439" w14:textId="77777777" w:rsidR="00BF20F4" w:rsidRDefault="00BF20F4" w:rsidP="00BF20F4">
            <w:pPr>
              <w:autoSpaceDE w:val="0"/>
              <w:autoSpaceDN w:val="0"/>
              <w:adjustRightInd w:val="0"/>
              <w:jc w:val="both"/>
              <w:rPr>
                <w:rFonts w:ascii="Arial" w:hAnsi="Arial" w:cs="Arial"/>
                <w:bCs/>
                <w:color w:val="000000"/>
                <w:sz w:val="22"/>
                <w:szCs w:val="22"/>
                <w:lang w:val="sr-Latn-RS"/>
              </w:rPr>
            </w:pPr>
          </w:p>
          <w:p w14:paraId="65730F22"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Uvjerenje Ministarstva pravde o nekažnjavanju izvršnog direktora</w:t>
            </w:r>
          </w:p>
          <w:p w14:paraId="0A187D65"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br. 07-0702-6178/22 od 11.04.2022. godine, ovjerena kopija</w:t>
            </w:r>
          </w:p>
          <w:p w14:paraId="41002EDD" w14:textId="61688083" w:rsidR="007F3FA7" w:rsidRPr="00601FCE" w:rsidRDefault="007F3FA7" w:rsidP="00E2577F">
            <w:pPr>
              <w:autoSpaceDE w:val="0"/>
              <w:autoSpaceDN w:val="0"/>
              <w:adjustRightInd w:val="0"/>
              <w:jc w:val="both"/>
              <w:rPr>
                <w:rFonts w:ascii="Arial" w:hAnsi="Arial" w:cs="Arial"/>
                <w:bCs/>
                <w:color w:val="000000"/>
                <w:sz w:val="22"/>
                <w:szCs w:val="22"/>
                <w:lang w:val="sr-Latn-RS"/>
              </w:rPr>
            </w:pPr>
          </w:p>
        </w:tc>
        <w:tc>
          <w:tcPr>
            <w:tcW w:w="2070" w:type="dxa"/>
          </w:tcPr>
          <w:p w14:paraId="3F12B89D"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4C414131"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7E6ECCB0"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7BAF7E9C"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16991E7C"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0B333F9C"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481BFEDD"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750D5127"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1AEF4273" w14:textId="77777777" w:rsidR="007F3FA7" w:rsidRPr="00601FCE" w:rsidRDefault="007F3FA7"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Da</w:t>
            </w:r>
          </w:p>
        </w:tc>
      </w:tr>
      <w:tr w:rsidR="007F3FA7" w:rsidRPr="00601FCE" w14:paraId="685140C8" w14:textId="77777777" w:rsidTr="001C73FC">
        <w:trPr>
          <w:trHeight w:val="237"/>
        </w:trPr>
        <w:tc>
          <w:tcPr>
            <w:tcW w:w="4694" w:type="dxa"/>
            <w:shd w:val="clear" w:color="auto" w:fill="auto"/>
          </w:tcPr>
          <w:p w14:paraId="721005BA" w14:textId="77777777" w:rsidR="007F3FA7" w:rsidRPr="00F0288F" w:rsidRDefault="007F3FA7" w:rsidP="001C73FC">
            <w:pPr>
              <w:keepNext/>
              <w:keepLines/>
              <w:jc w:val="both"/>
              <w:outlineLvl w:val="0"/>
              <w:rPr>
                <w:rFonts w:ascii="Arial" w:hAnsi="Arial" w:cs="Arial"/>
                <w:sz w:val="22"/>
                <w:szCs w:val="22"/>
              </w:rPr>
            </w:pPr>
            <w:r w:rsidRPr="00F0288F">
              <w:rPr>
                <w:rFonts w:ascii="Arial" w:hAnsi="Arial" w:cs="Arial"/>
                <w:sz w:val="22"/>
                <w:szCs w:val="22"/>
              </w:rPr>
              <w:t xml:space="preserve">U postupku javne nabavke može da učestvuje samo privredni subjekat koji je izmirio sve dospjele obaveze po osnovu poreza i doprinosa za penzijsko i zdravstveno osiguranje. Ispunjenost ovog uslova dokazuje se na osnovu uvjerenja ili potvrde organa uprave nadležnog za poslove naplate poreza, odnosno nadležnog organa države u kojoj privredni subjekat ima sjedište. Ako se u državi sjedišta privrednog subjekta ili državi u kojoj ovlašćeno lice privrednog subjekta ima prebivalište ne izdaje ovaj dokaz ili ako ne obuhvata sve informacije iz člana 99 zakona, </w:t>
            </w:r>
            <w:r w:rsidRPr="00F0288F">
              <w:rPr>
                <w:rFonts w:ascii="Arial" w:hAnsi="Arial" w:cs="Arial"/>
                <w:sz w:val="22"/>
                <w:szCs w:val="22"/>
              </w:rPr>
              <w:lastRenderedPageBreak/>
              <w:t>traženi dokaz može zamijeniti ili upotpuniti izjava privrednog subjekta da ispunjava propisani uslov, koja je ovjerena od nadležnog organa države sjedišta privrednog subjekta ili ambasade te države u Crnoj Gori kojom se potvrđuje vjerodostojnost sadržaja date izjave.</w:t>
            </w:r>
          </w:p>
        </w:tc>
        <w:tc>
          <w:tcPr>
            <w:tcW w:w="2970" w:type="dxa"/>
            <w:shd w:val="clear" w:color="auto" w:fill="auto"/>
          </w:tcPr>
          <w:p w14:paraId="7461AF0C"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lastRenderedPageBreak/>
              <w:t>Uvjerenje Uprave prihoda i carina br. 17/01-2-14506/2 od 23.08.2022. godine, ovjerena kopija</w:t>
            </w:r>
          </w:p>
          <w:p w14:paraId="41D1A08C" w14:textId="688F50B3" w:rsidR="007F3FA7" w:rsidRDefault="007F3FA7" w:rsidP="00E2577F">
            <w:pPr>
              <w:autoSpaceDE w:val="0"/>
              <w:autoSpaceDN w:val="0"/>
              <w:adjustRightInd w:val="0"/>
              <w:jc w:val="both"/>
              <w:rPr>
                <w:rFonts w:ascii="Arial" w:hAnsi="Arial" w:cs="Arial"/>
                <w:bCs/>
                <w:color w:val="000000"/>
                <w:sz w:val="22"/>
                <w:szCs w:val="22"/>
                <w:lang w:val="sr-Latn-RS"/>
              </w:rPr>
            </w:pPr>
          </w:p>
        </w:tc>
        <w:tc>
          <w:tcPr>
            <w:tcW w:w="2070" w:type="dxa"/>
          </w:tcPr>
          <w:p w14:paraId="22090243"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4EA8914A"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33DAB2A1"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68038FCB"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6BB05F9F" w14:textId="77777777" w:rsidR="007F3FA7" w:rsidRDefault="007F3FA7"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 xml:space="preserve">Da </w:t>
            </w:r>
          </w:p>
        </w:tc>
      </w:tr>
      <w:tr w:rsidR="007F3FA7" w:rsidRPr="00601FCE" w14:paraId="75B8ADE5" w14:textId="77777777" w:rsidTr="001C73FC">
        <w:trPr>
          <w:trHeight w:val="237"/>
        </w:trPr>
        <w:tc>
          <w:tcPr>
            <w:tcW w:w="4694" w:type="dxa"/>
            <w:shd w:val="clear" w:color="auto" w:fill="auto"/>
          </w:tcPr>
          <w:p w14:paraId="102F39C3" w14:textId="77777777" w:rsidR="007F3FA7" w:rsidRPr="00601FCE" w:rsidRDefault="007F3FA7" w:rsidP="001C73FC">
            <w:pPr>
              <w:autoSpaceDE w:val="0"/>
              <w:autoSpaceDN w:val="0"/>
              <w:adjustRightInd w:val="0"/>
              <w:jc w:val="both"/>
              <w:rPr>
                <w:rFonts w:ascii="Arial" w:hAnsi="Arial" w:cs="Arial"/>
                <w:bCs/>
                <w:color w:val="000000"/>
                <w:sz w:val="22"/>
                <w:szCs w:val="22"/>
                <w:lang w:val="sr-Latn-RS"/>
              </w:rPr>
            </w:pPr>
            <w:r w:rsidRPr="001F0700">
              <w:rPr>
                <w:rFonts w:ascii="Arial" w:hAnsi="Arial" w:cs="Arial"/>
                <w:sz w:val="22"/>
                <w:szCs w:val="22"/>
              </w:rPr>
              <w:lastRenderedPageBreak/>
              <w:t>U postupku javne nabavke može da učestvuje samo privredni subjekat koji je upisan u Centralni registar privrednih subjekata ili drugi odgovarajući registar u državi u kojoj privredni subjekat ima sjedište. Ispunjenost ovog uslova dokazuje se dostavljanjem dokaza o registraciji u Centralnom registru privrednih subjekata ili drugom odgovarajućem registru, sa podacima o ovlašćenom licu privrednog subjekta. - U slučaju podnošenja zajedničke ponude, a u skladu sa članom 126 stav 7 ZJN, odredjuje se da je svaki privredni subjekat iz zajedničke ponude dužan da ispuni ovaj uslov</w:t>
            </w:r>
            <w:r>
              <w:rPr>
                <w:rFonts w:ascii="Arial" w:hAnsi="Arial" w:cs="Arial"/>
                <w:sz w:val="22"/>
                <w:szCs w:val="22"/>
              </w:rPr>
              <w:t>.</w:t>
            </w:r>
          </w:p>
        </w:tc>
        <w:tc>
          <w:tcPr>
            <w:tcW w:w="2970" w:type="dxa"/>
            <w:shd w:val="clear" w:color="auto" w:fill="auto"/>
          </w:tcPr>
          <w:p w14:paraId="7EC7A00A" w14:textId="6415EBA9" w:rsidR="007F3FA7" w:rsidRPr="00601FCE" w:rsidRDefault="00BF20F4" w:rsidP="001C73FC">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Izvod iz Centralnog registra privrednih subjekata Uprave prihoda i carina br.5-0284113/011 od 07.04.2022. godine, ovjerena kopija</w:t>
            </w:r>
          </w:p>
        </w:tc>
        <w:tc>
          <w:tcPr>
            <w:tcW w:w="2070" w:type="dxa"/>
          </w:tcPr>
          <w:p w14:paraId="4B53944C"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606CFA67"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4FCF369B"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5B6EB571" w14:textId="77777777" w:rsidR="007F3FA7" w:rsidRDefault="007F3FA7" w:rsidP="001C73FC">
            <w:pPr>
              <w:autoSpaceDE w:val="0"/>
              <w:autoSpaceDN w:val="0"/>
              <w:adjustRightInd w:val="0"/>
              <w:jc w:val="center"/>
              <w:rPr>
                <w:rFonts w:ascii="Arial" w:hAnsi="Arial" w:cs="Arial"/>
                <w:bCs/>
                <w:color w:val="000000"/>
                <w:sz w:val="22"/>
                <w:szCs w:val="22"/>
                <w:lang w:val="sr-Latn-RS"/>
              </w:rPr>
            </w:pPr>
          </w:p>
          <w:p w14:paraId="4133A7C9" w14:textId="77777777" w:rsidR="007F3FA7" w:rsidRPr="00601FCE" w:rsidRDefault="007F3FA7"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 xml:space="preserve">Da </w:t>
            </w:r>
          </w:p>
        </w:tc>
      </w:tr>
      <w:tr w:rsidR="00BF20F4" w:rsidRPr="00601FCE" w14:paraId="44CF2DCD" w14:textId="77777777" w:rsidTr="001C73FC">
        <w:trPr>
          <w:trHeight w:val="237"/>
        </w:trPr>
        <w:tc>
          <w:tcPr>
            <w:tcW w:w="4694" w:type="dxa"/>
            <w:shd w:val="clear" w:color="auto" w:fill="auto"/>
          </w:tcPr>
          <w:p w14:paraId="48F42F44" w14:textId="77777777" w:rsidR="00BF20F4" w:rsidRPr="001F0700" w:rsidRDefault="00BF20F4" w:rsidP="001C73FC">
            <w:pPr>
              <w:autoSpaceDE w:val="0"/>
              <w:autoSpaceDN w:val="0"/>
              <w:adjustRightInd w:val="0"/>
              <w:jc w:val="both"/>
              <w:rPr>
                <w:rFonts w:ascii="Arial" w:hAnsi="Arial" w:cs="Arial"/>
                <w:sz w:val="22"/>
                <w:szCs w:val="22"/>
              </w:rPr>
            </w:pPr>
            <w:r w:rsidRPr="003932CC">
              <w:rPr>
                <w:rFonts w:ascii="Arial" w:hAnsi="Arial" w:cs="Arial"/>
                <w:sz w:val="22"/>
                <w:szCs w:val="22"/>
              </w:rPr>
              <w:t>Privredni subjekat treba da: posjeduje ovlašćenje za obavljanje djelatnosti (dozvola, licenca, odobrenje ili drugi akt) u skladu sa zakonom. Ispunjenost uslova za obavljanje djelatnosti dokazuje se dostavljanjem: - Licenca za obavljanje djelatnosti turistčke agencije - organizatora putovanja i - Rješenje o izdavanju licence, izdatu od nadležnog Minstarstva (Prema zakonu o turizmu) sa rokom važenja u vrijeme izvođenja ekskurzije</w:t>
            </w:r>
            <w:r>
              <w:rPr>
                <w:rFonts w:ascii="Arial" w:hAnsi="Arial" w:cs="Arial"/>
                <w:sz w:val="22"/>
                <w:szCs w:val="22"/>
              </w:rPr>
              <w:t>.</w:t>
            </w:r>
          </w:p>
        </w:tc>
        <w:tc>
          <w:tcPr>
            <w:tcW w:w="2970" w:type="dxa"/>
            <w:shd w:val="clear" w:color="auto" w:fill="auto"/>
          </w:tcPr>
          <w:p w14:paraId="602233DC" w14:textId="77777777" w:rsidR="00BF20F4" w:rsidRDefault="00BF20F4" w:rsidP="00764BA2">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Rješenje o odobrenju za obavljanje djelatnosti turističke agencije izdato od strane Ministarstva održivog razvoja i turizma, br. Up I 110-469/3 od 08.06.2018. godine, ovjerena kopija</w:t>
            </w:r>
          </w:p>
          <w:p w14:paraId="7B124A10" w14:textId="1B2C61D4" w:rsidR="00BF20F4" w:rsidRDefault="00BF20F4" w:rsidP="001C73FC">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 xml:space="preserve"> Licenca za obavljanje turističke djelatnosti izdata od strane Ministarstva održivog razvoja i turizma, br. 162 od 28.12.2018. godine, neovjerena kopija</w:t>
            </w:r>
          </w:p>
        </w:tc>
        <w:tc>
          <w:tcPr>
            <w:tcW w:w="2070" w:type="dxa"/>
          </w:tcPr>
          <w:p w14:paraId="07B054C2"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12B03D38"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0E293D4D"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5F21700A"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20D40AE6"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01B2D62D" w14:textId="77777777" w:rsidR="00BF20F4" w:rsidRDefault="00BF20F4"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 xml:space="preserve">Da </w:t>
            </w:r>
          </w:p>
        </w:tc>
      </w:tr>
      <w:tr w:rsidR="00BF20F4" w:rsidRPr="00601FCE" w14:paraId="0B2C3612" w14:textId="77777777" w:rsidTr="001C73FC">
        <w:trPr>
          <w:trHeight w:val="237"/>
        </w:trPr>
        <w:tc>
          <w:tcPr>
            <w:tcW w:w="4694" w:type="dxa"/>
            <w:shd w:val="clear" w:color="auto" w:fill="auto"/>
          </w:tcPr>
          <w:p w14:paraId="5B1CE6D1" w14:textId="77777777" w:rsidR="00BF20F4" w:rsidRPr="003932CC" w:rsidRDefault="00BF20F4" w:rsidP="001C73FC">
            <w:pPr>
              <w:autoSpaceDE w:val="0"/>
              <w:autoSpaceDN w:val="0"/>
              <w:adjustRightInd w:val="0"/>
              <w:jc w:val="both"/>
              <w:rPr>
                <w:rFonts w:ascii="Arial" w:hAnsi="Arial" w:cs="Arial"/>
                <w:sz w:val="22"/>
                <w:szCs w:val="22"/>
              </w:rPr>
            </w:pPr>
            <w:r w:rsidRPr="003932CC">
              <w:rPr>
                <w:rFonts w:ascii="Arial" w:hAnsi="Arial" w:cs="Arial"/>
                <w:sz w:val="22"/>
                <w:szCs w:val="22"/>
              </w:rPr>
              <w:t>Privredni subjekat treba da: posjeduje ovlašćenje za obavljanje djelatnosti (dozvola, licenca, odobrenje ili drugi akt) u skladu sa zakonom. Ispunjenost uslova za obavljanje djelatnosti dokazuje se dostavljanjem: - Licence za javni prevoz putnika u unutrašnjem ili međunarodnom drumskom saobraćaju, sa rokom važenja u vrijeme izvođenja ekskurzije.</w:t>
            </w:r>
          </w:p>
        </w:tc>
        <w:tc>
          <w:tcPr>
            <w:tcW w:w="2970" w:type="dxa"/>
            <w:shd w:val="clear" w:color="auto" w:fill="auto"/>
          </w:tcPr>
          <w:p w14:paraId="0963F5FB"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Licenca za prevoz u međunarodnom drumskom saobraćaju br. licence MKI279   od 07.09.2022.godine; neovjerena kopija</w:t>
            </w:r>
          </w:p>
          <w:p w14:paraId="5AE05E19"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Licenca za prevoz u međunarodnom drumskom saobraćaju br. licence 00440/1   od 07.09.2017.godine; ovjerena kopija</w:t>
            </w:r>
          </w:p>
          <w:p w14:paraId="6C86BC99"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Licenca za obavljanje turističke djelatnosti – turistička agencija, broj licence 67 od 08.06.2018, ovjerena kopija</w:t>
            </w:r>
          </w:p>
          <w:p w14:paraId="7ECFCC7E" w14:textId="2678F537" w:rsidR="00BF20F4" w:rsidRDefault="00BF20F4" w:rsidP="001C73FC">
            <w:pPr>
              <w:autoSpaceDE w:val="0"/>
              <w:autoSpaceDN w:val="0"/>
              <w:adjustRightInd w:val="0"/>
              <w:jc w:val="both"/>
              <w:rPr>
                <w:rFonts w:ascii="Arial" w:hAnsi="Arial" w:cs="Arial"/>
                <w:bCs/>
                <w:color w:val="000000"/>
                <w:sz w:val="22"/>
                <w:szCs w:val="22"/>
                <w:lang w:val="sr-Latn-RS"/>
              </w:rPr>
            </w:pPr>
          </w:p>
        </w:tc>
        <w:tc>
          <w:tcPr>
            <w:tcW w:w="2070" w:type="dxa"/>
          </w:tcPr>
          <w:p w14:paraId="04E5058C"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6112846E"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1E6F4F1F"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2F3B25F7" w14:textId="77777777" w:rsidR="00BF20F4" w:rsidRDefault="00BF20F4"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 xml:space="preserve">Da </w:t>
            </w:r>
          </w:p>
        </w:tc>
      </w:tr>
      <w:tr w:rsidR="00BF20F4" w:rsidRPr="00601FCE" w14:paraId="059FB26F" w14:textId="77777777" w:rsidTr="001C73FC">
        <w:trPr>
          <w:trHeight w:val="237"/>
        </w:trPr>
        <w:tc>
          <w:tcPr>
            <w:tcW w:w="4694" w:type="dxa"/>
            <w:shd w:val="clear" w:color="auto" w:fill="auto"/>
          </w:tcPr>
          <w:p w14:paraId="594B8B4B" w14:textId="6E694B34" w:rsidR="00BF20F4" w:rsidRPr="003932CC" w:rsidRDefault="00BF20F4" w:rsidP="001C73FC">
            <w:pPr>
              <w:autoSpaceDE w:val="0"/>
              <w:autoSpaceDN w:val="0"/>
              <w:adjustRightInd w:val="0"/>
              <w:jc w:val="both"/>
              <w:rPr>
                <w:rFonts w:ascii="Arial" w:hAnsi="Arial" w:cs="Arial"/>
                <w:sz w:val="22"/>
                <w:szCs w:val="22"/>
              </w:rPr>
            </w:pPr>
            <w:r>
              <w:rPr>
                <w:rFonts w:ascii="Arial" w:hAnsi="Arial" w:cs="Arial"/>
                <w:sz w:val="22"/>
                <w:szCs w:val="22"/>
              </w:rPr>
              <w:lastRenderedPageBreak/>
              <w:t>Dokaz odnosno sertifikat koji izdaju akreditovana sertifikaciona tijela: ISO 14001:2015 ; ISO/IEC 27701:2019</w:t>
            </w:r>
          </w:p>
        </w:tc>
        <w:tc>
          <w:tcPr>
            <w:tcW w:w="2970" w:type="dxa"/>
            <w:shd w:val="clear" w:color="auto" w:fill="auto"/>
          </w:tcPr>
          <w:p w14:paraId="3348EF0E"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Sertifikat ISO 14001:2015 od 18.11.2021.godine</w:t>
            </w:r>
          </w:p>
          <w:p w14:paraId="422B98A2" w14:textId="1007C3C1"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Sertifikat ISO/IEC 27701:2019 od 18.11.2021.godine</w:t>
            </w:r>
          </w:p>
        </w:tc>
        <w:tc>
          <w:tcPr>
            <w:tcW w:w="2070" w:type="dxa"/>
          </w:tcPr>
          <w:p w14:paraId="1D8B5745" w14:textId="5876F231" w:rsidR="00BF20F4" w:rsidRDefault="00BF20F4"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Da</w:t>
            </w:r>
          </w:p>
        </w:tc>
      </w:tr>
      <w:tr w:rsidR="00BF20F4" w:rsidRPr="00601FCE" w14:paraId="1CD5415D" w14:textId="77777777" w:rsidTr="001C73FC">
        <w:trPr>
          <w:trHeight w:val="237"/>
        </w:trPr>
        <w:tc>
          <w:tcPr>
            <w:tcW w:w="4694" w:type="dxa"/>
            <w:shd w:val="clear" w:color="auto" w:fill="auto"/>
          </w:tcPr>
          <w:p w14:paraId="3A231300" w14:textId="77777777" w:rsidR="00BF20F4" w:rsidRPr="00C15AF9" w:rsidRDefault="00BF20F4" w:rsidP="001C73FC">
            <w:pPr>
              <w:keepNext/>
              <w:keepLines/>
              <w:jc w:val="both"/>
              <w:outlineLvl w:val="0"/>
              <w:rPr>
                <w:rFonts w:ascii="Arial" w:hAnsi="Arial" w:cs="Arial"/>
                <w:sz w:val="22"/>
                <w:szCs w:val="22"/>
              </w:rPr>
            </w:pPr>
            <w:r w:rsidRPr="00C15AF9">
              <w:rPr>
                <w:rFonts w:ascii="Arial" w:hAnsi="Arial" w:cs="Arial"/>
                <w:sz w:val="22"/>
                <w:szCs w:val="22"/>
              </w:rPr>
              <w:t>Privredni subjekat je dužan da posjeduje minimum iskustva na kvalitetnom i uspješnom izvršavanju istih ili sličnih poslova iz oblasti predmeta nabavke što se dokazuje potvrdama izdatih od strane korisnika o pruženim uslugama tokom prethodnih godina ali ne duže od pet godina, računajući i godinu u kojoj je započet postupak javne nabavke, koje sadrže opis i vrijednost predmeta nabavke, vrijeme realizacije ugovora i konstataciju da je ugovor blagovremeno i kvalitetno izvršen: Ponuđač je dužan dostaviti minimum 3 ovjerene potvrda od strane korisnika o uspješno izvršenim uslugama organizovanja maturskih ekskurzija, za posljednjih pet godina.</w:t>
            </w:r>
          </w:p>
          <w:p w14:paraId="6E9CC542" w14:textId="77777777" w:rsidR="00BF20F4" w:rsidRPr="003932CC" w:rsidRDefault="00BF20F4" w:rsidP="001C73FC">
            <w:pPr>
              <w:autoSpaceDE w:val="0"/>
              <w:autoSpaceDN w:val="0"/>
              <w:adjustRightInd w:val="0"/>
              <w:jc w:val="both"/>
              <w:rPr>
                <w:rFonts w:ascii="Arial" w:hAnsi="Arial" w:cs="Arial"/>
                <w:sz w:val="22"/>
                <w:szCs w:val="22"/>
              </w:rPr>
            </w:pPr>
          </w:p>
        </w:tc>
        <w:tc>
          <w:tcPr>
            <w:tcW w:w="2970" w:type="dxa"/>
            <w:shd w:val="clear" w:color="auto" w:fill="auto"/>
          </w:tcPr>
          <w:p w14:paraId="56F6A859"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Potvrda JU O</w:t>
            </w:r>
            <w:r>
              <w:rPr>
                <w:rFonts w:ascii="Arial" w:hAnsi="Arial" w:cs="Arial"/>
                <w:bCs/>
                <w:color w:val="000000"/>
                <w:sz w:val="22"/>
                <w:szCs w:val="22"/>
                <w:lang w:val="sr-Latn-ME"/>
              </w:rPr>
              <w:t>Š „Pavle Rovinski“ Podgorica</w:t>
            </w:r>
            <w:r>
              <w:rPr>
                <w:rFonts w:ascii="Arial" w:hAnsi="Arial" w:cs="Arial"/>
                <w:bCs/>
                <w:color w:val="000000"/>
                <w:sz w:val="22"/>
                <w:szCs w:val="22"/>
                <w:lang w:val="sr-Latn-RS"/>
              </w:rPr>
              <w:t>, br. 544 od 12.07.2022.godine</w:t>
            </w:r>
          </w:p>
          <w:p w14:paraId="4FA53852"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Potvrda JU OŠ „Milan Vukotić“ Podgorica, br.515 od 18.07.2020.godine</w:t>
            </w:r>
          </w:p>
          <w:p w14:paraId="106E8167" w14:textId="77777777" w:rsidR="00BF20F4" w:rsidRDefault="00BF20F4" w:rsidP="00BF20F4">
            <w:pPr>
              <w:autoSpaceDE w:val="0"/>
              <w:autoSpaceDN w:val="0"/>
              <w:adjustRightInd w:val="0"/>
              <w:jc w:val="both"/>
              <w:rPr>
                <w:rFonts w:ascii="Arial" w:hAnsi="Arial" w:cs="Arial"/>
                <w:bCs/>
                <w:color w:val="000000"/>
                <w:sz w:val="22"/>
                <w:szCs w:val="22"/>
                <w:lang w:val="sr-Latn-RS"/>
              </w:rPr>
            </w:pPr>
            <w:r>
              <w:rPr>
                <w:rFonts w:ascii="Arial" w:hAnsi="Arial" w:cs="Arial"/>
                <w:bCs/>
                <w:color w:val="000000"/>
                <w:sz w:val="22"/>
                <w:szCs w:val="22"/>
                <w:lang w:val="sr-Latn-RS"/>
              </w:rPr>
              <w:t>Potvrda JU OŠ “Božidar Vuković Podgoričanin“ Podgorica, br.1081 od 19.07.2022.godine</w:t>
            </w:r>
          </w:p>
          <w:p w14:paraId="239C4BE3" w14:textId="07FE196B" w:rsidR="00BF20F4" w:rsidRDefault="00BF20F4" w:rsidP="00E2577F">
            <w:pPr>
              <w:autoSpaceDE w:val="0"/>
              <w:autoSpaceDN w:val="0"/>
              <w:adjustRightInd w:val="0"/>
              <w:jc w:val="both"/>
              <w:rPr>
                <w:rFonts w:ascii="Arial" w:hAnsi="Arial" w:cs="Arial"/>
                <w:bCs/>
                <w:color w:val="000000"/>
                <w:sz w:val="22"/>
                <w:szCs w:val="22"/>
                <w:lang w:val="sr-Latn-RS"/>
              </w:rPr>
            </w:pPr>
          </w:p>
        </w:tc>
        <w:tc>
          <w:tcPr>
            <w:tcW w:w="2070" w:type="dxa"/>
          </w:tcPr>
          <w:p w14:paraId="3E181BBB"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3DECADB9"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3BD1756A"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6D9229DD"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1B5CF2A2" w14:textId="77777777" w:rsidR="00BF20F4" w:rsidRDefault="00BF20F4" w:rsidP="001C73FC">
            <w:pPr>
              <w:autoSpaceDE w:val="0"/>
              <w:autoSpaceDN w:val="0"/>
              <w:adjustRightInd w:val="0"/>
              <w:jc w:val="center"/>
              <w:rPr>
                <w:rFonts w:ascii="Arial" w:hAnsi="Arial" w:cs="Arial"/>
                <w:bCs/>
                <w:color w:val="000000"/>
                <w:sz w:val="22"/>
                <w:szCs w:val="22"/>
                <w:lang w:val="sr-Latn-RS"/>
              </w:rPr>
            </w:pPr>
          </w:p>
          <w:p w14:paraId="57D4E154" w14:textId="77777777" w:rsidR="00BF20F4" w:rsidRDefault="00BF20F4" w:rsidP="001C73FC">
            <w:pPr>
              <w:autoSpaceDE w:val="0"/>
              <w:autoSpaceDN w:val="0"/>
              <w:adjustRightInd w:val="0"/>
              <w:jc w:val="center"/>
              <w:rPr>
                <w:rFonts w:ascii="Arial" w:hAnsi="Arial" w:cs="Arial"/>
                <w:bCs/>
                <w:color w:val="000000"/>
                <w:sz w:val="22"/>
                <w:szCs w:val="22"/>
                <w:lang w:val="sr-Latn-RS"/>
              </w:rPr>
            </w:pPr>
            <w:r>
              <w:rPr>
                <w:rFonts w:ascii="Arial" w:hAnsi="Arial" w:cs="Arial"/>
                <w:bCs/>
                <w:color w:val="000000"/>
                <w:sz w:val="22"/>
                <w:szCs w:val="22"/>
                <w:lang w:val="sr-Latn-RS"/>
              </w:rPr>
              <w:t xml:space="preserve">Da </w:t>
            </w:r>
          </w:p>
        </w:tc>
      </w:tr>
    </w:tbl>
    <w:p w14:paraId="34AF01CF" w14:textId="390BACB2" w:rsidR="007F3FA7" w:rsidRDefault="007F3FA7" w:rsidP="00223549">
      <w:pPr>
        <w:spacing w:after="200" w:line="276" w:lineRule="auto"/>
        <w:rPr>
          <w:rFonts w:ascii="Arial" w:eastAsia="Calibri" w:hAnsi="Arial" w:cs="Arial"/>
          <w:sz w:val="22"/>
          <w:szCs w:val="22"/>
        </w:rPr>
      </w:pPr>
    </w:p>
    <w:p w14:paraId="026E28E8" w14:textId="61C663A3" w:rsidR="007F3FA7" w:rsidRPr="006D2F19" w:rsidRDefault="007F3FA7" w:rsidP="007F3FA7">
      <w:pPr>
        <w:spacing w:after="200" w:line="276" w:lineRule="auto"/>
        <w:jc w:val="both"/>
        <w:rPr>
          <w:rFonts w:ascii="Arial" w:eastAsia="Calibri" w:hAnsi="Arial" w:cs="Arial"/>
          <w:sz w:val="22"/>
          <w:szCs w:val="22"/>
          <w:lang w:val="sr-Latn-ME"/>
        </w:rPr>
      </w:pPr>
      <w:r w:rsidRPr="006D2F19">
        <w:rPr>
          <w:rFonts w:ascii="Arial" w:eastAsia="Calibri" w:hAnsi="Arial" w:cs="Arial"/>
          <w:sz w:val="22"/>
          <w:szCs w:val="22"/>
        </w:rPr>
        <w:t xml:space="preserve">Sačinjeni su i Zapisnik o otvaranju ponuda, akt br. </w:t>
      </w:r>
      <w:r w:rsidR="003F1DCD">
        <w:rPr>
          <w:rFonts w:ascii="Arial" w:eastAsia="Calibri" w:hAnsi="Arial" w:cs="Arial"/>
          <w:sz w:val="22"/>
          <w:szCs w:val="22"/>
          <w:lang w:val="en-GB"/>
        </w:rPr>
        <w:t>426/22-790</w:t>
      </w:r>
      <w:r w:rsidR="00E2577F">
        <w:rPr>
          <w:rFonts w:ascii="Arial" w:eastAsia="Calibri" w:hAnsi="Arial" w:cs="Arial"/>
          <w:sz w:val="22"/>
          <w:szCs w:val="22"/>
          <w:lang w:val="en-GB"/>
        </w:rPr>
        <w:t xml:space="preserve"> </w:t>
      </w:r>
      <w:proofErr w:type="gramStart"/>
      <w:r w:rsidRPr="006D2F19">
        <w:rPr>
          <w:rFonts w:ascii="Arial" w:eastAsia="Calibri" w:hAnsi="Arial" w:cs="Arial"/>
          <w:sz w:val="22"/>
          <w:szCs w:val="22"/>
          <w:lang w:val="en-GB"/>
        </w:rPr>
        <w:t>od</w:t>
      </w:r>
      <w:proofErr w:type="gramEnd"/>
      <w:r w:rsidRPr="006D2F19">
        <w:rPr>
          <w:rFonts w:ascii="Arial" w:eastAsia="Calibri" w:hAnsi="Arial" w:cs="Arial"/>
          <w:sz w:val="22"/>
          <w:szCs w:val="22"/>
          <w:lang w:val="en-GB"/>
        </w:rPr>
        <w:t xml:space="preserve"> </w:t>
      </w:r>
      <w:r w:rsidR="003F1DCD">
        <w:rPr>
          <w:rFonts w:ascii="Arial" w:eastAsia="Calibri" w:hAnsi="Arial" w:cs="Arial"/>
          <w:sz w:val="22"/>
          <w:szCs w:val="22"/>
          <w:lang w:val="en-GB"/>
        </w:rPr>
        <w:t>11</w:t>
      </w:r>
      <w:r w:rsidR="00E2577F">
        <w:rPr>
          <w:rFonts w:ascii="Arial" w:eastAsia="Calibri" w:hAnsi="Arial" w:cs="Arial"/>
          <w:sz w:val="22"/>
          <w:szCs w:val="22"/>
          <w:lang w:val="en-GB"/>
        </w:rPr>
        <w:t>.08</w:t>
      </w:r>
      <w:r w:rsidRPr="006D2F19">
        <w:rPr>
          <w:rFonts w:ascii="Arial" w:eastAsia="Calibri" w:hAnsi="Arial" w:cs="Arial"/>
          <w:sz w:val="22"/>
          <w:szCs w:val="22"/>
          <w:lang w:val="en-GB"/>
        </w:rPr>
        <w:t xml:space="preserve">.2022. </w:t>
      </w:r>
      <w:proofErr w:type="gramStart"/>
      <w:r w:rsidRPr="006D2F19">
        <w:rPr>
          <w:rFonts w:ascii="Arial" w:eastAsia="Calibri" w:hAnsi="Arial" w:cs="Arial"/>
          <w:sz w:val="22"/>
          <w:szCs w:val="22"/>
          <w:lang w:val="en-GB"/>
        </w:rPr>
        <w:t>godine</w:t>
      </w:r>
      <w:proofErr w:type="gramEnd"/>
      <w:r w:rsidRPr="006D2F19">
        <w:rPr>
          <w:rFonts w:ascii="Arial" w:eastAsia="Calibri" w:hAnsi="Arial" w:cs="Arial"/>
          <w:sz w:val="22"/>
          <w:szCs w:val="22"/>
          <w:lang w:val="en-GB"/>
        </w:rPr>
        <w:t xml:space="preserve"> kao i </w:t>
      </w:r>
      <w:r w:rsidRPr="006D2F19">
        <w:rPr>
          <w:rFonts w:ascii="Arial" w:eastAsia="Calibri" w:hAnsi="Arial" w:cs="Arial"/>
          <w:sz w:val="22"/>
          <w:szCs w:val="22"/>
          <w:lang w:val="sr-Latn-ME"/>
        </w:rPr>
        <w:t>Zapisnik o pregledu, ocjeni i</w:t>
      </w:r>
      <w:r w:rsidR="003F1DCD">
        <w:rPr>
          <w:rFonts w:ascii="Arial" w:eastAsia="Calibri" w:hAnsi="Arial" w:cs="Arial"/>
          <w:sz w:val="22"/>
          <w:szCs w:val="22"/>
          <w:lang w:val="sr-Latn-ME"/>
        </w:rPr>
        <w:t xml:space="preserve"> vrednovanju ponuda, akt br. 603/22-946 od 07.09</w:t>
      </w:r>
      <w:r w:rsidRPr="006D2F19">
        <w:rPr>
          <w:rFonts w:ascii="Arial" w:eastAsia="Calibri" w:hAnsi="Arial" w:cs="Arial"/>
          <w:sz w:val="22"/>
          <w:szCs w:val="22"/>
          <w:lang w:val="sr-Latn-ME"/>
        </w:rPr>
        <w:t>.2022. godine.</w:t>
      </w:r>
    </w:p>
    <w:p w14:paraId="57240BBF" w14:textId="1631DC0D" w:rsidR="007F3FA7" w:rsidRPr="006D2F19" w:rsidRDefault="007F3FA7" w:rsidP="00DF1207">
      <w:pPr>
        <w:spacing w:after="160" w:line="259" w:lineRule="auto"/>
        <w:jc w:val="both"/>
        <w:rPr>
          <w:rFonts w:ascii="Arial" w:hAnsi="Arial" w:cs="Arial"/>
          <w:iCs/>
          <w:color w:val="000000"/>
          <w:sz w:val="22"/>
          <w:szCs w:val="22"/>
          <w:lang w:val="sr-Latn-CS"/>
        </w:rPr>
      </w:pPr>
      <w:r w:rsidRPr="006D2F19">
        <w:rPr>
          <w:rFonts w:ascii="Arial" w:hAnsi="Arial" w:cs="Arial"/>
          <w:color w:val="000000"/>
          <w:sz w:val="22"/>
          <w:szCs w:val="22"/>
          <w:lang w:val="sr-Latn-RS"/>
        </w:rPr>
        <w:t>Brižljivom i savjesnom ocjenom izvedenih dokaza</w:t>
      </w:r>
      <w:r w:rsidRPr="006D2F19">
        <w:rPr>
          <w:rFonts w:ascii="Arial" w:hAnsi="Arial" w:cs="Arial"/>
          <w:color w:val="000000"/>
          <w:sz w:val="22"/>
          <w:szCs w:val="22"/>
        </w:rPr>
        <w:t xml:space="preserve">, Komisija, a na osnovu člana 134 ZJN-a, je utvrdila da u ponudi ponuđača </w:t>
      </w:r>
      <w:r w:rsidR="003F1DCD">
        <w:rPr>
          <w:rFonts w:ascii="Arial" w:eastAsia="Calibri" w:hAnsi="Arial" w:cs="Arial"/>
          <w:sz w:val="22"/>
          <w:szCs w:val="22"/>
          <w:lang w:val="sr-Latn-ME"/>
        </w:rPr>
        <w:t>INRUT D.O.O.</w:t>
      </w:r>
      <w:r w:rsidR="00DF1207" w:rsidRPr="006D2F19">
        <w:rPr>
          <w:rFonts w:ascii="Arial" w:eastAsia="Calibri" w:hAnsi="Arial" w:cs="Arial"/>
          <w:sz w:val="22"/>
          <w:szCs w:val="22"/>
          <w:lang w:val="sr-Latn-ME"/>
        </w:rPr>
        <w:t xml:space="preserve"> PODGORICA</w:t>
      </w:r>
      <w:r w:rsidRPr="006D2F19">
        <w:rPr>
          <w:rFonts w:ascii="Arial" w:hAnsi="Arial" w:cs="Arial"/>
          <w:color w:val="000000"/>
          <w:sz w:val="22"/>
          <w:szCs w:val="22"/>
        </w:rPr>
        <w:t>, ne postoji osnov za isključenje iz postupka javne nabavke predviđen tačkom 5. Tenderske dokumentacije kao ni razlog za neispravnost ponude iz člana 133 ZJN-a, odnosno, istu je</w:t>
      </w:r>
      <w:proofErr w:type="gramStart"/>
      <w:r w:rsidRPr="006D2F19">
        <w:rPr>
          <w:rFonts w:ascii="Arial" w:hAnsi="Arial" w:cs="Arial"/>
          <w:color w:val="000000"/>
          <w:sz w:val="22"/>
          <w:szCs w:val="22"/>
        </w:rPr>
        <w:t>,  na</w:t>
      </w:r>
      <w:proofErr w:type="gramEnd"/>
      <w:r w:rsidRPr="006D2F19">
        <w:rPr>
          <w:rFonts w:ascii="Arial" w:hAnsi="Arial" w:cs="Arial"/>
          <w:color w:val="000000"/>
          <w:sz w:val="22"/>
          <w:szCs w:val="22"/>
        </w:rPr>
        <w:t xml:space="preserve"> osnovu člana 132 ZJN-a, ocjenila za ispravnu.</w:t>
      </w:r>
    </w:p>
    <w:p w14:paraId="1CE37276" w14:textId="633D8EF4" w:rsidR="007F3FA7" w:rsidRPr="006D2F19" w:rsidRDefault="007F3FA7" w:rsidP="006D2F19">
      <w:pPr>
        <w:spacing w:after="160" w:line="259" w:lineRule="auto"/>
        <w:jc w:val="both"/>
        <w:rPr>
          <w:rFonts w:ascii="Arial" w:hAnsi="Arial" w:cs="Arial"/>
          <w:iCs/>
          <w:color w:val="000000"/>
          <w:sz w:val="22"/>
          <w:szCs w:val="22"/>
          <w:lang w:val="sr-Latn-CS"/>
        </w:rPr>
      </w:pPr>
      <w:r w:rsidRPr="006D2F19">
        <w:rPr>
          <w:rFonts w:ascii="Arial" w:eastAsia="PMingLiU" w:hAnsi="Arial" w:cs="Arial"/>
          <w:sz w:val="22"/>
          <w:szCs w:val="22"/>
          <w:lang w:val="sv-SE" w:eastAsia="zh-TW"/>
        </w:rPr>
        <w:t>Komisija je izvršila vrednovanje ispravn</w:t>
      </w:r>
      <w:r w:rsidR="006D2F19" w:rsidRPr="006D2F19">
        <w:rPr>
          <w:rFonts w:ascii="Arial" w:eastAsia="PMingLiU" w:hAnsi="Arial" w:cs="Arial"/>
          <w:sz w:val="22"/>
          <w:szCs w:val="22"/>
          <w:lang w:val="sv-SE" w:eastAsia="zh-TW"/>
        </w:rPr>
        <w:t>e</w:t>
      </w:r>
      <w:r w:rsidRPr="006D2F19">
        <w:rPr>
          <w:rFonts w:ascii="Arial" w:eastAsia="PMingLiU" w:hAnsi="Arial" w:cs="Arial"/>
          <w:sz w:val="22"/>
          <w:szCs w:val="22"/>
          <w:lang w:val="sv-SE" w:eastAsia="zh-TW"/>
        </w:rPr>
        <w:t xml:space="preserve"> ponud</w:t>
      </w:r>
      <w:r w:rsidR="006D2F19" w:rsidRPr="006D2F19">
        <w:rPr>
          <w:rFonts w:ascii="Arial" w:eastAsia="PMingLiU" w:hAnsi="Arial" w:cs="Arial"/>
          <w:sz w:val="22"/>
          <w:szCs w:val="22"/>
          <w:lang w:val="sv-SE" w:eastAsia="zh-TW"/>
        </w:rPr>
        <w:t>e</w:t>
      </w:r>
      <w:r w:rsidRPr="006D2F19">
        <w:rPr>
          <w:rFonts w:ascii="Arial" w:eastAsia="PMingLiU" w:hAnsi="Arial" w:cs="Arial"/>
          <w:sz w:val="22"/>
          <w:szCs w:val="22"/>
          <w:lang w:val="sv-SE" w:eastAsia="zh-TW"/>
        </w:rPr>
        <w:t xml:space="preserve"> shodno</w:t>
      </w:r>
      <w:r w:rsidR="006D2F19" w:rsidRPr="006D2F19">
        <w:rPr>
          <w:rFonts w:ascii="Arial" w:eastAsia="PMingLiU" w:hAnsi="Arial" w:cs="Arial"/>
          <w:sz w:val="22"/>
          <w:szCs w:val="22"/>
          <w:lang w:val="sv-SE" w:eastAsia="zh-TW"/>
        </w:rPr>
        <w:t xml:space="preserve"> </w:t>
      </w:r>
      <w:r w:rsidRPr="006D2F19">
        <w:rPr>
          <w:rFonts w:ascii="Arial" w:eastAsia="PMingLiU" w:hAnsi="Arial" w:cs="Arial"/>
          <w:sz w:val="22"/>
          <w:szCs w:val="22"/>
          <w:lang w:val="sv-SE" w:eastAsia="zh-TW"/>
        </w:rPr>
        <w:t xml:space="preserve">kriterijumu </w:t>
      </w:r>
      <w:r w:rsidRPr="006D2F19">
        <w:rPr>
          <w:rFonts w:ascii="Arial" w:hAnsi="Arial" w:cs="Arial"/>
          <w:color w:val="000000"/>
          <w:sz w:val="22"/>
          <w:szCs w:val="22"/>
          <w:lang w:val="sr-Latn-RS"/>
        </w:rPr>
        <w:t>ekonomski najpovoljnija ponuda, po osnovu kriterijuma odnosa cijene i kvaliteta</w:t>
      </w:r>
      <w:r w:rsidRPr="006D2F19">
        <w:rPr>
          <w:rFonts w:ascii="Arial" w:eastAsia="PMingLiU" w:hAnsi="Arial" w:cs="Arial"/>
          <w:sz w:val="22"/>
          <w:szCs w:val="22"/>
          <w:lang w:val="sv-SE" w:eastAsia="zh-TW"/>
        </w:rPr>
        <w:t>, te, na osnovu prosjeka individualnih vrednovanja ispravn</w:t>
      </w:r>
      <w:r w:rsidR="006D2F19" w:rsidRPr="006D2F19">
        <w:rPr>
          <w:rFonts w:ascii="Arial" w:eastAsia="PMingLiU" w:hAnsi="Arial" w:cs="Arial"/>
          <w:sz w:val="22"/>
          <w:szCs w:val="22"/>
          <w:lang w:val="sv-SE" w:eastAsia="zh-TW"/>
        </w:rPr>
        <w:t>e</w:t>
      </w:r>
      <w:r w:rsidRPr="006D2F19">
        <w:rPr>
          <w:rFonts w:ascii="Arial" w:eastAsia="PMingLiU" w:hAnsi="Arial" w:cs="Arial"/>
          <w:sz w:val="22"/>
          <w:szCs w:val="22"/>
          <w:lang w:val="sv-SE" w:eastAsia="zh-TW"/>
        </w:rPr>
        <w:t xml:space="preserve"> ponud</w:t>
      </w:r>
      <w:r w:rsidR="006D2F19" w:rsidRPr="006D2F19">
        <w:rPr>
          <w:rFonts w:ascii="Arial" w:eastAsia="PMingLiU" w:hAnsi="Arial" w:cs="Arial"/>
          <w:sz w:val="22"/>
          <w:szCs w:val="22"/>
          <w:lang w:val="sv-SE" w:eastAsia="zh-TW"/>
        </w:rPr>
        <w:t>e</w:t>
      </w:r>
      <w:r w:rsidRPr="006D2F19">
        <w:rPr>
          <w:rFonts w:ascii="Arial" w:eastAsia="PMingLiU" w:hAnsi="Arial" w:cs="Arial"/>
          <w:sz w:val="22"/>
          <w:szCs w:val="22"/>
          <w:lang w:val="sv-SE" w:eastAsia="zh-TW"/>
        </w:rPr>
        <w:t xml:space="preserve"> svakog člana komisije, sačinila rang listu, a kako slijedi: Ponudi ponuđača </w:t>
      </w:r>
      <w:r w:rsidR="003F1DCD">
        <w:rPr>
          <w:rFonts w:ascii="Arial" w:eastAsia="Calibri" w:hAnsi="Arial" w:cs="Arial"/>
          <w:sz w:val="22"/>
          <w:szCs w:val="22"/>
          <w:lang w:val="sr-Latn-ME"/>
        </w:rPr>
        <w:t>INRUT</w:t>
      </w:r>
      <w:r w:rsidR="006D2F19" w:rsidRPr="006D2F19">
        <w:rPr>
          <w:rFonts w:ascii="Arial" w:eastAsia="Calibri" w:hAnsi="Arial" w:cs="Arial"/>
          <w:sz w:val="22"/>
          <w:szCs w:val="22"/>
          <w:lang w:val="sr-Latn-ME"/>
        </w:rPr>
        <w:t xml:space="preserve"> PODGORICA</w:t>
      </w:r>
      <w:r w:rsidRPr="006D2F19">
        <w:rPr>
          <w:rFonts w:ascii="Arial" w:hAnsi="Arial" w:cs="Arial"/>
          <w:sz w:val="22"/>
          <w:szCs w:val="22"/>
        </w:rPr>
        <w:t xml:space="preserve"> </w:t>
      </w:r>
      <w:r w:rsidRPr="006D2F19">
        <w:rPr>
          <w:rFonts w:ascii="Arial" w:eastAsia="PMingLiU" w:hAnsi="Arial" w:cs="Arial"/>
          <w:sz w:val="22"/>
          <w:szCs w:val="22"/>
          <w:lang w:val="sv-SE" w:eastAsia="zh-TW"/>
        </w:rPr>
        <w:t>je za ponuđenu cijenu bez</w:t>
      </w:r>
      <w:r w:rsidRPr="006D2F19">
        <w:rPr>
          <w:rFonts w:ascii="Arial" w:hAnsi="Arial" w:cs="Arial"/>
          <w:sz w:val="22"/>
          <w:szCs w:val="22"/>
          <w:lang w:val="sr-Latn-RS"/>
        </w:rPr>
        <w:t xml:space="preserve"> PDV-a: </w:t>
      </w:r>
      <w:r w:rsidR="003F1DCD">
        <w:rPr>
          <w:rFonts w:ascii="Arial" w:eastAsia="Calibri" w:hAnsi="Arial" w:cs="Arial"/>
          <w:bCs/>
          <w:color w:val="000000"/>
          <w:sz w:val="22"/>
          <w:szCs w:val="22"/>
          <w:lang w:val="sr-Latn-RS"/>
        </w:rPr>
        <w:t xml:space="preserve">26.000,00 </w:t>
      </w:r>
      <w:r w:rsidRPr="006D2F19">
        <w:rPr>
          <w:rFonts w:ascii="Arial" w:hAnsi="Arial" w:cs="Arial"/>
          <w:sz w:val="22"/>
          <w:szCs w:val="22"/>
          <w:lang w:val="sr-Latn-RS"/>
        </w:rPr>
        <w:t>€ i po</w:t>
      </w:r>
      <w:r w:rsidR="006D2F19">
        <w:rPr>
          <w:rFonts w:ascii="Arial" w:hAnsi="Arial" w:cs="Arial"/>
          <w:sz w:val="22"/>
          <w:szCs w:val="22"/>
          <w:lang w:val="sr-Latn-RS"/>
        </w:rPr>
        <w:t>dnijetim refer</w:t>
      </w:r>
      <w:r w:rsidR="003F1DCD">
        <w:rPr>
          <w:rFonts w:ascii="Arial" w:hAnsi="Arial" w:cs="Arial"/>
          <w:sz w:val="22"/>
          <w:szCs w:val="22"/>
          <w:lang w:val="sr-Latn-RS"/>
        </w:rPr>
        <w:t xml:space="preserve">encama stručnih lica od ukupno 3 reference </w:t>
      </w:r>
      <w:r w:rsidRPr="006D2F19">
        <w:rPr>
          <w:rFonts w:ascii="Arial" w:eastAsia="PMingLiU" w:hAnsi="Arial" w:cs="Arial"/>
          <w:sz w:val="22"/>
          <w:szCs w:val="22"/>
          <w:lang w:val="sv-SE" w:eastAsia="zh-TW"/>
        </w:rPr>
        <w:t>, dodijeljeno 100 bodova.</w:t>
      </w:r>
    </w:p>
    <w:p w14:paraId="5CAADBB4" w14:textId="0D689B53" w:rsidR="007F3FA7" w:rsidRPr="006D2F19" w:rsidRDefault="007F3FA7" w:rsidP="007F3FA7">
      <w:pPr>
        <w:spacing w:after="240" w:line="276" w:lineRule="auto"/>
        <w:ind w:firstLine="720"/>
        <w:jc w:val="both"/>
        <w:rPr>
          <w:rFonts w:ascii="Arial" w:eastAsia="PMingLiU" w:hAnsi="Arial" w:cs="Arial"/>
          <w:iCs/>
          <w:sz w:val="22"/>
          <w:szCs w:val="22"/>
          <w:lang w:eastAsia="zh-TW"/>
        </w:rPr>
      </w:pPr>
      <w:r w:rsidRPr="006D2F19">
        <w:rPr>
          <w:rFonts w:ascii="Arial" w:hAnsi="Arial" w:cs="Arial"/>
          <w:sz w:val="22"/>
          <w:szCs w:val="22"/>
        </w:rPr>
        <w:t xml:space="preserve">Kod ovakvog činjeničnog utvrđenja, Komisija je predložila da se kao najpovoljnija prihvati ponuda ponuđača </w:t>
      </w:r>
      <w:r w:rsidR="003F1DCD">
        <w:rPr>
          <w:rFonts w:ascii="Arial" w:eastAsia="Calibri" w:hAnsi="Arial" w:cs="Arial"/>
          <w:sz w:val="22"/>
          <w:szCs w:val="22"/>
          <w:lang w:val="sr-Latn-ME"/>
        </w:rPr>
        <w:t xml:space="preserve">INRUT D.O.O. </w:t>
      </w:r>
      <w:r w:rsidR="006D2F19" w:rsidRPr="006D2F19">
        <w:rPr>
          <w:rFonts w:ascii="Arial" w:eastAsia="Calibri" w:hAnsi="Arial" w:cs="Arial"/>
          <w:sz w:val="22"/>
          <w:szCs w:val="22"/>
          <w:lang w:val="sr-Latn-ME"/>
        </w:rPr>
        <w:t>PODGORICA</w:t>
      </w:r>
      <w:r w:rsidRPr="006D2F19">
        <w:rPr>
          <w:rFonts w:ascii="Arial" w:hAnsi="Arial" w:cs="Arial"/>
          <w:sz w:val="22"/>
          <w:szCs w:val="22"/>
          <w:lang w:val="sr-Latn-ME"/>
        </w:rPr>
        <w:t xml:space="preserve">, </w:t>
      </w:r>
      <w:r w:rsidRPr="006D2F19">
        <w:rPr>
          <w:rFonts w:ascii="Arial" w:hAnsi="Arial" w:cs="Arial"/>
          <w:sz w:val="22"/>
          <w:szCs w:val="22"/>
          <w:lang w:val="sr-Latn-RS"/>
        </w:rPr>
        <w:t xml:space="preserve">a koji je predlog usvojen u potpunosti od strane ovlašćenog lica </w:t>
      </w:r>
      <w:r w:rsidR="003F1DCD">
        <w:rPr>
          <w:rFonts w:ascii="Arial" w:hAnsi="Arial" w:cs="Arial"/>
          <w:sz w:val="22"/>
          <w:szCs w:val="22"/>
          <w:lang w:val="sr-Latn-RS"/>
        </w:rPr>
        <w:t>JU OŠ „Vlado Milić</w:t>
      </w:r>
      <w:r w:rsidR="002E63F2">
        <w:rPr>
          <w:rFonts w:ascii="Arial" w:hAnsi="Arial" w:cs="Arial"/>
          <w:sz w:val="22"/>
          <w:szCs w:val="22"/>
          <w:lang w:val="sr-Latn-RS"/>
        </w:rPr>
        <w:t>“Podgorica</w:t>
      </w:r>
      <w:r w:rsidRPr="006D2F19">
        <w:rPr>
          <w:rFonts w:ascii="Arial" w:eastAsia="PMingLiU" w:hAnsi="Arial" w:cs="Arial"/>
          <w:iCs/>
          <w:sz w:val="22"/>
          <w:szCs w:val="22"/>
          <w:lang w:eastAsia="zh-TW"/>
        </w:rPr>
        <w:t>.</w:t>
      </w:r>
    </w:p>
    <w:p w14:paraId="47705669" w14:textId="22793349" w:rsidR="00BC6462" w:rsidRPr="004838C8" w:rsidRDefault="007F3FA7" w:rsidP="007F3FA7">
      <w:pPr>
        <w:spacing w:after="200" w:line="276" w:lineRule="auto"/>
        <w:jc w:val="both"/>
        <w:rPr>
          <w:rFonts w:ascii="Arial" w:eastAsia="PMingLiU" w:hAnsi="Arial" w:cs="Arial"/>
          <w:iCs/>
          <w:sz w:val="22"/>
          <w:szCs w:val="22"/>
          <w:lang w:eastAsia="zh-TW"/>
        </w:rPr>
      </w:pPr>
      <w:r w:rsidRPr="006D2F19">
        <w:rPr>
          <w:rFonts w:ascii="Arial" w:eastAsia="PMingLiU" w:hAnsi="Arial" w:cs="Arial"/>
          <w:iCs/>
          <w:sz w:val="22"/>
          <w:szCs w:val="22"/>
          <w:lang w:eastAsia="zh-TW"/>
        </w:rPr>
        <w:t xml:space="preserve">            </w:t>
      </w:r>
      <w:proofErr w:type="gramStart"/>
      <w:r w:rsidRPr="006D2F19">
        <w:rPr>
          <w:rFonts w:ascii="Arial" w:eastAsia="PMingLiU" w:hAnsi="Arial" w:cs="Arial"/>
          <w:iCs/>
          <w:sz w:val="22"/>
          <w:szCs w:val="22"/>
          <w:lang w:eastAsia="zh-TW"/>
        </w:rPr>
        <w:t>Sa</w:t>
      </w:r>
      <w:proofErr w:type="gramEnd"/>
      <w:r w:rsidRPr="006D2F19">
        <w:rPr>
          <w:rFonts w:ascii="Arial" w:eastAsia="PMingLiU" w:hAnsi="Arial" w:cs="Arial"/>
          <w:iCs/>
          <w:sz w:val="22"/>
          <w:szCs w:val="22"/>
          <w:lang w:eastAsia="zh-TW"/>
        </w:rPr>
        <w:t xml:space="preserve"> izloženog a osnovom člana 141 st. 2 Zakona o javnim nabavkama, odlučeno je kao u dispozitivu.</w:t>
      </w:r>
    </w:p>
    <w:p w14:paraId="63EFEE6E" w14:textId="77777777" w:rsidR="00223549" w:rsidRPr="00601FCE" w:rsidRDefault="00223549" w:rsidP="00223549">
      <w:pPr>
        <w:spacing w:after="160" w:line="259" w:lineRule="auto"/>
        <w:rPr>
          <w:rFonts w:ascii="Arial" w:eastAsia="Calibri" w:hAnsi="Arial" w:cs="Arial"/>
          <w:sz w:val="22"/>
          <w:szCs w:val="22"/>
        </w:rPr>
      </w:pPr>
      <w:bookmarkStart w:id="0" w:name="_GoBack"/>
      <w:bookmarkEnd w:id="0"/>
    </w:p>
    <w:p w14:paraId="57A2E5DA" w14:textId="77777777" w:rsidR="008C78CD" w:rsidRDefault="008C78CD"/>
    <w:sectPr w:rsidR="008C78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CAC5" w14:textId="77777777" w:rsidR="00A663DD" w:rsidRDefault="00A663DD" w:rsidP="00223549">
      <w:r>
        <w:separator/>
      </w:r>
    </w:p>
  </w:endnote>
  <w:endnote w:type="continuationSeparator" w:id="0">
    <w:p w14:paraId="21F7F28E" w14:textId="77777777" w:rsidR="00A663DD" w:rsidRDefault="00A663DD" w:rsidP="0022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12626" w14:textId="77777777" w:rsidR="00A663DD" w:rsidRDefault="00A663DD" w:rsidP="00223549">
      <w:r>
        <w:separator/>
      </w:r>
    </w:p>
  </w:footnote>
  <w:footnote w:type="continuationSeparator" w:id="0">
    <w:p w14:paraId="6603DD90" w14:textId="77777777" w:rsidR="00A663DD" w:rsidRDefault="00A663DD" w:rsidP="00223549">
      <w:r>
        <w:continuationSeparator/>
      </w:r>
    </w:p>
  </w:footnote>
  <w:footnote w:id="1">
    <w:p w14:paraId="598EFDC5" w14:textId="77777777" w:rsidR="00223549" w:rsidRPr="000A4BD2" w:rsidRDefault="00223549" w:rsidP="00223549">
      <w:pPr>
        <w:pStyle w:val="FootnoteText"/>
        <w:rPr>
          <w:rFonts w:ascii="Arial" w:hAnsi="Arial" w:cs="Arial"/>
          <w:sz w:val="16"/>
          <w:szCs w:val="16"/>
        </w:rPr>
      </w:pPr>
      <w:r w:rsidRPr="000A4BD2">
        <w:rPr>
          <w:rStyle w:val="FootnoteReference"/>
          <w:rFonts w:ascii="Arial" w:hAnsi="Arial" w:cs="Arial"/>
          <w:sz w:val="16"/>
          <w:szCs w:val="16"/>
        </w:rPr>
        <w:footnoteRef/>
      </w:r>
      <w:r w:rsidRPr="000A4BD2">
        <w:rPr>
          <w:rFonts w:ascii="Arial" w:hAnsi="Arial" w:cs="Arial"/>
          <w:sz w:val="16"/>
          <w:szCs w:val="16"/>
        </w:rPr>
        <w:t xml:space="preserve"> Ukoliko je primjenjivo</w:t>
      </w:r>
    </w:p>
  </w:footnote>
  <w:footnote w:id="2">
    <w:p w14:paraId="0AC9D791" w14:textId="77777777" w:rsidR="007F3FA7" w:rsidRPr="009C60BF" w:rsidRDefault="007F3FA7" w:rsidP="007F3FA7">
      <w:pPr>
        <w:pStyle w:val="FootnoteText"/>
        <w:rPr>
          <w:rFonts w:ascii="Arial" w:hAnsi="Arial" w:cs="Arial"/>
          <w:sz w:val="16"/>
          <w:szCs w:val="16"/>
        </w:rPr>
      </w:pPr>
      <w:r w:rsidRPr="009C60BF">
        <w:rPr>
          <w:rStyle w:val="FootnoteReference"/>
          <w:rFonts w:ascii="Arial" w:hAnsi="Arial" w:cs="Arial"/>
          <w:sz w:val="16"/>
          <w:szCs w:val="16"/>
        </w:rPr>
        <w:footnoteRef/>
      </w:r>
      <w:r w:rsidRPr="009C60BF">
        <w:rPr>
          <w:rFonts w:ascii="Arial" w:hAnsi="Arial" w:cs="Arial"/>
          <w:sz w:val="16"/>
          <w:szCs w:val="16"/>
        </w:rPr>
        <w:t xml:space="preserve"> Dodati onoliko koliko je parametara predvidjeno tenderskom dokumnetacijom i za svaki upisati broj bodova</w:t>
      </w:r>
    </w:p>
  </w:footnote>
  <w:footnote w:id="3">
    <w:p w14:paraId="4F4570AB" w14:textId="77777777" w:rsidR="007F3FA7" w:rsidRPr="009C60BF" w:rsidRDefault="007F3FA7" w:rsidP="007F3FA7">
      <w:pPr>
        <w:pStyle w:val="FootnoteText"/>
        <w:rPr>
          <w:rFonts w:ascii="Arial" w:hAnsi="Arial" w:cs="Arial"/>
          <w:sz w:val="16"/>
          <w:szCs w:val="16"/>
          <w:lang w:val="sr-Latn-ME"/>
        </w:rPr>
      </w:pPr>
      <w:r w:rsidRPr="009C60BF">
        <w:rPr>
          <w:rStyle w:val="FootnoteReference"/>
          <w:rFonts w:ascii="Arial" w:hAnsi="Arial" w:cs="Arial"/>
          <w:sz w:val="16"/>
          <w:szCs w:val="16"/>
        </w:rPr>
        <w:footnoteRef/>
      </w:r>
      <w:r w:rsidRPr="009C60BF">
        <w:rPr>
          <w:rFonts w:ascii="Arial" w:hAnsi="Arial" w:cs="Arial"/>
          <w:sz w:val="16"/>
          <w:szCs w:val="16"/>
        </w:rPr>
        <w:t xml:space="preserve"> </w:t>
      </w:r>
      <w:r w:rsidRPr="009C60BF">
        <w:rPr>
          <w:rFonts w:ascii="Arial" w:hAnsi="Arial" w:cs="Arial"/>
          <w:sz w:val="16"/>
          <w:szCs w:val="16"/>
          <w:lang w:val="sr-Latn-ME"/>
        </w:rPr>
        <w:t>Ponoviti za svakog sljedećeg ponuđača ukoliko prvorangirani ne zadovoljava</w:t>
      </w:r>
    </w:p>
  </w:footnote>
  <w:footnote w:id="4">
    <w:p w14:paraId="3C394B33" w14:textId="0EEAFA2F" w:rsidR="007F3FA7" w:rsidRPr="003F4DF0" w:rsidRDefault="007F3FA7" w:rsidP="007F3FA7">
      <w:pPr>
        <w:pStyle w:val="FootnoteText"/>
        <w:rPr>
          <w:rFonts w:ascii="Arial" w:hAnsi="Arial" w:cs="Arial"/>
          <w:sz w:val="16"/>
          <w:szCs w:val="16"/>
        </w:rPr>
      </w:pPr>
      <w:r w:rsidRPr="009C60BF">
        <w:rPr>
          <w:rStyle w:val="FootnoteReference"/>
          <w:rFonts w:ascii="Arial" w:hAnsi="Arial" w:cs="Arial"/>
          <w:sz w:val="16"/>
          <w:szCs w:val="16"/>
        </w:rPr>
        <w:footnoteRef/>
      </w:r>
      <w:r w:rsidRPr="009C60BF">
        <w:rPr>
          <w:rFonts w:ascii="Arial" w:hAnsi="Arial" w:cs="Arial"/>
          <w:sz w:val="16"/>
          <w:szCs w:val="16"/>
        </w:rPr>
        <w:t xml:space="preserve"> Ukloniti ukoliko nje primjenjivo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DA1"/>
    <w:multiLevelType w:val="hybridMultilevel"/>
    <w:tmpl w:val="5694F2E6"/>
    <w:lvl w:ilvl="0" w:tplc="18D403DC">
      <w:start w:val="4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56EA8"/>
    <w:multiLevelType w:val="hybridMultilevel"/>
    <w:tmpl w:val="7482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A5C52"/>
    <w:multiLevelType w:val="hybridMultilevel"/>
    <w:tmpl w:val="52F26E0A"/>
    <w:lvl w:ilvl="0" w:tplc="B706FEAA">
      <w:start w:val="1"/>
      <w:numFmt w:val="decimal"/>
      <w:lvlText w:val="%1)"/>
      <w:lvlJc w:val="left"/>
      <w:pPr>
        <w:ind w:left="927" w:hanging="36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B6C3575"/>
    <w:multiLevelType w:val="hybridMultilevel"/>
    <w:tmpl w:val="D0D899C4"/>
    <w:lvl w:ilvl="0" w:tplc="2C1A000F">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4">
    <w:nsid w:val="608D5072"/>
    <w:multiLevelType w:val="hybridMultilevel"/>
    <w:tmpl w:val="E54E82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F0A7382"/>
    <w:multiLevelType w:val="hybridMultilevel"/>
    <w:tmpl w:val="92DA4846"/>
    <w:lvl w:ilvl="0" w:tplc="159AFD2A">
      <w:start w:val="1"/>
      <w:numFmt w:val="decimal"/>
      <w:lvlText w:val="%1."/>
      <w:lvlJc w:val="left"/>
      <w:pPr>
        <w:ind w:left="720" w:hanging="360"/>
      </w:pPr>
      <w:rPr>
        <w:rFonts w:eastAsia="PMingLiU" w:hint="default"/>
        <w:b w:val="0"/>
        <w:i w:val="0"/>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6B"/>
    <w:rsid w:val="00004BCA"/>
    <w:rsid w:val="0000762A"/>
    <w:rsid w:val="00035837"/>
    <w:rsid w:val="0010150F"/>
    <w:rsid w:val="0012065F"/>
    <w:rsid w:val="001B3583"/>
    <w:rsid w:val="001D6E99"/>
    <w:rsid w:val="001F716B"/>
    <w:rsid w:val="00223549"/>
    <w:rsid w:val="002E63F2"/>
    <w:rsid w:val="0037394A"/>
    <w:rsid w:val="003F1DCD"/>
    <w:rsid w:val="004838C8"/>
    <w:rsid w:val="0058286B"/>
    <w:rsid w:val="005B6FB8"/>
    <w:rsid w:val="005C4EB4"/>
    <w:rsid w:val="006220CF"/>
    <w:rsid w:val="006D2F19"/>
    <w:rsid w:val="007347A4"/>
    <w:rsid w:val="00743962"/>
    <w:rsid w:val="007E53E1"/>
    <w:rsid w:val="007F3FA7"/>
    <w:rsid w:val="008C78CD"/>
    <w:rsid w:val="0090066D"/>
    <w:rsid w:val="00912E8F"/>
    <w:rsid w:val="00A663DD"/>
    <w:rsid w:val="00AC4F82"/>
    <w:rsid w:val="00B150D1"/>
    <w:rsid w:val="00B37C1B"/>
    <w:rsid w:val="00B86996"/>
    <w:rsid w:val="00BC6462"/>
    <w:rsid w:val="00BF20F4"/>
    <w:rsid w:val="00C97D74"/>
    <w:rsid w:val="00CB7967"/>
    <w:rsid w:val="00CE6C13"/>
    <w:rsid w:val="00DF1207"/>
    <w:rsid w:val="00E2577F"/>
    <w:rsid w:val="00E62997"/>
    <w:rsid w:val="00E73113"/>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9699"/>
  <w15:docId w15:val="{5AF1A285-AFFD-415B-81AF-60A3361C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3549"/>
    <w:rPr>
      <w:rFonts w:ascii="Calibri" w:eastAsia="Calibri" w:hAnsi="Calibri"/>
      <w:sz w:val="20"/>
      <w:szCs w:val="20"/>
    </w:rPr>
  </w:style>
  <w:style w:type="character" w:customStyle="1" w:styleId="FootnoteTextChar">
    <w:name w:val="Footnote Text Char"/>
    <w:basedOn w:val="DefaultParagraphFont"/>
    <w:link w:val="FootnoteText"/>
    <w:uiPriority w:val="99"/>
    <w:rsid w:val="00223549"/>
    <w:rPr>
      <w:rFonts w:ascii="Calibri" w:eastAsia="Calibri" w:hAnsi="Calibri" w:cs="Times New Roman"/>
      <w:sz w:val="20"/>
      <w:szCs w:val="20"/>
    </w:rPr>
  </w:style>
  <w:style w:type="character" w:styleId="FootnoteReference">
    <w:name w:val="footnote reference"/>
    <w:uiPriority w:val="99"/>
    <w:unhideWhenUsed/>
    <w:rsid w:val="00223549"/>
    <w:rPr>
      <w:vertAlign w:val="superscript"/>
    </w:rPr>
  </w:style>
  <w:style w:type="character" w:customStyle="1" w:styleId="Other">
    <w:name w:val="Other_"/>
    <w:basedOn w:val="DefaultParagraphFont"/>
    <w:link w:val="Other0"/>
    <w:rsid w:val="00E73113"/>
    <w:rPr>
      <w:rFonts w:ascii="Calibri" w:eastAsia="Calibri" w:hAnsi="Calibri" w:cs="Calibri"/>
    </w:rPr>
  </w:style>
  <w:style w:type="paragraph" w:customStyle="1" w:styleId="Other0">
    <w:name w:val="Other"/>
    <w:basedOn w:val="Normal"/>
    <w:link w:val="Other"/>
    <w:rsid w:val="00E73113"/>
    <w:pPr>
      <w:widowControl w:val="0"/>
      <w:spacing w:after="580"/>
    </w:pPr>
    <w:rPr>
      <w:rFonts w:ascii="Calibri" w:eastAsia="Calibri" w:hAnsi="Calibri" w:cs="Calibri"/>
      <w:sz w:val="22"/>
      <w:szCs w:val="22"/>
    </w:rPr>
  </w:style>
  <w:style w:type="paragraph" w:styleId="ListParagraph">
    <w:name w:val="List Paragraph"/>
    <w:basedOn w:val="Normal"/>
    <w:uiPriority w:val="34"/>
    <w:qFormat/>
    <w:rsid w:val="001B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Rabrenovic</dc:creator>
  <cp:keywords/>
  <dc:description/>
  <cp:lastModifiedBy>Microsoft account</cp:lastModifiedBy>
  <cp:revision>23</cp:revision>
  <dcterms:created xsi:type="dcterms:W3CDTF">2022-06-13T07:26:00Z</dcterms:created>
  <dcterms:modified xsi:type="dcterms:W3CDTF">2022-09-27T18:22:00Z</dcterms:modified>
</cp:coreProperties>
</file>