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35BC6" w14:textId="77777777" w:rsidR="002C1B60" w:rsidRPr="00703EA2" w:rsidRDefault="002C1B60" w:rsidP="002C1B60">
      <w:pPr>
        <w:spacing w:after="0" w:line="240" w:lineRule="auto"/>
        <w:jc w:val="right"/>
        <w:rPr>
          <w:rFonts w:ascii="Book Antiqua" w:eastAsia="Times New Roman" w:hAnsi="Book Antiqua" w:cs="Arial"/>
          <w:b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</w:rPr>
        <w:t xml:space="preserve">OBRAZAC 1  </w:t>
      </w:r>
    </w:p>
    <w:p w14:paraId="5084A913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C571858" w14:textId="77777777" w:rsidR="00FA2778" w:rsidRPr="00703EA2" w:rsidRDefault="00FA2778" w:rsidP="001E0C7E">
      <w:pPr>
        <w:pStyle w:val="NoSpacing"/>
        <w:rPr>
          <w:rFonts w:ascii="Book Antiqua" w:hAnsi="Book Antiqua"/>
          <w:sz w:val="24"/>
          <w:lang w:val="pl-PL"/>
        </w:rPr>
      </w:pPr>
      <w:r w:rsidRPr="00703EA2">
        <w:rPr>
          <w:rFonts w:ascii="Book Antiqua" w:hAnsi="Book Antiqua"/>
          <w:sz w:val="24"/>
          <w:lang w:val="pl-PL"/>
        </w:rPr>
        <w:t>Elektroprivreda Crne Gore AD Nikšić</w:t>
      </w:r>
    </w:p>
    <w:p w14:paraId="044DA4AA" w14:textId="0ACF56D1" w:rsidR="00FA2778" w:rsidRPr="00703EA2" w:rsidRDefault="00FA2778" w:rsidP="001E0C7E">
      <w:pPr>
        <w:pStyle w:val="NoSpacing"/>
        <w:rPr>
          <w:rFonts w:ascii="Book Antiqua" w:hAnsi="Book Antiqua"/>
          <w:sz w:val="24"/>
          <w:lang w:val="it-IT"/>
        </w:rPr>
      </w:pPr>
      <w:r w:rsidRPr="00703EA2">
        <w:rPr>
          <w:rFonts w:ascii="Book Antiqua" w:hAnsi="Book Antiqua"/>
          <w:sz w:val="24"/>
          <w:lang w:val="it-IT"/>
        </w:rPr>
        <w:t xml:space="preserve">Broj iz evidencije postupaka javnih nabavki: </w:t>
      </w:r>
      <w:r w:rsidR="00EA3517" w:rsidRPr="00703EA2">
        <w:rPr>
          <w:rFonts w:ascii="Book Antiqua" w:hAnsi="Book Antiqua"/>
          <w:sz w:val="24"/>
          <w:lang w:val="it-IT"/>
        </w:rPr>
        <w:t>125</w:t>
      </w:r>
      <w:r w:rsidR="00803667" w:rsidRPr="00703EA2">
        <w:rPr>
          <w:rFonts w:ascii="Book Antiqua" w:hAnsi="Book Antiqua"/>
          <w:sz w:val="24"/>
          <w:lang w:val="it-IT"/>
        </w:rPr>
        <w:t>/22</w:t>
      </w:r>
    </w:p>
    <w:p w14:paraId="31B2C62E" w14:textId="120B5256" w:rsidR="00FA2778" w:rsidRPr="00703EA2" w:rsidRDefault="00FA2778" w:rsidP="001E0C7E">
      <w:pPr>
        <w:pStyle w:val="NoSpacing"/>
        <w:rPr>
          <w:rFonts w:ascii="Book Antiqua" w:hAnsi="Book Antiqua"/>
          <w:sz w:val="24"/>
          <w:lang w:val="en-GB"/>
        </w:rPr>
      </w:pPr>
      <w:r w:rsidRPr="00703EA2">
        <w:rPr>
          <w:rFonts w:ascii="Book Antiqua" w:hAnsi="Book Antiqua"/>
          <w:sz w:val="24"/>
          <w:lang w:val="en-GB"/>
        </w:rPr>
        <w:t xml:space="preserve">Redni broj iz Plana javnih nabavki: </w:t>
      </w:r>
      <w:r w:rsidR="00EA3517" w:rsidRPr="00703EA2">
        <w:rPr>
          <w:rFonts w:ascii="Book Antiqua" w:hAnsi="Book Antiqua"/>
          <w:sz w:val="24"/>
          <w:lang w:val="en-GB"/>
        </w:rPr>
        <w:t xml:space="preserve">404 </w:t>
      </w:r>
      <w:r w:rsidR="001E0C7E" w:rsidRPr="00703EA2">
        <w:rPr>
          <w:rFonts w:ascii="Book Antiqua" w:hAnsi="Book Antiqua"/>
          <w:sz w:val="24"/>
          <w:lang w:val="en-GB"/>
        </w:rPr>
        <w:t>i</w:t>
      </w:r>
      <w:r w:rsidR="00EA3517" w:rsidRPr="00703EA2">
        <w:rPr>
          <w:rFonts w:ascii="Book Antiqua" w:hAnsi="Book Antiqua"/>
          <w:sz w:val="24"/>
          <w:lang w:val="en-GB"/>
        </w:rPr>
        <w:t xml:space="preserve"> 415</w:t>
      </w:r>
      <w:r w:rsidR="00CC180C" w:rsidRPr="00703EA2">
        <w:rPr>
          <w:rFonts w:ascii="Book Antiqua" w:hAnsi="Book Antiqua"/>
          <w:sz w:val="24"/>
          <w:lang w:val="en-GB"/>
        </w:rPr>
        <w:t xml:space="preserve"> </w:t>
      </w:r>
    </w:p>
    <w:p w14:paraId="3269A3EF" w14:textId="6F992493" w:rsidR="00FA2778" w:rsidRPr="00703EA2" w:rsidRDefault="00FA2778" w:rsidP="001E0C7E">
      <w:pPr>
        <w:pStyle w:val="NoSpacing"/>
        <w:rPr>
          <w:rFonts w:ascii="Book Antiqua" w:hAnsi="Book Antiqua"/>
          <w:bCs/>
          <w:sz w:val="24"/>
          <w:lang w:val="it-IT"/>
        </w:rPr>
      </w:pPr>
      <w:r w:rsidRPr="00703EA2">
        <w:rPr>
          <w:rFonts w:ascii="Book Antiqua" w:hAnsi="Book Antiqua"/>
          <w:sz w:val="24"/>
          <w:lang w:val="it-IT"/>
        </w:rPr>
        <w:t xml:space="preserve">Mjesto i datum: Nikšić, </w:t>
      </w:r>
      <w:r w:rsidR="003D02CD" w:rsidRPr="003D02CD">
        <w:rPr>
          <w:rFonts w:ascii="Book Antiqua" w:hAnsi="Book Antiqua"/>
          <w:sz w:val="24"/>
          <w:lang w:val="it-IT"/>
        </w:rPr>
        <w:t>23</w:t>
      </w:r>
      <w:r w:rsidR="00C919B4" w:rsidRPr="003D02CD">
        <w:rPr>
          <w:rFonts w:ascii="Book Antiqua" w:hAnsi="Book Antiqua"/>
          <w:sz w:val="24"/>
          <w:lang w:val="it-IT"/>
        </w:rPr>
        <w:t>.12.2022</w:t>
      </w:r>
      <w:r w:rsidRPr="003D02CD">
        <w:rPr>
          <w:rFonts w:ascii="Book Antiqua" w:hAnsi="Book Antiqua"/>
          <w:sz w:val="24"/>
          <w:lang w:val="it-IT"/>
        </w:rPr>
        <w:t>. godine</w:t>
      </w:r>
    </w:p>
    <w:p w14:paraId="19C2DDC5" w14:textId="77777777" w:rsidR="00FA2778" w:rsidRPr="00703EA2" w:rsidRDefault="00FA2778" w:rsidP="001E0C7E">
      <w:pPr>
        <w:pStyle w:val="NoSpacing"/>
        <w:rPr>
          <w:rFonts w:ascii="Book Antiqua" w:hAnsi="Book Antiqua"/>
          <w:bCs/>
          <w:sz w:val="24"/>
          <w:lang w:val="en-US"/>
        </w:rPr>
      </w:pPr>
    </w:p>
    <w:p w14:paraId="63C28F27" w14:textId="77777777" w:rsidR="00FA2778" w:rsidRPr="00703EA2" w:rsidRDefault="00FA2778" w:rsidP="00FA2778">
      <w:pPr>
        <w:keepNext/>
        <w:spacing w:after="0" w:line="240" w:lineRule="auto"/>
        <w:jc w:val="both"/>
        <w:outlineLvl w:val="0"/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39FABB09" w14:textId="77777777" w:rsidR="00FA2778" w:rsidRPr="00703EA2" w:rsidRDefault="00FA2778" w:rsidP="00FA2778">
      <w:pPr>
        <w:keepNext/>
        <w:spacing w:after="0" w:line="240" w:lineRule="auto"/>
        <w:jc w:val="both"/>
        <w:outlineLvl w:val="0"/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62E62960" w14:textId="77777777" w:rsidR="00FA2778" w:rsidRPr="00703EA2" w:rsidRDefault="00FA2778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32CE314D" w14:textId="77777777" w:rsidR="00FA2778" w:rsidRPr="00703EA2" w:rsidRDefault="00FA2778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2B462041" w14:textId="77777777" w:rsidR="00FA2778" w:rsidRPr="00703EA2" w:rsidRDefault="00FA2778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3C5029D1" w14:textId="77777777" w:rsidR="00FA2778" w:rsidRPr="00703EA2" w:rsidRDefault="00FA2778" w:rsidP="00FA277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val="en-US"/>
        </w:rPr>
      </w:pPr>
      <w:r w:rsidRPr="00703EA2">
        <w:rPr>
          <w:rFonts w:ascii="Book Antiqua" w:eastAsia="Times New Roman" w:hAnsi="Book Antiqua" w:cs="Arial"/>
          <w:sz w:val="24"/>
          <w:szCs w:val="24"/>
          <w:lang w:val="en-US"/>
        </w:rPr>
        <w:t xml:space="preserve">Na osnovu člana 93 stav 1 Zakona o javnim nabavkama („Službeni list CG“, br. 074/19)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u w:val="single"/>
          <w:lang w:val="en-US"/>
        </w:rPr>
        <w:t xml:space="preserve">Elektroprivreda Crne Gore AD Nikšić </w:t>
      </w:r>
      <w:r w:rsidRPr="00703EA2">
        <w:rPr>
          <w:rFonts w:ascii="Book Antiqua" w:eastAsia="Times New Roman" w:hAnsi="Book Antiqua" w:cs="Arial"/>
          <w:sz w:val="24"/>
          <w:szCs w:val="24"/>
          <w:lang w:val="en-US"/>
        </w:rPr>
        <w:t>objavljuje</w:t>
      </w:r>
    </w:p>
    <w:p w14:paraId="6A610659" w14:textId="77777777" w:rsidR="00FA2778" w:rsidRPr="00703EA2" w:rsidRDefault="00FA2778" w:rsidP="00FA2778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273D72DA" w14:textId="77777777" w:rsidR="00FA2778" w:rsidRPr="00703EA2" w:rsidRDefault="00FA2778" w:rsidP="00FA2778">
      <w:pPr>
        <w:keepNext/>
        <w:spacing w:after="0" w:line="240" w:lineRule="auto"/>
        <w:jc w:val="both"/>
        <w:outlineLvl w:val="0"/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en-US"/>
        </w:rPr>
      </w:pPr>
    </w:p>
    <w:p w14:paraId="7B6BEBF5" w14:textId="77777777" w:rsidR="00FA2778" w:rsidRPr="00703EA2" w:rsidRDefault="00FA2778" w:rsidP="00FA2778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</w:pPr>
    </w:p>
    <w:p w14:paraId="7648233E" w14:textId="77777777" w:rsidR="00FA2778" w:rsidRPr="00703EA2" w:rsidRDefault="00FA2778" w:rsidP="00FA2778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</w:pPr>
    </w:p>
    <w:p w14:paraId="487CEA7F" w14:textId="77777777" w:rsidR="00FA2778" w:rsidRPr="00703EA2" w:rsidRDefault="00FA2778" w:rsidP="00FA2778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</w:pPr>
    </w:p>
    <w:p w14:paraId="7B3CF668" w14:textId="77777777" w:rsidR="00FA2778" w:rsidRPr="00703EA2" w:rsidRDefault="00FA2778" w:rsidP="00FA2778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en-US"/>
        </w:rPr>
      </w:pPr>
    </w:p>
    <w:p w14:paraId="6CC5DFAD" w14:textId="77777777" w:rsidR="00FA2778" w:rsidRPr="00703EA2" w:rsidRDefault="00FA2778" w:rsidP="00FA2778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val="de-DE"/>
        </w:rPr>
      </w:pPr>
      <w:r w:rsidRPr="00703EA2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val="de-DE"/>
        </w:rPr>
        <w:t>TENDERSKU DOKUMENTACIJU</w:t>
      </w:r>
    </w:p>
    <w:p w14:paraId="7E22DF43" w14:textId="77777777" w:rsidR="00FA2778" w:rsidRPr="00703EA2" w:rsidRDefault="00FA2778" w:rsidP="00FA2778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val="de-DE"/>
        </w:rPr>
      </w:pPr>
      <w:r w:rsidRPr="00703EA2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val="de-DE"/>
        </w:rPr>
        <w:t>ZA OTVORENI POSTUPAK JAVNE NABAVKE</w:t>
      </w:r>
    </w:p>
    <w:p w14:paraId="2C489E52" w14:textId="0924B403" w:rsidR="00CC180C" w:rsidRPr="00703EA2" w:rsidRDefault="00CC180C" w:rsidP="00CC180C">
      <w:pPr>
        <w:spacing w:after="0" w:line="240" w:lineRule="auto"/>
        <w:jc w:val="center"/>
        <w:rPr>
          <w:rFonts w:ascii="Book Antiqua" w:eastAsia="PMingLiU" w:hAnsi="Book Antiqua" w:cs="Arial"/>
          <w:sz w:val="24"/>
          <w:szCs w:val="24"/>
          <w:lang w:val="en-US" w:eastAsia="zh-TW"/>
        </w:rPr>
      </w:pPr>
      <w:r w:rsidRPr="00703EA2">
        <w:rPr>
          <w:rFonts w:ascii="Book Antiqua" w:eastAsia="PMingLiU" w:hAnsi="Book Antiqua" w:cs="Arial"/>
          <w:sz w:val="24"/>
          <w:szCs w:val="24"/>
          <w:lang w:val="en-US" w:eastAsia="zh-TW"/>
        </w:rPr>
        <w:t xml:space="preserve">usluga </w:t>
      </w:r>
    </w:p>
    <w:p w14:paraId="78EE84FB" w14:textId="77777777" w:rsidR="00CC180C" w:rsidRPr="00703EA2" w:rsidRDefault="00CC180C" w:rsidP="00CC180C">
      <w:pPr>
        <w:spacing w:after="0" w:line="240" w:lineRule="auto"/>
        <w:jc w:val="center"/>
        <w:rPr>
          <w:rFonts w:ascii="Book Antiqua" w:eastAsia="PMingLiU" w:hAnsi="Book Antiqua" w:cs="Arial"/>
          <w:sz w:val="24"/>
          <w:szCs w:val="24"/>
          <w:lang w:val="en-US" w:eastAsia="zh-TW"/>
        </w:rPr>
      </w:pPr>
    </w:p>
    <w:p w14:paraId="345FB881" w14:textId="12AA9A23" w:rsidR="00B162ED" w:rsidRPr="00703EA2" w:rsidRDefault="00EA3517" w:rsidP="00B162ED">
      <w:pPr>
        <w:spacing w:after="0" w:line="240" w:lineRule="auto"/>
        <w:jc w:val="center"/>
        <w:rPr>
          <w:rFonts w:ascii="Book Antiqua" w:eastAsia="PMingLiU" w:hAnsi="Book Antiqua" w:cs="Arial"/>
          <w:b/>
          <w:i/>
          <w:sz w:val="24"/>
          <w:szCs w:val="24"/>
          <w:lang w:val="en-US" w:eastAsia="zh-TW"/>
        </w:rPr>
      </w:pPr>
      <w:r w:rsidRPr="00703EA2">
        <w:rPr>
          <w:rFonts w:ascii="Book Antiqua" w:eastAsia="PMingLiU" w:hAnsi="Book Antiqua" w:cs="Arial"/>
          <w:b/>
          <w:i/>
          <w:sz w:val="24"/>
          <w:szCs w:val="24"/>
          <w:lang w:val="en-US" w:eastAsia="zh-TW"/>
        </w:rPr>
        <w:t>Ispitivanja uslova radne sredine u OC Direkcij</w:t>
      </w:r>
      <w:r w:rsidR="003D02CD">
        <w:rPr>
          <w:rFonts w:ascii="Book Antiqua" w:eastAsia="PMingLiU" w:hAnsi="Book Antiqua" w:cs="Arial"/>
          <w:b/>
          <w:i/>
          <w:sz w:val="24"/>
          <w:szCs w:val="24"/>
          <w:lang w:val="en-US" w:eastAsia="zh-TW"/>
        </w:rPr>
        <w:t>a</w:t>
      </w:r>
      <w:r w:rsidRPr="00703EA2">
        <w:rPr>
          <w:rFonts w:ascii="Book Antiqua" w:eastAsia="PMingLiU" w:hAnsi="Book Antiqua" w:cs="Arial"/>
          <w:b/>
          <w:i/>
          <w:sz w:val="24"/>
          <w:szCs w:val="24"/>
          <w:lang w:val="en-US" w:eastAsia="zh-TW"/>
        </w:rPr>
        <w:t xml:space="preserve"> i FC Snabdijevanje</w:t>
      </w:r>
    </w:p>
    <w:p w14:paraId="0FA3DE05" w14:textId="77777777" w:rsidR="00B162ED" w:rsidRPr="00703EA2" w:rsidRDefault="00B162ED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771662A1" w14:textId="77777777" w:rsidR="001E0C7E" w:rsidRPr="00703EA2" w:rsidRDefault="001E0C7E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30D2B4B3" w14:textId="77777777" w:rsidR="001E0C7E" w:rsidRPr="00703EA2" w:rsidRDefault="001E0C7E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1E6AF465" w14:textId="77777777" w:rsidR="001E0C7E" w:rsidRPr="00703EA2" w:rsidRDefault="001E0C7E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082E9778" w14:textId="77777777" w:rsidR="001E0C7E" w:rsidRPr="00703EA2" w:rsidRDefault="001E0C7E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30B70DD7" w14:textId="77777777" w:rsidR="007A4D06" w:rsidRPr="00703EA2" w:rsidRDefault="007A4D06" w:rsidP="007A4D0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>Predmet nabavke se nabavlja:</w:t>
      </w:r>
    </w:p>
    <w:p w14:paraId="799AB42A" w14:textId="77777777" w:rsidR="007A4D06" w:rsidRPr="00703EA2" w:rsidRDefault="007A4D06" w:rsidP="007A4D0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</w:pPr>
    </w:p>
    <w:p w14:paraId="3EFE9EE7" w14:textId="77777777" w:rsidR="007A4D06" w:rsidRPr="00703EA2" w:rsidRDefault="007A4D06" w:rsidP="007A4D0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 xml:space="preserve"> kao cjelina</w:t>
      </w:r>
    </w:p>
    <w:p w14:paraId="34645525" w14:textId="77777777" w:rsidR="00FA2778" w:rsidRPr="00703EA2" w:rsidRDefault="00FA2778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626B5AEE" w14:textId="77777777" w:rsidR="008941B8" w:rsidRPr="00703EA2" w:rsidRDefault="008941B8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4B8C55B2" w14:textId="77777777" w:rsidR="008941B8" w:rsidRPr="00703EA2" w:rsidRDefault="008941B8" w:rsidP="00FA2778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/>
        </w:rPr>
      </w:pPr>
    </w:p>
    <w:p w14:paraId="08233846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A328203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EB289DB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725F4516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BEA557A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77DE0627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1B9F0865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784B93D1" w14:textId="77777777" w:rsidR="00420388" w:rsidRPr="00703EA2" w:rsidRDefault="00420388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F11D8D8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AB89B41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57627459" w14:textId="77777777" w:rsidR="001E0C7E" w:rsidRPr="00703EA2" w:rsidRDefault="001E0C7E" w:rsidP="002C1B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F7310EB" w14:textId="77777777" w:rsidR="002C1B60" w:rsidRPr="00703EA2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Book Antiqua" w:eastAsia="Times New Roman" w:hAnsi="Book Antiqua" w:cs="Times New Roman"/>
          <w:b/>
          <w:color w:val="000000"/>
          <w:sz w:val="24"/>
          <w:szCs w:val="32"/>
        </w:rPr>
      </w:pPr>
      <w:bookmarkStart w:id="0" w:name="_Toc62730553"/>
      <w:r w:rsidRPr="00703EA2">
        <w:rPr>
          <w:rFonts w:ascii="Book Antiqua" w:eastAsia="Times New Roman" w:hAnsi="Book Antiqua" w:cs="Times New Roman"/>
          <w:b/>
          <w:color w:val="000000"/>
          <w:sz w:val="24"/>
          <w:szCs w:val="32"/>
        </w:rPr>
        <w:t>POZIV ZA NADMETANJE</w:t>
      </w:r>
      <w:r w:rsidRPr="00703EA2">
        <w:rPr>
          <w:rFonts w:ascii="Book Antiqua" w:eastAsia="Times New Roman" w:hAnsi="Book Antiqua" w:cs="Times New Roman"/>
          <w:b/>
          <w:color w:val="000000"/>
          <w:sz w:val="24"/>
          <w:szCs w:val="32"/>
          <w:vertAlign w:val="superscript"/>
        </w:rPr>
        <w:footnoteReference w:id="1"/>
      </w:r>
      <w:bookmarkEnd w:id="0"/>
      <w:r w:rsidRPr="00703EA2">
        <w:rPr>
          <w:rFonts w:ascii="Book Antiqua" w:eastAsia="Times New Roman" w:hAnsi="Book Antiqua" w:cs="Times New Roman"/>
          <w:b/>
          <w:color w:val="000000"/>
          <w:sz w:val="24"/>
          <w:szCs w:val="32"/>
        </w:rPr>
        <w:t xml:space="preserve"> </w:t>
      </w:r>
    </w:p>
    <w:p w14:paraId="3C5CE1A9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  <w:tab/>
      </w:r>
    </w:p>
    <w:p w14:paraId="5249E583" w14:textId="77777777" w:rsidR="002C1B60" w:rsidRPr="00703EA2" w:rsidRDefault="002C1B60" w:rsidP="002C1B60">
      <w:pPr>
        <w:spacing w:after="0" w:line="240" w:lineRule="auto"/>
        <w:ind w:left="360"/>
        <w:jc w:val="center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</w:p>
    <w:p w14:paraId="77F6B99D" w14:textId="77777777" w:rsidR="002C1B60" w:rsidRPr="00703EA2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Podaci o naručiocu;</w:t>
      </w:r>
    </w:p>
    <w:p w14:paraId="4F3BB2DF" w14:textId="77777777" w:rsidR="002C1B60" w:rsidRPr="00703EA2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 xml:space="preserve">Podaci o postupku i predmetu javne nabavke: </w:t>
      </w:r>
    </w:p>
    <w:p w14:paraId="4049F226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Vrsta postupka,</w:t>
      </w:r>
    </w:p>
    <w:p w14:paraId="6FDB6D2D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Predmet javne nabavke (vrsta predmeta, naziv i opis predmeta),</w:t>
      </w:r>
    </w:p>
    <w:p w14:paraId="4FF83B3A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Procijenjena vrijednost predmeta nabavke</w:t>
      </w:r>
      <w:r w:rsidRPr="00703EA2">
        <w:rPr>
          <w:rFonts w:ascii="Book Antiqua" w:eastAsia="Calibri" w:hAnsi="Book Antiqua" w:cs="Arial"/>
          <w:color w:val="000000"/>
          <w:vertAlign w:val="superscript"/>
        </w:rPr>
        <w:footnoteReference w:id="2"/>
      </w:r>
      <w:r w:rsidRPr="00703EA2">
        <w:rPr>
          <w:rFonts w:ascii="Book Antiqua" w:eastAsia="Calibri" w:hAnsi="Book Antiqua" w:cs="Arial"/>
          <w:color w:val="000000"/>
        </w:rPr>
        <w:t>,</w:t>
      </w:r>
    </w:p>
    <w:p w14:paraId="0104FEDC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 xml:space="preserve">Način nabavke: </w:t>
      </w:r>
    </w:p>
    <w:p w14:paraId="37B1E8C8" w14:textId="77777777" w:rsidR="002C1B60" w:rsidRPr="00703EA2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Cjelina, po partijama,</w:t>
      </w:r>
    </w:p>
    <w:p w14:paraId="3F3C169A" w14:textId="77777777" w:rsidR="002C1B60" w:rsidRPr="00703EA2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Zajednička nabavka,</w:t>
      </w:r>
    </w:p>
    <w:p w14:paraId="7F3BDDFE" w14:textId="77777777" w:rsidR="002C1B60" w:rsidRPr="00703EA2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Centralizovana nabavka,</w:t>
      </w:r>
    </w:p>
    <w:p w14:paraId="36C0677D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Posebni oblik nabavke:</w:t>
      </w:r>
    </w:p>
    <w:p w14:paraId="0E4EF6F6" w14:textId="77777777" w:rsidR="002C1B60" w:rsidRPr="00703EA2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Okvirni sporazum,</w:t>
      </w:r>
    </w:p>
    <w:p w14:paraId="0664F8F6" w14:textId="77777777" w:rsidR="002C1B60" w:rsidRPr="00703EA2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Dinamički sistem nabavki,</w:t>
      </w:r>
    </w:p>
    <w:p w14:paraId="6AAFB4AE" w14:textId="77777777" w:rsidR="002C1B60" w:rsidRPr="00703EA2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Elektronska aukcija,</w:t>
      </w:r>
    </w:p>
    <w:p w14:paraId="71B363B4" w14:textId="77777777" w:rsidR="002C1B60" w:rsidRPr="00703EA2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Elektronski katalog,</w:t>
      </w:r>
    </w:p>
    <w:p w14:paraId="0A04F132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Uslovi za učešće u postupku javne nabavke i posebni osnovi za isključenje,</w:t>
      </w:r>
    </w:p>
    <w:p w14:paraId="7AA5C7ED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Kriterijum za izbor najpovoljnije ponude,</w:t>
      </w:r>
    </w:p>
    <w:p w14:paraId="44F3DB37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Način, mjesto i vrijeme podnošenja ponuda i otvaranja ponuda,</w:t>
      </w:r>
    </w:p>
    <w:p w14:paraId="5A2D9A3B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Rok za donošenje odluke o izboru,</w:t>
      </w:r>
    </w:p>
    <w:p w14:paraId="2282ADB1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Rok važenja ponude,</w:t>
      </w:r>
    </w:p>
    <w:p w14:paraId="0A4E1421" w14:textId="77777777" w:rsidR="002C1B60" w:rsidRPr="00703EA2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Calibri" w:hAnsi="Book Antiqua" w:cs="Arial"/>
          <w:color w:val="000000"/>
        </w:rPr>
        <w:t>Garancija ponude</w:t>
      </w:r>
    </w:p>
    <w:p w14:paraId="7066EBA2" w14:textId="77777777" w:rsidR="002C1B60" w:rsidRPr="00703EA2" w:rsidRDefault="002C1B60" w:rsidP="002C1B60">
      <w:pPr>
        <w:spacing w:after="0" w:line="240" w:lineRule="auto"/>
        <w:rPr>
          <w:rFonts w:ascii="Book Antiqua" w:eastAsia="Calibri" w:hAnsi="Book Antiqua" w:cs="Times New Roman"/>
          <w:color w:val="000000"/>
        </w:rPr>
      </w:pPr>
    </w:p>
    <w:p w14:paraId="376AA827" w14:textId="77777777" w:rsidR="002C1B60" w:rsidRPr="00703EA2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Book Antiqua" w:eastAsia="Times New Roman" w:hAnsi="Book Antiqua" w:cs="Times New Roman"/>
          <w:b/>
          <w:color w:val="000000"/>
          <w:sz w:val="24"/>
          <w:szCs w:val="32"/>
        </w:rPr>
      </w:pPr>
      <w:bookmarkStart w:id="1" w:name="_Toc62730554"/>
      <w:r w:rsidRPr="00703EA2">
        <w:rPr>
          <w:rFonts w:ascii="Book Antiqua" w:eastAsia="Times New Roman" w:hAnsi="Book Antiqua" w:cs="Times New Roman"/>
          <w:b/>
          <w:color w:val="000000"/>
          <w:sz w:val="24"/>
          <w:szCs w:val="32"/>
        </w:rPr>
        <w:t>TEHNIČKA SPECIFIKACIJA PREDMETA JAVNE NABAVKE</w:t>
      </w:r>
      <w:r w:rsidRPr="00703EA2">
        <w:rPr>
          <w:rFonts w:ascii="Book Antiqua" w:eastAsia="Times New Roman" w:hAnsi="Book Antiqua" w:cs="Times New Roman"/>
          <w:b/>
          <w:color w:val="000000"/>
          <w:sz w:val="24"/>
          <w:szCs w:val="32"/>
          <w:vertAlign w:val="superscript"/>
        </w:rPr>
        <w:footnoteReference w:id="3"/>
      </w:r>
      <w:bookmarkEnd w:id="1"/>
    </w:p>
    <w:p w14:paraId="41F4BE76" w14:textId="77777777" w:rsidR="00A644B8" w:rsidRPr="00703EA2" w:rsidRDefault="00A644B8" w:rsidP="00A644B8">
      <w:pPr>
        <w:spacing w:after="0" w:line="240" w:lineRule="auto"/>
        <w:ind w:left="720"/>
        <w:contextualSpacing/>
        <w:jc w:val="both"/>
        <w:rPr>
          <w:rFonts w:ascii="Book Antiqua" w:eastAsia="Calibri" w:hAnsi="Book Antiqua" w:cs="Arial"/>
          <w:color w:val="000000"/>
        </w:rPr>
      </w:pPr>
    </w:p>
    <w:p w14:paraId="49BE8A93" w14:textId="77777777" w:rsidR="002C1353" w:rsidRPr="00703EA2" w:rsidRDefault="002C1353" w:rsidP="002C1353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Book Antiqua" w:hAnsi="Book Antiqua" w:cs="Arial"/>
          <w:color w:val="000000"/>
        </w:rPr>
      </w:pPr>
      <w:r w:rsidRPr="00703EA2">
        <w:rPr>
          <w:rFonts w:ascii="Book Antiqua" w:hAnsi="Book Antiqua" w:cs="Arial"/>
          <w:color w:val="000000"/>
        </w:rPr>
        <w:t>Naziv i opis predmeta nabavke u cjelini, po partijama i stavkama sa bitnim karakteristikama</w:t>
      </w:r>
    </w:p>
    <w:p w14:paraId="2DD6F9E0" w14:textId="77777777" w:rsidR="002C1353" w:rsidRPr="00703EA2" w:rsidRDefault="002C1353" w:rsidP="002C1353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Book Antiqua" w:hAnsi="Book Antiqua" w:cs="Arial"/>
          <w:color w:val="000000"/>
        </w:rPr>
      </w:pPr>
      <w:r w:rsidRPr="00703EA2">
        <w:rPr>
          <w:rFonts w:ascii="Book Antiqua" w:hAnsi="Book Antiqua" w:cs="Arial"/>
          <w:color w:val="000000"/>
        </w:rPr>
        <w:t>Zahtjevi u pogledu načina izvršavanja predmeta nabavke koji su od značaja za sačinjavanje ponude i izvršenje ugovora :</w:t>
      </w:r>
    </w:p>
    <w:p w14:paraId="2B3CE35D" w14:textId="2DBF9277" w:rsidR="002C1353" w:rsidRDefault="002C1353" w:rsidP="002C1353">
      <w:pPr>
        <w:pStyle w:val="ListParagraph"/>
        <w:numPr>
          <w:ilvl w:val="1"/>
          <w:numId w:val="32"/>
        </w:numPr>
        <w:spacing w:after="0" w:line="240" w:lineRule="auto"/>
        <w:contextualSpacing/>
        <w:jc w:val="both"/>
        <w:rPr>
          <w:rFonts w:ascii="Book Antiqua" w:hAnsi="Book Antiqua" w:cs="Arial"/>
          <w:bCs/>
          <w:color w:val="000000"/>
        </w:rPr>
      </w:pPr>
      <w:r w:rsidRPr="00703EA2">
        <w:rPr>
          <w:rFonts w:ascii="Book Antiqua" w:hAnsi="Book Antiqua" w:cs="Arial"/>
          <w:bCs/>
          <w:color w:val="000000"/>
        </w:rPr>
        <w:t>PRILOG TEHNIČKOJ SPECIFIKACIJI:</w:t>
      </w:r>
    </w:p>
    <w:p w14:paraId="29994E39" w14:textId="09DF63B2" w:rsidR="0080506A" w:rsidRPr="003B4064" w:rsidRDefault="0080506A" w:rsidP="0080506A">
      <w:pPr>
        <w:pStyle w:val="ListParagraph"/>
        <w:spacing w:after="0" w:line="240" w:lineRule="auto"/>
        <w:ind w:left="450"/>
        <w:contextualSpacing/>
        <w:jc w:val="both"/>
        <w:rPr>
          <w:rFonts w:ascii="Book Antiqua" w:hAnsi="Book Antiqua" w:cs="Arial"/>
          <w:bCs/>
          <w:color w:val="000000"/>
          <w:lang w:val="sr-Latn-ME"/>
        </w:rPr>
      </w:pPr>
      <w:r w:rsidRPr="003B4064">
        <w:rPr>
          <w:rFonts w:ascii="Book Antiqua" w:hAnsi="Book Antiqua" w:cs="Arial"/>
          <w:bCs/>
          <w:color w:val="000000"/>
        </w:rPr>
        <w:t xml:space="preserve">Ispitivanje uslova radne sredine </w:t>
      </w:r>
      <w:r w:rsidRPr="003B4064">
        <w:rPr>
          <w:rFonts w:ascii="Book Antiqua" w:hAnsi="Book Antiqua" w:cs="Arial"/>
          <w:bCs/>
          <w:color w:val="000000"/>
          <w:lang w:val="sr-Latn-ME"/>
        </w:rPr>
        <w:t>(mikroklima i osvjetljenost) is</w:t>
      </w:r>
      <w:r w:rsidR="003B4064" w:rsidRPr="003B4064">
        <w:rPr>
          <w:rFonts w:ascii="Book Antiqua" w:hAnsi="Book Antiqua" w:cs="Arial"/>
          <w:bCs/>
          <w:color w:val="000000"/>
          <w:lang w:val="sr-Latn-ME"/>
        </w:rPr>
        <w:t>p</w:t>
      </w:r>
      <w:r w:rsidRPr="003B4064">
        <w:rPr>
          <w:rFonts w:ascii="Book Antiqua" w:hAnsi="Book Antiqua" w:cs="Arial"/>
          <w:bCs/>
          <w:color w:val="000000"/>
          <w:lang w:val="sr-Latn-ME"/>
        </w:rPr>
        <w:t xml:space="preserve">ituju se 2 puta, ljetnji i zimski režim, dok se ostali uslovi radne sredine ispituju samo </w:t>
      </w:r>
      <w:r w:rsidR="003D02CD">
        <w:rPr>
          <w:rFonts w:ascii="Book Antiqua" w:hAnsi="Book Antiqua" w:cs="Arial"/>
          <w:bCs/>
          <w:color w:val="000000"/>
          <w:lang w:val="sr-Latn-ME"/>
        </w:rPr>
        <w:t>1 put</w:t>
      </w:r>
      <w:r w:rsidRPr="003B4064">
        <w:rPr>
          <w:rFonts w:ascii="Book Antiqua" w:hAnsi="Book Antiqua" w:cs="Arial"/>
          <w:bCs/>
          <w:color w:val="000000"/>
          <w:lang w:val="sr-Latn-ME"/>
        </w:rPr>
        <w:t>, u zimskom režimu</w:t>
      </w:r>
      <w:r w:rsidR="003B4064">
        <w:rPr>
          <w:rFonts w:ascii="Book Antiqua" w:hAnsi="Book Antiqua" w:cs="Arial"/>
          <w:bCs/>
          <w:color w:val="000000"/>
          <w:lang w:val="sr-Latn-ME"/>
        </w:rPr>
        <w:t>.</w:t>
      </w:r>
      <w:r w:rsidRPr="003B4064">
        <w:rPr>
          <w:rFonts w:ascii="Book Antiqua" w:hAnsi="Book Antiqua" w:cs="Arial"/>
          <w:bCs/>
          <w:color w:val="000000"/>
          <w:lang w:val="sr-Latn-ME"/>
        </w:rPr>
        <w:t xml:space="preserve"> </w:t>
      </w:r>
    </w:p>
    <w:p w14:paraId="2DD6EEF1" w14:textId="77777777" w:rsidR="0080506A" w:rsidRPr="003B4064" w:rsidRDefault="0080506A" w:rsidP="002C1353">
      <w:pPr>
        <w:spacing w:after="0"/>
        <w:rPr>
          <w:rFonts w:ascii="Book Antiqua" w:hAnsi="Book Antiqua"/>
          <w:b/>
          <w:sz w:val="24"/>
          <w:szCs w:val="28"/>
        </w:rPr>
      </w:pPr>
    </w:p>
    <w:p w14:paraId="7CB8669C" w14:textId="77D7D36D" w:rsidR="002C1353" w:rsidRPr="00703EA2" w:rsidRDefault="001E0C7E" w:rsidP="002C1353">
      <w:pPr>
        <w:spacing w:after="0"/>
        <w:rPr>
          <w:rFonts w:ascii="Book Antiqua" w:hAnsi="Book Antiqua"/>
          <w:b/>
          <w:sz w:val="24"/>
          <w:szCs w:val="28"/>
        </w:rPr>
      </w:pPr>
      <w:r w:rsidRPr="003B4064">
        <w:rPr>
          <w:rFonts w:ascii="Book Antiqua" w:hAnsi="Book Antiqua"/>
          <w:b/>
          <w:sz w:val="24"/>
          <w:szCs w:val="28"/>
        </w:rPr>
        <w:t>Spisak mjernih mjesta</w:t>
      </w:r>
    </w:p>
    <w:p w14:paraId="49455998" w14:textId="77777777" w:rsidR="002C1353" w:rsidRPr="00703EA2" w:rsidRDefault="002C1353" w:rsidP="002C1353">
      <w:pPr>
        <w:spacing w:after="0"/>
        <w:rPr>
          <w:rFonts w:ascii="Book Antiqua" w:hAnsi="Book Antiqua"/>
          <w:sz w:val="20"/>
        </w:rPr>
      </w:pPr>
    </w:p>
    <w:p w14:paraId="048AFDDB" w14:textId="77777777" w:rsidR="002C1353" w:rsidRPr="00703EA2" w:rsidRDefault="002C1353" w:rsidP="008050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/>
        <w:rPr>
          <w:rFonts w:ascii="Book Antiqua" w:hAnsi="Book Antiqua"/>
          <w:b/>
        </w:rPr>
      </w:pPr>
      <w:r w:rsidRPr="00703EA2">
        <w:rPr>
          <w:rFonts w:ascii="Book Antiqua" w:hAnsi="Book Antiqua"/>
        </w:rPr>
        <w:t xml:space="preserve">Objekti u </w:t>
      </w:r>
      <w:r w:rsidRPr="00703EA2">
        <w:rPr>
          <w:rFonts w:ascii="Book Antiqua" w:hAnsi="Book Antiqua"/>
          <w:b/>
        </w:rPr>
        <w:t>OC Direkcija</w:t>
      </w:r>
    </w:p>
    <w:p w14:paraId="633961AB" w14:textId="77777777" w:rsidR="002C1353" w:rsidRPr="00703EA2" w:rsidRDefault="002C1353" w:rsidP="002C1353">
      <w:pPr>
        <w:spacing w:after="0"/>
        <w:rPr>
          <w:rFonts w:ascii="Book Antiqua" w:hAnsi="Book Antiqu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2358"/>
        <w:gridCol w:w="1328"/>
        <w:gridCol w:w="1175"/>
        <w:gridCol w:w="1175"/>
        <w:gridCol w:w="1175"/>
        <w:gridCol w:w="1175"/>
      </w:tblGrid>
      <w:tr w:rsidR="002C1353" w:rsidRPr="00703EA2" w14:paraId="4F8A4FC6" w14:textId="77777777" w:rsidTr="002C1353">
        <w:trPr>
          <w:trHeight w:val="283"/>
        </w:trPr>
        <w:tc>
          <w:tcPr>
            <w:tcW w:w="368" w:type="pct"/>
            <w:vMerge w:val="restart"/>
            <w:vAlign w:val="center"/>
          </w:tcPr>
          <w:p w14:paraId="2B64D64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redni broj</w:t>
            </w:r>
          </w:p>
        </w:tc>
        <w:tc>
          <w:tcPr>
            <w:tcW w:w="1323" w:type="pct"/>
            <w:vMerge w:val="restart"/>
            <w:vAlign w:val="center"/>
          </w:tcPr>
          <w:p w14:paraId="567D56F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Mjerno mjesto</w:t>
            </w:r>
          </w:p>
        </w:tc>
        <w:tc>
          <w:tcPr>
            <w:tcW w:w="1323" w:type="pct"/>
            <w:gridSpan w:val="2"/>
            <w:tcBorders>
              <w:bottom w:val="single" w:sz="12" w:space="0" w:color="auto"/>
            </w:tcBorders>
            <w:vAlign w:val="center"/>
          </w:tcPr>
          <w:p w14:paraId="217EB85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Ljetnji i zimski režim</w:t>
            </w:r>
          </w:p>
        </w:tc>
        <w:tc>
          <w:tcPr>
            <w:tcW w:w="1986" w:type="pct"/>
            <w:gridSpan w:val="3"/>
            <w:tcBorders>
              <w:bottom w:val="single" w:sz="12" w:space="0" w:color="auto"/>
            </w:tcBorders>
            <w:vAlign w:val="center"/>
          </w:tcPr>
          <w:p w14:paraId="1571F32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Ispitivanje samo u ljetnom režimu rada</w:t>
            </w:r>
          </w:p>
        </w:tc>
      </w:tr>
      <w:tr w:rsidR="002C1353" w:rsidRPr="00703EA2" w14:paraId="651FD8C5" w14:textId="77777777" w:rsidTr="002C1353">
        <w:trPr>
          <w:trHeight w:val="283"/>
        </w:trPr>
        <w:tc>
          <w:tcPr>
            <w:tcW w:w="368" w:type="pct"/>
            <w:vMerge/>
            <w:tcBorders>
              <w:bottom w:val="single" w:sz="12" w:space="0" w:color="auto"/>
            </w:tcBorders>
            <w:vAlign w:val="center"/>
          </w:tcPr>
          <w:p w14:paraId="08233DA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323" w:type="pct"/>
            <w:vMerge/>
            <w:tcBorders>
              <w:bottom w:val="single" w:sz="12" w:space="0" w:color="auto"/>
            </w:tcBorders>
            <w:vAlign w:val="center"/>
          </w:tcPr>
          <w:p w14:paraId="4B0086D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E41737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Mikroklima (KOMFOR)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FF69CA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Osvijet-ljenost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2E3999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 xml:space="preserve">Prašina 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0880C2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Buka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E47D76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Elektro-magnetno zračenje</w:t>
            </w:r>
          </w:p>
        </w:tc>
      </w:tr>
      <w:tr w:rsidR="002C1353" w:rsidRPr="00703EA2" w14:paraId="557232AD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BE08D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b/>
              </w:rPr>
              <w:lastRenderedPageBreak/>
              <w:t>Upravna zgrada</w:t>
            </w:r>
            <w:r w:rsidRPr="00703EA2">
              <w:rPr>
                <w:rFonts w:ascii="Book Antiqua" w:hAnsi="Book Antiqua"/>
              </w:rPr>
              <w:t xml:space="preserve"> </w:t>
            </w:r>
            <w:r w:rsidRPr="00703EA2">
              <w:rPr>
                <w:rFonts w:ascii="Book Antiqua" w:hAnsi="Book Antiqua"/>
                <w:b/>
              </w:rPr>
              <w:t>Direkcije EPCG</w:t>
            </w:r>
            <w:r w:rsidRPr="00703EA2">
              <w:rPr>
                <w:rFonts w:ascii="Book Antiqua" w:hAnsi="Book Antiqua"/>
              </w:rPr>
              <w:t>, Vuka Karadžića 2, Nikšić</w:t>
            </w:r>
          </w:p>
        </w:tc>
      </w:tr>
      <w:tr w:rsidR="002C1353" w:rsidRPr="00703EA2" w14:paraId="6C87E95E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EEC32" w14:textId="70B9ADD9" w:rsidR="002C1353" w:rsidRPr="00703EA2" w:rsidRDefault="00392E56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P</w:t>
            </w:r>
            <w:r w:rsidR="002C1353" w:rsidRPr="00703EA2">
              <w:rPr>
                <w:rFonts w:ascii="Book Antiqua" w:hAnsi="Book Antiqua"/>
                <w:b/>
              </w:rPr>
              <w:t>odrum</w:t>
            </w:r>
          </w:p>
        </w:tc>
      </w:tr>
      <w:tr w:rsidR="002C1353" w:rsidRPr="00703EA2" w14:paraId="6BBF7E85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3510A59F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shd w:val="clear" w:color="auto" w:fill="auto"/>
          </w:tcPr>
          <w:p w14:paraId="5AAEA2F2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Kućni majstor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78AE041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6E0C37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7B6D07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B676BB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99B74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E7C56B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C659AD2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50F13059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Prostorija za pušače</w:t>
            </w:r>
          </w:p>
        </w:tc>
        <w:tc>
          <w:tcPr>
            <w:tcW w:w="661" w:type="pct"/>
            <w:vAlign w:val="center"/>
          </w:tcPr>
          <w:p w14:paraId="4FD899C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439134A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49DA2B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E781B3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0B9444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DAA6D0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3169F6A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75EE8603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Magacin</w:t>
            </w:r>
          </w:p>
        </w:tc>
        <w:tc>
          <w:tcPr>
            <w:tcW w:w="661" w:type="pct"/>
            <w:vAlign w:val="center"/>
          </w:tcPr>
          <w:p w14:paraId="5A981F7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18FD0F1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F39024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9185F1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704C94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CB5597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E2677C4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54CD978F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Arhiva velika</w:t>
            </w:r>
          </w:p>
        </w:tc>
        <w:tc>
          <w:tcPr>
            <w:tcW w:w="661" w:type="pct"/>
            <w:vAlign w:val="center"/>
          </w:tcPr>
          <w:p w14:paraId="6E3C1E7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368B88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37D01D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5DBB8DC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F3B30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4FD407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4350503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310E3070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Kompresor</w:t>
            </w:r>
          </w:p>
        </w:tc>
        <w:tc>
          <w:tcPr>
            <w:tcW w:w="661" w:type="pct"/>
            <w:vAlign w:val="center"/>
          </w:tcPr>
          <w:p w14:paraId="0865055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268AAD7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12DF71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B6DEC8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318AEF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CABF0C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29E6C3F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02AB7918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Kopirnica</w:t>
            </w:r>
          </w:p>
        </w:tc>
        <w:tc>
          <w:tcPr>
            <w:tcW w:w="661" w:type="pct"/>
            <w:vAlign w:val="center"/>
          </w:tcPr>
          <w:p w14:paraId="075136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1AF5ED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FD53F5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EB21A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177D17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7CF5C26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B423DF1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674F336B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Trafostanica stara</w:t>
            </w:r>
          </w:p>
        </w:tc>
        <w:tc>
          <w:tcPr>
            <w:tcW w:w="661" w:type="pct"/>
            <w:vAlign w:val="center"/>
          </w:tcPr>
          <w:p w14:paraId="64748D3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665ABF7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70FAF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357FC4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1759B3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CB0CB1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90F043B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002230F7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Šah klub</w:t>
            </w:r>
          </w:p>
        </w:tc>
        <w:tc>
          <w:tcPr>
            <w:tcW w:w="661" w:type="pct"/>
            <w:vAlign w:val="center"/>
          </w:tcPr>
          <w:p w14:paraId="3ABD2BE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64B05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72993F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11F0B9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F0C0F3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19F1DF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56CBD12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679E5BD0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Hidrofor</w:t>
            </w:r>
          </w:p>
        </w:tc>
        <w:tc>
          <w:tcPr>
            <w:tcW w:w="661" w:type="pct"/>
            <w:vAlign w:val="center"/>
          </w:tcPr>
          <w:p w14:paraId="4135399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31EE44F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CD7C68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CE77E3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7E0AEC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1BD982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04D0310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357B6C75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Ostava</w:t>
            </w:r>
          </w:p>
        </w:tc>
        <w:tc>
          <w:tcPr>
            <w:tcW w:w="661" w:type="pct"/>
            <w:vAlign w:val="center"/>
          </w:tcPr>
          <w:p w14:paraId="5AFC9C2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28000B6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4C1D92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BB3FD7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30E96D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0EC12B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1843A5D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08BFD2DC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Kotlarnica</w:t>
            </w:r>
          </w:p>
        </w:tc>
        <w:tc>
          <w:tcPr>
            <w:tcW w:w="661" w:type="pct"/>
            <w:vAlign w:val="center"/>
          </w:tcPr>
          <w:p w14:paraId="420909E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FCEB84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80DE0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2D18E3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C4A13F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F1BAA7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B95D9BA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6ECEB512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(stari dio)</w:t>
            </w:r>
          </w:p>
        </w:tc>
        <w:tc>
          <w:tcPr>
            <w:tcW w:w="661" w:type="pct"/>
            <w:vAlign w:val="center"/>
          </w:tcPr>
          <w:p w14:paraId="0B05612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86D31D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01DFE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A7A5E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F94EB8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177640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367D267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00FF8939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(novi dio)</w:t>
            </w:r>
          </w:p>
        </w:tc>
        <w:tc>
          <w:tcPr>
            <w:tcW w:w="661" w:type="pct"/>
            <w:vAlign w:val="center"/>
          </w:tcPr>
          <w:p w14:paraId="663FEDF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D99785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3AABC2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802265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58604E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39F72F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C44D395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6775C4B5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(stari dio)</w:t>
            </w:r>
          </w:p>
        </w:tc>
        <w:tc>
          <w:tcPr>
            <w:tcW w:w="661" w:type="pct"/>
            <w:vAlign w:val="center"/>
          </w:tcPr>
          <w:p w14:paraId="2C083BD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2EC195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94287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CE0661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7B987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5A5093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7099970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56502A57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(novi dio)</w:t>
            </w:r>
          </w:p>
        </w:tc>
        <w:tc>
          <w:tcPr>
            <w:tcW w:w="661" w:type="pct"/>
            <w:vAlign w:val="center"/>
          </w:tcPr>
          <w:p w14:paraId="5C751E7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41F041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4EDA58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BF4E3F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CDA817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95AB76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7608216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4C6B7BC7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Mala garaža</w:t>
            </w:r>
          </w:p>
        </w:tc>
        <w:tc>
          <w:tcPr>
            <w:tcW w:w="661" w:type="pct"/>
            <w:vAlign w:val="center"/>
          </w:tcPr>
          <w:p w14:paraId="52786FD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166555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DE45E6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D060B4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BEC753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B5C913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83B734B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3BC2BB8B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Tehničari ICT</w:t>
            </w:r>
          </w:p>
        </w:tc>
        <w:tc>
          <w:tcPr>
            <w:tcW w:w="661" w:type="pct"/>
            <w:vAlign w:val="center"/>
          </w:tcPr>
          <w:p w14:paraId="38A19F4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B687A8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232548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FE2A38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4A93B8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0D4111F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93AC9A9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6F572F75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ICT magacin</w:t>
            </w:r>
          </w:p>
        </w:tc>
        <w:tc>
          <w:tcPr>
            <w:tcW w:w="661" w:type="pct"/>
            <w:vAlign w:val="center"/>
          </w:tcPr>
          <w:p w14:paraId="7EC49E4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7F7FC1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F8F5F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A449EC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58C951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0AE65A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45AEC74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7F2DC8B2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Glavni ormar</w:t>
            </w:r>
          </w:p>
        </w:tc>
        <w:tc>
          <w:tcPr>
            <w:tcW w:w="661" w:type="pct"/>
            <w:vAlign w:val="center"/>
          </w:tcPr>
          <w:p w14:paraId="1A795B7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CB68F0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995B6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0554FA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3DE429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180EDD6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D7F026C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3C8CD728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Velika garaža</w:t>
            </w:r>
          </w:p>
        </w:tc>
        <w:tc>
          <w:tcPr>
            <w:tcW w:w="661" w:type="pct"/>
            <w:vAlign w:val="center"/>
          </w:tcPr>
          <w:p w14:paraId="0226DEF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845785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27433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4A144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9F9DC3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3C2F56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A3100C2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24F70066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Magacin glavni</w:t>
            </w:r>
          </w:p>
        </w:tc>
        <w:tc>
          <w:tcPr>
            <w:tcW w:w="661" w:type="pct"/>
            <w:vAlign w:val="center"/>
          </w:tcPr>
          <w:p w14:paraId="32D70E7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F51C02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46178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014AB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69C42F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E25D0C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94E0055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</w:p>
        </w:tc>
        <w:tc>
          <w:tcPr>
            <w:tcW w:w="1323" w:type="pct"/>
            <w:shd w:val="clear" w:color="auto" w:fill="auto"/>
          </w:tcPr>
          <w:p w14:paraId="006F9D64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Mala arhiva</w:t>
            </w:r>
          </w:p>
        </w:tc>
        <w:tc>
          <w:tcPr>
            <w:tcW w:w="661" w:type="pct"/>
            <w:vAlign w:val="center"/>
          </w:tcPr>
          <w:p w14:paraId="54F5B70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17A8B9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54ADAB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23B50F1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411E90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40A3D85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C6C898" w14:textId="6308B159" w:rsidR="002C1353" w:rsidRPr="00703EA2" w:rsidRDefault="00392E56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P</w:t>
            </w:r>
            <w:r w:rsidR="002C1353" w:rsidRPr="00703EA2">
              <w:rPr>
                <w:rFonts w:ascii="Book Antiqua" w:hAnsi="Book Antiqua"/>
                <w:b/>
              </w:rPr>
              <w:t>rizemlje</w:t>
            </w:r>
          </w:p>
        </w:tc>
      </w:tr>
      <w:tr w:rsidR="002C1353" w:rsidRPr="00703EA2" w14:paraId="770EDC15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27E6EA0A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60AD497D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Glavni ulaz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72E921A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4BD6E1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2365C6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A82A2D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0AF103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51A93A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01E0F5D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C400E77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Portirnica - pult</w:t>
            </w:r>
          </w:p>
        </w:tc>
        <w:tc>
          <w:tcPr>
            <w:tcW w:w="661" w:type="pct"/>
            <w:vAlign w:val="center"/>
          </w:tcPr>
          <w:p w14:paraId="7077E77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F77A0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B102DA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6B3A5A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4E7A10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464D3D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79FCB14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83EB4CD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Portirnica, prostorija 1</w:t>
            </w:r>
          </w:p>
        </w:tc>
        <w:tc>
          <w:tcPr>
            <w:tcW w:w="661" w:type="pct"/>
            <w:vAlign w:val="center"/>
          </w:tcPr>
          <w:p w14:paraId="28AB041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3C914F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4351D9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4BC307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29C61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C37F24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B20327B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D3D5BD1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Portirnica, prostorija 2</w:t>
            </w:r>
          </w:p>
        </w:tc>
        <w:tc>
          <w:tcPr>
            <w:tcW w:w="661" w:type="pct"/>
            <w:vAlign w:val="center"/>
          </w:tcPr>
          <w:p w14:paraId="15F8578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343113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EF83AC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F3CF5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B67125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74450A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956FACA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8E00587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Mali hodnik (stari dio)</w:t>
            </w:r>
          </w:p>
        </w:tc>
        <w:tc>
          <w:tcPr>
            <w:tcW w:w="661" w:type="pct"/>
            <w:vAlign w:val="center"/>
          </w:tcPr>
          <w:p w14:paraId="3540E65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5D1200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2C560A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91A2A3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BD2F66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804801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2D79C3F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491D47C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Veliki hodnik (stari dio)</w:t>
            </w:r>
          </w:p>
        </w:tc>
        <w:tc>
          <w:tcPr>
            <w:tcW w:w="661" w:type="pct"/>
            <w:vAlign w:val="center"/>
          </w:tcPr>
          <w:p w14:paraId="09916A5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AA9A5E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94DA8D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54175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C10B53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EB7702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FB35B15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EBA155C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 xml:space="preserve">Prostorija sa Reljefom </w:t>
            </w:r>
          </w:p>
          <w:p w14:paraId="43D2575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(stari dio)</w:t>
            </w:r>
          </w:p>
        </w:tc>
        <w:tc>
          <w:tcPr>
            <w:tcW w:w="661" w:type="pct"/>
            <w:vAlign w:val="center"/>
          </w:tcPr>
          <w:p w14:paraId="776E8F2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777D65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B66A08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B29E5A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15B82D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C8B5E3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E55B61F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938AC9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Pisarnica (stari dio)</w:t>
            </w:r>
          </w:p>
        </w:tc>
        <w:tc>
          <w:tcPr>
            <w:tcW w:w="661" w:type="pct"/>
            <w:vAlign w:val="center"/>
          </w:tcPr>
          <w:p w14:paraId="1E41556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B7512C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55E1A0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619988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FD0A9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45B0F6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9AAB329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4A7E870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 xml:space="preserve">Kancelarija br. 12 </w:t>
            </w:r>
          </w:p>
          <w:p w14:paraId="788CE18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(iza fontane)</w:t>
            </w:r>
          </w:p>
        </w:tc>
        <w:tc>
          <w:tcPr>
            <w:tcW w:w="661" w:type="pct"/>
            <w:vAlign w:val="center"/>
          </w:tcPr>
          <w:p w14:paraId="4FB51E3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255B9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DAC6FA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B43F79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97D3B5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B3AAC3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46B2AEE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E5AA2A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3 (stari dio)</w:t>
            </w:r>
          </w:p>
        </w:tc>
        <w:tc>
          <w:tcPr>
            <w:tcW w:w="661" w:type="pct"/>
            <w:vAlign w:val="center"/>
          </w:tcPr>
          <w:p w14:paraId="161E073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907346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471229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48BAE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837AED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217E3E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4EEAD53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37C2B16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4 (stari dio)</w:t>
            </w:r>
          </w:p>
        </w:tc>
        <w:tc>
          <w:tcPr>
            <w:tcW w:w="661" w:type="pct"/>
            <w:vAlign w:val="center"/>
          </w:tcPr>
          <w:p w14:paraId="1D8DADF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F58387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67C307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55BEDE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C31C0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EB7D99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98E21AE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CAEDC4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5 (stari dio)</w:t>
            </w:r>
          </w:p>
        </w:tc>
        <w:tc>
          <w:tcPr>
            <w:tcW w:w="661" w:type="pct"/>
            <w:vAlign w:val="center"/>
          </w:tcPr>
          <w:p w14:paraId="5B44DE3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C0CCE5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255104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45EA65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E20786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EAD8F8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E243FD7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FB1F2D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6 (stari dio)</w:t>
            </w:r>
          </w:p>
        </w:tc>
        <w:tc>
          <w:tcPr>
            <w:tcW w:w="661" w:type="pct"/>
            <w:vAlign w:val="center"/>
          </w:tcPr>
          <w:p w14:paraId="48BE3D3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53EF3F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B214EA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7D317E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84A1FA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05F1186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369096A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F9ADE49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7 (stari dio)</w:t>
            </w:r>
          </w:p>
        </w:tc>
        <w:tc>
          <w:tcPr>
            <w:tcW w:w="661" w:type="pct"/>
            <w:vAlign w:val="center"/>
          </w:tcPr>
          <w:p w14:paraId="434E418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C34BBE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1A2B7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D017EA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D65404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2503B9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A300A96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012EC37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8 (stari dio)</w:t>
            </w:r>
          </w:p>
        </w:tc>
        <w:tc>
          <w:tcPr>
            <w:tcW w:w="661" w:type="pct"/>
            <w:vAlign w:val="center"/>
          </w:tcPr>
          <w:p w14:paraId="30FCDE0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FDDDF5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DCF27E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F3A0A5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0AC053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8BDFA9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B0ABD0A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602F06A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9 (stari dio)</w:t>
            </w:r>
          </w:p>
        </w:tc>
        <w:tc>
          <w:tcPr>
            <w:tcW w:w="661" w:type="pct"/>
            <w:vAlign w:val="center"/>
          </w:tcPr>
          <w:p w14:paraId="49CDECC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C02233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90E4F1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4FD42A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2F1FE8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CD47C3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B43A81C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D94FC8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 (novi dio)</w:t>
            </w:r>
          </w:p>
        </w:tc>
        <w:tc>
          <w:tcPr>
            <w:tcW w:w="661" w:type="pct"/>
            <w:vAlign w:val="center"/>
          </w:tcPr>
          <w:p w14:paraId="47A9D13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8CD027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BE3E83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14F87A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313E21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834E73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EAD5D2F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BDCB7C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2 (novi dio)</w:t>
            </w:r>
          </w:p>
        </w:tc>
        <w:tc>
          <w:tcPr>
            <w:tcW w:w="661" w:type="pct"/>
            <w:vAlign w:val="center"/>
          </w:tcPr>
          <w:p w14:paraId="0D842A9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263755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C988BA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333513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2BFEEB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3553DE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0975745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8FB923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Čajna kuhinja (novi dio)</w:t>
            </w:r>
          </w:p>
        </w:tc>
        <w:tc>
          <w:tcPr>
            <w:tcW w:w="661" w:type="pct"/>
            <w:vAlign w:val="center"/>
          </w:tcPr>
          <w:p w14:paraId="7624F88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35F79B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0CC073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E3D9E4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CECCB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9CBFD1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835997C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B4DE6F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Arhiva (novi dio)</w:t>
            </w:r>
          </w:p>
        </w:tc>
        <w:tc>
          <w:tcPr>
            <w:tcW w:w="661" w:type="pct"/>
            <w:vAlign w:val="center"/>
          </w:tcPr>
          <w:p w14:paraId="66A25F0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25874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0C4B8C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5F113B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C8F200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FACDE00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1B8AC4D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4B6DD1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7 (novi dio)</w:t>
            </w:r>
          </w:p>
        </w:tc>
        <w:tc>
          <w:tcPr>
            <w:tcW w:w="661" w:type="pct"/>
            <w:vAlign w:val="center"/>
          </w:tcPr>
          <w:p w14:paraId="364D84E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6EFF31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E4ED35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10F6E3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8047FF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C75534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5CD683D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424B58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8 (novi dio)</w:t>
            </w:r>
          </w:p>
        </w:tc>
        <w:tc>
          <w:tcPr>
            <w:tcW w:w="661" w:type="pct"/>
            <w:vAlign w:val="center"/>
          </w:tcPr>
          <w:p w14:paraId="0F545C2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25F02E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2002CF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BCADF8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0EDC39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5422F20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C0848A0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4D6CB5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9 (novi dio)</w:t>
            </w:r>
          </w:p>
        </w:tc>
        <w:tc>
          <w:tcPr>
            <w:tcW w:w="661" w:type="pct"/>
            <w:vAlign w:val="center"/>
          </w:tcPr>
          <w:p w14:paraId="2F43785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A6C49C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756CBD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7D665E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70EFE6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824DE5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716AE93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C340FF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10 (novi dio)</w:t>
            </w:r>
          </w:p>
        </w:tc>
        <w:tc>
          <w:tcPr>
            <w:tcW w:w="661" w:type="pct"/>
            <w:vAlign w:val="center"/>
          </w:tcPr>
          <w:p w14:paraId="0455A3B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477732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589BC2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0039F8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60BA77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FA4F2F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971B1F3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9C4A00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11 (novi dio)</w:t>
            </w:r>
          </w:p>
        </w:tc>
        <w:tc>
          <w:tcPr>
            <w:tcW w:w="661" w:type="pct"/>
            <w:vAlign w:val="center"/>
          </w:tcPr>
          <w:p w14:paraId="773C03D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46BF3A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C6FD98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9F9449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ACA582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CF00AD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60AA283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10943E6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veliki (novi dio)</w:t>
            </w:r>
          </w:p>
        </w:tc>
        <w:tc>
          <w:tcPr>
            <w:tcW w:w="661" w:type="pct"/>
            <w:vAlign w:val="center"/>
          </w:tcPr>
          <w:p w14:paraId="5B7E8CE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0F00BD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40292C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1C53F5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71CF50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7508F3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FDDC8E0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A703E9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Mali hodnik (novi dio)</w:t>
            </w:r>
          </w:p>
        </w:tc>
        <w:tc>
          <w:tcPr>
            <w:tcW w:w="661" w:type="pct"/>
            <w:vAlign w:val="center"/>
          </w:tcPr>
          <w:p w14:paraId="3F1E4BE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8537C9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5DEACB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A95448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B7374B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9D2208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893979C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12C191D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(novi dio)</w:t>
            </w:r>
          </w:p>
        </w:tc>
        <w:tc>
          <w:tcPr>
            <w:tcW w:w="661" w:type="pct"/>
            <w:vAlign w:val="center"/>
          </w:tcPr>
          <w:p w14:paraId="13CC0E0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644027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A20146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BBB318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7671D0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513BA2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D36228D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0D8307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(sredina)</w:t>
            </w:r>
          </w:p>
        </w:tc>
        <w:tc>
          <w:tcPr>
            <w:tcW w:w="661" w:type="pct"/>
            <w:vAlign w:val="center"/>
          </w:tcPr>
          <w:p w14:paraId="30C9579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324BF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F9841B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F1D787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8A38AE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BA9FD4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0D9FB0E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581367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(stari dio)</w:t>
            </w:r>
          </w:p>
        </w:tc>
        <w:tc>
          <w:tcPr>
            <w:tcW w:w="661" w:type="pct"/>
            <w:vAlign w:val="center"/>
          </w:tcPr>
          <w:p w14:paraId="7912EF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6775EF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822EA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943794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C8F973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396B39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365E814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78520F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  <w:lang w:val="sr-Latn-CS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Ulaz II (novi dio)</w:t>
            </w:r>
          </w:p>
        </w:tc>
        <w:tc>
          <w:tcPr>
            <w:tcW w:w="661" w:type="pct"/>
            <w:vAlign w:val="center"/>
          </w:tcPr>
          <w:p w14:paraId="294E1AB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464A64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44C58B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FF4840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278E92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141B51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773DFD9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35F72A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  <w:lang w:val="sr-Latn-CS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Međuhodnik (novi dio)</w:t>
            </w:r>
          </w:p>
        </w:tc>
        <w:tc>
          <w:tcPr>
            <w:tcW w:w="661" w:type="pct"/>
            <w:vAlign w:val="center"/>
          </w:tcPr>
          <w:p w14:paraId="5FBF57C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A981E1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8C7A1F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D9E38E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9F9050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7F297F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0CD9A0F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A9C15B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12 (novi dio)</w:t>
            </w:r>
          </w:p>
        </w:tc>
        <w:tc>
          <w:tcPr>
            <w:tcW w:w="661" w:type="pct"/>
            <w:vAlign w:val="center"/>
          </w:tcPr>
          <w:p w14:paraId="60F9759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D208AC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478D03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9D93C6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DEF148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581530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0BBD4C9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0DF13D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13 (novi dio)</w:t>
            </w:r>
          </w:p>
        </w:tc>
        <w:tc>
          <w:tcPr>
            <w:tcW w:w="661" w:type="pct"/>
            <w:vAlign w:val="center"/>
          </w:tcPr>
          <w:p w14:paraId="2909CDE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82C7E0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DEC3A2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A7F88A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9AAB8D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A7018A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D5B7F0D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A25D61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14 (novi dio)</w:t>
            </w:r>
          </w:p>
        </w:tc>
        <w:tc>
          <w:tcPr>
            <w:tcW w:w="661" w:type="pct"/>
            <w:vAlign w:val="center"/>
          </w:tcPr>
          <w:p w14:paraId="6892E4F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666521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68E47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911C9C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A77A13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4696F4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96F0440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3030AE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15 (novi dio)</w:t>
            </w:r>
          </w:p>
        </w:tc>
        <w:tc>
          <w:tcPr>
            <w:tcW w:w="661" w:type="pct"/>
            <w:vAlign w:val="center"/>
          </w:tcPr>
          <w:p w14:paraId="16C713B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E4C49B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FB4E37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8670E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5A5CB0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E62F13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BDDE98E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B55B75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16 (novi dio)</w:t>
            </w:r>
          </w:p>
        </w:tc>
        <w:tc>
          <w:tcPr>
            <w:tcW w:w="661" w:type="pct"/>
            <w:vAlign w:val="center"/>
          </w:tcPr>
          <w:p w14:paraId="22684F4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6B5AD8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2CE2AD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A4E796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F947BE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D18F2F6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4CC94B5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771D9C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17 (novi dio)</w:t>
            </w:r>
          </w:p>
        </w:tc>
        <w:tc>
          <w:tcPr>
            <w:tcW w:w="661" w:type="pct"/>
            <w:vAlign w:val="center"/>
          </w:tcPr>
          <w:p w14:paraId="15BC115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AF207F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228E5B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600E2D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B0A16C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20CDB2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12DAE65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088292A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 xml:space="preserve">Prostorija br. 9 </w:t>
            </w:r>
          </w:p>
          <w:p w14:paraId="62A00D3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(iza zavjese) ANEX</w:t>
            </w:r>
          </w:p>
        </w:tc>
        <w:tc>
          <w:tcPr>
            <w:tcW w:w="661" w:type="pct"/>
            <w:vAlign w:val="center"/>
          </w:tcPr>
          <w:p w14:paraId="3128ED5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A254EE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4511E9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70FF19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9B4A43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85553B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241173A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624E9A9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Ulaz III (ANEX)</w:t>
            </w:r>
          </w:p>
        </w:tc>
        <w:tc>
          <w:tcPr>
            <w:tcW w:w="661" w:type="pct"/>
            <w:vAlign w:val="center"/>
          </w:tcPr>
          <w:p w14:paraId="5124A6D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621C45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8766B4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1FED15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B2FB0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094BED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C79B6AD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461D5DA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Veliki hol (ANEX)</w:t>
            </w:r>
          </w:p>
        </w:tc>
        <w:tc>
          <w:tcPr>
            <w:tcW w:w="661" w:type="pct"/>
            <w:vAlign w:val="center"/>
          </w:tcPr>
          <w:p w14:paraId="4855DF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16124B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6CA2AE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4DC3F5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0762C7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323E2E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56A8111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1E6669C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(ANEX)</w:t>
            </w:r>
          </w:p>
        </w:tc>
        <w:tc>
          <w:tcPr>
            <w:tcW w:w="661" w:type="pct"/>
            <w:vAlign w:val="center"/>
          </w:tcPr>
          <w:p w14:paraId="4EFB24D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3C158D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B794EC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7CFDDA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C76C30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E3F206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2C42376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9914F96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Anex sala</w:t>
            </w:r>
          </w:p>
        </w:tc>
        <w:tc>
          <w:tcPr>
            <w:tcW w:w="661" w:type="pct"/>
            <w:vAlign w:val="center"/>
          </w:tcPr>
          <w:p w14:paraId="56A7390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42E3F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9300CD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36A527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0EAE42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23D599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6CAFBC4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4295AB5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Magacin uz Anex salu</w:t>
            </w:r>
          </w:p>
        </w:tc>
        <w:tc>
          <w:tcPr>
            <w:tcW w:w="661" w:type="pct"/>
            <w:vAlign w:val="center"/>
          </w:tcPr>
          <w:p w14:paraId="618996B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666BBF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E4617B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208ED2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B7E959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A70A2B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6A37F7A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95E420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Režija uz Anex salu</w:t>
            </w:r>
          </w:p>
        </w:tc>
        <w:tc>
          <w:tcPr>
            <w:tcW w:w="661" w:type="pct"/>
            <w:vAlign w:val="center"/>
          </w:tcPr>
          <w:p w14:paraId="70174CF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8F1BFA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D5274F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F5DCE8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CC987E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027F597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E1ECD26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EB10B0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1 (anex sala)</w:t>
            </w:r>
          </w:p>
        </w:tc>
        <w:tc>
          <w:tcPr>
            <w:tcW w:w="661" w:type="pct"/>
            <w:vAlign w:val="center"/>
          </w:tcPr>
          <w:p w14:paraId="4900549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CBB2C2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398DC0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A3EFEC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DC0A4C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CA0B0E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A98E467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67F350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2 (anex sala)</w:t>
            </w:r>
          </w:p>
        </w:tc>
        <w:tc>
          <w:tcPr>
            <w:tcW w:w="661" w:type="pct"/>
            <w:vAlign w:val="center"/>
          </w:tcPr>
          <w:p w14:paraId="59218CA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71DD75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EDAAA9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5CF9DC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8E5A2B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BF26AB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BB081EF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D75A81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3 (anex sala)</w:t>
            </w:r>
          </w:p>
        </w:tc>
        <w:tc>
          <w:tcPr>
            <w:tcW w:w="661" w:type="pct"/>
            <w:vAlign w:val="center"/>
          </w:tcPr>
          <w:p w14:paraId="45BEFE6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B33AE0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8A759B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729BD4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74E8FE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647F5B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DF5400F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4A734C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4 (anex sala)</w:t>
            </w:r>
          </w:p>
        </w:tc>
        <w:tc>
          <w:tcPr>
            <w:tcW w:w="661" w:type="pct"/>
            <w:vAlign w:val="center"/>
          </w:tcPr>
          <w:p w14:paraId="6DA15C8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267D93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505377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42D052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E2B82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F71766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1AAEF9B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5B703F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(telekomunikacije)</w:t>
            </w:r>
          </w:p>
        </w:tc>
        <w:tc>
          <w:tcPr>
            <w:tcW w:w="661" w:type="pct"/>
            <w:vAlign w:val="center"/>
          </w:tcPr>
          <w:p w14:paraId="19211CB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656579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96C0D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14B33C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D0E7A2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2DD9AB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ED8ECEC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305CB7D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 xml:space="preserve">Telekomunikacije, </w:t>
            </w:r>
          </w:p>
          <w:p w14:paraId="005C4545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prostorija 1</w:t>
            </w:r>
          </w:p>
        </w:tc>
        <w:tc>
          <w:tcPr>
            <w:tcW w:w="661" w:type="pct"/>
            <w:vAlign w:val="center"/>
          </w:tcPr>
          <w:p w14:paraId="6EDA06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D4338F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6EE46C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E1D5C3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76683D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7A41333C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1A861C41" w14:textId="77777777" w:rsidR="002C1353" w:rsidRPr="00703EA2" w:rsidRDefault="002C1353" w:rsidP="002C1353">
            <w:pPr>
              <w:ind w:left="-360"/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25F6AA0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 xml:space="preserve">Telekomunikacije, </w:t>
            </w:r>
          </w:p>
          <w:p w14:paraId="02E696A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prostorija 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32E6E0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73F782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8F0715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B37F66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CF4E6A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63371B81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78932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I sprat</w:t>
            </w:r>
          </w:p>
        </w:tc>
      </w:tr>
      <w:tr w:rsidR="002C1353" w:rsidRPr="00703EA2" w14:paraId="22FD0E21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5427039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77C2C9D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(novi dio)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06C6509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10D90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05F50C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3ABAA4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BAF668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6B9BE8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113CD9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FC3369B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(sredina)</w:t>
            </w:r>
          </w:p>
        </w:tc>
        <w:tc>
          <w:tcPr>
            <w:tcW w:w="661" w:type="pct"/>
            <w:vAlign w:val="center"/>
          </w:tcPr>
          <w:p w14:paraId="0F12B1D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B3DADF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48D32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CD9258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181AC3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5A9D78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ED04D5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833D0D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(stari dio)</w:t>
            </w:r>
          </w:p>
        </w:tc>
        <w:tc>
          <w:tcPr>
            <w:tcW w:w="661" w:type="pct"/>
            <w:vAlign w:val="center"/>
          </w:tcPr>
          <w:p w14:paraId="56DF472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EB8AF5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E2B0A6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43ABF9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CD4400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24775E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FBD9D8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4851DF59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 (novi dio)</w:t>
            </w:r>
          </w:p>
        </w:tc>
        <w:tc>
          <w:tcPr>
            <w:tcW w:w="661" w:type="pct"/>
            <w:vAlign w:val="center"/>
          </w:tcPr>
          <w:p w14:paraId="07F22AD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062DF0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C124C8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50FD51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B6F276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F1974A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A8316C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620EA84A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2 (novi dio)</w:t>
            </w:r>
          </w:p>
        </w:tc>
        <w:tc>
          <w:tcPr>
            <w:tcW w:w="661" w:type="pct"/>
            <w:vAlign w:val="center"/>
          </w:tcPr>
          <w:p w14:paraId="675B0C5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AF564F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32FE94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015C29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DD77E6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DBE816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E9C674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51341039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3 (novi dio)</w:t>
            </w:r>
          </w:p>
        </w:tc>
        <w:tc>
          <w:tcPr>
            <w:tcW w:w="661" w:type="pct"/>
            <w:vAlign w:val="center"/>
          </w:tcPr>
          <w:p w14:paraId="555F425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8098B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A7046A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05447A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C4D54E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6E165D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077065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613AFABD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Ostava (novi dio)</w:t>
            </w:r>
          </w:p>
        </w:tc>
        <w:tc>
          <w:tcPr>
            <w:tcW w:w="661" w:type="pct"/>
            <w:vAlign w:val="center"/>
          </w:tcPr>
          <w:p w14:paraId="2EB21B4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1CD148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398B56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47381F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E4DB9E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0E3D0F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00E1A7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681B1EA0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Čajna kuhinja (novi dio)</w:t>
            </w:r>
          </w:p>
        </w:tc>
        <w:tc>
          <w:tcPr>
            <w:tcW w:w="661" w:type="pct"/>
            <w:vAlign w:val="center"/>
          </w:tcPr>
          <w:p w14:paraId="7372CBA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5FB6BE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966892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DA8850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503E13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96AC48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ED5B48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077C9756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Arhiva (novi dio)</w:t>
            </w:r>
          </w:p>
        </w:tc>
        <w:tc>
          <w:tcPr>
            <w:tcW w:w="661" w:type="pct"/>
            <w:vAlign w:val="center"/>
          </w:tcPr>
          <w:p w14:paraId="51C6795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2AA45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CEEDF3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2F528E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22DFDB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758F0C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00306C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0F26D011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8 (novi dio)</w:t>
            </w:r>
          </w:p>
        </w:tc>
        <w:tc>
          <w:tcPr>
            <w:tcW w:w="661" w:type="pct"/>
            <w:vAlign w:val="center"/>
          </w:tcPr>
          <w:p w14:paraId="5F08C74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ED127A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EAE66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6966BE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3B6D01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5626FE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A19922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7209B5AA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9 (novi dio)</w:t>
            </w:r>
          </w:p>
        </w:tc>
        <w:tc>
          <w:tcPr>
            <w:tcW w:w="661" w:type="pct"/>
            <w:vAlign w:val="center"/>
          </w:tcPr>
          <w:p w14:paraId="798B3B7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D75E04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E2A1B1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05D778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CC0394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E60F71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C6C98C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7D2F2280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10 (novi dio)</w:t>
            </w:r>
          </w:p>
        </w:tc>
        <w:tc>
          <w:tcPr>
            <w:tcW w:w="661" w:type="pct"/>
            <w:vAlign w:val="center"/>
          </w:tcPr>
          <w:p w14:paraId="144B788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E5B4F1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FF54DB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0B245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215EE3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565795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8F438B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2C30E55A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11 (novi dio)</w:t>
            </w:r>
          </w:p>
        </w:tc>
        <w:tc>
          <w:tcPr>
            <w:tcW w:w="661" w:type="pct"/>
            <w:vAlign w:val="center"/>
          </w:tcPr>
          <w:p w14:paraId="6ADB86D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2D1859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AFF638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298F75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155031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7C4C88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0EC66D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0832A326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12 (novi dio)</w:t>
            </w:r>
          </w:p>
        </w:tc>
        <w:tc>
          <w:tcPr>
            <w:tcW w:w="661" w:type="pct"/>
            <w:vAlign w:val="center"/>
          </w:tcPr>
          <w:p w14:paraId="19A9962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9F19DF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544BA8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8B4569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6AF84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B66824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34E27C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7859E35F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13 (novi dio)</w:t>
            </w:r>
          </w:p>
        </w:tc>
        <w:tc>
          <w:tcPr>
            <w:tcW w:w="661" w:type="pct"/>
            <w:vAlign w:val="center"/>
          </w:tcPr>
          <w:p w14:paraId="2B74B60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778614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03954E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27B403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D5C5CF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91E65C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6A00FB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2587D558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14 (novi dio)</w:t>
            </w:r>
          </w:p>
        </w:tc>
        <w:tc>
          <w:tcPr>
            <w:tcW w:w="661" w:type="pct"/>
            <w:vAlign w:val="center"/>
          </w:tcPr>
          <w:p w14:paraId="6710601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A434B5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2AF16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1ED3CC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5423CA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2223E1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E34691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4BAFE48E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15 (novi dio)</w:t>
            </w:r>
          </w:p>
        </w:tc>
        <w:tc>
          <w:tcPr>
            <w:tcW w:w="661" w:type="pct"/>
            <w:vAlign w:val="center"/>
          </w:tcPr>
          <w:p w14:paraId="35DFEF9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AF6F25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EBC74F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EE0BEF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F0BC8C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FC0753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6B5540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356619B7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16 (novi dio)</w:t>
            </w:r>
          </w:p>
        </w:tc>
        <w:tc>
          <w:tcPr>
            <w:tcW w:w="661" w:type="pct"/>
            <w:vAlign w:val="center"/>
          </w:tcPr>
          <w:p w14:paraId="28F554A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6BD55F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897F9F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95E322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DB6FAC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C80390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55EC58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1FCBDAFA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17 (novi dio)</w:t>
            </w:r>
          </w:p>
        </w:tc>
        <w:tc>
          <w:tcPr>
            <w:tcW w:w="661" w:type="pct"/>
            <w:vAlign w:val="center"/>
          </w:tcPr>
          <w:p w14:paraId="6A9C7EF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0C0856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4CAA3E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CFF76F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F83C09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75DCD8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E19532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6C98F309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(stari dio)</w:t>
            </w:r>
          </w:p>
        </w:tc>
        <w:tc>
          <w:tcPr>
            <w:tcW w:w="661" w:type="pct"/>
            <w:vAlign w:val="center"/>
          </w:tcPr>
          <w:p w14:paraId="42B08C9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A0F560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965039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347B40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0D1B01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03C3F8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4A3B7F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37D4A651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11 (stari dio)</w:t>
            </w:r>
          </w:p>
        </w:tc>
        <w:tc>
          <w:tcPr>
            <w:tcW w:w="661" w:type="pct"/>
            <w:vAlign w:val="center"/>
          </w:tcPr>
          <w:p w14:paraId="73FD3E6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54ED79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CB2B43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EB8B0C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E633D8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A18620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25E15E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1E7C16EB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11 (stari dio)</w:t>
            </w:r>
          </w:p>
        </w:tc>
        <w:tc>
          <w:tcPr>
            <w:tcW w:w="661" w:type="pct"/>
            <w:vAlign w:val="center"/>
          </w:tcPr>
          <w:p w14:paraId="1987E58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D7E243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B3F611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97B86E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F3B29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63E922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4750EA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29BF8597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 (stari dio)</w:t>
            </w:r>
          </w:p>
        </w:tc>
        <w:tc>
          <w:tcPr>
            <w:tcW w:w="661" w:type="pct"/>
            <w:vAlign w:val="center"/>
          </w:tcPr>
          <w:p w14:paraId="3374CDC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307B9B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A6C7A9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EA70BC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7AC75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0F6EF0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97A90F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2E17BADB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2 a (stari dio)</w:t>
            </w:r>
          </w:p>
        </w:tc>
        <w:tc>
          <w:tcPr>
            <w:tcW w:w="661" w:type="pct"/>
            <w:vAlign w:val="center"/>
          </w:tcPr>
          <w:p w14:paraId="5F6831B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B47D7E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E32890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3BF3EF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ADF3B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2E28426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C3CCF1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23E250C5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2 b (stari dio)</w:t>
            </w:r>
          </w:p>
        </w:tc>
        <w:tc>
          <w:tcPr>
            <w:tcW w:w="661" w:type="pct"/>
            <w:vAlign w:val="center"/>
          </w:tcPr>
          <w:p w14:paraId="3C41691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46A455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BF20EB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02B579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CC6F9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01B1716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6F45C6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378AAB66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3 (stari dio)</w:t>
            </w:r>
          </w:p>
        </w:tc>
        <w:tc>
          <w:tcPr>
            <w:tcW w:w="661" w:type="pct"/>
            <w:vAlign w:val="center"/>
          </w:tcPr>
          <w:p w14:paraId="5DDE2DD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F90628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1207FF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6DA76B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609C6C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A97676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A515E3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2E9838CD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4 (stari dio)</w:t>
            </w:r>
          </w:p>
        </w:tc>
        <w:tc>
          <w:tcPr>
            <w:tcW w:w="661" w:type="pct"/>
            <w:vAlign w:val="center"/>
          </w:tcPr>
          <w:p w14:paraId="20C7DBA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E416A1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E8F831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2A5E76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1ABE5B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207EA7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D66E2C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3F172956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5 (stari dio)</w:t>
            </w:r>
          </w:p>
        </w:tc>
        <w:tc>
          <w:tcPr>
            <w:tcW w:w="661" w:type="pct"/>
            <w:vAlign w:val="center"/>
          </w:tcPr>
          <w:p w14:paraId="7699ACC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086DED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11E76C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8C07AE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B36D7F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97C06B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4BB630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13D2BE37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6 (stari dio)</w:t>
            </w:r>
          </w:p>
        </w:tc>
        <w:tc>
          <w:tcPr>
            <w:tcW w:w="661" w:type="pct"/>
            <w:vAlign w:val="center"/>
          </w:tcPr>
          <w:p w14:paraId="16D8001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787A64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A03CA2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E6F803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69627A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6EB3F9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61A542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6B1C16F0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7 (stari dio)</w:t>
            </w:r>
          </w:p>
        </w:tc>
        <w:tc>
          <w:tcPr>
            <w:tcW w:w="661" w:type="pct"/>
            <w:vAlign w:val="center"/>
          </w:tcPr>
          <w:p w14:paraId="2FA8F83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0480A2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6BAA41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136782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1AC37F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ADA291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9F272C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352ABCC6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Ostava (stari dio)</w:t>
            </w:r>
          </w:p>
        </w:tc>
        <w:tc>
          <w:tcPr>
            <w:tcW w:w="661" w:type="pct"/>
            <w:vAlign w:val="center"/>
          </w:tcPr>
          <w:p w14:paraId="4398C86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74CF46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E48FD3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127131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314AA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30ACC7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E66C12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570DBE2D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9 (stari dio)</w:t>
            </w:r>
          </w:p>
        </w:tc>
        <w:tc>
          <w:tcPr>
            <w:tcW w:w="661" w:type="pct"/>
            <w:vAlign w:val="center"/>
          </w:tcPr>
          <w:p w14:paraId="4545B49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E2DE27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154DDD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FD07F2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CAB4F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C8140F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052E91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77C5EF59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10 (stari dio)</w:t>
            </w:r>
          </w:p>
        </w:tc>
        <w:tc>
          <w:tcPr>
            <w:tcW w:w="661" w:type="pct"/>
            <w:vAlign w:val="center"/>
          </w:tcPr>
          <w:p w14:paraId="7F7C262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8D0E46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0D7712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41DADC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1A1853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C3E578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5A6FCD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623F3A65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11 (stari dio)</w:t>
            </w:r>
          </w:p>
        </w:tc>
        <w:tc>
          <w:tcPr>
            <w:tcW w:w="661" w:type="pct"/>
            <w:vAlign w:val="center"/>
          </w:tcPr>
          <w:p w14:paraId="2EB0108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377E59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9AF88B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E1C39B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BDF9AB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817B75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EB0F77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5611676B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12 (stari dio)</w:t>
            </w:r>
          </w:p>
        </w:tc>
        <w:tc>
          <w:tcPr>
            <w:tcW w:w="661" w:type="pct"/>
            <w:vAlign w:val="center"/>
          </w:tcPr>
          <w:p w14:paraId="74B944A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28B407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333E21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874E77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7E1AF8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457103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0E0802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5FA06CCB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Čajna kuhinja (stari dio)</w:t>
            </w:r>
          </w:p>
        </w:tc>
        <w:tc>
          <w:tcPr>
            <w:tcW w:w="661" w:type="pct"/>
            <w:vAlign w:val="center"/>
          </w:tcPr>
          <w:p w14:paraId="287A9C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2DD9A3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A722FF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A6AD2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A4CEE1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F99897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B15233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34F48850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Arhiva (novi dio)</w:t>
            </w:r>
          </w:p>
        </w:tc>
        <w:tc>
          <w:tcPr>
            <w:tcW w:w="661" w:type="pct"/>
            <w:vAlign w:val="center"/>
          </w:tcPr>
          <w:p w14:paraId="241E39A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696BEA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01C86E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16FFFE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0B9B67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90812F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03C31F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0054A081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veliki (novi dio)</w:t>
            </w:r>
          </w:p>
        </w:tc>
        <w:tc>
          <w:tcPr>
            <w:tcW w:w="661" w:type="pct"/>
            <w:vAlign w:val="center"/>
          </w:tcPr>
          <w:p w14:paraId="499E1FF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23C71C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3E52ED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A41CDC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97F706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86C8F77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45CC1E4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</w:tcPr>
          <w:p w14:paraId="42B2DC44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Mali hodnik (novi dio)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2B8FF4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E27550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5F624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ED84C2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AEFB12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CAFBCA4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8C80F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II sprat</w:t>
            </w:r>
          </w:p>
        </w:tc>
      </w:tr>
      <w:tr w:rsidR="002C1353" w:rsidRPr="00703EA2" w14:paraId="49306CB3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5CE4CD9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50AF4CC1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(sredina)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7020657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5E1B93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F8C0A6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A775EC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07B672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25CE23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1C6F7D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91F4475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(stari dio)</w:t>
            </w:r>
          </w:p>
        </w:tc>
        <w:tc>
          <w:tcPr>
            <w:tcW w:w="661" w:type="pct"/>
            <w:vAlign w:val="center"/>
          </w:tcPr>
          <w:p w14:paraId="2F92035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F95E07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3D1FFB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A4CD7D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10044D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25E7E0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0600F9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0439829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(stari dio)</w:t>
            </w:r>
          </w:p>
        </w:tc>
        <w:tc>
          <w:tcPr>
            <w:tcW w:w="661" w:type="pct"/>
            <w:vAlign w:val="center"/>
          </w:tcPr>
          <w:p w14:paraId="5C31111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16A9CE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211AD5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B34E77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7A14EF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3EC631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E15531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320976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 a (stari dio)</w:t>
            </w:r>
          </w:p>
        </w:tc>
        <w:tc>
          <w:tcPr>
            <w:tcW w:w="661" w:type="pct"/>
            <w:vAlign w:val="center"/>
          </w:tcPr>
          <w:p w14:paraId="745E322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CB6B7D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B6A8D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278FB4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64BC5B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1C67BB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EA2DF0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95399D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1 b (stari dio)</w:t>
            </w:r>
          </w:p>
        </w:tc>
        <w:tc>
          <w:tcPr>
            <w:tcW w:w="661" w:type="pct"/>
            <w:vAlign w:val="center"/>
          </w:tcPr>
          <w:p w14:paraId="174195D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A1F012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27BDBA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4A789F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A65785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AA9021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686159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0F64AF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2 a (stari dio)</w:t>
            </w:r>
          </w:p>
        </w:tc>
        <w:tc>
          <w:tcPr>
            <w:tcW w:w="661" w:type="pct"/>
            <w:vAlign w:val="center"/>
          </w:tcPr>
          <w:p w14:paraId="63A5F5A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0CD523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FD9012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30EB72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694EF3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F72B8A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0C21DA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1F8355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2 b (stari dio)</w:t>
            </w:r>
          </w:p>
        </w:tc>
        <w:tc>
          <w:tcPr>
            <w:tcW w:w="661" w:type="pct"/>
            <w:vAlign w:val="center"/>
          </w:tcPr>
          <w:p w14:paraId="2A23CBE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A527A0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920E50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DFEAF4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E982F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720BAA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F2416E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68E483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2 c (stari dio)</w:t>
            </w:r>
          </w:p>
        </w:tc>
        <w:tc>
          <w:tcPr>
            <w:tcW w:w="661" w:type="pct"/>
            <w:vAlign w:val="center"/>
          </w:tcPr>
          <w:p w14:paraId="5B766D8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955C42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A53687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CDB2B3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F16C21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6C79FF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DA591C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3D560F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Sala br. 3 - (stari dio)</w:t>
            </w:r>
          </w:p>
        </w:tc>
        <w:tc>
          <w:tcPr>
            <w:tcW w:w="661" w:type="pct"/>
            <w:vAlign w:val="center"/>
          </w:tcPr>
          <w:p w14:paraId="3BF5EB6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4558C9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0FE539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7D9BB8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6FCAEB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EF8829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35169F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55B771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6 (stari dio)</w:t>
            </w:r>
          </w:p>
        </w:tc>
        <w:tc>
          <w:tcPr>
            <w:tcW w:w="661" w:type="pct"/>
            <w:vAlign w:val="center"/>
          </w:tcPr>
          <w:p w14:paraId="40F4439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5D28F7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9D783C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BE658C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EE7D58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1FF8E9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EB6210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C1D413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7 (stari dio)</w:t>
            </w:r>
          </w:p>
        </w:tc>
        <w:tc>
          <w:tcPr>
            <w:tcW w:w="661" w:type="pct"/>
            <w:vAlign w:val="center"/>
          </w:tcPr>
          <w:p w14:paraId="195C90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F12536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D1745B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0DAD53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631DD3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C009A6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40D54D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E7CF28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Magacin  (stari dio)</w:t>
            </w:r>
          </w:p>
        </w:tc>
        <w:tc>
          <w:tcPr>
            <w:tcW w:w="661" w:type="pct"/>
            <w:vAlign w:val="center"/>
          </w:tcPr>
          <w:p w14:paraId="1A7216B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5DF32E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B033A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8BBBF2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5A026E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63C67C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E2FFCE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2069040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 (novi dio)</w:t>
            </w:r>
          </w:p>
        </w:tc>
        <w:tc>
          <w:tcPr>
            <w:tcW w:w="661" w:type="pct"/>
            <w:vAlign w:val="center"/>
          </w:tcPr>
          <w:p w14:paraId="70D8A8A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CB4B3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104A9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809D6F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C87F12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188A9E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666E12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3D7E85D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2 (novi dio)</w:t>
            </w:r>
          </w:p>
        </w:tc>
        <w:tc>
          <w:tcPr>
            <w:tcW w:w="661" w:type="pct"/>
            <w:vAlign w:val="center"/>
          </w:tcPr>
          <w:p w14:paraId="2CF9F9C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F0E1E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017FA4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2E8F34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DC88AF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A1B86C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2EA26C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BDDAA47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3 (novi dio)</w:t>
            </w:r>
          </w:p>
        </w:tc>
        <w:tc>
          <w:tcPr>
            <w:tcW w:w="661" w:type="pct"/>
            <w:vAlign w:val="center"/>
          </w:tcPr>
          <w:p w14:paraId="31DA62C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20C35F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97E73F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3335F3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4D77E7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AFC6D0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D0D66B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629603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Čajna kuhinja (novi dio)</w:t>
            </w:r>
          </w:p>
        </w:tc>
        <w:tc>
          <w:tcPr>
            <w:tcW w:w="661" w:type="pct"/>
            <w:vAlign w:val="center"/>
          </w:tcPr>
          <w:p w14:paraId="1C5C84C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45FAB7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5423C9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1B3B7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4C4BFB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917CC9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0EFAEA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60C72AB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Arhiva (novi dio)</w:t>
            </w:r>
          </w:p>
        </w:tc>
        <w:tc>
          <w:tcPr>
            <w:tcW w:w="661" w:type="pct"/>
            <w:vAlign w:val="center"/>
          </w:tcPr>
          <w:p w14:paraId="3697EBD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D3EF87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3CE958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74BC4D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0CB7A1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001EE1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11005C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EBAB67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8 (novi dio)</w:t>
            </w:r>
          </w:p>
        </w:tc>
        <w:tc>
          <w:tcPr>
            <w:tcW w:w="661" w:type="pct"/>
            <w:vAlign w:val="center"/>
          </w:tcPr>
          <w:p w14:paraId="0BF6501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36B550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7A8C84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11724A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FE5051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DA2758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517F04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2699A7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9 (novi dio)</w:t>
            </w:r>
          </w:p>
        </w:tc>
        <w:tc>
          <w:tcPr>
            <w:tcW w:w="661" w:type="pct"/>
            <w:vAlign w:val="center"/>
          </w:tcPr>
          <w:p w14:paraId="385712A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F72970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A19FB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1DFDF7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48DC3F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B057C9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C83945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EDFF75A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10 (novi dio)</w:t>
            </w:r>
          </w:p>
        </w:tc>
        <w:tc>
          <w:tcPr>
            <w:tcW w:w="661" w:type="pct"/>
            <w:vAlign w:val="center"/>
          </w:tcPr>
          <w:p w14:paraId="4120EE7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76942F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3AE19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9EDFC6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9F805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4DFCC4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C8AC65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2E7C4A1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11 (novi dio)</w:t>
            </w:r>
          </w:p>
        </w:tc>
        <w:tc>
          <w:tcPr>
            <w:tcW w:w="661" w:type="pct"/>
            <w:vAlign w:val="center"/>
          </w:tcPr>
          <w:p w14:paraId="706F4A3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87E6E1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551D04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EB10E7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985963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C9D2E4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8AC06E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A926AB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12 (novi dio)</w:t>
            </w:r>
          </w:p>
        </w:tc>
        <w:tc>
          <w:tcPr>
            <w:tcW w:w="661" w:type="pct"/>
            <w:vAlign w:val="center"/>
          </w:tcPr>
          <w:p w14:paraId="4E15E12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86B5EC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A1EAD7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5F16D2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9F5FAA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08B5F0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5047B2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7F59DEC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13 (novi dio)</w:t>
            </w:r>
          </w:p>
        </w:tc>
        <w:tc>
          <w:tcPr>
            <w:tcW w:w="661" w:type="pct"/>
            <w:vAlign w:val="center"/>
          </w:tcPr>
          <w:p w14:paraId="54B8524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E387A8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7C2657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7BC465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CE2B6C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B049DF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DC8EB0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FEE4051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14 (novi dio)</w:t>
            </w:r>
          </w:p>
        </w:tc>
        <w:tc>
          <w:tcPr>
            <w:tcW w:w="661" w:type="pct"/>
            <w:vAlign w:val="center"/>
          </w:tcPr>
          <w:p w14:paraId="6226412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09EA4A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11F5D9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B55D88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7614E4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C23D610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B2D9C1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FCB275A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15 (novi dio)</w:t>
            </w:r>
          </w:p>
        </w:tc>
        <w:tc>
          <w:tcPr>
            <w:tcW w:w="661" w:type="pct"/>
            <w:vAlign w:val="center"/>
          </w:tcPr>
          <w:p w14:paraId="2FB19C9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BD0E7C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857B8F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85FE47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1CCE2C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D7DFF90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5D7F66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913EDE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16 (novi dio)</w:t>
            </w:r>
          </w:p>
        </w:tc>
        <w:tc>
          <w:tcPr>
            <w:tcW w:w="661" w:type="pct"/>
            <w:vAlign w:val="center"/>
          </w:tcPr>
          <w:p w14:paraId="2C99E09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64A443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A26FA4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45B12B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4E8AE9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B4BDAE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5C2201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354DD41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17 (novi dio)</w:t>
            </w:r>
          </w:p>
        </w:tc>
        <w:tc>
          <w:tcPr>
            <w:tcW w:w="661" w:type="pct"/>
            <w:vAlign w:val="center"/>
          </w:tcPr>
          <w:p w14:paraId="79B8DF7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462357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6AB0B7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AE30B1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32DB37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60C77A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81928C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83F47B9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18 (novi dio)</w:t>
            </w:r>
          </w:p>
        </w:tc>
        <w:tc>
          <w:tcPr>
            <w:tcW w:w="661" w:type="pct"/>
            <w:vAlign w:val="center"/>
          </w:tcPr>
          <w:p w14:paraId="4EAF325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22BEF6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A8D1A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22CCB9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B8C725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3AECC89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77575D5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6DA5CA3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 xml:space="preserve">Ostava – kopirnica </w:t>
            </w:r>
          </w:p>
          <w:p w14:paraId="0C4BB5EA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(novi dio)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4F8E975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C4FD8F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E4259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265474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26C66C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E652847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9761D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III sprat</w:t>
            </w:r>
          </w:p>
        </w:tc>
      </w:tr>
      <w:tr w:rsidR="002C1353" w:rsidRPr="00703EA2" w14:paraId="252E41AD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49C6FB4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71A33B5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 (stari dio)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1E297E2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8D9ABD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1A2DC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0017CC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41CEFF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3C1284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A9A621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FB2CB5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 (stari dio)</w:t>
            </w:r>
          </w:p>
        </w:tc>
        <w:tc>
          <w:tcPr>
            <w:tcW w:w="661" w:type="pct"/>
            <w:vAlign w:val="center"/>
          </w:tcPr>
          <w:p w14:paraId="592F126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DE2F9A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790408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408522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E45B86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D981D50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4322CB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3EA3FE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2 (stari dio)</w:t>
            </w:r>
          </w:p>
        </w:tc>
        <w:tc>
          <w:tcPr>
            <w:tcW w:w="661" w:type="pct"/>
            <w:vAlign w:val="center"/>
          </w:tcPr>
          <w:p w14:paraId="5CA3199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819ECC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59C90B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26885D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EE335E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9D7F80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FA94EA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D3BD05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3 (stari dio)</w:t>
            </w:r>
          </w:p>
        </w:tc>
        <w:tc>
          <w:tcPr>
            <w:tcW w:w="661" w:type="pct"/>
            <w:vAlign w:val="center"/>
          </w:tcPr>
          <w:p w14:paraId="0AB4416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03D847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3100C6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9B9456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3A7724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70EB70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D53873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8769B2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Kancelarija br. 4 (stari dio)</w:t>
            </w:r>
          </w:p>
        </w:tc>
        <w:tc>
          <w:tcPr>
            <w:tcW w:w="661" w:type="pct"/>
            <w:vAlign w:val="center"/>
          </w:tcPr>
          <w:p w14:paraId="4929EE2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A2D5C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9EF9A7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806A8E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28A19D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55CCCE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A908AE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62D4D9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Ostava (stari dio)</w:t>
            </w:r>
          </w:p>
        </w:tc>
        <w:tc>
          <w:tcPr>
            <w:tcW w:w="661" w:type="pct"/>
            <w:vAlign w:val="center"/>
          </w:tcPr>
          <w:p w14:paraId="4307A08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6A65E3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77A4C6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9D13FF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B8FC3F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C1EAA4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42D26A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3310772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Čajna kuhinja (stari dio)</w:t>
            </w:r>
          </w:p>
        </w:tc>
        <w:tc>
          <w:tcPr>
            <w:tcW w:w="661" w:type="pct"/>
            <w:vAlign w:val="center"/>
          </w:tcPr>
          <w:p w14:paraId="6AF7896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55E872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67414D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E4FAFD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219354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72D727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F7767C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2D5B63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9 (novi dio)</w:t>
            </w:r>
          </w:p>
        </w:tc>
        <w:tc>
          <w:tcPr>
            <w:tcW w:w="661" w:type="pct"/>
            <w:vAlign w:val="center"/>
          </w:tcPr>
          <w:p w14:paraId="1BBBD27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F85F67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14C5DB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9B4EBD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CC831D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6A579E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58D9CF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4CAB59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Sala za sastanke (novi dio)</w:t>
            </w:r>
          </w:p>
        </w:tc>
        <w:tc>
          <w:tcPr>
            <w:tcW w:w="661" w:type="pct"/>
            <w:vAlign w:val="center"/>
          </w:tcPr>
          <w:p w14:paraId="1FA5859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C022DE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AA78DB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8F3C7E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B487B0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03ECD9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542D7E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061A736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 xml:space="preserve">Kancelarija br. 11 a </w:t>
            </w:r>
          </w:p>
          <w:p w14:paraId="1D58AAD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(stari dio)</w:t>
            </w:r>
          </w:p>
        </w:tc>
        <w:tc>
          <w:tcPr>
            <w:tcW w:w="661" w:type="pct"/>
            <w:vAlign w:val="center"/>
          </w:tcPr>
          <w:p w14:paraId="6D9EED5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50430C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CED8E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66383E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C9513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B07B550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462867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2CDE7F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  <w:lang w:val="sr-Latn-CS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 xml:space="preserve">Kancelarija br. 11 b </w:t>
            </w:r>
          </w:p>
          <w:p w14:paraId="20499D7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  <w:lang w:val="sr-Latn-CS"/>
              </w:rPr>
              <w:t>(stari dio)</w:t>
            </w:r>
          </w:p>
        </w:tc>
        <w:tc>
          <w:tcPr>
            <w:tcW w:w="661" w:type="pct"/>
            <w:vAlign w:val="center"/>
          </w:tcPr>
          <w:p w14:paraId="4329CB4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568F4E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687468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EA8E3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0215D5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63D579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1C3B9E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CC04FF3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12 (stari dio)</w:t>
            </w:r>
          </w:p>
        </w:tc>
        <w:tc>
          <w:tcPr>
            <w:tcW w:w="661" w:type="pct"/>
            <w:vAlign w:val="center"/>
          </w:tcPr>
          <w:p w14:paraId="28C8067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CAD511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00B850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4FAB8C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18E96D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051A66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A5669E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02A0DF9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13 (stari dio)</w:t>
            </w:r>
          </w:p>
        </w:tc>
        <w:tc>
          <w:tcPr>
            <w:tcW w:w="661" w:type="pct"/>
            <w:vAlign w:val="center"/>
          </w:tcPr>
          <w:p w14:paraId="4866ECE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F9A9BB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955118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F8F26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1B322F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38C466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7690E7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45BBCD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14 (stari dio)</w:t>
            </w:r>
          </w:p>
        </w:tc>
        <w:tc>
          <w:tcPr>
            <w:tcW w:w="661" w:type="pct"/>
            <w:vAlign w:val="center"/>
          </w:tcPr>
          <w:p w14:paraId="2E699D3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4C1178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EB07A0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345115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BB6168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04646D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775270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466C999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15 (stari dio)</w:t>
            </w:r>
          </w:p>
        </w:tc>
        <w:tc>
          <w:tcPr>
            <w:tcW w:w="661" w:type="pct"/>
            <w:vAlign w:val="center"/>
          </w:tcPr>
          <w:p w14:paraId="2650EA2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934499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5F7004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FD1FA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578A45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799C38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318BC1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6F570BC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Arhiva (stari dio)</w:t>
            </w:r>
          </w:p>
        </w:tc>
        <w:tc>
          <w:tcPr>
            <w:tcW w:w="661" w:type="pct"/>
            <w:vAlign w:val="center"/>
          </w:tcPr>
          <w:p w14:paraId="20F2D21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E725E2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492AE9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A3FFDE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3FCE2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9D0433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0EE3B5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E67BF76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Stepenište (novi dio)</w:t>
            </w:r>
          </w:p>
        </w:tc>
        <w:tc>
          <w:tcPr>
            <w:tcW w:w="661" w:type="pct"/>
            <w:vAlign w:val="center"/>
          </w:tcPr>
          <w:p w14:paraId="6D29151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C1A091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DDC729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D2477D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B15AE6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6D178D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5B0603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A68DF45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Magacin ICT (novi dio)</w:t>
            </w:r>
          </w:p>
        </w:tc>
        <w:tc>
          <w:tcPr>
            <w:tcW w:w="661" w:type="pct"/>
            <w:vAlign w:val="center"/>
          </w:tcPr>
          <w:p w14:paraId="544A557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BDE30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9BAE50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1F1D9F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643EC6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C143ED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D16DF1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179A4FD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 (novi dio)</w:t>
            </w:r>
          </w:p>
        </w:tc>
        <w:tc>
          <w:tcPr>
            <w:tcW w:w="661" w:type="pct"/>
            <w:vAlign w:val="center"/>
          </w:tcPr>
          <w:p w14:paraId="52BB4EC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6C941F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1F38FB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7DE5A1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8331E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7AAF95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FBCD7A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AAA68E6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2 (novi dio)</w:t>
            </w:r>
          </w:p>
        </w:tc>
        <w:tc>
          <w:tcPr>
            <w:tcW w:w="661" w:type="pct"/>
            <w:vAlign w:val="center"/>
          </w:tcPr>
          <w:p w14:paraId="26873F1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D8BE85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B5C1D2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7D8389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CFED7D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AB9BDE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52B8AB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274823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3 (novi dio)</w:t>
            </w:r>
          </w:p>
        </w:tc>
        <w:tc>
          <w:tcPr>
            <w:tcW w:w="661" w:type="pct"/>
            <w:vAlign w:val="center"/>
          </w:tcPr>
          <w:p w14:paraId="1AB450A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285B90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F18368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EEFE17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3A9233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DBC6B5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2B7A34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9FFE2D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Čajna kuhinja (novi dio)</w:t>
            </w:r>
          </w:p>
        </w:tc>
        <w:tc>
          <w:tcPr>
            <w:tcW w:w="661" w:type="pct"/>
            <w:vAlign w:val="center"/>
          </w:tcPr>
          <w:p w14:paraId="38AF0CB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E88309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9BD9FD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AAB07A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E50684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A28266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06FC24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A7BE7A5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Arhiva (novi dio)</w:t>
            </w:r>
          </w:p>
        </w:tc>
        <w:tc>
          <w:tcPr>
            <w:tcW w:w="661" w:type="pct"/>
            <w:vAlign w:val="center"/>
          </w:tcPr>
          <w:p w14:paraId="1E7268F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63215F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A8161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08ECA8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0FB779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8AC00F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155885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95BE05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Data centar (novi dio)</w:t>
            </w:r>
          </w:p>
        </w:tc>
        <w:tc>
          <w:tcPr>
            <w:tcW w:w="661" w:type="pct"/>
            <w:vAlign w:val="center"/>
          </w:tcPr>
          <w:p w14:paraId="64BB7EE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7FFE91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F9DDF4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68BDBB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E79FB5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5CE7674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9AEAF3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D84D1DC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9 (novi dio)</w:t>
            </w:r>
          </w:p>
        </w:tc>
        <w:tc>
          <w:tcPr>
            <w:tcW w:w="661" w:type="pct"/>
            <w:vAlign w:val="center"/>
          </w:tcPr>
          <w:p w14:paraId="3B73A89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F1736C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89DDB5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AF4916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37A7BA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B6BEEE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472CB7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2F3790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10 (novi dio)</w:t>
            </w:r>
          </w:p>
        </w:tc>
        <w:tc>
          <w:tcPr>
            <w:tcW w:w="661" w:type="pct"/>
            <w:vAlign w:val="center"/>
          </w:tcPr>
          <w:p w14:paraId="4177E11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F03AC8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AFEFA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EC68C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27C739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B16F22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6B9F05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645DED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11 (novi dio)</w:t>
            </w:r>
          </w:p>
        </w:tc>
        <w:tc>
          <w:tcPr>
            <w:tcW w:w="661" w:type="pct"/>
            <w:vAlign w:val="center"/>
          </w:tcPr>
          <w:p w14:paraId="7182E8D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2C9C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86EBE8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B91579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1DA9F1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736A411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A549B1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ACF4BF2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12 (novi dio)</w:t>
            </w:r>
          </w:p>
        </w:tc>
        <w:tc>
          <w:tcPr>
            <w:tcW w:w="661" w:type="pct"/>
            <w:vAlign w:val="center"/>
          </w:tcPr>
          <w:p w14:paraId="7DA18DC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9C8154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BE541D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51C01B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E7B9CA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E60F1F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640E66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2D31F02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13 (novi dio)</w:t>
            </w:r>
          </w:p>
        </w:tc>
        <w:tc>
          <w:tcPr>
            <w:tcW w:w="661" w:type="pct"/>
            <w:vAlign w:val="center"/>
          </w:tcPr>
          <w:p w14:paraId="38596EA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9F7288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9DB9D4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92DE13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0260A2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5D9F38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82F11D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0CCCDE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14 (novi dio)</w:t>
            </w:r>
          </w:p>
        </w:tc>
        <w:tc>
          <w:tcPr>
            <w:tcW w:w="661" w:type="pct"/>
            <w:vAlign w:val="center"/>
          </w:tcPr>
          <w:p w14:paraId="7C0424D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05DA6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999090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EFBEFF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231A6D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160662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56033B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6AD0418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15 (novi dio)</w:t>
            </w:r>
          </w:p>
        </w:tc>
        <w:tc>
          <w:tcPr>
            <w:tcW w:w="661" w:type="pct"/>
            <w:vAlign w:val="center"/>
          </w:tcPr>
          <w:p w14:paraId="2682D5E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455AA5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574526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A8AE76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DDB4E8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77F46D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A3C19E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EBB433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16 (novi dio)</w:t>
            </w:r>
          </w:p>
        </w:tc>
        <w:tc>
          <w:tcPr>
            <w:tcW w:w="661" w:type="pct"/>
            <w:vAlign w:val="center"/>
          </w:tcPr>
          <w:p w14:paraId="710E253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B77F0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891491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8AD185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38BDBE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19165A8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08CE7D5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74ABC33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17 (novi dio)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7C6C961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CC7592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6B43B2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B4E4F7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64B4B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92EA81B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5AE5B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IV sprat</w:t>
            </w:r>
          </w:p>
        </w:tc>
      </w:tr>
      <w:tr w:rsidR="002C1353" w:rsidRPr="00703EA2" w14:paraId="0B7C16D6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6DF405D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4591413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Ostava (novi dio)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707F4CF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EB8A13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C0D434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3DB9AA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AC966D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B86035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284CE7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BF1399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 xml:space="preserve">Tehnička prostorija </w:t>
            </w:r>
          </w:p>
          <w:p w14:paraId="603C3771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(novi dio)</w:t>
            </w:r>
          </w:p>
        </w:tc>
        <w:tc>
          <w:tcPr>
            <w:tcW w:w="661" w:type="pct"/>
            <w:vAlign w:val="center"/>
          </w:tcPr>
          <w:p w14:paraId="0127CA1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E8168C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59D03D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3A83B6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7FC77A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1AF334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F3B5F7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3C98AD5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 (novi dio)</w:t>
            </w:r>
          </w:p>
        </w:tc>
        <w:tc>
          <w:tcPr>
            <w:tcW w:w="661" w:type="pct"/>
            <w:vAlign w:val="center"/>
          </w:tcPr>
          <w:p w14:paraId="65DFCED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60FEB0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BB9016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76ADC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AF6307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B9A398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94E2A8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6C1E4F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Učionica br. 2 (novi dio)</w:t>
            </w:r>
          </w:p>
        </w:tc>
        <w:tc>
          <w:tcPr>
            <w:tcW w:w="661" w:type="pct"/>
            <w:vAlign w:val="center"/>
          </w:tcPr>
          <w:p w14:paraId="277AB25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918E48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B0349C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8336A5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831A7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DC255B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69E50D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28FABDC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Čajna kuhinja (novi dio)</w:t>
            </w:r>
          </w:p>
        </w:tc>
        <w:tc>
          <w:tcPr>
            <w:tcW w:w="661" w:type="pct"/>
            <w:vAlign w:val="center"/>
          </w:tcPr>
          <w:p w14:paraId="7CC0DE6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E20FA3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22B35D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EBD659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2EF9F6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B2BCB7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35FCCC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D3F28FD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8 (novi dio)</w:t>
            </w:r>
          </w:p>
        </w:tc>
        <w:tc>
          <w:tcPr>
            <w:tcW w:w="661" w:type="pct"/>
            <w:vAlign w:val="center"/>
          </w:tcPr>
          <w:p w14:paraId="1B1424B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ED139C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BA3459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1B17CB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10A174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1DD95C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A28A74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4A67150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9 (novi dio)</w:t>
            </w:r>
          </w:p>
        </w:tc>
        <w:tc>
          <w:tcPr>
            <w:tcW w:w="661" w:type="pct"/>
            <w:vAlign w:val="center"/>
          </w:tcPr>
          <w:p w14:paraId="2055E31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9F5480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1D87B7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904B4E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49C0E4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1C6B2E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CC721F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E700A67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10 (novi dio)</w:t>
            </w:r>
          </w:p>
        </w:tc>
        <w:tc>
          <w:tcPr>
            <w:tcW w:w="661" w:type="pct"/>
            <w:vAlign w:val="center"/>
          </w:tcPr>
          <w:p w14:paraId="6B4BF84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C813E2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539F6A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BB8E72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F894FC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DA687B5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ECA1C8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AB4AA3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11 (novi dio)</w:t>
            </w:r>
          </w:p>
        </w:tc>
        <w:tc>
          <w:tcPr>
            <w:tcW w:w="661" w:type="pct"/>
            <w:vAlign w:val="center"/>
          </w:tcPr>
          <w:p w14:paraId="3FF253D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E87863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034084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72D622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31B696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7BABC0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8B0D99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398171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12 (novi dio)</w:t>
            </w:r>
          </w:p>
        </w:tc>
        <w:tc>
          <w:tcPr>
            <w:tcW w:w="661" w:type="pct"/>
            <w:vAlign w:val="center"/>
          </w:tcPr>
          <w:p w14:paraId="0CBBF2F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1653E2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40F50F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AA2D16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349226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FF3CEC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1CBA83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D0119B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13 (novi dio)</w:t>
            </w:r>
          </w:p>
        </w:tc>
        <w:tc>
          <w:tcPr>
            <w:tcW w:w="661" w:type="pct"/>
            <w:vAlign w:val="center"/>
          </w:tcPr>
          <w:p w14:paraId="5E45B76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39B11B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F026A2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AAF0C2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871C73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61259F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74FE38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ED7D5C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14 (novi dio)</w:t>
            </w:r>
          </w:p>
        </w:tc>
        <w:tc>
          <w:tcPr>
            <w:tcW w:w="661" w:type="pct"/>
            <w:vAlign w:val="center"/>
          </w:tcPr>
          <w:p w14:paraId="0932290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45D190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2953A4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1EA1D8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D7C569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084CF43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912F9C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80624D6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15 (novi dio)</w:t>
            </w:r>
          </w:p>
        </w:tc>
        <w:tc>
          <w:tcPr>
            <w:tcW w:w="661" w:type="pct"/>
            <w:vAlign w:val="center"/>
          </w:tcPr>
          <w:p w14:paraId="5EBFE6C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305539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65500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FBCEE6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E128A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4EA3EA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B41971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E4EB854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16 (novi dio)</w:t>
            </w:r>
          </w:p>
        </w:tc>
        <w:tc>
          <w:tcPr>
            <w:tcW w:w="661" w:type="pct"/>
            <w:vAlign w:val="center"/>
          </w:tcPr>
          <w:p w14:paraId="5D02605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F36736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6F6C8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46B682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787844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4160518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59737D7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3EA11992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Kancelarija br. 17 (novi dio)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455EB9A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E0402D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AED080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25906C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C65AFC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12E0BB4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E3757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b/>
              </w:rPr>
              <w:t>HE „Perućica“</w:t>
            </w:r>
          </w:p>
        </w:tc>
      </w:tr>
      <w:tr w:rsidR="002C1353" w:rsidRPr="00703EA2" w14:paraId="7973B4EE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4E83BF0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2F451437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Glavna kapija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0825483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94F3AD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F914F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4A0019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969587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18327B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6F0F74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54B89DB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Portirnica na ulazu u zgradu elektrane</w:t>
            </w:r>
          </w:p>
        </w:tc>
        <w:tc>
          <w:tcPr>
            <w:tcW w:w="661" w:type="pct"/>
            <w:vAlign w:val="center"/>
          </w:tcPr>
          <w:p w14:paraId="7DF4645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3B9FF8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18D82A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CD98CD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0FC137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ABFB9F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F96E0B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A37620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III faza (stražarsko mjesto)</w:t>
            </w:r>
          </w:p>
        </w:tc>
        <w:tc>
          <w:tcPr>
            <w:tcW w:w="661" w:type="pct"/>
            <w:vAlign w:val="center"/>
          </w:tcPr>
          <w:p w14:paraId="79B9BF4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5EBDAD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43822A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8956C3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765E2E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7CA8640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84D71E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E1851FD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T5 (stražarsko mjesto)</w:t>
            </w:r>
          </w:p>
        </w:tc>
        <w:tc>
          <w:tcPr>
            <w:tcW w:w="661" w:type="pct"/>
            <w:vAlign w:val="center"/>
          </w:tcPr>
          <w:p w14:paraId="260E15E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56BF5B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9BE7EC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C1206C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A9A2D5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C640F5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F8D13B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2399AB0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T7 (stražarsko mjesto)</w:t>
            </w:r>
          </w:p>
        </w:tc>
        <w:tc>
          <w:tcPr>
            <w:tcW w:w="661" w:type="pct"/>
            <w:vAlign w:val="center"/>
          </w:tcPr>
          <w:p w14:paraId="76F0118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2DE303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0ED287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5363FC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D38F0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BCAD03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5ACB68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DE3F910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T8 (stražarsko mjesto)</w:t>
            </w:r>
          </w:p>
        </w:tc>
        <w:tc>
          <w:tcPr>
            <w:tcW w:w="661" w:type="pct"/>
            <w:vAlign w:val="center"/>
          </w:tcPr>
          <w:p w14:paraId="2DD6E3B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7EA6B3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71F523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A1641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5899FF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6BBC5D1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3EA3007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0E557BF9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Podluk (stražarsko mjesto)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0081AF6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A33329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9280CA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07AC43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0C73EA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C8227DF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0B665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Mehanizacija, Nikšić</w:t>
            </w:r>
          </w:p>
        </w:tc>
      </w:tr>
      <w:tr w:rsidR="002C1353" w:rsidRPr="00703EA2" w14:paraId="65FF6A31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04E0F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Stražarska kućica</w:t>
            </w:r>
          </w:p>
        </w:tc>
      </w:tr>
      <w:tr w:rsidR="002C1353" w:rsidRPr="00703EA2" w14:paraId="47A327B6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1299C45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</w:tcPr>
          <w:p w14:paraId="300E6F69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Hodnik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34D4EA4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72BBB0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3B28EE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41FFBF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A1235B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3D4F92C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59374B7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</w:tcPr>
          <w:p w14:paraId="395789C5" w14:textId="77777777" w:rsidR="002C1353" w:rsidRPr="00703EA2" w:rsidRDefault="002C1353" w:rsidP="002C1353">
            <w:pPr>
              <w:contextualSpacing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="Times New Roman"/>
                <w:sz w:val="20"/>
                <w:szCs w:val="20"/>
                <w:lang w:val="sr-Latn-CS" w:eastAsia="hr-HR"/>
              </w:rPr>
              <w:t>Radni prostor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E4D2D7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1D64BC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526F76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2ECFA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841152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34F408A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7C076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Objekat desno: magacin</w:t>
            </w:r>
          </w:p>
        </w:tc>
      </w:tr>
      <w:tr w:rsidR="002C1353" w:rsidRPr="00703EA2" w14:paraId="0A9F5E4C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226BC78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1BD22DE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Šefa magacina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6937E90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0F3CA4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3A2B3C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3D7611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8B45EA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CB3540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EF13D3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7C70668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Magacin 1 – sredstva LZS</w:t>
            </w:r>
          </w:p>
        </w:tc>
        <w:tc>
          <w:tcPr>
            <w:tcW w:w="661" w:type="pct"/>
            <w:vAlign w:val="center"/>
          </w:tcPr>
          <w:p w14:paraId="194D94E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0573D6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DDCB66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74E302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D9B5FB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9C9B94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6AC8B0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45D9130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Magacin 2</w:t>
            </w:r>
          </w:p>
        </w:tc>
        <w:tc>
          <w:tcPr>
            <w:tcW w:w="661" w:type="pct"/>
            <w:vAlign w:val="center"/>
          </w:tcPr>
          <w:p w14:paraId="3497A08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7F6167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6C8884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620FCB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A8BA1C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DED22A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AD5301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FA363D0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</w:t>
            </w:r>
          </w:p>
        </w:tc>
        <w:tc>
          <w:tcPr>
            <w:tcW w:w="661" w:type="pct"/>
            <w:vAlign w:val="center"/>
          </w:tcPr>
          <w:p w14:paraId="0A38DA8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24878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E70CE2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8A205F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ACB8D0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8FD243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D57187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153599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Ostava</w:t>
            </w:r>
          </w:p>
        </w:tc>
        <w:tc>
          <w:tcPr>
            <w:tcW w:w="661" w:type="pct"/>
            <w:vAlign w:val="center"/>
          </w:tcPr>
          <w:p w14:paraId="25A1AC9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66B42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D1A4F2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55C59B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EAE91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821F132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526364C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4A1D86A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Magacin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9C45BA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CFD40C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AABF39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1AC5F5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CD1652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40EEBD3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ED0D8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Centralni objekat: garaže</w:t>
            </w:r>
          </w:p>
        </w:tc>
      </w:tr>
      <w:tr w:rsidR="002C1353" w:rsidRPr="00703EA2" w14:paraId="08445A94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0B79D31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5BA3361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Garaža 1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1F5E5D4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22C651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C2F4BC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D7B912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87D417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07FAD5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153A10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0556B6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Garaža 2</w:t>
            </w:r>
          </w:p>
        </w:tc>
        <w:tc>
          <w:tcPr>
            <w:tcW w:w="661" w:type="pct"/>
            <w:vAlign w:val="center"/>
          </w:tcPr>
          <w:p w14:paraId="28060A7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ACB312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028423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1380E43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52BEE5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7252FEB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D29D93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97F016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Garaža 3</w:t>
            </w:r>
          </w:p>
        </w:tc>
        <w:tc>
          <w:tcPr>
            <w:tcW w:w="661" w:type="pct"/>
            <w:vAlign w:val="center"/>
          </w:tcPr>
          <w:p w14:paraId="68668DD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15D13E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AD15CB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3CDF6DA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627E022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AD1F03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8AC021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9DA1822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Garaža 4</w:t>
            </w:r>
          </w:p>
        </w:tc>
        <w:tc>
          <w:tcPr>
            <w:tcW w:w="661" w:type="pct"/>
            <w:vAlign w:val="center"/>
          </w:tcPr>
          <w:p w14:paraId="4EDCA50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1B3946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150CFE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7444389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14:paraId="783B023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26865B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2F888C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3A31EB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 xml:space="preserve">Kancelarija1 </w:t>
            </w:r>
          </w:p>
        </w:tc>
        <w:tc>
          <w:tcPr>
            <w:tcW w:w="661" w:type="pct"/>
            <w:vAlign w:val="center"/>
          </w:tcPr>
          <w:p w14:paraId="23DF359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516CDA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6DC28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6FF36F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7EDA1E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944C67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A131F0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A9A51E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 xml:space="preserve">Kancelarija2 </w:t>
            </w:r>
          </w:p>
        </w:tc>
        <w:tc>
          <w:tcPr>
            <w:tcW w:w="661" w:type="pct"/>
            <w:vAlign w:val="center"/>
          </w:tcPr>
          <w:p w14:paraId="2D45804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E582BA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79018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DFDA85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2FA11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E5A94F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E7E1FB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7938592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 xml:space="preserve">Kancelarija3 </w:t>
            </w:r>
          </w:p>
        </w:tc>
        <w:tc>
          <w:tcPr>
            <w:tcW w:w="661" w:type="pct"/>
            <w:vAlign w:val="center"/>
          </w:tcPr>
          <w:p w14:paraId="217826E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97A39B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105501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DD583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D8D3C9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59534D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412C53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F23B860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Sala za sastanke</w:t>
            </w:r>
          </w:p>
        </w:tc>
        <w:tc>
          <w:tcPr>
            <w:tcW w:w="661" w:type="pct"/>
            <w:vAlign w:val="center"/>
          </w:tcPr>
          <w:p w14:paraId="786510F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848C89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B453D0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A42F1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525C8C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78643EE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78190A2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73A833B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Ostava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16D5E04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60AF9E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E2236D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19F803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F07C10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D91F6F2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8AF18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Objekat lijevo: radionice</w:t>
            </w:r>
          </w:p>
        </w:tc>
      </w:tr>
      <w:tr w:rsidR="002C1353" w:rsidRPr="00703EA2" w14:paraId="1325B827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23BB89D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6CA3D47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Prostorija za pranje vozila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641AF7D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9A3549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9F0078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85CCEF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B7D5B5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C705CB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91675C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DB1235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TV sala</w:t>
            </w:r>
          </w:p>
        </w:tc>
        <w:tc>
          <w:tcPr>
            <w:tcW w:w="661" w:type="pct"/>
            <w:vAlign w:val="center"/>
          </w:tcPr>
          <w:p w14:paraId="6FA4B3F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C98E6E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0DEA2D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81A5F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6DC4C8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336A39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DA2910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0A1C51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</w:t>
            </w:r>
          </w:p>
        </w:tc>
        <w:tc>
          <w:tcPr>
            <w:tcW w:w="661" w:type="pct"/>
            <w:vAlign w:val="center"/>
          </w:tcPr>
          <w:p w14:paraId="19136C4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92EE1D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69A2E4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3EF00D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300DD4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7CCD06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22EE92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5CB2EBA2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Radionica 1</w:t>
            </w:r>
          </w:p>
        </w:tc>
        <w:tc>
          <w:tcPr>
            <w:tcW w:w="661" w:type="pct"/>
            <w:vAlign w:val="center"/>
          </w:tcPr>
          <w:p w14:paraId="570692B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237B12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D93046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C1B91F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8BCA32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0EB7A20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763340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43D047D0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Radionica 2</w:t>
            </w:r>
          </w:p>
        </w:tc>
        <w:tc>
          <w:tcPr>
            <w:tcW w:w="661" w:type="pct"/>
            <w:vAlign w:val="center"/>
          </w:tcPr>
          <w:p w14:paraId="285FCA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DF33A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72332F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C66468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AAD8AE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4C56747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5CFD10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00926491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Radionica 3</w:t>
            </w:r>
          </w:p>
        </w:tc>
        <w:tc>
          <w:tcPr>
            <w:tcW w:w="661" w:type="pct"/>
            <w:vAlign w:val="center"/>
          </w:tcPr>
          <w:p w14:paraId="0B28C78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67C1A8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2129C2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EFC492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F8F024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13D911F7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BBE046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</w:tcPr>
          <w:p w14:paraId="33BC4FE5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Radionica 4</w:t>
            </w:r>
          </w:p>
        </w:tc>
        <w:tc>
          <w:tcPr>
            <w:tcW w:w="661" w:type="pct"/>
            <w:vAlign w:val="center"/>
          </w:tcPr>
          <w:p w14:paraId="5A51C18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D7B5BB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07A9AB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A8DC4B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BC01B0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0EC01BD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992FC7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6ECED0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Radionica 5</w:t>
            </w:r>
          </w:p>
        </w:tc>
        <w:tc>
          <w:tcPr>
            <w:tcW w:w="661" w:type="pct"/>
            <w:vAlign w:val="center"/>
          </w:tcPr>
          <w:p w14:paraId="2A4DE01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8999A5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7C2848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5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C62D3C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662937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00B0F0"/>
                <w:sz w:val="18"/>
                <w:szCs w:val="18"/>
              </w:rPr>
              <w:t>DA</w:t>
            </w:r>
          </w:p>
        </w:tc>
      </w:tr>
      <w:tr w:rsidR="002C1353" w:rsidRPr="00703EA2" w14:paraId="74BDE3E1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7AF8D84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378D049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Magacin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37F5D9B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DAE188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AF08F3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9B43C6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27D1C9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1E41650F" w14:textId="77777777" w:rsidR="002C1353" w:rsidRPr="00703EA2" w:rsidRDefault="002C1353" w:rsidP="002C1353">
      <w:pPr>
        <w:rPr>
          <w:rFonts w:ascii="Book Antiqua" w:hAnsi="Book Antiqu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5"/>
        <w:gridCol w:w="2388"/>
        <w:gridCol w:w="1193"/>
        <w:gridCol w:w="1195"/>
        <w:gridCol w:w="1195"/>
        <w:gridCol w:w="1195"/>
        <w:gridCol w:w="1195"/>
      </w:tblGrid>
      <w:tr w:rsidR="002C1353" w:rsidRPr="00703EA2" w14:paraId="0F4D806A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CEBDA0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TE „Pljevlja“, Pljevlja</w:t>
            </w:r>
          </w:p>
        </w:tc>
      </w:tr>
      <w:tr w:rsidR="002C1353" w:rsidRPr="00703EA2" w14:paraId="3808BD34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2B441B7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6EDE0CC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Glavna kapija - portirnica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579D0DC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F25687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925CF1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A87474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2C5598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5C43ABE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424F44F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6157FB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Kapija Vezišnica</w:t>
            </w:r>
          </w:p>
        </w:tc>
        <w:tc>
          <w:tcPr>
            <w:tcW w:w="661" w:type="pct"/>
            <w:vAlign w:val="center"/>
          </w:tcPr>
          <w:p w14:paraId="31D23E7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9B4308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0B6933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39AB1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A64BD7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7DE199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140E68B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7D2DD5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Kapija Mavrovo</w:t>
            </w:r>
          </w:p>
        </w:tc>
        <w:tc>
          <w:tcPr>
            <w:tcW w:w="661" w:type="pct"/>
            <w:vAlign w:val="center"/>
          </w:tcPr>
          <w:p w14:paraId="3F82FFD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F9CD64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ED479F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856F5D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B21B9B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09F4AD5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5E89731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5A1188D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Otilovići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DBB2BC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08BF17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3BB89F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CA9C9B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8AC2F4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77B985E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068725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HE „Piva“</w:t>
            </w:r>
          </w:p>
        </w:tc>
      </w:tr>
      <w:tr w:rsidR="002C1353" w:rsidRPr="00703EA2" w14:paraId="7C0365B3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0B91322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5C3ED4FE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18"/>
                <w:szCs w:val="18"/>
                <w:lang w:val="pl-PL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18"/>
                <w:szCs w:val="18"/>
                <w:lang w:val="pl-PL" w:eastAsia="hr-HR"/>
              </w:rPr>
              <w:t>Prostorija službe obezbjeđenja u Elektrani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717DFCA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952471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47F296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D65518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2F494F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659C83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961770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B20CAD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18"/>
                <w:szCs w:val="18"/>
                <w:lang w:val="pl-PL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18"/>
                <w:szCs w:val="18"/>
                <w:lang w:val="pl-PL" w:eastAsia="hr-HR"/>
              </w:rPr>
              <w:t>Prostorija službe obezbjeđenja na brani (zgrada građevinskog održavanja)</w:t>
            </w:r>
          </w:p>
        </w:tc>
        <w:tc>
          <w:tcPr>
            <w:tcW w:w="661" w:type="pct"/>
            <w:vAlign w:val="center"/>
          </w:tcPr>
          <w:p w14:paraId="541399B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EFDC18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7F51D2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16CFA6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CCE031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B805E59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1D62188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5752EDBF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18"/>
                <w:szCs w:val="18"/>
                <w:lang w:val="pl-PL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18"/>
                <w:szCs w:val="18"/>
                <w:lang w:val="pl-PL" w:eastAsia="hr-HR"/>
              </w:rPr>
              <w:t>Prostorija službe obezbjeđenja (desno)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23778CE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C6575E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B69D02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564285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E6C4AD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E861CA0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B024F1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Plužine (Upravna zgrada HE „Piva“)</w:t>
            </w:r>
          </w:p>
        </w:tc>
      </w:tr>
      <w:tr w:rsidR="002C1353" w:rsidRPr="00703EA2" w14:paraId="4F2EC3D1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3A04EF4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</w:tcPr>
          <w:p w14:paraId="6A5B753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Portirnica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51ADA33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D5A563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DAA0D1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FC4088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E8854E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D117851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501AF9E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35F2BA23" w14:textId="77777777" w:rsidR="002C1353" w:rsidRPr="00703EA2" w:rsidRDefault="002C1353" w:rsidP="002C1353">
            <w:pPr>
              <w:tabs>
                <w:tab w:val="left" w:pos="965"/>
              </w:tabs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Kafe kuhinja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3BDB9DA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33C718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0DB272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27A9D9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4FBDB1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CFBF5DB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41AFA5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b/>
              </w:rPr>
              <w:t>Bar (</w:t>
            </w:r>
            <w:r w:rsidRPr="00703EA2">
              <w:rPr>
                <w:rFonts w:ascii="Book Antiqua" w:hAnsi="Book Antiqua" w:cstheme="minorHAnsi"/>
                <w:b/>
                <w:lang w:val="pl-PL"/>
              </w:rPr>
              <w:t>Zgrada EPCG),</w:t>
            </w:r>
            <w:r w:rsidRPr="00703EA2">
              <w:rPr>
                <w:rFonts w:ascii="Book Antiqua" w:hAnsi="Book Antiqua" w:cstheme="minorHAnsi"/>
                <w:lang w:val="pl-PL"/>
              </w:rPr>
              <w:t xml:space="preserve"> Put JNA 10</w:t>
            </w:r>
          </w:p>
        </w:tc>
      </w:tr>
      <w:tr w:rsidR="002C1353" w:rsidRPr="00703EA2" w14:paraId="21CC2DCB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38CC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CA44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pravne službe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08216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6107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2408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1733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23D394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D996993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59106" w14:textId="77777777" w:rsidR="002C1353" w:rsidRPr="00703EA2" w:rsidRDefault="002C1353" w:rsidP="002C1353">
            <w:pPr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b/>
              </w:rPr>
              <w:t>Berane (</w:t>
            </w:r>
            <w:r w:rsidRPr="00703EA2">
              <w:rPr>
                <w:rFonts w:ascii="Book Antiqua" w:hAnsi="Book Antiqua" w:cstheme="minorHAnsi"/>
                <w:b/>
                <w:lang w:val="pl-PL"/>
              </w:rPr>
              <w:t xml:space="preserve">Zgrada EPCG), </w:t>
            </w:r>
            <w:r w:rsidRPr="00703EA2">
              <w:rPr>
                <w:rFonts w:ascii="Book Antiqua" w:hAnsi="Book Antiqua" w:cstheme="minorHAnsi"/>
                <w:lang w:val="pl-PL"/>
              </w:rPr>
              <w:t>Berane</w:t>
            </w:r>
          </w:p>
        </w:tc>
      </w:tr>
      <w:tr w:rsidR="002C1353" w:rsidRPr="00703EA2" w14:paraId="409321BD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3F07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BCFD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pravne službe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0DB5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AC9FC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B88E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36A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2D9976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91712D0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823423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Podgorica</w:t>
            </w:r>
          </w:p>
        </w:tc>
      </w:tr>
      <w:tr w:rsidR="002C1353" w:rsidRPr="00703EA2" w14:paraId="14F887E5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395ED9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Zgrada EPCG, </w:t>
            </w:r>
            <w:r w:rsidRPr="00703EA2">
              <w:rPr>
                <w:rFonts w:ascii="Book Antiqua" w:hAnsi="Book Antiqua"/>
              </w:rPr>
              <w:t>Ivana Milutinovića 12</w:t>
            </w:r>
          </w:p>
        </w:tc>
      </w:tr>
      <w:tr w:rsidR="002C1353" w:rsidRPr="00703EA2" w14:paraId="59ADEDE7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1D82269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250F7D39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Kancelarija br. 30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5E43ABA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51DFFF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AF255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DBC03A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0E62F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27C13E6" w14:textId="77777777" w:rsidTr="002C1353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008C951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2C40ECA6" w14:textId="77777777" w:rsidR="002C1353" w:rsidRPr="00703EA2" w:rsidRDefault="002C1353" w:rsidP="002C1353">
            <w:pPr>
              <w:contextualSpacing/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</w:pP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r-Latn-CS" w:eastAsia="hr-HR"/>
              </w:rPr>
              <w:t>Kancelarija br. 4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51C36CD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133D6A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CBE929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60AA77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1C7365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D149D3C" w14:textId="77777777" w:rsidTr="002C1353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4412A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Zgrada CGES-a, </w:t>
            </w:r>
            <w:r w:rsidRPr="00703EA2">
              <w:rPr>
                <w:rFonts w:ascii="Book Antiqua" w:hAnsi="Book Antiqua"/>
              </w:rPr>
              <w:t>Podgorica</w:t>
            </w:r>
          </w:p>
        </w:tc>
      </w:tr>
      <w:tr w:rsidR="002C1353" w:rsidRPr="00703EA2" w14:paraId="7B08297C" w14:textId="77777777" w:rsidTr="002C1353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0AE0CA6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6CC0E54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 (prizemlje)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3F296A5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2E0EA9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9936C2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7AA00B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FE97A5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931FAD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32C62E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8D9E35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 (prizemlje)</w:t>
            </w:r>
          </w:p>
        </w:tc>
        <w:tc>
          <w:tcPr>
            <w:tcW w:w="661" w:type="pct"/>
            <w:vAlign w:val="center"/>
          </w:tcPr>
          <w:p w14:paraId="39F39B1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192607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78C2A5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7406B3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D5F399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8DF794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D7052B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922C73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 (prizemlje)</w:t>
            </w:r>
          </w:p>
        </w:tc>
        <w:tc>
          <w:tcPr>
            <w:tcW w:w="661" w:type="pct"/>
            <w:vAlign w:val="center"/>
          </w:tcPr>
          <w:p w14:paraId="26418FC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C35965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ED65C2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09A335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6B13F8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4C4568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03CAB6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2896092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 (I sprat)</w:t>
            </w:r>
          </w:p>
        </w:tc>
        <w:tc>
          <w:tcPr>
            <w:tcW w:w="661" w:type="pct"/>
            <w:vAlign w:val="center"/>
          </w:tcPr>
          <w:p w14:paraId="0B4A911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ABEC5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C9714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B07FF6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CDF120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4C8354D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B39A3F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D54D41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 (I sprat)</w:t>
            </w:r>
          </w:p>
        </w:tc>
        <w:tc>
          <w:tcPr>
            <w:tcW w:w="661" w:type="pct"/>
            <w:vAlign w:val="center"/>
          </w:tcPr>
          <w:p w14:paraId="1A592C2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9FFBE0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32A78B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F662B0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D8E3D0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B760DFA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FB172E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592275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 (I sprat)</w:t>
            </w:r>
          </w:p>
        </w:tc>
        <w:tc>
          <w:tcPr>
            <w:tcW w:w="661" w:type="pct"/>
            <w:vAlign w:val="center"/>
          </w:tcPr>
          <w:p w14:paraId="72FD090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04F4C9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D3B40E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535F9B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2B8ED5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6CAC4F6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B0314D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042B6C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4 (I sprat)</w:t>
            </w:r>
          </w:p>
        </w:tc>
        <w:tc>
          <w:tcPr>
            <w:tcW w:w="661" w:type="pct"/>
            <w:vAlign w:val="center"/>
          </w:tcPr>
          <w:p w14:paraId="3A6B894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A7E221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3EF8AA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7A6F38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AD920C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69D4AB9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BF2EF5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1D43AC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5 (I sprat)</w:t>
            </w:r>
          </w:p>
        </w:tc>
        <w:tc>
          <w:tcPr>
            <w:tcW w:w="661" w:type="pct"/>
            <w:vAlign w:val="center"/>
          </w:tcPr>
          <w:p w14:paraId="75E11A7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7C176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3F6ED5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2FBE0C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3EBC2C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2ED7F6C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0B489F0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C08D6A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6 (I sprat)</w:t>
            </w:r>
          </w:p>
        </w:tc>
        <w:tc>
          <w:tcPr>
            <w:tcW w:w="661" w:type="pct"/>
            <w:vAlign w:val="center"/>
          </w:tcPr>
          <w:p w14:paraId="7A20D1E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822C06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83CE02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7007B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EE5DA1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66222C8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7C3E39D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A3E8EC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7 (I sprat)</w:t>
            </w:r>
          </w:p>
        </w:tc>
        <w:tc>
          <w:tcPr>
            <w:tcW w:w="661" w:type="pct"/>
            <w:vAlign w:val="center"/>
          </w:tcPr>
          <w:p w14:paraId="4CF84AD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C5B551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6DC6EC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191D7D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311A13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8FC00FF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6DDD12C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526E22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8 (I sprat)</w:t>
            </w:r>
          </w:p>
        </w:tc>
        <w:tc>
          <w:tcPr>
            <w:tcW w:w="661" w:type="pct"/>
            <w:vAlign w:val="center"/>
          </w:tcPr>
          <w:p w14:paraId="4FBF5F2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BB2BC6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2F295B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F6615F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A64D2E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FDF3D13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56BF13F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B6F03E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9 (I sprat)</w:t>
            </w:r>
          </w:p>
        </w:tc>
        <w:tc>
          <w:tcPr>
            <w:tcW w:w="661" w:type="pct"/>
            <w:vAlign w:val="center"/>
          </w:tcPr>
          <w:p w14:paraId="6CF5FF8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458978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5B962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40CF66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056755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695C754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3236F8E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1F7076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10 (I sprat)</w:t>
            </w:r>
          </w:p>
        </w:tc>
        <w:tc>
          <w:tcPr>
            <w:tcW w:w="661" w:type="pct"/>
            <w:vAlign w:val="center"/>
          </w:tcPr>
          <w:p w14:paraId="7CE3428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57BD53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AAE805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7F0EC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C67D65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14D2F62" w14:textId="77777777" w:rsidTr="002C1353">
        <w:trPr>
          <w:trHeight w:val="283"/>
        </w:trPr>
        <w:tc>
          <w:tcPr>
            <w:tcW w:w="368" w:type="pct"/>
            <w:vAlign w:val="center"/>
          </w:tcPr>
          <w:p w14:paraId="2B0CBC8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2AA61AA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11 (I sprat)</w:t>
            </w:r>
          </w:p>
        </w:tc>
        <w:tc>
          <w:tcPr>
            <w:tcW w:w="661" w:type="pct"/>
            <w:vAlign w:val="center"/>
          </w:tcPr>
          <w:p w14:paraId="7D71749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491FFA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00856E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AFA6AC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DE46C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391881D" w14:textId="77777777" w:rsidTr="002C1353">
        <w:trPr>
          <w:trHeight w:val="283"/>
        </w:trPr>
        <w:tc>
          <w:tcPr>
            <w:tcW w:w="169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F9133" w14:textId="77777777" w:rsidR="002C1353" w:rsidRPr="00703EA2" w:rsidRDefault="002C1353" w:rsidP="002C13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03EA2">
              <w:rPr>
                <w:rFonts w:ascii="Book Antiqua" w:hAnsi="Book Antiqua"/>
                <w:b/>
                <w:sz w:val="24"/>
                <w:szCs w:val="24"/>
              </w:rPr>
              <w:t>UKUPNO MJERNIH MJESTA:</w:t>
            </w:r>
          </w:p>
        </w:tc>
        <w:tc>
          <w:tcPr>
            <w:tcW w:w="6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2401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</w:rPr>
            </w:pPr>
            <w:r w:rsidRPr="00703EA2">
              <w:rPr>
                <w:rFonts w:ascii="Book Antiqua" w:hAnsi="Book Antiqua"/>
                <w:b/>
                <w:color w:val="7030A0"/>
              </w:rPr>
              <w:t>211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2C2F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250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F936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64C9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  <w:r w:rsidRPr="00703EA2">
              <w:rPr>
                <w:rFonts w:ascii="Book Antiqua" w:hAnsi="Book Antiqua"/>
                <w:color w:val="FF0000"/>
              </w:rPr>
              <w:t>15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591A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00B0F0"/>
              </w:rPr>
            </w:pPr>
            <w:r w:rsidRPr="00703EA2">
              <w:rPr>
                <w:rFonts w:ascii="Book Antiqua" w:hAnsi="Book Antiqua"/>
                <w:color w:val="00B0F0"/>
              </w:rPr>
              <w:t>11</w:t>
            </w:r>
          </w:p>
        </w:tc>
      </w:tr>
    </w:tbl>
    <w:p w14:paraId="711F8F35" w14:textId="77777777" w:rsidR="002C1353" w:rsidRPr="00703EA2" w:rsidRDefault="002C1353" w:rsidP="002C1353">
      <w:pPr>
        <w:rPr>
          <w:rFonts w:ascii="Book Antiqua" w:hAnsi="Book Antiqua"/>
        </w:rPr>
      </w:pPr>
    </w:p>
    <w:p w14:paraId="62C5D9D1" w14:textId="53F424BF" w:rsidR="002C1353" w:rsidRPr="00703EA2" w:rsidRDefault="002C1353" w:rsidP="002C1353">
      <w:pPr>
        <w:rPr>
          <w:rFonts w:ascii="Book Antiqua" w:hAnsi="Book Antiqua"/>
        </w:rPr>
      </w:pPr>
    </w:p>
    <w:p w14:paraId="0E1E7123" w14:textId="77777777" w:rsidR="002C1353" w:rsidRPr="00703EA2" w:rsidRDefault="002C1353" w:rsidP="00392E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" w:color="auto"/>
        </w:pBdr>
        <w:spacing w:after="0"/>
        <w:rPr>
          <w:rFonts w:ascii="Book Antiqua" w:hAnsi="Book Antiqua"/>
          <w:b/>
        </w:rPr>
      </w:pPr>
      <w:r w:rsidRPr="00703EA2">
        <w:rPr>
          <w:rFonts w:ascii="Book Antiqua" w:hAnsi="Book Antiqua"/>
        </w:rPr>
        <w:t xml:space="preserve">Objekti u </w:t>
      </w:r>
      <w:r w:rsidRPr="00703EA2">
        <w:rPr>
          <w:rFonts w:ascii="Book Antiqua" w:hAnsi="Book Antiqua"/>
          <w:b/>
        </w:rPr>
        <w:t>FC Snabdijevanje</w:t>
      </w:r>
    </w:p>
    <w:p w14:paraId="40E706FC" w14:textId="77777777" w:rsidR="002C1353" w:rsidRPr="00703EA2" w:rsidRDefault="002C1353" w:rsidP="002C1353">
      <w:pPr>
        <w:spacing w:after="0"/>
        <w:rPr>
          <w:rFonts w:ascii="Book Antiqua" w:hAnsi="Book Antiqua"/>
          <w:b/>
        </w:rPr>
      </w:pPr>
    </w:p>
    <w:tbl>
      <w:tblPr>
        <w:tblStyle w:val="TableGrid"/>
        <w:tblW w:w="50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2356"/>
        <w:gridCol w:w="1328"/>
        <w:gridCol w:w="1177"/>
        <w:gridCol w:w="1175"/>
        <w:gridCol w:w="1175"/>
        <w:gridCol w:w="1298"/>
      </w:tblGrid>
      <w:tr w:rsidR="002C1353" w:rsidRPr="00703EA2" w14:paraId="52C0A966" w14:textId="77777777" w:rsidTr="00392E56">
        <w:trPr>
          <w:trHeight w:val="283"/>
        </w:trPr>
        <w:tc>
          <w:tcPr>
            <w:tcW w:w="358" w:type="pct"/>
            <w:vMerge w:val="restart"/>
            <w:vAlign w:val="center"/>
          </w:tcPr>
          <w:p w14:paraId="7A03BF0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redni broj</w:t>
            </w:r>
          </w:p>
        </w:tc>
        <w:tc>
          <w:tcPr>
            <w:tcW w:w="1286" w:type="pct"/>
            <w:vMerge w:val="restart"/>
            <w:vAlign w:val="center"/>
          </w:tcPr>
          <w:p w14:paraId="7CC41BF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Mjerno mjesto</w:t>
            </w:r>
          </w:p>
        </w:tc>
        <w:tc>
          <w:tcPr>
            <w:tcW w:w="1366" w:type="pct"/>
            <w:gridSpan w:val="2"/>
            <w:tcBorders>
              <w:bottom w:val="single" w:sz="12" w:space="0" w:color="auto"/>
            </w:tcBorders>
            <w:vAlign w:val="center"/>
          </w:tcPr>
          <w:p w14:paraId="0A7214B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Ljetnji i zimski režim</w:t>
            </w:r>
          </w:p>
        </w:tc>
        <w:tc>
          <w:tcPr>
            <w:tcW w:w="1990" w:type="pct"/>
            <w:gridSpan w:val="3"/>
            <w:tcBorders>
              <w:bottom w:val="single" w:sz="12" w:space="0" w:color="auto"/>
            </w:tcBorders>
            <w:vAlign w:val="center"/>
          </w:tcPr>
          <w:p w14:paraId="5591BB0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Ispitivanje samo u ljetnom režimu rada</w:t>
            </w:r>
          </w:p>
        </w:tc>
      </w:tr>
      <w:tr w:rsidR="002C1353" w:rsidRPr="00703EA2" w14:paraId="22824F47" w14:textId="77777777" w:rsidTr="00392E56">
        <w:trPr>
          <w:trHeight w:val="283"/>
        </w:trPr>
        <w:tc>
          <w:tcPr>
            <w:tcW w:w="358" w:type="pct"/>
            <w:vMerge/>
            <w:tcBorders>
              <w:bottom w:val="single" w:sz="12" w:space="0" w:color="auto"/>
            </w:tcBorders>
            <w:vAlign w:val="center"/>
          </w:tcPr>
          <w:p w14:paraId="442F8E3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86" w:type="pct"/>
            <w:vMerge/>
            <w:tcBorders>
              <w:bottom w:val="single" w:sz="12" w:space="0" w:color="auto"/>
            </w:tcBorders>
            <w:vAlign w:val="center"/>
          </w:tcPr>
          <w:p w14:paraId="6F6EA2F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02700F7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Mikroklima (KOMFOR)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200F1C2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Osvijet-ljenost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7EB8EE8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 xml:space="preserve">Prašina 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17A3650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Buka</w:t>
            </w: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14:paraId="7268333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Elektro-magnetno zračenje</w:t>
            </w:r>
          </w:p>
        </w:tc>
      </w:tr>
      <w:tr w:rsidR="002C1353" w:rsidRPr="00703EA2" w14:paraId="2A4F2603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81F8C" w14:textId="77777777" w:rsidR="002C1353" w:rsidRPr="00703EA2" w:rsidRDefault="002C1353" w:rsidP="002C1353">
            <w:pPr>
              <w:ind w:left="-834" w:hanging="568"/>
              <w:rPr>
                <w:rFonts w:ascii="Book Antiqua" w:eastAsia="Times New Roman" w:hAnsi="Book Antiqua" w:cstheme="minorHAnsi"/>
                <w:b/>
                <w:lang w:val="sl-SI"/>
              </w:rPr>
            </w:pPr>
            <w:r w:rsidRPr="00703EA2">
              <w:rPr>
                <w:rFonts w:ascii="Book Antiqua" w:eastAsia="Times New Roman" w:hAnsi="Book Antiqua" w:cstheme="minorHAnsi"/>
                <w:b/>
                <w:lang w:val="sl-SI"/>
              </w:rPr>
              <w:t>Bar</w:t>
            </w:r>
          </w:p>
        </w:tc>
      </w:tr>
      <w:tr w:rsidR="002C1353" w:rsidRPr="00703EA2" w14:paraId="66891046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20726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eastAsia="Times New Roman" w:hAnsi="Book Antiqua" w:cstheme="minorHAnsi"/>
                <w:b/>
                <w:sz w:val="20"/>
                <w:szCs w:val="20"/>
                <w:lang w:val="sl-SI"/>
              </w:rPr>
              <w:t xml:space="preserve">Bar </w:t>
            </w:r>
            <w:r w:rsidRPr="00703EA2">
              <w:rPr>
                <w:rFonts w:ascii="Book Antiqua" w:eastAsia="Times New Roman" w:hAnsi="Book Antiqua" w:cstheme="minorHAnsi"/>
                <w:sz w:val="20"/>
                <w:szCs w:val="20"/>
                <w:lang w:val="sl-SI"/>
              </w:rPr>
              <w:t>(</w:t>
            </w:r>
            <w:r w:rsidRPr="00703EA2">
              <w:rPr>
                <w:rFonts w:ascii="Book Antiqua" w:hAnsi="Book Antiqua" w:cstheme="minorHAnsi"/>
                <w:sz w:val="20"/>
                <w:szCs w:val="20"/>
              </w:rPr>
              <w:t>Zgrada EPCG), Put JNA 10</w:t>
            </w:r>
          </w:p>
        </w:tc>
      </w:tr>
      <w:tr w:rsidR="002C1353" w:rsidRPr="00703EA2" w14:paraId="58E1ED74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3342349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DE8FCB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3E33F39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6A14AC0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3618E0B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7371813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14:paraId="6477897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A4A6723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6E5F56B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5A8E0FE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724" w:type="pct"/>
            <w:vAlign w:val="center"/>
          </w:tcPr>
          <w:p w14:paraId="1704188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132D110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42F36FF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101C486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28135FA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05D3A2D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636363C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76F7E71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Šalter sala sa pultom za naplatu</w:t>
            </w:r>
          </w:p>
        </w:tc>
        <w:tc>
          <w:tcPr>
            <w:tcW w:w="724" w:type="pct"/>
            <w:vAlign w:val="center"/>
          </w:tcPr>
          <w:p w14:paraId="1F694BB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258AE77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5CDF030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41" w:type="pct"/>
            <w:vAlign w:val="center"/>
          </w:tcPr>
          <w:p w14:paraId="7284A10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708" w:type="pct"/>
            <w:vAlign w:val="center"/>
          </w:tcPr>
          <w:p w14:paraId="65224FD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36CDF5A" w14:textId="77777777" w:rsidTr="00392E56">
        <w:trPr>
          <w:trHeight w:val="283"/>
        </w:trPr>
        <w:tc>
          <w:tcPr>
            <w:tcW w:w="358" w:type="pct"/>
            <w:tcBorders>
              <w:bottom w:val="single" w:sz="12" w:space="0" w:color="auto"/>
            </w:tcBorders>
            <w:vAlign w:val="center"/>
          </w:tcPr>
          <w:p w14:paraId="438DB91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bottom w:val="single" w:sz="12" w:space="0" w:color="auto"/>
            </w:tcBorders>
            <w:vAlign w:val="center"/>
          </w:tcPr>
          <w:p w14:paraId="2F02CB8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Hodnik</w:t>
            </w: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1946AC8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47563AA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52159A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21DD749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14:paraId="47CD8B7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BFCAC50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14839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Sutomore</w:t>
            </w:r>
            <w:r w:rsidRPr="00703EA2">
              <w:rPr>
                <w:rFonts w:ascii="Book Antiqua" w:hAnsi="Book Antiqua"/>
                <w:sz w:val="20"/>
                <w:szCs w:val="20"/>
              </w:rPr>
              <w:t>, Save Kovačevića br. 2</w:t>
            </w:r>
          </w:p>
        </w:tc>
      </w:tr>
      <w:tr w:rsidR="002C1353" w:rsidRPr="00703EA2" w14:paraId="6F224FD3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B71C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8846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B7A1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6CF8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4DA8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FDDA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8535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105F123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5D5155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Bijelo Polje</w:t>
            </w:r>
          </w:p>
        </w:tc>
      </w:tr>
      <w:tr w:rsidR="002C1353" w:rsidRPr="00703EA2" w14:paraId="3E5DBB75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09B96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 xml:space="preserve">Bijelo Polje </w:t>
            </w:r>
            <w:r w:rsidRPr="00703EA2">
              <w:rPr>
                <w:rFonts w:ascii="Book Antiqua" w:hAnsi="Book Antiqua"/>
                <w:sz w:val="20"/>
                <w:szCs w:val="20"/>
              </w:rPr>
              <w:t>(Zgrada EPCG), Ulica Slobode</w:t>
            </w:r>
          </w:p>
        </w:tc>
      </w:tr>
      <w:tr w:rsidR="002C1353" w:rsidRPr="00703EA2" w14:paraId="2C33ECB5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2CED5BF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8EE9C4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64EE1F7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1E390F1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0E0595F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0756003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14:paraId="09520FC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93DD6FB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5F0CA40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02FEB82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724" w:type="pct"/>
            <w:vAlign w:val="center"/>
          </w:tcPr>
          <w:p w14:paraId="00EB8EC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67D2381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06BFF27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0CC4C97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7470DF9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FFE1720" w14:textId="77777777" w:rsidTr="00392E56">
        <w:trPr>
          <w:trHeight w:val="283"/>
        </w:trPr>
        <w:tc>
          <w:tcPr>
            <w:tcW w:w="358" w:type="pct"/>
            <w:tcBorders>
              <w:bottom w:val="single" w:sz="12" w:space="0" w:color="auto"/>
            </w:tcBorders>
            <w:vAlign w:val="center"/>
          </w:tcPr>
          <w:p w14:paraId="446D273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bottom w:val="single" w:sz="12" w:space="0" w:color="auto"/>
            </w:tcBorders>
            <w:vAlign w:val="center"/>
          </w:tcPr>
          <w:p w14:paraId="2A8710A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1A9680B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1AD44F6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5DF736B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6FFA5CC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14:paraId="72C5F96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8FD1AE3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9E258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 xml:space="preserve">Bijelo Polje, </w:t>
            </w:r>
            <w:r w:rsidRPr="00703EA2">
              <w:rPr>
                <w:rFonts w:ascii="Book Antiqua" w:hAnsi="Book Antiqua"/>
                <w:sz w:val="20"/>
                <w:szCs w:val="20"/>
              </w:rPr>
              <w:t>Novi poslovni prostor</w:t>
            </w:r>
          </w:p>
        </w:tc>
      </w:tr>
      <w:tr w:rsidR="002C1353" w:rsidRPr="00703EA2" w14:paraId="4751DFD2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20FD7D4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7BB447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263F3E6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634920A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077755F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082A3C7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14:paraId="575DDF7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B4F250A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2B04591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60DAFDC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724" w:type="pct"/>
            <w:vAlign w:val="center"/>
          </w:tcPr>
          <w:p w14:paraId="4C47ACF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74C447F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290AAC3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197CDA9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65DAF0A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F54AABB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464CB97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0873D2F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724" w:type="pct"/>
            <w:vAlign w:val="center"/>
          </w:tcPr>
          <w:p w14:paraId="5E71F5B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54EB99E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6D7D51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7BB4EF4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674BBB1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35684A7" w14:textId="77777777" w:rsidTr="00392E56">
        <w:trPr>
          <w:trHeight w:val="283"/>
        </w:trPr>
        <w:tc>
          <w:tcPr>
            <w:tcW w:w="358" w:type="pct"/>
            <w:tcBorders>
              <w:bottom w:val="single" w:sz="12" w:space="0" w:color="auto"/>
            </w:tcBorders>
            <w:vAlign w:val="center"/>
          </w:tcPr>
          <w:p w14:paraId="4E26B82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bottom w:val="single" w:sz="12" w:space="0" w:color="auto"/>
            </w:tcBorders>
            <w:vAlign w:val="center"/>
          </w:tcPr>
          <w:p w14:paraId="3E7473E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Hodnik</w:t>
            </w: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14906CA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03A4C11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629096A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5FF1465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14:paraId="462422C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6C2B4A8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F77F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Budva </w:t>
            </w:r>
            <w:r w:rsidRPr="00703EA2">
              <w:rPr>
                <w:rFonts w:ascii="Book Antiqua" w:hAnsi="Book Antiqua"/>
              </w:rPr>
              <w:t>(Zgrada EPCG), Kanjoša Macedovića br. 8</w:t>
            </w:r>
          </w:p>
        </w:tc>
      </w:tr>
      <w:tr w:rsidR="002C1353" w:rsidRPr="00703EA2" w14:paraId="1D7F470C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76994B9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1F7149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2EDE9CA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2D2BC55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033EC0A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1971679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14:paraId="2E9ECF3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D3355B8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36D54C5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2FDE42D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724" w:type="pct"/>
            <w:vAlign w:val="center"/>
          </w:tcPr>
          <w:p w14:paraId="7CB692B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032725D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0FE354C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1F389F4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5A42513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20063D3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756C556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581516E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724" w:type="pct"/>
            <w:vAlign w:val="center"/>
          </w:tcPr>
          <w:p w14:paraId="3C1D591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4CEF9CC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1F5E347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7C0F9F9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7E69F59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E3C55F8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24025CC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09AD66C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724" w:type="pct"/>
            <w:vAlign w:val="center"/>
          </w:tcPr>
          <w:p w14:paraId="5C4CB4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05A7866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06DAB45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0F445E0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4CD8A4E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55B68DE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5BBAC93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27C5E65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724" w:type="pct"/>
            <w:vAlign w:val="center"/>
          </w:tcPr>
          <w:p w14:paraId="6E22B3F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445F813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1EEE187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2F2C76A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57CFAE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DF20349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2F447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Berane </w:t>
            </w:r>
          </w:p>
        </w:tc>
      </w:tr>
      <w:tr w:rsidR="002C1353" w:rsidRPr="00703EA2" w14:paraId="383E096D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4E9E6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(nova lokacija)</w:t>
            </w:r>
          </w:p>
        </w:tc>
      </w:tr>
      <w:tr w:rsidR="002C1353" w:rsidRPr="00703EA2" w14:paraId="76E176E2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3EFC719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59E834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5D1EF0F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070F1A2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696B55F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55CE7C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14:paraId="6D7D318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181698B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429AA58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41CCF56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724" w:type="pct"/>
            <w:vAlign w:val="center"/>
          </w:tcPr>
          <w:p w14:paraId="6EEF1D3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6641055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6777FC7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011DD4E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707D49B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7996B11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2CBAAEC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10CF9B0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724" w:type="pct"/>
            <w:vAlign w:val="center"/>
          </w:tcPr>
          <w:p w14:paraId="077B1EC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1957A95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5307E5D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7109394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09E7404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928821A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23AD100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414D378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724" w:type="pct"/>
            <w:vAlign w:val="center"/>
          </w:tcPr>
          <w:p w14:paraId="4A59405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5D05355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2BDB791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1DC102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1097587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E98393D" w14:textId="77777777" w:rsidTr="00392E56">
        <w:trPr>
          <w:trHeight w:val="283"/>
        </w:trPr>
        <w:tc>
          <w:tcPr>
            <w:tcW w:w="358" w:type="pct"/>
            <w:vAlign w:val="center"/>
          </w:tcPr>
          <w:p w14:paraId="4213E8E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vAlign w:val="center"/>
          </w:tcPr>
          <w:p w14:paraId="10D9B38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724" w:type="pct"/>
            <w:vAlign w:val="center"/>
          </w:tcPr>
          <w:p w14:paraId="0AC896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4C34859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vAlign w:val="center"/>
          </w:tcPr>
          <w:p w14:paraId="15F6F47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vAlign w:val="center"/>
          </w:tcPr>
          <w:p w14:paraId="3E0E1D1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vAlign w:val="center"/>
          </w:tcPr>
          <w:p w14:paraId="3E7E4E8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DB3BA0C" w14:textId="77777777" w:rsidTr="00392E56">
        <w:trPr>
          <w:trHeight w:val="283"/>
        </w:trPr>
        <w:tc>
          <w:tcPr>
            <w:tcW w:w="358" w:type="pct"/>
            <w:tcBorders>
              <w:bottom w:val="single" w:sz="12" w:space="0" w:color="auto"/>
            </w:tcBorders>
            <w:vAlign w:val="center"/>
          </w:tcPr>
          <w:p w14:paraId="00D88D9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bottom w:val="single" w:sz="12" w:space="0" w:color="auto"/>
            </w:tcBorders>
            <w:vAlign w:val="center"/>
          </w:tcPr>
          <w:p w14:paraId="0EBD793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Arhiva</w:t>
            </w: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15DFB07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418070E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7778E0B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7351BFD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14:paraId="223A9D5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5AD605D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54038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Andrijevica</w:t>
            </w:r>
            <w:r w:rsidRPr="00703EA2">
              <w:rPr>
                <w:rFonts w:ascii="Book Antiqua" w:hAnsi="Book Antiqua"/>
                <w:sz w:val="20"/>
                <w:szCs w:val="20"/>
              </w:rPr>
              <w:t xml:space="preserve">, Branka Deletića bb </w:t>
            </w:r>
          </w:p>
        </w:tc>
      </w:tr>
      <w:tr w:rsidR="002C1353" w:rsidRPr="00703EA2" w14:paraId="1ECA3330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6963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DB24A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DB9D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E675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0057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FA12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5D14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8CFC8FA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1A7A39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  <w:sz w:val="20"/>
                <w:szCs w:val="20"/>
              </w:rPr>
              <w:t>Plav</w:t>
            </w:r>
            <w:r w:rsidRPr="00703EA2">
              <w:rPr>
                <w:rFonts w:ascii="Book Antiqua" w:hAnsi="Book Antiqua"/>
                <w:sz w:val="20"/>
                <w:szCs w:val="20"/>
              </w:rPr>
              <w:t xml:space="preserve">, Naselje Račina </w:t>
            </w:r>
          </w:p>
        </w:tc>
      </w:tr>
      <w:tr w:rsidR="002C1353" w:rsidRPr="00703EA2" w14:paraId="6EA384BC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E0AB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DFDE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23E3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99FC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30F9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A41E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F85F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69395C5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813FD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Žabljak </w:t>
            </w:r>
            <w:r w:rsidRPr="00703EA2">
              <w:rPr>
                <w:rFonts w:ascii="Book Antiqua" w:hAnsi="Book Antiqua"/>
              </w:rPr>
              <w:t>(zgrada Razvršja)</w:t>
            </w:r>
          </w:p>
        </w:tc>
      </w:tr>
      <w:tr w:rsidR="002C1353" w:rsidRPr="00703EA2" w14:paraId="41D90BEF" w14:textId="77777777" w:rsidTr="00392E56">
        <w:trPr>
          <w:trHeight w:val="283"/>
        </w:trPr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06E57DA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D118C3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724" w:type="pct"/>
            <w:tcBorders>
              <w:top w:val="single" w:sz="12" w:space="0" w:color="auto"/>
            </w:tcBorders>
            <w:vAlign w:val="center"/>
          </w:tcPr>
          <w:p w14:paraId="153DD89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00AA662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241CDAF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vAlign w:val="center"/>
          </w:tcPr>
          <w:p w14:paraId="020889C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14:paraId="1C99583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E392931" w14:textId="77777777" w:rsidTr="00392E56">
        <w:trPr>
          <w:trHeight w:val="283"/>
        </w:trPr>
        <w:tc>
          <w:tcPr>
            <w:tcW w:w="358" w:type="pct"/>
            <w:tcBorders>
              <w:bottom w:val="single" w:sz="12" w:space="0" w:color="auto"/>
            </w:tcBorders>
            <w:vAlign w:val="center"/>
          </w:tcPr>
          <w:p w14:paraId="3EABA48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286" w:type="pct"/>
            <w:tcBorders>
              <w:bottom w:val="single" w:sz="12" w:space="0" w:color="auto"/>
            </w:tcBorders>
            <w:vAlign w:val="center"/>
          </w:tcPr>
          <w:p w14:paraId="59D3C95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724" w:type="pct"/>
            <w:tcBorders>
              <w:bottom w:val="single" w:sz="12" w:space="0" w:color="auto"/>
            </w:tcBorders>
            <w:vAlign w:val="center"/>
          </w:tcPr>
          <w:p w14:paraId="2CDF5FC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106A1AF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5199BFD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14:paraId="126063F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14:paraId="16E870B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21EE41A7" w14:textId="77777777" w:rsidR="002C1353" w:rsidRPr="00703EA2" w:rsidRDefault="002C1353" w:rsidP="002C1353">
      <w:pPr>
        <w:rPr>
          <w:rFonts w:ascii="Book Antiqua" w:hAnsi="Book Antiqu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6"/>
        <w:gridCol w:w="2393"/>
        <w:gridCol w:w="1195"/>
        <w:gridCol w:w="1197"/>
        <w:gridCol w:w="1197"/>
        <w:gridCol w:w="1197"/>
        <w:gridCol w:w="1197"/>
      </w:tblGrid>
      <w:tr w:rsidR="002C1353" w:rsidRPr="00703EA2" w14:paraId="2E120B15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BB4C1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Kolašin </w:t>
            </w:r>
            <w:r w:rsidRPr="00703EA2">
              <w:rPr>
                <w:rFonts w:ascii="Book Antiqua" w:hAnsi="Book Antiqua"/>
              </w:rPr>
              <w:t>(novootvorena zgrada)</w:t>
            </w:r>
          </w:p>
        </w:tc>
      </w:tr>
      <w:tr w:rsidR="002C1353" w:rsidRPr="00703EA2" w14:paraId="09F9CA51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053FFC9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02CA368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229999D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9AF1EE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E40657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78099D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B997A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ADAD1F9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4ED3336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768F10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2FF3933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E63F15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B2D4A5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38A32B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7C77B8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44421A5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07B5EE7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989F6C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6CCC852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D1C519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27267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A01C64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121443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B2FB97B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64CB7B0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D3C7FD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661" w:type="pct"/>
            <w:vAlign w:val="center"/>
          </w:tcPr>
          <w:p w14:paraId="4500ED9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FA874C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94E0D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6827D2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7094F3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629E49D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EB83BE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Kotor </w:t>
            </w:r>
            <w:r w:rsidRPr="00703EA2">
              <w:rPr>
                <w:rFonts w:ascii="Book Antiqua" w:hAnsi="Book Antiqua"/>
              </w:rPr>
              <w:t>(zgrada EPCG), Tabačina bb</w:t>
            </w:r>
          </w:p>
        </w:tc>
      </w:tr>
      <w:tr w:rsidR="002C1353" w:rsidRPr="00703EA2" w14:paraId="03277A92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40345E0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3407600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19FC86B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7C9434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F27772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812E40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7C246E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D1FEA32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1C95D44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AFEA70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565B921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200333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CB92A3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695F93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285ABE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DF2FF19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7C686BF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D038B12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1BFB1A5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B2F400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EB8D32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389E50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C24E1B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F275A82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3E31139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BCA23F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661" w:type="pct"/>
            <w:vAlign w:val="center"/>
          </w:tcPr>
          <w:p w14:paraId="14D34BF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9173A3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B2071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6B78C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A9E1F6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709BF4A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C7E786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Mojkovac </w:t>
            </w:r>
            <w:r w:rsidRPr="00703EA2">
              <w:rPr>
                <w:rFonts w:ascii="Book Antiqua" w:hAnsi="Book Antiqua"/>
              </w:rPr>
              <w:t>(Poslovnica - Centar)</w:t>
            </w:r>
          </w:p>
        </w:tc>
      </w:tr>
      <w:tr w:rsidR="002C1353" w:rsidRPr="00703EA2" w14:paraId="06027BB4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4BFC824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311DC192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5D97BC3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11CF42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ECE87E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43FA02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7F0A54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DB77C63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28505E1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2E37617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1DA1FCE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A6FDD0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07EDE0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E17E0B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514E58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CFC4018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2BA8EC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Nikšić </w:t>
            </w:r>
          </w:p>
        </w:tc>
      </w:tr>
      <w:tr w:rsidR="002C1353" w:rsidRPr="00703EA2" w14:paraId="046BE39B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3DB2B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</w:rPr>
              <w:t>zgrada IBON</w:t>
            </w:r>
          </w:p>
        </w:tc>
      </w:tr>
      <w:tr w:rsidR="002C1353" w:rsidRPr="00703EA2" w14:paraId="5A8DE8E4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3A0762D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4867880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46DB528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6FA164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334963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373138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0C0AB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DC54DA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112C681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FA21E7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Portirnica</w:t>
            </w:r>
          </w:p>
        </w:tc>
        <w:tc>
          <w:tcPr>
            <w:tcW w:w="661" w:type="pct"/>
            <w:vAlign w:val="center"/>
          </w:tcPr>
          <w:p w14:paraId="3977621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3FBFD3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52E7C3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6094F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B3F7DA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353BD43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154110F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C34424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7BDF44E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F634B3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F49CC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D46BC2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DACA57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5C44916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2E908BA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A4B71F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3B60162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03FA98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5571FB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A69A05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1397ED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17F3657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3634AD4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DE95AC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661" w:type="pct"/>
            <w:vAlign w:val="center"/>
          </w:tcPr>
          <w:p w14:paraId="1C4C958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110507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9EB3CC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087281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C1A8C2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07632F7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48548BB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E80925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4</w:t>
            </w:r>
          </w:p>
        </w:tc>
        <w:tc>
          <w:tcPr>
            <w:tcW w:w="661" w:type="pct"/>
            <w:vAlign w:val="center"/>
          </w:tcPr>
          <w:p w14:paraId="557C046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1C1BEC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0BFDC1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B6A258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2DC1F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05714B2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218DDD3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A6D26C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5</w:t>
            </w:r>
          </w:p>
        </w:tc>
        <w:tc>
          <w:tcPr>
            <w:tcW w:w="661" w:type="pct"/>
            <w:vAlign w:val="center"/>
          </w:tcPr>
          <w:p w14:paraId="2875944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1C66EE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498E7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8F2850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AE64E4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5EEB92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7C1F55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6EEBEA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6</w:t>
            </w:r>
          </w:p>
        </w:tc>
        <w:tc>
          <w:tcPr>
            <w:tcW w:w="661" w:type="pct"/>
            <w:vAlign w:val="center"/>
          </w:tcPr>
          <w:p w14:paraId="5014427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44795F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952104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C47804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E113A1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7CAADB6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624218E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CC2735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661" w:type="pct"/>
            <w:vAlign w:val="center"/>
          </w:tcPr>
          <w:p w14:paraId="6ACFC27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F655F9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F10515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00E10C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6A6CB1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94D6840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1577165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4A06DF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Hodnik</w:t>
            </w:r>
          </w:p>
        </w:tc>
        <w:tc>
          <w:tcPr>
            <w:tcW w:w="661" w:type="pct"/>
            <w:vAlign w:val="center"/>
          </w:tcPr>
          <w:p w14:paraId="69A80B6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EC94FD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C09EA5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370CF3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9CA849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2E00CAE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9A53F8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3832DE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Arhiva</w:t>
            </w:r>
          </w:p>
        </w:tc>
        <w:tc>
          <w:tcPr>
            <w:tcW w:w="661" w:type="pct"/>
            <w:vAlign w:val="center"/>
          </w:tcPr>
          <w:p w14:paraId="4A84ED8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99427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A9885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83B2D4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143D8C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DC4994A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34682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</w:rPr>
              <w:t>Mala zgrada</w:t>
            </w:r>
          </w:p>
        </w:tc>
      </w:tr>
      <w:tr w:rsidR="002C1353" w:rsidRPr="00703EA2" w14:paraId="5DFFBCF6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7A39ACF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11ACA84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Podrum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27C0F9C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13AE11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AD9359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9EA020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15D93E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3B2B59C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3701247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1E12081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Prizemlje - Portirnica</w:t>
            </w:r>
          </w:p>
        </w:tc>
        <w:tc>
          <w:tcPr>
            <w:tcW w:w="661" w:type="pct"/>
            <w:vAlign w:val="center"/>
          </w:tcPr>
          <w:p w14:paraId="74A8D9F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BDCDA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87C7C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C08E38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C0DAD0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E939C51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29EE0EF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CC200B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Prizemlje - Kancelarija 2</w:t>
            </w:r>
          </w:p>
        </w:tc>
        <w:tc>
          <w:tcPr>
            <w:tcW w:w="661" w:type="pct"/>
            <w:vAlign w:val="center"/>
          </w:tcPr>
          <w:p w14:paraId="29A2292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D125BC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45765C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E8CC5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8F3731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E4065D1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6FE08A3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4245CE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Prizemlje - Kancelarija 4</w:t>
            </w:r>
          </w:p>
        </w:tc>
        <w:tc>
          <w:tcPr>
            <w:tcW w:w="661" w:type="pct"/>
            <w:vAlign w:val="center"/>
          </w:tcPr>
          <w:p w14:paraId="520D688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76FF5F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D3C907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77E65B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100FF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4080BCD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078EF7E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2C8AE2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Prizemlje - Kancelarija 6</w:t>
            </w:r>
          </w:p>
        </w:tc>
        <w:tc>
          <w:tcPr>
            <w:tcW w:w="661" w:type="pct"/>
            <w:vAlign w:val="center"/>
          </w:tcPr>
          <w:p w14:paraId="37CD330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62C7EB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406427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F31B9F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1B7D2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7D4BCCD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73B99B6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28C8A6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Stepenište</w:t>
            </w:r>
          </w:p>
        </w:tc>
        <w:tc>
          <w:tcPr>
            <w:tcW w:w="661" w:type="pct"/>
            <w:vAlign w:val="center"/>
          </w:tcPr>
          <w:p w14:paraId="54A74BB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111913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9FBBE2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9B9836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CF1EB1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104EB4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675BF09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D29D52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I sprat - Kancelarija 1</w:t>
            </w:r>
          </w:p>
        </w:tc>
        <w:tc>
          <w:tcPr>
            <w:tcW w:w="661" w:type="pct"/>
            <w:vAlign w:val="center"/>
          </w:tcPr>
          <w:p w14:paraId="58E4170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15384A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C14440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0834A3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7C3E3B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0B5D794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24C2FB5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7318F7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I sprat - Kancelarija 3</w:t>
            </w:r>
          </w:p>
        </w:tc>
        <w:tc>
          <w:tcPr>
            <w:tcW w:w="661" w:type="pct"/>
            <w:vAlign w:val="center"/>
          </w:tcPr>
          <w:p w14:paraId="735AF93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4188DE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D088A6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BB2165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A10C72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BFA4FD7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B1BEE2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98C4082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I sprat - Kancelarija 5</w:t>
            </w:r>
          </w:p>
        </w:tc>
        <w:tc>
          <w:tcPr>
            <w:tcW w:w="661" w:type="pct"/>
            <w:vAlign w:val="center"/>
          </w:tcPr>
          <w:p w14:paraId="7493A79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F907EE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5614F4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12BAEE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3E10E9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04DB200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3CD5A46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B11C1B6" w14:textId="77777777" w:rsidR="002C1353" w:rsidRPr="00703EA2" w:rsidRDefault="002C1353" w:rsidP="002C1353">
            <w:pPr>
              <w:tabs>
                <w:tab w:val="left" w:pos="965"/>
              </w:tabs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I sprat - Call centar</w:t>
            </w:r>
          </w:p>
        </w:tc>
        <w:tc>
          <w:tcPr>
            <w:tcW w:w="661" w:type="pct"/>
            <w:vAlign w:val="center"/>
          </w:tcPr>
          <w:p w14:paraId="2341545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C4D2C6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7AD37F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B49FD8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090710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55A32AD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4FB27F4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DC948AB" w14:textId="77777777" w:rsidR="002C1353" w:rsidRPr="00703EA2" w:rsidRDefault="002C1353" w:rsidP="002C1353">
            <w:pPr>
              <w:tabs>
                <w:tab w:val="left" w:pos="965"/>
              </w:tabs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I sprat - kuhinja</w:t>
            </w:r>
          </w:p>
        </w:tc>
        <w:tc>
          <w:tcPr>
            <w:tcW w:w="661" w:type="pct"/>
            <w:vAlign w:val="center"/>
          </w:tcPr>
          <w:p w14:paraId="7DF5905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0AFAA6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2A20C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138D5A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C6838D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5297C01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2057004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44B246C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Potkrovlje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0652603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141031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620EB5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7F13BD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C91EC7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DFD634C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8705FC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Pljevlja </w:t>
            </w:r>
            <w:r w:rsidRPr="00703EA2">
              <w:rPr>
                <w:rFonts w:ascii="Book Antiqua" w:hAnsi="Book Antiqua"/>
              </w:rPr>
              <w:t>(novi objekat)</w:t>
            </w:r>
          </w:p>
        </w:tc>
      </w:tr>
      <w:tr w:rsidR="002C1353" w:rsidRPr="00703EA2" w14:paraId="2746DE9C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5CD730C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467717C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61D85D8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488BFE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D372C8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8B3290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C3ACF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1751B5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64D6CCB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F78F56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7E6B579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70C40A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C18353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BF030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5E51C2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969E03B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74A6D46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F2EB680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7E1C32E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ADA938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E5B5FF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27D551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D36C68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F354DD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6DCC3F6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FAA2C8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661" w:type="pct"/>
            <w:vAlign w:val="center"/>
          </w:tcPr>
          <w:p w14:paraId="4E7A776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B4488A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F3A883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38980C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D1D118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AD103C5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0AF8122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9DCAB2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4</w:t>
            </w:r>
          </w:p>
        </w:tc>
        <w:tc>
          <w:tcPr>
            <w:tcW w:w="661" w:type="pct"/>
            <w:vAlign w:val="center"/>
          </w:tcPr>
          <w:p w14:paraId="519F846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FA695C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4CD5FB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5DCE62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675A89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44D35C6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F8A537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8B1C1B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5</w:t>
            </w:r>
          </w:p>
        </w:tc>
        <w:tc>
          <w:tcPr>
            <w:tcW w:w="661" w:type="pct"/>
            <w:vAlign w:val="center"/>
          </w:tcPr>
          <w:p w14:paraId="36618B7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730CD2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63AC7A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80A28E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8CF506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7465DF1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4114AE0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165AFEA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6</w:t>
            </w:r>
          </w:p>
        </w:tc>
        <w:tc>
          <w:tcPr>
            <w:tcW w:w="661" w:type="pct"/>
            <w:vAlign w:val="center"/>
          </w:tcPr>
          <w:p w14:paraId="451A8EA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6DEA28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0E38C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AA4664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FF3CE8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95532E8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718EC52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0D2F85BA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Hodnik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7329E88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9CAEA4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88A47E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BF49BB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2079E6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5438A397" w14:textId="77777777" w:rsidR="002C1353" w:rsidRPr="00703EA2" w:rsidRDefault="002C1353" w:rsidP="002C1353">
      <w:pPr>
        <w:rPr>
          <w:rFonts w:ascii="Book Antiqua" w:hAnsi="Book Antiqu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6"/>
        <w:gridCol w:w="2393"/>
        <w:gridCol w:w="1195"/>
        <w:gridCol w:w="1197"/>
        <w:gridCol w:w="1197"/>
        <w:gridCol w:w="1197"/>
        <w:gridCol w:w="1197"/>
      </w:tblGrid>
      <w:tr w:rsidR="002C1353" w:rsidRPr="00703EA2" w14:paraId="482114E8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8AC27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Rožaje, </w:t>
            </w:r>
            <w:r w:rsidRPr="00703EA2">
              <w:rPr>
                <w:rFonts w:ascii="Book Antiqua" w:hAnsi="Book Antiqua"/>
              </w:rPr>
              <w:t>Hivzije Ćatoviča bb</w:t>
            </w:r>
          </w:p>
        </w:tc>
      </w:tr>
      <w:tr w:rsidR="002C1353" w:rsidRPr="00703EA2" w14:paraId="24DBAD69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382BDFB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0632951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5D8DBDB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1B3D7B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B67773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B54B2B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B58485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F4D9AEC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1A98686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3E9969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1343565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954B4A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1A445F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61CC48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8AC914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2E2D6FA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7F3D129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4FE45C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09C7BBF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E81951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C41885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9177A0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4B0EF8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96A0846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135E1E3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CBB202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661" w:type="pct"/>
            <w:vAlign w:val="center"/>
          </w:tcPr>
          <w:p w14:paraId="51CDDDD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1C3B71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C53426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128000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694E6E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2065575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3CC4AA8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F58F81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661" w:type="pct"/>
            <w:vAlign w:val="center"/>
          </w:tcPr>
          <w:p w14:paraId="73320A6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1C6FEC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A28991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286EDA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D585D7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0A8FD6C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480917F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1FE9038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Arhiva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4938FD4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A595F3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1A6935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E6EC8E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B1DC8B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3155EDA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0F113F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Tivat, </w:t>
            </w:r>
            <w:r w:rsidRPr="00703EA2">
              <w:rPr>
                <w:rFonts w:ascii="Book Antiqua" w:hAnsi="Book Antiqua"/>
              </w:rPr>
              <w:t>Mažina bb</w:t>
            </w:r>
          </w:p>
        </w:tc>
      </w:tr>
      <w:tr w:rsidR="002C1353" w:rsidRPr="00703EA2" w14:paraId="48C2DB78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25E4972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4D888C3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0A77DEE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3AF950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1F59F4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6EBA62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951234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81B9DCC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766A566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6882402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7E5018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77933B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FC20E3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2A7E47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DF4819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03F56A4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17A58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Podgorica</w:t>
            </w:r>
          </w:p>
        </w:tc>
      </w:tr>
      <w:tr w:rsidR="002C1353" w:rsidRPr="00703EA2" w14:paraId="3FD1EAF2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B8ECC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</w:rPr>
              <w:t xml:space="preserve">Zgrada EPCG, </w:t>
            </w:r>
            <w:r w:rsidRPr="00703EA2">
              <w:rPr>
                <w:rFonts w:ascii="Book Antiqua" w:hAnsi="Book Antiqua"/>
              </w:rPr>
              <w:t>Ivana Milutinovića 12</w:t>
            </w:r>
          </w:p>
        </w:tc>
      </w:tr>
      <w:tr w:rsidR="002C1353" w:rsidRPr="00703EA2" w14:paraId="3D43CF7F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732F20A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72047F3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3191EF3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694249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3C4DAE5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B2643D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605F2E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707FCFB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6D7C1D9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D881D9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79E528A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755DBA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3D92E1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DCB56E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CD15DC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DE69289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7880E08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3338A5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6B4F150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3E69D3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1291DB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165E92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DAF01D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782CFCB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01906E29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CDECCF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4</w:t>
            </w:r>
          </w:p>
        </w:tc>
        <w:tc>
          <w:tcPr>
            <w:tcW w:w="661" w:type="pct"/>
            <w:vAlign w:val="center"/>
          </w:tcPr>
          <w:p w14:paraId="2A6946A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3C7E80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71DC3C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BEB857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56BE6D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2AD893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006A7FE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0BA977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5</w:t>
            </w:r>
          </w:p>
        </w:tc>
        <w:tc>
          <w:tcPr>
            <w:tcW w:w="661" w:type="pct"/>
            <w:vAlign w:val="center"/>
          </w:tcPr>
          <w:p w14:paraId="615281E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54F85E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6D0C96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2CC6AF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73120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33AB4C0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675D56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188A2C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7</w:t>
            </w:r>
          </w:p>
        </w:tc>
        <w:tc>
          <w:tcPr>
            <w:tcW w:w="661" w:type="pct"/>
            <w:vAlign w:val="center"/>
          </w:tcPr>
          <w:p w14:paraId="71D91B9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1040FE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3E3D29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612960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211E2E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3662A64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1E34F4C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09E6322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8</w:t>
            </w:r>
          </w:p>
        </w:tc>
        <w:tc>
          <w:tcPr>
            <w:tcW w:w="661" w:type="pct"/>
            <w:vAlign w:val="center"/>
          </w:tcPr>
          <w:p w14:paraId="074DF31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4733D7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40A4AC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9E3D63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49DC39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C0754B0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2174F55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1EF4576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10</w:t>
            </w:r>
          </w:p>
        </w:tc>
        <w:tc>
          <w:tcPr>
            <w:tcW w:w="661" w:type="pct"/>
            <w:vAlign w:val="center"/>
          </w:tcPr>
          <w:p w14:paraId="1ECAEE7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A2B9E2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65F243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2AFD615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58B4C9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385AC23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2048D77B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257F409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11</w:t>
            </w:r>
          </w:p>
        </w:tc>
        <w:tc>
          <w:tcPr>
            <w:tcW w:w="661" w:type="pct"/>
            <w:vAlign w:val="center"/>
          </w:tcPr>
          <w:p w14:paraId="1DDE599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620DE0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5F2DEB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1576F4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255756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ECFFC5D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A298BA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6DEE3A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13</w:t>
            </w:r>
          </w:p>
        </w:tc>
        <w:tc>
          <w:tcPr>
            <w:tcW w:w="661" w:type="pct"/>
            <w:vAlign w:val="center"/>
          </w:tcPr>
          <w:p w14:paraId="2FD045A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40DC6A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F8BC9F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0CFF0E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458D42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1AECFD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1C1162F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620E55C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14</w:t>
            </w:r>
          </w:p>
        </w:tc>
        <w:tc>
          <w:tcPr>
            <w:tcW w:w="661" w:type="pct"/>
            <w:vAlign w:val="center"/>
          </w:tcPr>
          <w:p w14:paraId="5AFD880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B58ABD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3C4560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E243F7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FA4005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5D51344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4A68661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2220506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Hodnik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4CBA2C8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D4C1DF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C25CF5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19105B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394282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35CB90B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11343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</w:rPr>
              <w:t>Tuzi</w:t>
            </w:r>
          </w:p>
        </w:tc>
      </w:tr>
      <w:tr w:rsidR="002C1353" w:rsidRPr="00703EA2" w14:paraId="2C686430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7733D4AD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1A72F07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467F528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D8CF9D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459011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58CEA9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A0F6A2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21D310E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3BD84F3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7464D423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5B2B420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59084A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343E7F9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CB0C9A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0534B55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CFBD4C3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FC23F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</w:rPr>
              <w:t>Golubovci</w:t>
            </w:r>
          </w:p>
        </w:tc>
      </w:tr>
      <w:tr w:rsidR="002C1353" w:rsidRPr="00703EA2" w14:paraId="7EB08622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241E099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2F61D98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57E26EA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4BAC98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CD19B2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03AFF7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267443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4EDC208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5516CFB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672AB78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6CD09EE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A6CAF01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6827DE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725A84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AB60BC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83E32B7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97B5B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</w:rPr>
              <w:t>DELTA CITY</w:t>
            </w:r>
          </w:p>
        </w:tc>
      </w:tr>
      <w:tr w:rsidR="002C1353" w:rsidRPr="00703EA2" w14:paraId="0D0929FA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C7C7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AF7682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pult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2498B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C3E0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5499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43F9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7ECE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30C9EEB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C022F" w14:textId="77777777" w:rsidR="002C1353" w:rsidRPr="00703EA2" w:rsidRDefault="002C1353" w:rsidP="002C1353">
            <w:pPr>
              <w:numPr>
                <w:ilvl w:val="0"/>
                <w:numId w:val="33"/>
              </w:num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703EA2">
              <w:rPr>
                <w:rFonts w:ascii="Book Antiqua" w:hAnsi="Book Antiqua"/>
                <w:b/>
              </w:rPr>
              <w:t>GINTAŠ</w:t>
            </w:r>
          </w:p>
        </w:tc>
      </w:tr>
      <w:tr w:rsidR="002C1353" w:rsidRPr="00703EA2" w14:paraId="5552CBC1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948A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6149B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pult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13D2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4AA0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BE81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2DB6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892C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305CD93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9C8E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Danilovgrad, </w:t>
            </w:r>
            <w:r w:rsidRPr="00703EA2">
              <w:rPr>
                <w:rFonts w:ascii="Book Antiqua" w:hAnsi="Book Antiqua"/>
              </w:rPr>
              <w:t>Vlajka Đuranovića</w:t>
            </w:r>
          </w:p>
        </w:tc>
      </w:tr>
      <w:tr w:rsidR="002C1353" w:rsidRPr="00703EA2" w14:paraId="55E5684F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50AC600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7FEC243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213707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7198E9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A7F747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6A3FBF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C06A49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E727591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CDF79BC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44E15B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Arhiva 1</w:t>
            </w:r>
          </w:p>
        </w:tc>
        <w:tc>
          <w:tcPr>
            <w:tcW w:w="661" w:type="pct"/>
            <w:vAlign w:val="center"/>
          </w:tcPr>
          <w:p w14:paraId="42A4B17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339698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C92B34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2F4134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893F03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4E752CA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08153FDA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323F518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Arhiva 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422899B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A9EC9B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28AE4EF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2177A5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19BD79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CF67EBD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FD837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Cetinje, </w:t>
            </w:r>
            <w:r w:rsidRPr="00703EA2">
              <w:rPr>
                <w:rFonts w:ascii="Book Antiqua" w:hAnsi="Book Antiqua"/>
              </w:rPr>
              <w:t>Bajova 142</w:t>
            </w:r>
          </w:p>
        </w:tc>
      </w:tr>
      <w:tr w:rsidR="002C1353" w:rsidRPr="00703EA2" w14:paraId="09BC9D77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5768DA7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6C9133A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1978AC7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457D670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76E5BBB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660908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195C53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B51F26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23F18BB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489A8C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301C7DBC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0106BEA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108C8F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911DD0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D5A469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2E604AB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51CD4F6E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4C6D0C0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0E730C9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EB6982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DF7085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907260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249C3B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E261FA0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0D4DEF0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1D7063C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661" w:type="pct"/>
            <w:vAlign w:val="center"/>
          </w:tcPr>
          <w:p w14:paraId="3116CB7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289743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3D6CB3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5800AB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6C28A3F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9AD9524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47983DA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68110BF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Kuninja</w:t>
            </w:r>
          </w:p>
        </w:tc>
        <w:tc>
          <w:tcPr>
            <w:tcW w:w="661" w:type="pct"/>
            <w:vAlign w:val="center"/>
          </w:tcPr>
          <w:p w14:paraId="106C3F4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3C3B8F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269AD9F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DA84EC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CE288F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192652D2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133F7A5F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05463E6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Portirnica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72D45E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8454AC4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55223E1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6B37776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9ECB69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66647ED2" w14:textId="77777777" w:rsidR="002C1353" w:rsidRPr="00703EA2" w:rsidRDefault="002C1353" w:rsidP="002C1353">
      <w:pPr>
        <w:rPr>
          <w:rFonts w:ascii="Book Antiqua" w:hAnsi="Book Antiqu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5"/>
        <w:gridCol w:w="2388"/>
        <w:gridCol w:w="1193"/>
        <w:gridCol w:w="1195"/>
        <w:gridCol w:w="1195"/>
        <w:gridCol w:w="1195"/>
        <w:gridCol w:w="1195"/>
      </w:tblGrid>
      <w:tr w:rsidR="002C1353" w:rsidRPr="00703EA2" w14:paraId="2AD0A749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2367A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Herceg Novi, </w:t>
            </w:r>
            <w:r w:rsidRPr="00703EA2">
              <w:rPr>
                <w:rFonts w:ascii="Book Antiqua" w:hAnsi="Book Antiqua"/>
              </w:rPr>
              <w:t>X Hercegovačka 55</w:t>
            </w:r>
          </w:p>
        </w:tc>
      </w:tr>
      <w:tr w:rsidR="002C1353" w:rsidRPr="00703EA2" w14:paraId="06CCE4FC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21AE618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39DF5E5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4934011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B1A60A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6DFB3205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8BAE91E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58E151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0DBA64B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7D795D2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3F7978E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3C7DFC2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83E33C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5558FE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E7E10E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55BE13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76BC5AC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05873E47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306CD1A8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59B3F14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73C2A2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A29741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357FF28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1E4891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7912807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4C8AFF32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B6D0559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661" w:type="pct"/>
            <w:vAlign w:val="center"/>
          </w:tcPr>
          <w:p w14:paraId="7072D52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00697293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685D26A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8A19A4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AA99A4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EE1C232" w14:textId="77777777" w:rsidTr="00392E56">
        <w:trPr>
          <w:trHeight w:val="283"/>
        </w:trPr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46B98D41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2" w:space="0" w:color="auto"/>
            </w:tcBorders>
            <w:vAlign w:val="center"/>
          </w:tcPr>
          <w:p w14:paraId="576CC1FD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Pomoćna prostorija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14:paraId="025AFCC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7A0070D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513B76B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7146E22F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14:paraId="476027C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5288C4AD" w14:textId="77777777" w:rsidTr="00392E56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3E303" w14:textId="77777777" w:rsidR="002C1353" w:rsidRPr="00703EA2" w:rsidRDefault="002C1353" w:rsidP="002C1353">
            <w:pPr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 xml:space="preserve">Ulcinj, </w:t>
            </w:r>
            <w:r w:rsidRPr="00703EA2">
              <w:rPr>
                <w:rFonts w:ascii="Book Antiqua" w:hAnsi="Book Antiqua"/>
              </w:rPr>
              <w:t>Majke Tereze bb</w:t>
            </w:r>
          </w:p>
        </w:tc>
      </w:tr>
      <w:tr w:rsidR="002C1353" w:rsidRPr="00703EA2" w14:paraId="1EBDC716" w14:textId="77777777" w:rsidTr="00392E56">
        <w:trPr>
          <w:trHeight w:val="283"/>
        </w:trPr>
        <w:tc>
          <w:tcPr>
            <w:tcW w:w="368" w:type="pct"/>
            <w:tcBorders>
              <w:top w:val="single" w:sz="12" w:space="0" w:color="auto"/>
            </w:tcBorders>
            <w:vAlign w:val="center"/>
          </w:tcPr>
          <w:p w14:paraId="63EE11D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top w:val="single" w:sz="12" w:space="0" w:color="auto"/>
            </w:tcBorders>
            <w:vAlign w:val="center"/>
          </w:tcPr>
          <w:p w14:paraId="3F2F3BA6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Naplatni šalter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14:paraId="1210214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0FD96FB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239EBD6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18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1BD50C09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703EA2">
              <w:rPr>
                <w:rFonts w:ascii="Book Antiqua" w:hAnsi="Book Antiqua"/>
                <w:color w:val="FF000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14:paraId="573B7329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63852AED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718B4CA3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08080B85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1</w:t>
            </w:r>
          </w:p>
        </w:tc>
        <w:tc>
          <w:tcPr>
            <w:tcW w:w="661" w:type="pct"/>
            <w:vAlign w:val="center"/>
          </w:tcPr>
          <w:p w14:paraId="37AE9BF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0A365B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7813242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1271EA9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374169D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488B7728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06CCA230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376C7FA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2</w:t>
            </w:r>
          </w:p>
        </w:tc>
        <w:tc>
          <w:tcPr>
            <w:tcW w:w="661" w:type="pct"/>
            <w:vAlign w:val="center"/>
          </w:tcPr>
          <w:p w14:paraId="2EE2B908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4AE1417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E988E94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7DA2874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F2C7B8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7F327494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29670B34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7125A347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Kancelarija 3</w:t>
            </w:r>
          </w:p>
        </w:tc>
        <w:tc>
          <w:tcPr>
            <w:tcW w:w="661" w:type="pct"/>
            <w:vAlign w:val="center"/>
          </w:tcPr>
          <w:p w14:paraId="4BF5CF62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3021AE5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172AA50A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A0A2B27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53264BB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3AB9BD14" w14:textId="77777777" w:rsidTr="00392E56">
        <w:trPr>
          <w:trHeight w:val="283"/>
        </w:trPr>
        <w:tc>
          <w:tcPr>
            <w:tcW w:w="368" w:type="pct"/>
            <w:vAlign w:val="center"/>
          </w:tcPr>
          <w:p w14:paraId="4DAF4335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vAlign w:val="center"/>
          </w:tcPr>
          <w:p w14:paraId="57B22264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Kuhinja</w:t>
            </w:r>
          </w:p>
        </w:tc>
        <w:tc>
          <w:tcPr>
            <w:tcW w:w="661" w:type="pct"/>
            <w:vAlign w:val="center"/>
          </w:tcPr>
          <w:p w14:paraId="67DE43DF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54DEB14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vAlign w:val="center"/>
          </w:tcPr>
          <w:p w14:paraId="7E43E6E0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0DFD29C5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vAlign w:val="center"/>
          </w:tcPr>
          <w:p w14:paraId="443830ED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02463D02" w14:textId="77777777" w:rsidTr="00392E56">
        <w:trPr>
          <w:trHeight w:val="283"/>
        </w:trPr>
        <w:tc>
          <w:tcPr>
            <w:tcW w:w="368" w:type="pct"/>
            <w:tcBorders>
              <w:bottom w:val="single" w:sz="18" w:space="0" w:color="auto"/>
            </w:tcBorders>
            <w:vAlign w:val="center"/>
          </w:tcPr>
          <w:p w14:paraId="02977EF6" w14:textId="77777777" w:rsidR="002C1353" w:rsidRPr="00703EA2" w:rsidRDefault="002C1353" w:rsidP="002C135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1323" w:type="pct"/>
            <w:tcBorders>
              <w:bottom w:val="single" w:sz="18" w:space="0" w:color="auto"/>
            </w:tcBorders>
            <w:vAlign w:val="center"/>
          </w:tcPr>
          <w:p w14:paraId="08EE5CEA" w14:textId="77777777" w:rsidR="002C1353" w:rsidRPr="00703EA2" w:rsidRDefault="002C1353" w:rsidP="002C1353">
            <w:pPr>
              <w:rPr>
                <w:rFonts w:ascii="Book Antiqua" w:hAnsi="Book Antiqua"/>
                <w:sz w:val="20"/>
                <w:szCs w:val="20"/>
              </w:rPr>
            </w:pPr>
            <w:r w:rsidRPr="00703EA2">
              <w:rPr>
                <w:rFonts w:ascii="Book Antiqua" w:hAnsi="Book Antiqua"/>
                <w:sz w:val="20"/>
                <w:szCs w:val="20"/>
              </w:rPr>
              <w:t>Arhiva</w:t>
            </w:r>
          </w:p>
        </w:tc>
        <w:tc>
          <w:tcPr>
            <w:tcW w:w="661" w:type="pct"/>
            <w:tcBorders>
              <w:bottom w:val="single" w:sz="18" w:space="0" w:color="auto"/>
            </w:tcBorders>
            <w:vAlign w:val="center"/>
          </w:tcPr>
          <w:p w14:paraId="3B6F43A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color w:val="7030A0"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8" w:space="0" w:color="auto"/>
            </w:tcBorders>
            <w:vAlign w:val="center"/>
          </w:tcPr>
          <w:p w14:paraId="3683CC9B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03EA2">
              <w:rPr>
                <w:rFonts w:ascii="Book Antiqua" w:hAnsi="Book Antiqua"/>
                <w:b/>
                <w:sz w:val="18"/>
                <w:szCs w:val="18"/>
              </w:rPr>
              <w:t>DA</w:t>
            </w:r>
          </w:p>
        </w:tc>
        <w:tc>
          <w:tcPr>
            <w:tcW w:w="662" w:type="pct"/>
            <w:tcBorders>
              <w:bottom w:val="single" w:sz="18" w:space="0" w:color="auto"/>
            </w:tcBorders>
            <w:vAlign w:val="center"/>
          </w:tcPr>
          <w:p w14:paraId="794D2A86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8" w:space="0" w:color="auto"/>
            </w:tcBorders>
            <w:vAlign w:val="center"/>
          </w:tcPr>
          <w:p w14:paraId="20655D2E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62" w:type="pct"/>
            <w:tcBorders>
              <w:bottom w:val="single" w:sz="18" w:space="0" w:color="auto"/>
            </w:tcBorders>
            <w:vAlign w:val="center"/>
          </w:tcPr>
          <w:p w14:paraId="6BB462FC" w14:textId="77777777" w:rsidR="002C1353" w:rsidRPr="00703EA2" w:rsidRDefault="002C1353" w:rsidP="002C1353">
            <w:pPr>
              <w:jc w:val="center"/>
              <w:rPr>
                <w:rFonts w:ascii="Book Antiqua" w:hAnsi="Book Antiqua"/>
              </w:rPr>
            </w:pPr>
          </w:p>
        </w:tc>
      </w:tr>
      <w:tr w:rsidR="002C1353" w:rsidRPr="00703EA2" w14:paraId="27EDB55A" w14:textId="77777777" w:rsidTr="00392E56">
        <w:trPr>
          <w:trHeight w:val="283"/>
        </w:trPr>
        <w:tc>
          <w:tcPr>
            <w:tcW w:w="169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9F3916" w14:textId="77777777" w:rsidR="002C1353" w:rsidRPr="00703EA2" w:rsidRDefault="002C1353" w:rsidP="002C13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03EA2">
              <w:rPr>
                <w:rFonts w:ascii="Book Antiqua" w:hAnsi="Book Antiqua"/>
                <w:b/>
                <w:sz w:val="24"/>
                <w:szCs w:val="24"/>
              </w:rPr>
              <w:t>UKUPNO MJERNIH MJESTA:</w:t>
            </w:r>
          </w:p>
        </w:tc>
        <w:tc>
          <w:tcPr>
            <w:tcW w:w="6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5DE62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7030A0"/>
              </w:rPr>
            </w:pPr>
            <w:r w:rsidRPr="00703EA2">
              <w:rPr>
                <w:rFonts w:ascii="Book Antiqua" w:hAnsi="Book Antiqua"/>
                <w:b/>
                <w:color w:val="7030A0"/>
              </w:rPr>
              <w:t>105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31286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</w:rPr>
              <w:t>116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A8CE7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  <w:color w:val="00B050"/>
              </w:rPr>
            </w:pPr>
            <w:r w:rsidRPr="00703EA2">
              <w:rPr>
                <w:rFonts w:ascii="Book Antiqua" w:hAnsi="Book Antiqua"/>
                <w:b/>
                <w:color w:val="00B050"/>
              </w:rPr>
              <w:t>26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C34D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FF0000"/>
              </w:rPr>
              <w:t>25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2E090" w14:textId="77777777" w:rsidR="002C1353" w:rsidRPr="00703EA2" w:rsidRDefault="002C1353" w:rsidP="002C1353">
            <w:pPr>
              <w:jc w:val="center"/>
              <w:rPr>
                <w:rFonts w:ascii="Book Antiqua" w:hAnsi="Book Antiqua"/>
                <w:b/>
              </w:rPr>
            </w:pPr>
            <w:r w:rsidRPr="00703EA2">
              <w:rPr>
                <w:rFonts w:ascii="Book Antiqua" w:hAnsi="Book Antiqua"/>
                <w:b/>
                <w:color w:val="00B0F0"/>
              </w:rPr>
              <w:t>0</w:t>
            </w:r>
          </w:p>
        </w:tc>
      </w:tr>
    </w:tbl>
    <w:p w14:paraId="65530AA5" w14:textId="77777777" w:rsidR="002C1353" w:rsidRPr="00703EA2" w:rsidRDefault="002C1353" w:rsidP="002C1353">
      <w:pPr>
        <w:rPr>
          <w:rFonts w:ascii="Book Antiqua" w:hAnsi="Book Antiqua"/>
        </w:rPr>
      </w:pPr>
    </w:p>
    <w:p w14:paraId="20675F46" w14:textId="484BB929" w:rsidR="00B65B0F" w:rsidRPr="00B65B0F" w:rsidRDefault="00B65B0F" w:rsidP="00B65B0F">
      <w:pPr>
        <w:pStyle w:val="ListParagraph"/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2" w:name="_Toc62730555"/>
      <w:r w:rsidRPr="00B65B0F">
        <w:rPr>
          <w:rFonts w:ascii="Arial" w:eastAsia="Times New Roman" w:hAnsi="Arial" w:cs="Times New Roman"/>
          <w:b/>
          <w:color w:val="000000"/>
          <w:sz w:val="24"/>
          <w:szCs w:val="32"/>
        </w:rPr>
        <w:t>DODATNE INFORMACIJE O PREDMETU I POSTUPKU NABAVKE</w:t>
      </w:r>
      <w:r w:rsidRPr="00B65B0F">
        <w:rPr>
          <w:vertAlign w:val="superscript"/>
        </w:rPr>
        <w:footnoteReference w:id="4"/>
      </w:r>
      <w:bookmarkEnd w:id="2"/>
    </w:p>
    <w:p w14:paraId="216B8533" w14:textId="77777777" w:rsidR="00CD4D8E" w:rsidRPr="00703EA2" w:rsidRDefault="00CD4D8E" w:rsidP="00CD4D8E">
      <w:pPr>
        <w:spacing w:after="0" w:line="276" w:lineRule="auto"/>
        <w:jc w:val="both"/>
        <w:rPr>
          <w:rFonts w:ascii="Book Antiqua" w:hAnsi="Book Antiqua" w:cs="Arial"/>
          <w:color w:val="000000"/>
        </w:rPr>
      </w:pPr>
    </w:p>
    <w:p w14:paraId="3401EC4B" w14:textId="77777777" w:rsidR="002C1B60" w:rsidRPr="00703EA2" w:rsidRDefault="002C1B60" w:rsidP="0015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 Antiqua" w:eastAsia="Calibri" w:hAnsi="Book Antiqua" w:cs="Arial"/>
          <w:b/>
          <w:bCs/>
          <w:color w:val="000000"/>
        </w:rPr>
      </w:pPr>
      <w:r w:rsidRPr="00703EA2">
        <w:rPr>
          <w:rFonts w:ascii="Book Antiqua" w:eastAsia="Calibri" w:hAnsi="Book Antiqua" w:cs="Arial"/>
          <w:b/>
          <w:bCs/>
          <w:color w:val="000000"/>
        </w:rPr>
        <w:t>Procijenjena vrijednost predmenta nabavke:</w:t>
      </w:r>
      <w:r w:rsidRPr="00703EA2">
        <w:rPr>
          <w:rFonts w:ascii="Book Antiqua" w:eastAsia="Calibri" w:hAnsi="Book Antiqua" w:cs="Arial"/>
          <w:b/>
          <w:bCs/>
          <w:color w:val="000000"/>
          <w:vertAlign w:val="superscript"/>
        </w:rPr>
        <w:footnoteReference w:id="5"/>
      </w:r>
    </w:p>
    <w:p w14:paraId="424CF02D" w14:textId="77777777" w:rsidR="007A4D06" w:rsidRDefault="007A4D06" w:rsidP="007A4D06">
      <w:pPr>
        <w:jc w:val="both"/>
        <w:rPr>
          <w:rFonts w:ascii="Book Antiqua" w:eastAsia="Calibri" w:hAnsi="Book Antiqua" w:cs="Arial"/>
          <w:color w:val="000000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Pr="00703EA2">
        <w:rPr>
          <w:rFonts w:ascii="Book Antiqua" w:eastAsia="Calibri" w:hAnsi="Book Antiqua" w:cs="Arial"/>
          <w:color w:val="000000"/>
        </w:rPr>
        <w:t xml:space="preserve"> </w:t>
      </w:r>
      <w:r w:rsidRPr="00703EA2">
        <w:rPr>
          <w:rFonts w:ascii="Book Antiqua" w:eastAsia="Calibri" w:hAnsi="Book Antiqua" w:cs="Arial"/>
          <w:b/>
          <w:bCs/>
          <w:color w:val="000000"/>
        </w:rPr>
        <w:t>Procijenjena vrijednost predmeta nabavke bez zaključivanja okvirnog sporazuma</w:t>
      </w:r>
      <w:r w:rsidRPr="00703EA2">
        <w:rPr>
          <w:rFonts w:ascii="Book Antiqua" w:eastAsia="Calibri" w:hAnsi="Book Antiqua" w:cs="Arial"/>
          <w:color w:val="000000"/>
        </w:rPr>
        <w:t>:</w:t>
      </w:r>
    </w:p>
    <w:p w14:paraId="14021913" w14:textId="77777777" w:rsidR="00B65B0F" w:rsidRPr="00703EA2" w:rsidRDefault="00B65B0F" w:rsidP="007A4D06">
      <w:pPr>
        <w:jc w:val="both"/>
        <w:rPr>
          <w:rFonts w:ascii="Book Antiqua" w:eastAsia="Calibri" w:hAnsi="Book Antiqua" w:cs="Arial"/>
          <w:b/>
          <w:bCs/>
          <w:color w:val="000000"/>
        </w:rPr>
      </w:pPr>
    </w:p>
    <w:p w14:paraId="1CA6D11B" w14:textId="61F7562B" w:rsidR="007A4D06" w:rsidRDefault="007A4D06" w:rsidP="007A4D06">
      <w:pPr>
        <w:jc w:val="both"/>
        <w:rPr>
          <w:rFonts w:ascii="Book Antiqua" w:eastAsia="Calibri" w:hAnsi="Book Antiqua" w:cs="Arial"/>
          <w:b/>
          <w:color w:val="000000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Pr="00703EA2">
        <w:rPr>
          <w:rFonts w:ascii="Book Antiqua" w:eastAsia="Calibri" w:hAnsi="Book Antiqua" w:cs="Arial"/>
          <w:color w:val="000000"/>
        </w:rPr>
        <w:t xml:space="preserve"> kao cjeline je </w:t>
      </w:r>
      <w:r w:rsidR="00EA3517" w:rsidRPr="00392E56">
        <w:rPr>
          <w:rFonts w:ascii="Book Antiqua" w:eastAsia="Calibri" w:hAnsi="Book Antiqua" w:cs="Arial"/>
          <w:b/>
          <w:color w:val="000000"/>
        </w:rPr>
        <w:t>12</w:t>
      </w:r>
      <w:r w:rsidRPr="00392E56">
        <w:rPr>
          <w:rFonts w:ascii="Book Antiqua" w:eastAsia="Calibri" w:hAnsi="Book Antiqua" w:cs="Arial"/>
          <w:b/>
          <w:color w:val="000000"/>
        </w:rPr>
        <w:t>.000,00 €;</w:t>
      </w:r>
    </w:p>
    <w:p w14:paraId="2F88B1CA" w14:textId="77777777" w:rsidR="00B65B0F" w:rsidRDefault="00B65B0F" w:rsidP="007A4D06">
      <w:pPr>
        <w:jc w:val="both"/>
        <w:rPr>
          <w:rFonts w:ascii="Book Antiqua" w:eastAsia="Calibri" w:hAnsi="Book Antiqua" w:cs="Arial"/>
          <w:b/>
          <w:color w:val="000000"/>
        </w:rPr>
      </w:pPr>
    </w:p>
    <w:p w14:paraId="099EC0FE" w14:textId="77777777" w:rsidR="001C07B2" w:rsidRPr="00703EA2" w:rsidRDefault="001C07B2" w:rsidP="001C0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Obrazloženje razloga zašto predmet nabavke nije podijeljen na partije: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vertAlign w:val="superscript"/>
        </w:rPr>
        <w:footnoteReference w:id="6"/>
      </w:r>
    </w:p>
    <w:p w14:paraId="2A5E84CD" w14:textId="77777777" w:rsidR="001C07B2" w:rsidRPr="00703EA2" w:rsidRDefault="001C07B2" w:rsidP="001C07B2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</w:pPr>
    </w:p>
    <w:p w14:paraId="07196C9D" w14:textId="77777777" w:rsidR="001C07B2" w:rsidRPr="00703EA2" w:rsidRDefault="001C07B2" w:rsidP="001C07B2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Predmet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javne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nabavke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predstavlja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jedinstvenu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tehni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č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ko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-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funkcionalnu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cjelinu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,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te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stoga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nije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podijeljen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po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partijama</w:t>
      </w:r>
    </w:p>
    <w:p w14:paraId="25BAC831" w14:textId="77777777" w:rsidR="001C07B2" w:rsidRPr="00703EA2" w:rsidRDefault="001C07B2" w:rsidP="007A4D06">
      <w:pPr>
        <w:jc w:val="both"/>
        <w:rPr>
          <w:rFonts w:ascii="Book Antiqua" w:eastAsia="Calibri" w:hAnsi="Book Antiqua" w:cs="Arial"/>
          <w:color w:val="000000"/>
        </w:rPr>
      </w:pPr>
    </w:p>
    <w:p w14:paraId="331A9614" w14:textId="77777777" w:rsidR="002C1B60" w:rsidRPr="00703EA2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Book Antiqua" w:eastAsia="Times New Roman" w:hAnsi="Book Antiqua" w:cs="Arial"/>
          <w:b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</w:rPr>
        <w:t>ZAKLJUČIVANJE OKVIRNOG SPORAZUMA</w:t>
      </w: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  <w:vertAlign w:val="superscript"/>
        </w:rPr>
        <w:footnoteReference w:id="7"/>
      </w:r>
    </w:p>
    <w:p w14:paraId="1DFC3BE8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7093076C" w14:textId="77777777" w:rsidR="002C1B60" w:rsidRPr="00703EA2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lastRenderedPageBreak/>
        <w:t>Zaključiće se okvirni sporazum:</w:t>
      </w:r>
    </w:p>
    <w:p w14:paraId="5390B9C3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72334DAC" w14:textId="77777777" w:rsidR="002C1B60" w:rsidRPr="00703EA2" w:rsidRDefault="005E3BED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="002C1B60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ne</w:t>
      </w:r>
    </w:p>
    <w:p w14:paraId="32D661E5" w14:textId="3EF385C4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sym w:font="Wingdings" w:char="F0A8"/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da </w:t>
      </w:r>
    </w:p>
    <w:p w14:paraId="14707FBE" w14:textId="77777777" w:rsidR="00CC180C" w:rsidRPr="00703EA2" w:rsidRDefault="00CC180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657661F6" w14:textId="77777777" w:rsidR="002C1B60" w:rsidRPr="00703EA2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</w:rPr>
        <w:t>PODACI O NARUČIOCIMA KOJI ZAKLJUČUJU ZAJEDNIČKU NABAVKU</w:t>
      </w:r>
    </w:p>
    <w:p w14:paraId="0998F70F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C4AA203" w14:textId="77777777" w:rsidR="002C1B60" w:rsidRPr="00703EA2" w:rsidRDefault="000C7739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222A35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222A35"/>
          <w:sz w:val="24"/>
          <w:szCs w:val="24"/>
        </w:rPr>
        <w:t>Nije primjenjivo.</w:t>
      </w:r>
    </w:p>
    <w:p w14:paraId="66362355" w14:textId="77777777" w:rsidR="000C7739" w:rsidRPr="00703EA2" w:rsidRDefault="000C7739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1574F8FE" w14:textId="6BAF5DEC" w:rsidR="002C1B60" w:rsidRPr="00703EA2" w:rsidRDefault="002C1B60" w:rsidP="008927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</w:rPr>
        <w:t>PODACI O NARUČIOCIMA KOJI SU UKLJUČENI U CENTRALIZOVANU NABAVKU</w:t>
      </w:r>
    </w:p>
    <w:p w14:paraId="75E93992" w14:textId="77777777" w:rsidR="00392E56" w:rsidRDefault="00392E56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222A35"/>
          <w:sz w:val="24"/>
          <w:szCs w:val="24"/>
        </w:rPr>
      </w:pPr>
    </w:p>
    <w:p w14:paraId="4380E484" w14:textId="77777777" w:rsidR="00932814" w:rsidRPr="00703EA2" w:rsidRDefault="000C7739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222A35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222A35"/>
          <w:sz w:val="24"/>
          <w:szCs w:val="24"/>
        </w:rPr>
        <w:t>Nije primjenjivo.</w:t>
      </w:r>
    </w:p>
    <w:p w14:paraId="42CB774A" w14:textId="77777777" w:rsidR="000C7739" w:rsidRPr="00703EA2" w:rsidRDefault="000C7739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74802E12" w14:textId="6D5EDF74" w:rsidR="002C1B60" w:rsidRPr="00703EA2" w:rsidRDefault="002C1B60" w:rsidP="0089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sz w:val="24"/>
          <w:szCs w:val="24"/>
        </w:rPr>
        <w:t>NAČIN SPROVOĐENJA ELEKTRONSKE AUKCIJE</w:t>
      </w:r>
    </w:p>
    <w:p w14:paraId="7474649E" w14:textId="77777777" w:rsidR="002C1B60" w:rsidRPr="00703EA2" w:rsidRDefault="000C7739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222A35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222A35"/>
          <w:sz w:val="24"/>
          <w:szCs w:val="24"/>
        </w:rPr>
        <w:t>Nije primjenjivo.</w:t>
      </w:r>
      <w:r w:rsidR="002C1B60" w:rsidRPr="00703EA2">
        <w:rPr>
          <w:rFonts w:ascii="Book Antiqua" w:eastAsia="Times New Roman" w:hAnsi="Book Antiqua" w:cs="Arial"/>
          <w:color w:val="222A35"/>
          <w:sz w:val="24"/>
          <w:szCs w:val="24"/>
        </w:rPr>
        <w:t xml:space="preserve"> </w:t>
      </w:r>
    </w:p>
    <w:p w14:paraId="3044F9CF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61305024" w14:textId="77777777" w:rsidR="002C1B60" w:rsidRPr="00703EA2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sz w:val="24"/>
          <w:szCs w:val="24"/>
        </w:rPr>
        <w:t>ELEKTRONSKI KATALOG</w:t>
      </w:r>
      <w:r w:rsidRPr="00703EA2">
        <w:rPr>
          <w:rFonts w:ascii="Book Antiqua" w:eastAsia="Times New Roman" w:hAnsi="Book Antiqua" w:cs="Arial"/>
          <w:b/>
          <w:color w:val="FF0000"/>
          <w:sz w:val="24"/>
          <w:szCs w:val="24"/>
        </w:rPr>
        <w:t xml:space="preserve"> </w:t>
      </w:r>
    </w:p>
    <w:p w14:paraId="0F52901A" w14:textId="77777777" w:rsidR="00392E56" w:rsidRDefault="00392E56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222A35"/>
          <w:sz w:val="24"/>
          <w:szCs w:val="24"/>
        </w:rPr>
      </w:pPr>
    </w:p>
    <w:p w14:paraId="51FA6869" w14:textId="77777777" w:rsidR="002C1B60" w:rsidRPr="00703EA2" w:rsidRDefault="000C7739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222A35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222A35"/>
          <w:sz w:val="24"/>
          <w:szCs w:val="24"/>
        </w:rPr>
        <w:t>Nije primjenjivo.</w:t>
      </w:r>
    </w:p>
    <w:p w14:paraId="0F0F91F4" w14:textId="77777777" w:rsidR="001C726D" w:rsidRPr="00703EA2" w:rsidRDefault="001C726D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82D31AE" w14:textId="77777777" w:rsidR="002C1B60" w:rsidRPr="00703EA2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sz w:val="24"/>
          <w:szCs w:val="24"/>
        </w:rPr>
        <w:t>PONUDA SA VARIJANTAMA</w:t>
      </w:r>
    </w:p>
    <w:p w14:paraId="48D78321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</w:p>
    <w:p w14:paraId="0ECE5532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>Mogućnost podnošenja ponude sa varijantama</w:t>
      </w:r>
    </w:p>
    <w:p w14:paraId="1CA7083A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4EF3613A" w14:textId="77777777" w:rsidR="002C1B60" w:rsidRPr="00703EA2" w:rsidRDefault="00932814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="002C1B60" w:rsidRPr="00703EA2">
        <w:rPr>
          <w:rFonts w:ascii="Book Antiqua" w:eastAsia="Times New Roman" w:hAnsi="Book Antiqua" w:cs="Arial"/>
          <w:sz w:val="24"/>
          <w:szCs w:val="24"/>
        </w:rPr>
        <w:t>Varijante ponude nijesu dozvoljene i neće biti razmatrane.</w:t>
      </w:r>
    </w:p>
    <w:p w14:paraId="69E5C4D6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sym w:font="Wingdings" w:char="F0A8"/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Varijante ponude su dozvoljene.</w:t>
      </w:r>
    </w:p>
    <w:p w14:paraId="2A65924D" w14:textId="77777777" w:rsidR="00A72546" w:rsidRPr="00703EA2" w:rsidRDefault="00A72546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4"/>
          <w:szCs w:val="24"/>
        </w:rPr>
      </w:pPr>
    </w:p>
    <w:p w14:paraId="15AA52D7" w14:textId="77777777" w:rsidR="002C1B60" w:rsidRPr="00703EA2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sz w:val="24"/>
          <w:szCs w:val="24"/>
        </w:rPr>
        <w:t>REZERVISANA NABAVKA</w:t>
      </w:r>
    </w:p>
    <w:p w14:paraId="4238C4CB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FF0000"/>
          <w:sz w:val="24"/>
          <w:szCs w:val="24"/>
        </w:rPr>
      </w:pPr>
    </w:p>
    <w:p w14:paraId="16E26C8D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sym w:font="Wingdings" w:char="F0A8"/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</w:rPr>
        <w:t>Da</w:t>
      </w:r>
    </w:p>
    <w:p w14:paraId="3277C8AC" w14:textId="2D26C8AC" w:rsidR="000C7739" w:rsidRPr="00703EA2" w:rsidRDefault="00932814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="002C1B60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Ne</w:t>
      </w:r>
    </w:p>
    <w:p w14:paraId="758E2D04" w14:textId="77777777" w:rsidR="002C1B60" w:rsidRPr="00703EA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Book Antiqua" w:eastAsia="Times New Roman" w:hAnsi="Book Antiqua" w:cs="Times New Roman"/>
          <w:b/>
          <w:sz w:val="24"/>
          <w:szCs w:val="32"/>
        </w:rPr>
      </w:pPr>
      <w:bookmarkStart w:id="3" w:name="_Toc62730557"/>
      <w:r w:rsidRPr="00703EA2">
        <w:rPr>
          <w:rFonts w:ascii="Book Antiqua" w:eastAsia="Times New Roman" w:hAnsi="Book Antiqua" w:cs="Times New Roman"/>
          <w:b/>
          <w:sz w:val="24"/>
          <w:szCs w:val="32"/>
        </w:rPr>
        <w:t>OSNOVI ZA OBAVEZNO ISKLJUČENJE IZ POSTUPKA JAVNE NABAVKE</w:t>
      </w:r>
      <w:bookmarkEnd w:id="3"/>
    </w:p>
    <w:p w14:paraId="6A61E817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49119B16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 xml:space="preserve">Privredni subjekat će se isključiti iz postupka javne nabavke, ako: </w:t>
      </w:r>
    </w:p>
    <w:p w14:paraId="437787F0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 xml:space="preserve">1) postoji sukob interesa iz člana 41 stav 1 tačka 2 alineja 1 i 2 ili člana 42 Zakona o javnim nabavkama, </w:t>
      </w:r>
    </w:p>
    <w:p w14:paraId="5BA6E012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 xml:space="preserve">2) ne ispunjava obavezne uslove i uslove sposobnosti privrednog subjekta predviđene tenderskom dokumentacijom, </w:t>
      </w:r>
    </w:p>
    <w:p w14:paraId="6ECE6DA8" w14:textId="1F5F9210" w:rsidR="00C02E56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 xml:space="preserve">3) postoji drugi razlog predviđen ovim zakonom. </w:t>
      </w:r>
    </w:p>
    <w:p w14:paraId="0B5BCF78" w14:textId="77777777" w:rsidR="002C1B60" w:rsidRPr="00703EA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Book Antiqua" w:eastAsia="Times New Roman" w:hAnsi="Book Antiqua" w:cs="Times New Roman"/>
          <w:b/>
          <w:sz w:val="24"/>
          <w:szCs w:val="32"/>
        </w:rPr>
      </w:pPr>
      <w:bookmarkStart w:id="4" w:name="_Toc62730558"/>
      <w:r w:rsidRPr="00703EA2">
        <w:rPr>
          <w:rFonts w:ascii="Book Antiqua" w:eastAsia="Times New Roman" w:hAnsi="Book Antiqua" w:cs="Times New Roman"/>
          <w:b/>
          <w:sz w:val="24"/>
          <w:szCs w:val="32"/>
        </w:rPr>
        <w:t>SREDSTVA FINANSIJSKOG OBEZBJEĐENJA UGOVORA O JAVNOJ NABAVCI</w:t>
      </w:r>
      <w:bookmarkEnd w:id="4"/>
    </w:p>
    <w:p w14:paraId="5C32EAAF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2DD18C4" w14:textId="77777777" w:rsidR="001C07B2" w:rsidRPr="00703EA2" w:rsidRDefault="001C07B2" w:rsidP="001C07B2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lastRenderedPageBreak/>
        <w:t>Ponuđač čija ponuda bude izabrana kao najpovoljnija je dužan da uz potpisan ugovor o javnoj nabavci dostavi naručiocu:</w:t>
      </w:r>
    </w:p>
    <w:p w14:paraId="670BF264" w14:textId="77777777" w:rsidR="001C07B2" w:rsidRPr="00703EA2" w:rsidRDefault="001C07B2" w:rsidP="001C07B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garanciju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za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dobro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izvr</w:t>
      </w:r>
      <w:r w:rsidRPr="00703EA2">
        <w:rPr>
          <w:rFonts w:ascii="Book Antiqua" w:eastAsia="Times New Roman" w:hAnsi="Book Antiqua" w:cs="Arial"/>
          <w:sz w:val="24"/>
          <w:szCs w:val="24"/>
        </w:rPr>
        <w:t>š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enje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ugovora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za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slu</w:t>
      </w:r>
      <w:r w:rsidRPr="00703EA2">
        <w:rPr>
          <w:rFonts w:ascii="Book Antiqua" w:eastAsia="Times New Roman" w:hAnsi="Book Antiqua" w:cs="Arial"/>
          <w:sz w:val="24"/>
          <w:szCs w:val="24"/>
        </w:rPr>
        <w:t>č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aj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povrede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ugovorenih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  <w:lang w:val="en-GB"/>
        </w:rPr>
        <w:t>obaveza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u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iznosu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od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10 %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od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vrijednosti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GB"/>
        </w:rPr>
        <w:t>ugovora</w:t>
      </w:r>
      <w:r w:rsidRPr="00703EA2">
        <w:rPr>
          <w:rFonts w:ascii="Book Antiqua" w:eastAsia="Calibri" w:hAnsi="Book Antiqua" w:cs="Times New Roman"/>
          <w:sz w:val="24"/>
          <w:szCs w:val="24"/>
        </w:rPr>
        <w:t xml:space="preserve">, sa rokom važenja 10 dana dužim od ugovorenog roka izvršenja ugovora. </w:t>
      </w:r>
    </w:p>
    <w:p w14:paraId="60088DCC" w14:textId="17277A1C" w:rsidR="000803CA" w:rsidRPr="00703EA2" w:rsidRDefault="000803CA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BE7BD46" w14:textId="0223CE16" w:rsidR="002C1B60" w:rsidRPr="00703EA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Book Antiqua" w:eastAsia="Times New Roman" w:hAnsi="Book Antiqua" w:cs="Times New Roman"/>
          <w:b/>
          <w:color w:val="000000"/>
          <w:sz w:val="24"/>
          <w:szCs w:val="32"/>
        </w:rPr>
      </w:pPr>
      <w:bookmarkStart w:id="5" w:name="_Toc62730559"/>
      <w:r w:rsidRPr="00703EA2">
        <w:rPr>
          <w:rFonts w:ascii="Book Antiqua" w:eastAsia="Times New Roman" w:hAnsi="Book Antiqua" w:cs="Times New Roman"/>
          <w:b/>
          <w:sz w:val="24"/>
          <w:szCs w:val="32"/>
        </w:rPr>
        <w:t>METODOLOGIJA VREDNOVANJA PONUDA</w:t>
      </w:r>
      <w:bookmarkEnd w:id="5"/>
    </w:p>
    <w:p w14:paraId="5454DCD4" w14:textId="77777777" w:rsidR="002C1B60" w:rsidRPr="00703EA2" w:rsidRDefault="002C1B60" w:rsidP="002C1B60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2093D8D6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>Naručilac će u postupku javne nabavki izabrati ekonomski najpovoljniju ponudu, primjenom pristupa isplativosti, po osnovu kriterijuma</w:t>
      </w:r>
      <w:r w:rsidRPr="00703EA2">
        <w:rPr>
          <w:rFonts w:ascii="Book Antiqua" w:eastAsia="Times New Roman" w:hAnsi="Book Antiqua" w:cs="Arial"/>
          <w:sz w:val="24"/>
          <w:szCs w:val="24"/>
          <w:vertAlign w:val="superscript"/>
        </w:rPr>
        <w:footnoteReference w:id="8"/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: </w:t>
      </w:r>
    </w:p>
    <w:p w14:paraId="62F253C5" w14:textId="77777777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sym w:font="Wingdings" w:char="F0A8"/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cijena, </w:t>
      </w:r>
    </w:p>
    <w:p w14:paraId="05849818" w14:textId="77777777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  <w:lang w:val="en-US"/>
        </w:rPr>
        <w:sym w:font="Wingdings" w:char="F0FD"/>
      </w: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</w:rPr>
        <w:t xml:space="preserve">  </w:t>
      </w:r>
      <w:r w:rsidRPr="00703EA2">
        <w:rPr>
          <w:rFonts w:ascii="Book Antiqua" w:eastAsia="Times New Roman" w:hAnsi="Book Antiqua" w:cs="Arial"/>
          <w:b/>
          <w:sz w:val="24"/>
          <w:szCs w:val="24"/>
        </w:rPr>
        <w:t xml:space="preserve">odnos cijene i kvaliteta </w:t>
      </w:r>
    </w:p>
    <w:p w14:paraId="4ACB76EF" w14:textId="77777777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sym w:font="Wingdings" w:char="F0A8"/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sz w:val="24"/>
          <w:szCs w:val="24"/>
        </w:rPr>
        <w:t>trošak životnog ciklusa.</w:t>
      </w:r>
    </w:p>
    <w:p w14:paraId="7A9E7AB9" w14:textId="77777777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2CD70B7C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color w:val="0D0D0D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D0D0D"/>
          <w:sz w:val="24"/>
          <w:szCs w:val="24"/>
        </w:rPr>
        <w:t>Vrednovanje će se vršiti na osnovu sljedećih parametara:</w:t>
      </w:r>
    </w:p>
    <w:p w14:paraId="50E06CB0" w14:textId="77777777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color w:val="0D0D0D"/>
          <w:sz w:val="24"/>
          <w:szCs w:val="24"/>
        </w:rPr>
      </w:pPr>
    </w:p>
    <w:p w14:paraId="4CB67135" w14:textId="77777777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b/>
          <w:color w:val="0D0D0D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  <w:lang w:val="en-US"/>
        </w:rPr>
        <w:sym w:font="Wingdings" w:char="F0FD"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 xml:space="preserve"> cijena (C)</w:t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  <w:t xml:space="preserve">                                          broj bodova  90</w:t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</w:p>
    <w:p w14:paraId="0E21CCDB" w14:textId="5409EA79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  <w:lang w:val="en-US"/>
        </w:rPr>
        <w:sym w:font="Wingdings" w:char="F0FD"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 xml:space="preserve"> kvalitet  (K)</w:t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ab/>
        <w:t xml:space="preserve">    </w:t>
      </w:r>
      <w:r w:rsidR="00392E56">
        <w:rPr>
          <w:rFonts w:ascii="Book Antiqua" w:eastAsia="Times New Roman" w:hAnsi="Book Antiqua" w:cs="Arial"/>
          <w:b/>
          <w:color w:val="0D0D0D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b/>
          <w:color w:val="0D0D0D"/>
          <w:sz w:val="24"/>
          <w:szCs w:val="24"/>
        </w:rPr>
        <w:t xml:space="preserve"> broj bodova  10</w:t>
      </w:r>
    </w:p>
    <w:p w14:paraId="41BCB5CA" w14:textId="77777777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i/>
          <w:sz w:val="24"/>
          <w:szCs w:val="24"/>
        </w:rPr>
      </w:pPr>
    </w:p>
    <w:p w14:paraId="7F96E41D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it-IT"/>
        </w:rPr>
      </w:pPr>
      <w:r w:rsidRPr="00703EA2"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hr-HR"/>
        </w:rPr>
        <w:t xml:space="preserve">Ponude po parametru </w:t>
      </w:r>
      <w:r w:rsidRPr="00703EA2">
        <w:rPr>
          <w:rFonts w:ascii="Book Antiqua" w:eastAsia="Times New Roman" w:hAnsi="Book Antiqua" w:cs="Arial"/>
          <w:b/>
          <w:bCs/>
          <w:i/>
          <w:sz w:val="24"/>
          <w:szCs w:val="24"/>
          <w:u w:val="single"/>
          <w:shd w:val="clear" w:color="auto" w:fill="FFFFFF"/>
          <w:lang w:val="hr-HR"/>
        </w:rPr>
        <w:t>cijena</w:t>
      </w:r>
      <w:r w:rsidRPr="00703EA2"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hr-HR"/>
        </w:rPr>
        <w:t xml:space="preserve"> </w:t>
      </w:r>
      <w:r w:rsidRPr="00703EA2"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it-IT"/>
        </w:rPr>
        <w:t xml:space="preserve">vrednovaće se na sljedeći način: </w:t>
      </w:r>
    </w:p>
    <w:p w14:paraId="5ABA35A7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color w:val="FF0000"/>
          <w:sz w:val="24"/>
          <w:szCs w:val="24"/>
          <w:shd w:val="clear" w:color="auto" w:fill="FFFFFF"/>
          <w:lang w:val="sl-SI"/>
        </w:rPr>
      </w:pP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l-SI"/>
        </w:rPr>
        <w:t xml:space="preserve">bodova po parametru cijena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Cyrl-CS"/>
        </w:rPr>
        <w:t>odre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>đ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l-SI"/>
        </w:rPr>
        <w:t>:</w:t>
      </w:r>
    </w:p>
    <w:p w14:paraId="34A93118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color w:val="FF0000"/>
          <w:sz w:val="24"/>
          <w:szCs w:val="24"/>
          <w:shd w:val="clear" w:color="auto" w:fill="FFFFFF"/>
          <w:lang w:val="sl-SI"/>
        </w:rPr>
      </w:pPr>
    </w:p>
    <w:p w14:paraId="59CD2EFF" w14:textId="5F0A5D0B" w:rsidR="00703EA2" w:rsidRPr="00703EA2" w:rsidRDefault="00703EA2" w:rsidP="00703EA2">
      <w:pPr>
        <w:spacing w:after="0" w:line="240" w:lineRule="auto"/>
        <w:ind w:firstLine="567"/>
        <w:jc w:val="center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l-SI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 xml:space="preserve">Broj bodova </m:t>
          </m:r>
          <m:d>
            <m:dPr>
              <m:ctrlPr>
                <w:rPr>
                  <w:rFonts w:ascii="Cambria Math" w:eastAsia="Times New Roman" w:hAnsi="Cambria Math" w:cs="Arial"/>
                  <w:b/>
                  <w:bCs/>
                  <w:color w:val="000000"/>
                  <w:sz w:val="24"/>
                  <w:szCs w:val="24"/>
                  <w:shd w:val="clear" w:color="auto" w:fill="FFFFFF"/>
                  <w:lang w:val="hr-HR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>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shd w:val="clear" w:color="auto" w:fill="FFFFFF"/>
                  <w:lang w:val="hr-HR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>C min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>Cp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 xml:space="preserve">×90 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shd w:val="clear" w:color="auto" w:fill="FFFFFF"/>
              <w:lang w:val="hr-HR"/>
            </w:rPr>
            <m:t>bodova</m:t>
          </m:r>
        </m:oMath>
      </m:oMathPara>
    </w:p>
    <w:p w14:paraId="2F90DF34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</w:pP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>gdje je:</w:t>
      </w:r>
    </w:p>
    <w:p w14:paraId="63CF9D50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</w:pP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2ED2F495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</w:pP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>C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6DFDCEE5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</w:pP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>C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 xml:space="preserve"> –  ponuđena cijena,</w:t>
      </w:r>
    </w:p>
    <w:p w14:paraId="3CF70E12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</w:pP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 xml:space="preserve">90 – maksimalni broj bodova po ovom parametru .   </w:t>
      </w:r>
    </w:p>
    <w:p w14:paraId="6CE38B26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</w:pPr>
    </w:p>
    <w:p w14:paraId="705E1D00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</w:pP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sr-Latn-CS"/>
        </w:rPr>
        <w:t>Ako je ponuđena cijena 0,00 EUR-a, prilikom vrednovanja te cijene u okviru  parametra cijena uzima se da je ponuđena cijena 0,01 EUR.</w:t>
      </w:r>
    </w:p>
    <w:p w14:paraId="658B6DED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val="hr-HR"/>
        </w:rPr>
      </w:pPr>
    </w:p>
    <w:p w14:paraId="310510B7" w14:textId="77777777" w:rsidR="00703EA2" w:rsidRPr="00703EA2" w:rsidRDefault="00703EA2" w:rsidP="00703EA2">
      <w:pPr>
        <w:spacing w:after="0" w:line="276" w:lineRule="auto"/>
        <w:contextualSpacing/>
        <w:jc w:val="both"/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hr-HR"/>
        </w:rPr>
      </w:pPr>
      <w:r w:rsidRPr="00703EA2"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hr-HR"/>
        </w:rPr>
        <w:t xml:space="preserve">Ponude po parametru </w:t>
      </w:r>
      <w:r w:rsidRPr="00703EA2">
        <w:rPr>
          <w:rFonts w:ascii="Book Antiqua" w:eastAsia="Times New Roman" w:hAnsi="Book Antiqua" w:cs="Arial"/>
          <w:b/>
          <w:bCs/>
          <w:i/>
          <w:sz w:val="24"/>
          <w:szCs w:val="24"/>
          <w:u w:val="single"/>
          <w:shd w:val="clear" w:color="auto" w:fill="FFFFFF"/>
          <w:lang w:val="hr-HR"/>
        </w:rPr>
        <w:t>kvalitet</w:t>
      </w:r>
      <w:r w:rsidRPr="00703EA2"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hr-HR"/>
        </w:rPr>
        <w:t xml:space="preserve"> vrednovaće se na osnovu </w:t>
      </w:r>
      <w:r w:rsidRPr="00703EA2">
        <w:rPr>
          <w:rFonts w:ascii="Book Antiqua" w:eastAsia="Times New Roman" w:hAnsi="Book Antiqua" w:cs="Arial"/>
          <w:b/>
          <w:bCs/>
          <w:i/>
          <w:sz w:val="24"/>
          <w:szCs w:val="24"/>
          <w:shd w:val="clear" w:color="auto" w:fill="FFFFFF"/>
          <w:lang w:val="hr-HR"/>
        </w:rPr>
        <w:t>reference ponuđača</w:t>
      </w:r>
      <w:r w:rsidRPr="00703EA2"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hr-HR"/>
        </w:rPr>
        <w:t xml:space="preserve">; </w:t>
      </w:r>
    </w:p>
    <w:p w14:paraId="2A5EFA5F" w14:textId="77777777" w:rsidR="00703EA2" w:rsidRPr="00703EA2" w:rsidRDefault="00703EA2" w:rsidP="00703EA2">
      <w:pPr>
        <w:spacing w:after="0" w:line="276" w:lineRule="auto"/>
        <w:contextualSpacing/>
        <w:jc w:val="both"/>
        <w:rPr>
          <w:rFonts w:ascii="Book Antiqua" w:eastAsia="Times New Roman" w:hAnsi="Book Antiqua" w:cs="Arial"/>
          <w:bCs/>
          <w:i/>
          <w:sz w:val="24"/>
          <w:szCs w:val="24"/>
          <w:shd w:val="clear" w:color="auto" w:fill="FFFFFF"/>
          <w:lang w:val="hr-HR"/>
        </w:rPr>
      </w:pPr>
    </w:p>
    <w:p w14:paraId="55D9C87F" w14:textId="1AB02A4D" w:rsid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  <w:u w:val="single"/>
        </w:rPr>
        <w:t>Reference ponuđača (RP)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ponuđač dokazuje kvalitet dostavljanjem </w:t>
      </w:r>
      <w:r w:rsidRPr="0080506A">
        <w:rPr>
          <w:rFonts w:ascii="Book Antiqua" w:eastAsia="Times New Roman" w:hAnsi="Book Antiqua" w:cs="Arial"/>
          <w:b/>
          <w:color w:val="000000"/>
          <w:sz w:val="24"/>
          <w:szCs w:val="24"/>
        </w:rPr>
        <w:t>najmanje 2 (dvije)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referentne potvrde koje su izdate od strane K</w:t>
      </w:r>
      <w:r>
        <w:rPr>
          <w:rFonts w:ascii="Book Antiqua" w:eastAsia="Times New Roman" w:hAnsi="Book Antiqua" w:cs="Arial"/>
          <w:color w:val="000000"/>
          <w:sz w:val="24"/>
          <w:szCs w:val="24"/>
        </w:rPr>
        <w:t>orisnika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>
        <w:rPr>
          <w:rFonts w:ascii="Book Antiqua" w:eastAsia="Times New Roman" w:hAnsi="Book Antiqua" w:cs="Arial"/>
          <w:color w:val="000000"/>
          <w:sz w:val="24"/>
          <w:szCs w:val="24"/>
        </w:rPr>
        <w:t xml:space="preserve">usluga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kojima se potvrđuje da ponuđač ima minimum iskustva na kvalitetnom i uspješnom izvršanju istih ili sličnih </w:t>
      </w:r>
      <w:r>
        <w:rPr>
          <w:rFonts w:ascii="Book Antiqua" w:eastAsia="Times New Roman" w:hAnsi="Book Antiqua" w:cs="Arial"/>
          <w:color w:val="000000"/>
          <w:sz w:val="24"/>
          <w:szCs w:val="24"/>
        </w:rPr>
        <w:t>usluga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iz oblasti predmeta javne nabavke. </w:t>
      </w: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</w:rPr>
        <w:t xml:space="preserve">Pod istim </w:t>
      </w:r>
      <w:r w:rsidRPr="000116A0">
        <w:rPr>
          <w:rFonts w:ascii="Book Antiqua" w:eastAsia="Times New Roman" w:hAnsi="Book Antiqua" w:cs="Arial"/>
          <w:b/>
          <w:color w:val="000000"/>
          <w:sz w:val="24"/>
          <w:szCs w:val="24"/>
        </w:rPr>
        <w:t xml:space="preserve">ili sličnim uslugama </w:t>
      </w:r>
      <w:r w:rsidRPr="00703EA2">
        <w:rPr>
          <w:rFonts w:ascii="Book Antiqua" w:eastAsia="Times New Roman" w:hAnsi="Book Antiqua" w:cs="Arial"/>
          <w:b/>
          <w:color w:val="000000"/>
          <w:sz w:val="24"/>
          <w:szCs w:val="24"/>
        </w:rPr>
        <w:t>podr</w:t>
      </w:r>
      <w:r w:rsidR="000116A0" w:rsidRPr="000116A0">
        <w:rPr>
          <w:rFonts w:ascii="Book Antiqua" w:eastAsia="Times New Roman" w:hAnsi="Book Antiqua" w:cs="Arial"/>
          <w:b/>
          <w:color w:val="000000"/>
          <w:sz w:val="24"/>
          <w:szCs w:val="24"/>
        </w:rPr>
        <w:t>azumijeva se pružanje usluga</w:t>
      </w:r>
      <w:r w:rsidRPr="000116A0">
        <w:rPr>
          <w:rFonts w:ascii="Book Antiqua" w:eastAsia="Times New Roman" w:hAnsi="Book Antiqua" w:cs="Arial"/>
          <w:b/>
          <w:color w:val="000000"/>
          <w:sz w:val="24"/>
          <w:szCs w:val="24"/>
        </w:rPr>
        <w:t xml:space="preserve"> ispitivanja radne sredine.</w:t>
      </w:r>
    </w:p>
    <w:p w14:paraId="73537B8D" w14:textId="77777777" w:rsidR="000116A0" w:rsidRPr="000116A0" w:rsidRDefault="000116A0" w:rsidP="00703EA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000000"/>
          <w:sz w:val="24"/>
          <w:szCs w:val="24"/>
        </w:rPr>
      </w:pPr>
    </w:p>
    <w:p w14:paraId="628D540A" w14:textId="30B1466E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>Potvrde izdate od strane K</w:t>
      </w:r>
      <w:r>
        <w:rPr>
          <w:rFonts w:ascii="Book Antiqua" w:eastAsia="Times New Roman" w:hAnsi="Book Antiqua" w:cs="Arial"/>
          <w:sz w:val="24"/>
          <w:szCs w:val="24"/>
        </w:rPr>
        <w:t>orisnika usluga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, tokom prethodnih godina, ali ne duže od pet godina, računajući i godinu u kojoj je započet postupak javne nabavke, </w:t>
      </w:r>
      <w:r w:rsidRPr="00703EA2">
        <w:rPr>
          <w:rFonts w:ascii="Book Antiqua" w:eastAsia="Times New Roman" w:hAnsi="Book Antiqua" w:cs="Arial"/>
          <w:b/>
          <w:sz w:val="24"/>
          <w:szCs w:val="24"/>
        </w:rPr>
        <w:t xml:space="preserve">moraju </w:t>
      </w:r>
      <w:r w:rsidRPr="00703EA2">
        <w:rPr>
          <w:rFonts w:ascii="Book Antiqua" w:eastAsia="Times New Roman" w:hAnsi="Book Antiqua" w:cs="Arial"/>
          <w:b/>
          <w:sz w:val="24"/>
          <w:szCs w:val="24"/>
        </w:rPr>
        <w:lastRenderedPageBreak/>
        <w:t xml:space="preserve">sadržati opis i vrijednost </w:t>
      </w:r>
      <w:r>
        <w:rPr>
          <w:rFonts w:ascii="Book Antiqua" w:eastAsia="Times New Roman" w:hAnsi="Book Antiqua" w:cs="Arial"/>
          <w:b/>
          <w:sz w:val="24"/>
          <w:szCs w:val="24"/>
        </w:rPr>
        <w:t>usluga koje</w:t>
      </w:r>
      <w:r w:rsidRPr="00703EA2">
        <w:rPr>
          <w:rFonts w:ascii="Book Antiqua" w:eastAsia="Times New Roman" w:hAnsi="Book Antiqua" w:cs="Arial"/>
          <w:b/>
          <w:sz w:val="24"/>
          <w:szCs w:val="24"/>
        </w:rPr>
        <w:t xml:space="preserve"> </w:t>
      </w:r>
      <w:r>
        <w:rPr>
          <w:rFonts w:ascii="Book Antiqua" w:eastAsia="Times New Roman" w:hAnsi="Book Antiqua" w:cs="Arial"/>
          <w:b/>
          <w:sz w:val="24"/>
          <w:szCs w:val="24"/>
        </w:rPr>
        <w:t>su bile</w:t>
      </w:r>
      <w:r w:rsidRPr="00703EA2">
        <w:rPr>
          <w:rFonts w:ascii="Book Antiqua" w:eastAsia="Times New Roman" w:hAnsi="Book Antiqua" w:cs="Arial"/>
          <w:b/>
          <w:sz w:val="24"/>
          <w:szCs w:val="24"/>
        </w:rPr>
        <w:t xml:space="preserve"> predmet ugovora, vrijeme realizacije ugovora i konstataciju da je ugovor kvalitetno i blagovremeno završen.</w:t>
      </w:r>
      <w:r w:rsidRPr="00703EA2">
        <w:rPr>
          <w:rFonts w:ascii="Book Antiqua" w:eastAsia="Times New Roman" w:hAnsi="Book Antiqua" w:cs="Arial"/>
          <w:b/>
          <w:color w:val="FF0000"/>
          <w:sz w:val="24"/>
          <w:szCs w:val="24"/>
        </w:rPr>
        <w:t xml:space="preserve"> </w:t>
      </w:r>
    </w:p>
    <w:p w14:paraId="62DDDF91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4"/>
          <w:szCs w:val="24"/>
        </w:rPr>
      </w:pPr>
    </w:p>
    <w:p w14:paraId="74D6B901" w14:textId="23CE327A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>Maksimalan broj referenci koji će se bodovati je 1</w:t>
      </w:r>
      <w:r>
        <w:rPr>
          <w:rFonts w:ascii="Book Antiqua" w:eastAsia="Times New Roman" w:hAnsi="Book Antiqua" w:cs="Arial"/>
          <w:sz w:val="24"/>
          <w:szCs w:val="24"/>
        </w:rPr>
        <w:t>0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Bodovanje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ć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e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se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vr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>š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iti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iznad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predvi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>đ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enog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minimuma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>.</w:t>
      </w:r>
    </w:p>
    <w:p w14:paraId="6C845AD0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color w:val="FF0000"/>
          <w:sz w:val="24"/>
          <w:szCs w:val="24"/>
          <w:shd w:val="clear" w:color="auto" w:fill="FFFFFF"/>
        </w:rPr>
      </w:pPr>
    </w:p>
    <w:p w14:paraId="2C9CDCB8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</w:pP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Broj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bodova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se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odre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>đ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uje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po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sljede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>ć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oj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it-IT"/>
        </w:rPr>
        <w:t>formuli</w:t>
      </w:r>
      <w:r w:rsidRPr="00703EA2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  <w:t>:</w:t>
      </w:r>
    </w:p>
    <w:p w14:paraId="18CC3BC3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</w:rPr>
      </w:pPr>
    </w:p>
    <w:p w14:paraId="6E1D752A" w14:textId="77777777" w:rsidR="00703EA2" w:rsidRPr="00703EA2" w:rsidRDefault="00703EA2" w:rsidP="00703EA2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u w:val="single"/>
        </w:rPr>
      </w:pP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val="en-GB"/>
        </w:rPr>
        <w:t>RP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</w:rPr>
        <w:t xml:space="preserve"> = (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val="en-GB"/>
        </w:rPr>
        <w:t>RP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vertAlign w:val="subscript"/>
          <w:lang w:val="en-GB"/>
        </w:rPr>
        <w:t>P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val="en-GB"/>
        </w:rPr>
        <w:t>-2)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</w:rPr>
        <w:t>/(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val="en-GB"/>
        </w:rPr>
        <w:t>RP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vertAlign w:val="subscript"/>
          <w:lang w:val="en-GB"/>
        </w:rPr>
        <w:t>max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val="en-GB"/>
        </w:rPr>
        <w:t>-2)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</w:rPr>
        <w:t xml:space="preserve"> </w:t>
      </w:r>
      <w:r w:rsidRPr="00703EA2">
        <w:rPr>
          <w:rFonts w:ascii="Book Antiqua" w:eastAsia="Times New Roman" w:hAnsi="Book Antiqua" w:cs="Arial"/>
          <w:b/>
          <w:bCs/>
          <w:szCs w:val="24"/>
          <w:shd w:val="clear" w:color="auto" w:fill="FFFFFF"/>
          <w:lang w:val="en-GB"/>
        </w:rPr>
        <w:t>x</w:t>
      </w: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</w:rPr>
        <w:t xml:space="preserve"> 10</w:t>
      </w:r>
    </w:p>
    <w:p w14:paraId="7B24B77A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 xml:space="preserve">Gdje je : </w:t>
      </w:r>
    </w:p>
    <w:p w14:paraId="4A9FC0D3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>RP – reference ponuđača</w:t>
      </w:r>
    </w:p>
    <w:p w14:paraId="6DB54214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>RP</w:t>
      </w:r>
      <w:r w:rsidRPr="00703EA2">
        <w:rPr>
          <w:rFonts w:ascii="Book Antiqua" w:eastAsia="Times New Roman" w:hAnsi="Book Antiqua" w:cs="Arial"/>
          <w:sz w:val="24"/>
          <w:szCs w:val="24"/>
          <w:vertAlign w:val="subscript"/>
        </w:rPr>
        <w:t>p</w:t>
      </w:r>
      <w:r w:rsidRPr="00703EA2">
        <w:rPr>
          <w:rFonts w:ascii="Book Antiqua" w:eastAsia="Times New Roman" w:hAnsi="Book Antiqua" w:cs="Arial"/>
          <w:sz w:val="24"/>
          <w:szCs w:val="24"/>
        </w:rPr>
        <w:t xml:space="preserve"> – broj potvrđenih referenci</w:t>
      </w:r>
    </w:p>
    <w:p w14:paraId="5DB4FAE4" w14:textId="77777777" w:rsidR="00703EA2" w:rsidRPr="00703EA2" w:rsidRDefault="00703EA2" w:rsidP="00703EA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>Rmax  – najveći broj potvrđenih referenci</w:t>
      </w:r>
    </w:p>
    <w:p w14:paraId="0309DFF6" w14:textId="77777777" w:rsidR="00703EA2" w:rsidRPr="00703EA2" w:rsidRDefault="00703EA2" w:rsidP="00703EA2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 xml:space="preserve">- maksimalni broj bodova po ovom parametru </w:t>
      </w:r>
    </w:p>
    <w:p w14:paraId="3873347C" w14:textId="77777777" w:rsidR="00703EA2" w:rsidRDefault="00703EA2" w:rsidP="00703EA2">
      <w:pPr>
        <w:spacing w:after="0" w:line="240" w:lineRule="auto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val="hr-HR"/>
        </w:rPr>
      </w:pPr>
    </w:p>
    <w:p w14:paraId="2CE19FC2" w14:textId="77777777" w:rsidR="00703EA2" w:rsidRPr="00703EA2" w:rsidRDefault="00703EA2" w:rsidP="00703EA2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val="hr-HR"/>
        </w:rPr>
      </w:pPr>
      <w:r w:rsidRPr="00703EA2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val="hr-HR"/>
        </w:rPr>
        <w:t>Ponuđač sa najvećim brojem bodova (C+K) će biti prvorangirani.</w:t>
      </w:r>
    </w:p>
    <w:p w14:paraId="316D2D6A" w14:textId="77777777" w:rsidR="00556AB9" w:rsidRPr="00703EA2" w:rsidRDefault="00556AB9" w:rsidP="004D603A">
      <w:pPr>
        <w:spacing w:after="0" w:line="240" w:lineRule="auto"/>
        <w:rPr>
          <w:rFonts w:ascii="Book Antiqua" w:eastAsia="Times New Roman" w:hAnsi="Book Antiqua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FE7D50" w14:textId="77777777" w:rsidR="002C1B60" w:rsidRPr="00703EA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Book Antiqua" w:eastAsia="Times New Roman" w:hAnsi="Book Antiqua" w:cs="Times New Roman"/>
          <w:b/>
          <w:sz w:val="24"/>
          <w:szCs w:val="32"/>
        </w:rPr>
      </w:pPr>
      <w:bookmarkStart w:id="6" w:name="_Toc62730560"/>
      <w:r w:rsidRPr="00703EA2">
        <w:rPr>
          <w:rFonts w:ascii="Book Antiqua" w:eastAsia="Times New Roman" w:hAnsi="Book Antiqua" w:cs="Times New Roman"/>
          <w:b/>
          <w:sz w:val="24"/>
          <w:szCs w:val="32"/>
        </w:rPr>
        <w:t>JEZIK PONUDE</w:t>
      </w:r>
      <w:bookmarkEnd w:id="6"/>
    </w:p>
    <w:p w14:paraId="711A4A8A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</w:p>
    <w:p w14:paraId="18AA803A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Ponuda se sačinjava na:</w:t>
      </w:r>
    </w:p>
    <w:p w14:paraId="600600B8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</w:p>
    <w:p w14:paraId="3B54D27E" w14:textId="3C6E03EF" w:rsidR="00373C12" w:rsidRPr="00703EA2" w:rsidRDefault="00993DE3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="002C1B60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crnogorski jezik i drugi jezik koji je u službenoj upotrebi u Crnoj Gori, u skladu sa Ustavom i zakonom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.</w:t>
      </w:r>
    </w:p>
    <w:p w14:paraId="1851DE94" w14:textId="77777777" w:rsidR="002C1B60" w:rsidRPr="00703EA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Book Antiqua" w:eastAsia="Times New Roman" w:hAnsi="Book Antiqua" w:cs="Times New Roman"/>
          <w:b/>
          <w:sz w:val="24"/>
          <w:szCs w:val="32"/>
        </w:rPr>
      </w:pPr>
      <w:bookmarkStart w:id="7" w:name="_Toc62730561"/>
      <w:r w:rsidRPr="00703EA2">
        <w:rPr>
          <w:rFonts w:ascii="Book Antiqua" w:eastAsia="Times New Roman" w:hAnsi="Book Antiqua" w:cs="Times New Roman"/>
          <w:b/>
          <w:sz w:val="24"/>
          <w:szCs w:val="32"/>
        </w:rPr>
        <w:t>NAČIN, MJESTO I VRIJEME PODNOŠENJA PONUDA I OTVARANJA PONUDA</w:t>
      </w:r>
      <w:bookmarkEnd w:id="7"/>
    </w:p>
    <w:p w14:paraId="17D48BBD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</w:p>
    <w:p w14:paraId="2D449D98" w14:textId="3A9D9919" w:rsidR="00803667" w:rsidRPr="00FF5838" w:rsidRDefault="00803667" w:rsidP="00803667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FF5838">
        <w:rPr>
          <w:rFonts w:ascii="Book Antiqua" w:eastAsia="Times New Roman" w:hAnsi="Book Antiqua" w:cs="Arial"/>
          <w:color w:val="000000"/>
          <w:sz w:val="24"/>
          <w:szCs w:val="24"/>
        </w:rPr>
        <w:t xml:space="preserve">Ponude se podnose preko ESJN-a zaključno sa danom </w:t>
      </w:r>
      <w:r w:rsidR="00FF5838" w:rsidRPr="00FF5838">
        <w:rPr>
          <w:rFonts w:ascii="Book Antiqua" w:eastAsia="Times New Roman" w:hAnsi="Book Antiqua" w:cs="Arial"/>
          <w:color w:val="000000"/>
          <w:sz w:val="24"/>
          <w:szCs w:val="24"/>
        </w:rPr>
        <w:t>23</w:t>
      </w:r>
      <w:r w:rsidR="00C919B4" w:rsidRPr="00FF5838">
        <w:rPr>
          <w:rFonts w:ascii="Book Antiqua" w:eastAsia="Times New Roman" w:hAnsi="Book Antiqua" w:cs="Arial"/>
          <w:color w:val="000000"/>
          <w:sz w:val="24"/>
          <w:szCs w:val="24"/>
        </w:rPr>
        <w:t>.01.2023</w:t>
      </w:r>
      <w:r w:rsidRPr="00FF5838">
        <w:rPr>
          <w:rFonts w:ascii="Book Antiqua" w:eastAsia="Times New Roman" w:hAnsi="Book Antiqua" w:cs="Arial"/>
          <w:color w:val="000000"/>
          <w:sz w:val="24"/>
          <w:szCs w:val="24"/>
        </w:rPr>
        <w:t>. godine do 10 sati.</w:t>
      </w:r>
    </w:p>
    <w:p w14:paraId="3C5E92C1" w14:textId="77777777" w:rsidR="00803667" w:rsidRPr="00FF5838" w:rsidRDefault="00803667" w:rsidP="00803667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</w:rPr>
      </w:pPr>
    </w:p>
    <w:p w14:paraId="1330DB58" w14:textId="6A91F446" w:rsidR="00803667" w:rsidRPr="00703EA2" w:rsidRDefault="00803667" w:rsidP="00803667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FF5838">
        <w:rPr>
          <w:rFonts w:ascii="Book Antiqua" w:eastAsia="Times New Roman" w:hAnsi="Book Antiqua" w:cs="Arial"/>
          <w:color w:val="000000"/>
          <w:sz w:val="24"/>
          <w:szCs w:val="24"/>
        </w:rPr>
        <w:t xml:space="preserve">Otvaranje ponuda održaće se dana </w:t>
      </w:r>
      <w:r w:rsidR="00FF5838" w:rsidRPr="00FF5838">
        <w:rPr>
          <w:rFonts w:ascii="Book Antiqua" w:eastAsia="Times New Roman" w:hAnsi="Book Antiqua" w:cs="Arial"/>
          <w:color w:val="000000"/>
          <w:sz w:val="24"/>
          <w:szCs w:val="24"/>
        </w:rPr>
        <w:t>23</w:t>
      </w:r>
      <w:r w:rsidR="00C919B4" w:rsidRPr="00FF5838">
        <w:rPr>
          <w:rFonts w:ascii="Book Antiqua" w:eastAsia="Times New Roman" w:hAnsi="Book Antiqua" w:cs="Arial"/>
          <w:color w:val="000000"/>
          <w:sz w:val="24"/>
          <w:szCs w:val="24"/>
        </w:rPr>
        <w:t>.01.2023</w:t>
      </w:r>
      <w:r w:rsidRPr="00FF5838">
        <w:rPr>
          <w:rFonts w:ascii="Book Antiqua" w:eastAsia="Times New Roman" w:hAnsi="Book Antiqua" w:cs="Arial"/>
          <w:color w:val="000000"/>
          <w:sz w:val="24"/>
          <w:szCs w:val="24"/>
        </w:rPr>
        <w:t>. godine u 10 sati.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</w:p>
    <w:p w14:paraId="724AB621" w14:textId="79DDECAA" w:rsidR="00C31D7C" w:rsidRPr="00703EA2" w:rsidRDefault="00C31D7C" w:rsidP="00B162ED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ECB6FE8" w14:textId="77777777" w:rsidR="002C1B60" w:rsidRPr="00703EA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Book Antiqua" w:eastAsia="Times New Roman" w:hAnsi="Book Antiqua" w:cs="Times New Roman"/>
          <w:b/>
          <w:sz w:val="24"/>
          <w:szCs w:val="32"/>
        </w:rPr>
      </w:pPr>
      <w:bookmarkStart w:id="8" w:name="_Toc62730563"/>
      <w:r w:rsidRPr="00703EA2">
        <w:rPr>
          <w:rFonts w:ascii="Book Antiqua" w:eastAsia="Times New Roman" w:hAnsi="Book Antiqua" w:cs="Times New Roman"/>
          <w:b/>
          <w:sz w:val="24"/>
          <w:szCs w:val="32"/>
        </w:rPr>
        <w:t>TAJNOST PODATAKA</w:t>
      </w:r>
      <w:bookmarkEnd w:id="8"/>
    </w:p>
    <w:p w14:paraId="4D90E249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</w:p>
    <w:p w14:paraId="4A45DD8A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Tenderska dokumentacija sadrži tajne podatke</w:t>
      </w:r>
    </w:p>
    <w:p w14:paraId="7550DADC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9E9210F" w14:textId="1879B1FC" w:rsidR="002C1B60" w:rsidRPr="00703EA2" w:rsidRDefault="008834A1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sym w:font="Wingdings" w:char="F0FD"/>
      </w:r>
      <w:r w:rsidR="00A72546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="002C1B60" w:rsidRPr="00703EA2">
        <w:rPr>
          <w:rFonts w:ascii="Book Antiqua" w:eastAsia="Times New Roman" w:hAnsi="Book Antiqua" w:cs="Arial"/>
          <w:color w:val="000000"/>
          <w:sz w:val="24"/>
          <w:szCs w:val="24"/>
        </w:rPr>
        <w:t>ne</w:t>
      </w:r>
    </w:p>
    <w:p w14:paraId="56AC49D6" w14:textId="0E98A2B6" w:rsidR="00C31D7C" w:rsidRPr="00703EA2" w:rsidRDefault="008834A1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sym w:font="Wingdings" w:char="F0A8"/>
      </w:r>
      <w:r w:rsidR="00A72546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="002C1B60" w:rsidRPr="00703EA2">
        <w:rPr>
          <w:rFonts w:ascii="Book Antiqua" w:eastAsia="Times New Roman" w:hAnsi="Book Antiqua" w:cs="Arial"/>
          <w:color w:val="000000"/>
          <w:sz w:val="24"/>
          <w:szCs w:val="24"/>
        </w:rPr>
        <w:t>da</w:t>
      </w:r>
    </w:p>
    <w:p w14:paraId="0C6FD893" w14:textId="0CF4F2FF" w:rsidR="002C1B60" w:rsidRPr="00703EA2" w:rsidRDefault="002C1B60" w:rsidP="002C1B60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Book Antiqua" w:eastAsia="Times New Roman" w:hAnsi="Book Antiqua" w:cs="Times New Roman"/>
          <w:b/>
          <w:sz w:val="24"/>
          <w:szCs w:val="32"/>
        </w:rPr>
      </w:pPr>
      <w:bookmarkStart w:id="9" w:name="_Toc62730564"/>
      <w:r w:rsidRPr="00703EA2">
        <w:rPr>
          <w:rFonts w:ascii="Book Antiqua" w:eastAsia="Times New Roman" w:hAnsi="Book Antiqua" w:cs="Times New Roman"/>
          <w:b/>
          <w:sz w:val="24"/>
          <w:szCs w:val="32"/>
        </w:rPr>
        <w:t>UPUTSTVO ZA SAČINJAVANJE PONUDE</w:t>
      </w:r>
      <w:bookmarkEnd w:id="9"/>
    </w:p>
    <w:p w14:paraId="10A6EA13" w14:textId="77777777" w:rsidR="002113B7" w:rsidRPr="00703EA2" w:rsidRDefault="002113B7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39D42684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1AD668C0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2E7D5C93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sz w:val="24"/>
          <w:szCs w:val="24"/>
        </w:rPr>
        <w:lastRenderedPageBreak/>
        <w:t xml:space="preserve">Ponuđač je dužan da tačno i nedvosmisleno popuni </w:t>
      </w:r>
      <w:r w:rsidRPr="00703EA2">
        <w:rPr>
          <w:rFonts w:ascii="Book Antiqua" w:eastAsia="Calibri" w:hAnsi="Book Antiqua" w:cs="Arial"/>
          <w:sz w:val="24"/>
          <w:szCs w:val="24"/>
        </w:rPr>
        <w:t>Izjavu privrednog subjekta u skladu sa zahtjevima iz tenderske dokumentacije.</w:t>
      </w:r>
    </w:p>
    <w:p w14:paraId="1A55508A" w14:textId="77777777" w:rsidR="00ED36E7" w:rsidRPr="00703EA2" w:rsidRDefault="00ED36E7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</w:p>
    <w:p w14:paraId="55FF8F81" w14:textId="77777777" w:rsidR="002C1B60" w:rsidRPr="00703EA2" w:rsidRDefault="002C1B60" w:rsidP="00C31D7C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Book Antiqua" w:eastAsia="Times New Roman" w:hAnsi="Book Antiqua" w:cs="Times New Roman"/>
          <w:b/>
          <w:sz w:val="24"/>
          <w:szCs w:val="32"/>
        </w:rPr>
      </w:pPr>
      <w:bookmarkStart w:id="10" w:name="_Toc62730565"/>
      <w:r w:rsidRPr="00703EA2">
        <w:rPr>
          <w:rFonts w:ascii="Book Antiqua" w:eastAsia="Times New Roman" w:hAnsi="Book Antiqua" w:cs="Times New Roman"/>
          <w:b/>
          <w:sz w:val="24"/>
          <w:szCs w:val="32"/>
        </w:rPr>
        <w:t>NAČIN ZAKLJUČIVANJA I IZMJENE UGOVORA O JAVNOJ NABAVCI</w:t>
      </w:r>
      <w:bookmarkEnd w:id="10"/>
    </w:p>
    <w:p w14:paraId="48312BBE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i/>
          <w:sz w:val="24"/>
          <w:szCs w:val="24"/>
        </w:rPr>
      </w:pPr>
    </w:p>
    <w:p w14:paraId="08C7CFEE" w14:textId="77777777" w:rsidR="00EC2312" w:rsidRPr="004A7108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bookmarkStart w:id="11" w:name="_Toc62730566"/>
      <w:r w:rsidRPr="004A7108">
        <w:rPr>
          <w:rFonts w:ascii="Book Antiqua" w:eastAsia="Times New Roman" w:hAnsi="Book Antiqua" w:cs="Arial"/>
          <w:sz w:val="24"/>
          <w:szCs w:val="24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7480A5B0" w14:textId="77777777" w:rsidR="00EC2312" w:rsidRPr="004A7108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0661550A" w14:textId="77777777" w:rsidR="00EC2312" w:rsidRPr="004A7108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4A7108">
        <w:rPr>
          <w:rFonts w:ascii="Book Antiqua" w:eastAsia="Times New Roman" w:hAnsi="Book Antiqua" w:cs="Arial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14:paraId="5F081D19" w14:textId="77777777" w:rsidR="00EC2312" w:rsidRPr="004A7108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highlight w:val="yellow"/>
        </w:rPr>
      </w:pPr>
    </w:p>
    <w:p w14:paraId="55513853" w14:textId="77777777" w:rsidR="00EC2312" w:rsidRPr="004A7108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4A7108">
        <w:rPr>
          <w:rFonts w:ascii="Book Antiqua" w:eastAsia="Times New Roman" w:hAnsi="Book Antiqua" w:cs="Arial"/>
          <w:sz w:val="24"/>
          <w:szCs w:val="24"/>
        </w:rPr>
        <w:t>Ugovor između naručioca i ponuđača čija je ponuda izabrana kao najpovoljnija, pored uslova koji su propisani ovom tenderskom dokumentacijom, će sadržati i sljedeće:</w:t>
      </w:r>
      <w:r w:rsidRPr="004A7108">
        <w:rPr>
          <w:rFonts w:ascii="Book Antiqua" w:eastAsia="Times New Roman" w:hAnsi="Book Antiqua" w:cs="Arial"/>
          <w:sz w:val="24"/>
          <w:szCs w:val="24"/>
          <w:vertAlign w:val="superscript"/>
        </w:rPr>
        <w:footnoteReference w:id="9"/>
      </w:r>
    </w:p>
    <w:p w14:paraId="27EAA5BD" w14:textId="77777777" w:rsidR="00EC2312" w:rsidRPr="004A7108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7D927FC5" w14:textId="77777777" w:rsidR="00EC2312" w:rsidRPr="008278D1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color w:val="FF0000"/>
          <w:sz w:val="24"/>
          <w:szCs w:val="24"/>
        </w:rPr>
      </w:pPr>
    </w:p>
    <w:p w14:paraId="783CB162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RASKID UGOVORA</w:t>
      </w:r>
    </w:p>
    <w:p w14:paraId="4B6DF084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53B0D1CB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 xml:space="preserve">Ugovor se može raskinuti sporazumno ili po zahtjevu jedne od Ugovornih strana. </w:t>
      </w:r>
    </w:p>
    <w:p w14:paraId="416D2A6B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U slučaju jednostranog raskida Ugovor će se raskinuti pisanim obavještenjem sa otkaznim rokom od 15 (petnaest) dana, a koje se dostavlja drugoj ugovornoj strani. U obavještenju mora biti naznačeno po kom osnovu se Ugovor raskida.</w:t>
      </w:r>
    </w:p>
    <w:p w14:paraId="14012443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 xml:space="preserve">Ako strane ugovora sporazumno raskinu ugovor, sporazumom o raskidu ugovora utvrđuju se međusobna prava i obaveze koje proističu iz raskida Ugovora. </w:t>
      </w:r>
    </w:p>
    <w:p w14:paraId="0AD8EC92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Naručilac će jednostrano raskinuti Ugovor u slučaju da:</w:t>
      </w:r>
    </w:p>
    <w:p w14:paraId="3EF8426E" w14:textId="4844B18B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-</w:t>
      </w:r>
      <w:r w:rsidRPr="001318B6">
        <w:rPr>
          <w:rFonts w:ascii="Book Antiqua" w:eastAsia="Times New Roman" w:hAnsi="Book Antiqua" w:cs="Arial"/>
          <w:sz w:val="24"/>
          <w:szCs w:val="24"/>
        </w:rPr>
        <w:tab/>
      </w:r>
      <w:r w:rsidR="00FF5838">
        <w:rPr>
          <w:rFonts w:ascii="Book Antiqua" w:eastAsia="Times New Roman" w:hAnsi="Book Antiqua" w:cs="Arial"/>
          <w:sz w:val="24"/>
          <w:szCs w:val="24"/>
        </w:rPr>
        <w:t>Izvršilac</w:t>
      </w:r>
      <w:r w:rsidRPr="001318B6">
        <w:rPr>
          <w:rFonts w:ascii="Book Antiqua" w:eastAsia="Times New Roman" w:hAnsi="Book Antiqua" w:cs="Arial"/>
          <w:sz w:val="24"/>
          <w:szCs w:val="24"/>
        </w:rPr>
        <w:t xml:space="preserve"> ne bude izvršavao svoje obaveze u rokovima i na način predviđenim Ugovorom;</w:t>
      </w:r>
    </w:p>
    <w:p w14:paraId="551941F0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-</w:t>
      </w:r>
      <w:r w:rsidRPr="001318B6">
        <w:rPr>
          <w:rFonts w:ascii="Book Antiqua" w:eastAsia="Times New Roman" w:hAnsi="Book Antiqua" w:cs="Arial"/>
          <w:sz w:val="24"/>
          <w:szCs w:val="24"/>
        </w:rPr>
        <w:tab/>
        <w:t>Nastupe okolnosti iz člana 150 ZJN (Sl.list CG br. 74/19).</w:t>
      </w:r>
    </w:p>
    <w:p w14:paraId="45037512" w14:textId="37F8C083" w:rsidR="00EC2312" w:rsidRPr="001318B6" w:rsidRDefault="00FF5838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>Izvršilac</w:t>
      </w:r>
      <w:r w:rsidR="00EC2312" w:rsidRPr="001318B6">
        <w:rPr>
          <w:rFonts w:ascii="Book Antiqua" w:eastAsia="Times New Roman" w:hAnsi="Book Antiqua" w:cs="Arial"/>
          <w:sz w:val="24"/>
          <w:szCs w:val="24"/>
        </w:rPr>
        <w:t xml:space="preserve"> ima pravo da jednostrano raskine Ugovor ako Naručilac ne izvrši plaćanje </w:t>
      </w:r>
      <w:r>
        <w:rPr>
          <w:rFonts w:ascii="Book Antiqua" w:eastAsia="Times New Roman" w:hAnsi="Book Antiqua" w:cs="Arial"/>
          <w:sz w:val="24"/>
          <w:szCs w:val="24"/>
        </w:rPr>
        <w:t>Izvršiocu</w:t>
      </w:r>
      <w:r w:rsidR="00EC2312" w:rsidRPr="001318B6">
        <w:rPr>
          <w:rFonts w:ascii="Book Antiqua" w:eastAsia="Times New Roman" w:hAnsi="Book Antiqua" w:cs="Arial"/>
          <w:sz w:val="24"/>
          <w:szCs w:val="24"/>
        </w:rPr>
        <w:t xml:space="preserve"> u roku i na način predviđen Ugovorom.</w:t>
      </w:r>
    </w:p>
    <w:p w14:paraId="30AF080F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45D4FD18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Na sva prava i obaveze Ugovornih strana, a koja nijesu regulisana Ugovorom, primjenjuju važeći zakonski i podzakonski propisi države Crne Gore.</w:t>
      </w:r>
    </w:p>
    <w:p w14:paraId="16FE4CCD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34D50819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Sve eventualne sporove koji nastanu u vezi Ugovora ugovorne strane će rješavati sporazumno, a ako to ne bude moguće za rješavanje istih nadležan je Privredni sud Crne Gore.</w:t>
      </w:r>
    </w:p>
    <w:p w14:paraId="6BA486B0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21D00573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Ugovor će se smatrati zaključenim i stupa na snagu danom potpisivanja i ovjere od strane ovlašćenih predstavnika Ugovornih strana.</w:t>
      </w:r>
    </w:p>
    <w:p w14:paraId="446DDBD4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45971FB1" w14:textId="77777777" w:rsidR="00EC2312" w:rsidRPr="001318B6" w:rsidRDefault="00EC2312" w:rsidP="00EC2312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1318B6">
        <w:rPr>
          <w:rFonts w:ascii="Book Antiqua" w:eastAsia="Times New Roman" w:hAnsi="Book Antiqua" w:cs="Arial"/>
          <w:sz w:val="24"/>
          <w:szCs w:val="24"/>
        </w:rPr>
        <w:t>Ugovor o javnoj nabavci koji je zaključen uz kršenje antikorupcijskog pravila u skladu sa odredbama člana 38 ZJN („Sl.list Crne Gore“ br. 74/19) ništav je.</w:t>
      </w:r>
    </w:p>
    <w:p w14:paraId="07A150C3" w14:textId="77777777" w:rsidR="002C1B60" w:rsidRPr="00EC231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Book Antiqua" w:eastAsia="Times New Roman" w:hAnsi="Book Antiqua" w:cs="Times New Roman"/>
          <w:b/>
          <w:sz w:val="24"/>
          <w:szCs w:val="32"/>
        </w:rPr>
      </w:pPr>
      <w:r w:rsidRPr="00EC2312">
        <w:rPr>
          <w:rFonts w:ascii="Book Antiqua" w:eastAsia="Times New Roman" w:hAnsi="Book Antiqua" w:cs="Times New Roman"/>
          <w:b/>
          <w:sz w:val="24"/>
          <w:szCs w:val="32"/>
        </w:rPr>
        <w:lastRenderedPageBreak/>
        <w:t>ZAHTJEV ZA POJAŠNJENJE ILI IZMJENU I DOPUNU TENDERSKE DOKUMENTACIJE</w:t>
      </w:r>
      <w:bookmarkEnd w:id="11"/>
    </w:p>
    <w:p w14:paraId="52A4036F" w14:textId="77777777" w:rsidR="002C1B60" w:rsidRPr="00EC231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792494CF" w14:textId="77777777" w:rsidR="002C1B60" w:rsidRPr="00EC2312" w:rsidRDefault="002C1B60" w:rsidP="002C1B6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EC2312">
        <w:rPr>
          <w:rFonts w:ascii="Book Antiqua" w:eastAsia="Times New Roman" w:hAnsi="Book Antiqua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0B6DC117" w14:textId="77777777" w:rsidR="002C1B60" w:rsidRPr="00EC231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</w:p>
    <w:p w14:paraId="5309CFE1" w14:textId="22E9AD45" w:rsidR="002C1B60" w:rsidRPr="00EC231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EC2312">
        <w:rPr>
          <w:rFonts w:ascii="Book Antiqua" w:eastAsia="Times New Roman" w:hAnsi="Book Antiqua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14:paraId="04869D62" w14:textId="6E4E9D08" w:rsidR="002113B7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EC2312">
        <w:rPr>
          <w:rFonts w:ascii="Book Antiqua" w:eastAsia="Times New Roman" w:hAnsi="Book Antiqua" w:cs="Arial"/>
          <w:color w:val="000000"/>
          <w:sz w:val="24"/>
          <w:szCs w:val="24"/>
        </w:rPr>
        <w:t>Zahtjev se podnosi isključivo putem ESJN-a.</w:t>
      </w:r>
    </w:p>
    <w:p w14:paraId="1B662FC3" w14:textId="77777777" w:rsidR="00587BA0" w:rsidRPr="00703EA2" w:rsidRDefault="00587BA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5EF097A5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EF68FFA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63FE3E0A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B9EE5C4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9E16BC5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7F016B2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0A371FF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59591A7A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A59A82A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6C953809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39396E0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00FCE8A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97362B1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1A9E02FC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AE5397D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6DB563E" w14:textId="77777777" w:rsidR="00A65BBC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9DB7517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6327C6E6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80653B4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75C5D450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16EFC8B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59DB4785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bookmarkStart w:id="12" w:name="_GoBack"/>
      <w:bookmarkEnd w:id="12"/>
    </w:p>
    <w:p w14:paraId="4C53B027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199A527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E61B2F8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51B99DA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EEA1E28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693B5D5" w14:textId="77777777" w:rsidR="00B65B0F" w:rsidRDefault="00B65B0F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1B750764" w14:textId="77777777" w:rsidR="00392E56" w:rsidRDefault="00392E56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73A93C3A" w14:textId="77777777" w:rsidR="00392E56" w:rsidRPr="00703EA2" w:rsidRDefault="00392E56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788363B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F9547A2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CE9CF4C" w14:textId="77777777" w:rsidR="00A65BBC" w:rsidRPr="00703EA2" w:rsidRDefault="00A65BBC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13A27358" w14:textId="77777777" w:rsidR="002C1B60" w:rsidRPr="00703EA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Book Antiqua" w:eastAsia="Times New Roman" w:hAnsi="Book Antiqua" w:cs="Times New Roman"/>
          <w:b/>
          <w:color w:val="000000"/>
          <w:sz w:val="24"/>
          <w:szCs w:val="32"/>
        </w:rPr>
      </w:pPr>
      <w:bookmarkStart w:id="13" w:name="_Toc416180136"/>
      <w:bookmarkStart w:id="14" w:name="_Toc508349235"/>
      <w:bookmarkStart w:id="15" w:name="_Toc62730567"/>
      <w:r w:rsidRPr="00703EA2">
        <w:rPr>
          <w:rFonts w:ascii="Book Antiqua" w:eastAsia="Times New Roman" w:hAnsi="Book Antiqua" w:cs="Times New Roman"/>
          <w:b/>
          <w:sz w:val="24"/>
          <w:szCs w:val="32"/>
        </w:rPr>
        <w:lastRenderedPageBreak/>
        <w:t>IZJAVA NARUČIOCA O NEPOSTOJANJU SUKOBA INTERESA</w:t>
      </w:r>
      <w:bookmarkEnd w:id="13"/>
      <w:bookmarkEnd w:id="14"/>
      <w:bookmarkEnd w:id="15"/>
    </w:p>
    <w:p w14:paraId="5A2FA041" w14:textId="77777777" w:rsidR="002C1B60" w:rsidRPr="00703EA2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u w:val="single"/>
        </w:rPr>
      </w:pPr>
    </w:p>
    <w:p w14:paraId="7023BAAC" w14:textId="77777777" w:rsidR="002C1B60" w:rsidRPr="00703EA2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u w:val="single"/>
        </w:rPr>
      </w:pPr>
    </w:p>
    <w:p w14:paraId="25BD4941" w14:textId="77777777" w:rsidR="003739D5" w:rsidRPr="00703EA2" w:rsidRDefault="003739D5" w:rsidP="003739D5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Elektroprivreda Crne Gore AD Nikšić</w:t>
      </w:r>
    </w:p>
    <w:p w14:paraId="69B00453" w14:textId="661EE97C" w:rsidR="003739D5" w:rsidRPr="00703EA2" w:rsidRDefault="003739D5" w:rsidP="003739D5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>Broj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: </w:t>
      </w:r>
      <w:r w:rsidR="00EA3517" w:rsidRPr="00703EA2">
        <w:rPr>
          <w:rFonts w:ascii="Book Antiqua" w:eastAsia="Times New Roman" w:hAnsi="Book Antiqua" w:cs="Arial"/>
          <w:color w:val="000000"/>
          <w:sz w:val="24"/>
          <w:szCs w:val="24"/>
        </w:rPr>
        <w:t>1</w:t>
      </w:r>
      <w:r w:rsidR="00CE7BAC" w:rsidRPr="00703EA2">
        <w:rPr>
          <w:rFonts w:ascii="Book Antiqua" w:eastAsia="Times New Roman" w:hAnsi="Book Antiqua" w:cs="Arial"/>
          <w:color w:val="000000"/>
          <w:sz w:val="24"/>
          <w:szCs w:val="24"/>
        </w:rPr>
        <w:t>0-00-</w:t>
      </w:r>
      <w:r w:rsidR="00EA3517" w:rsidRPr="00703EA2">
        <w:rPr>
          <w:rFonts w:ascii="Book Antiqua" w:eastAsia="Times New Roman" w:hAnsi="Book Antiqua" w:cs="Arial"/>
          <w:color w:val="000000"/>
          <w:sz w:val="24"/>
          <w:szCs w:val="24"/>
        </w:rPr>
        <w:t>56977</w:t>
      </w:r>
    </w:p>
    <w:p w14:paraId="20A2C975" w14:textId="4E211ED2" w:rsidR="003739D5" w:rsidRPr="00703EA2" w:rsidRDefault="003739D5" w:rsidP="003739D5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>Mjesto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>i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>datum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: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>Nik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š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>i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ć, </w:t>
      </w:r>
      <w:r w:rsidR="00EA3517" w:rsidRPr="00703EA2">
        <w:rPr>
          <w:rFonts w:ascii="Book Antiqua" w:eastAsia="Times New Roman" w:hAnsi="Book Antiqua" w:cs="Arial"/>
          <w:color w:val="000000"/>
          <w:sz w:val="24"/>
          <w:szCs w:val="24"/>
        </w:rPr>
        <w:t>07.12</w:t>
      </w:r>
      <w:r w:rsidR="00576654" w:rsidRPr="00703EA2">
        <w:rPr>
          <w:rFonts w:ascii="Book Antiqua" w:eastAsia="Times New Roman" w:hAnsi="Book Antiqua" w:cs="Arial"/>
          <w:color w:val="000000"/>
          <w:sz w:val="24"/>
          <w:szCs w:val="24"/>
        </w:rPr>
        <w:t>.2022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.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  <w:lang w:val="en-US"/>
        </w:rPr>
        <w:t>godine</w:t>
      </w:r>
    </w:p>
    <w:p w14:paraId="20175729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A778893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</w:p>
    <w:p w14:paraId="16BF5096" w14:textId="77777777" w:rsidR="002C1B60" w:rsidRPr="00703EA2" w:rsidRDefault="002C1B60" w:rsidP="002C1B60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4"/>
          <w:szCs w:val="24"/>
        </w:rPr>
      </w:pPr>
    </w:p>
    <w:p w14:paraId="44835485" w14:textId="77777777" w:rsidR="002C1B60" w:rsidRPr="00703EA2" w:rsidRDefault="002C1B60" w:rsidP="002C1B60">
      <w:pPr>
        <w:tabs>
          <w:tab w:val="left" w:pos="3290"/>
        </w:tabs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U skladu sa članom 43 stav 1 Zakona o javnim nabavkama („Službeni list CG”, br.74/19), </w:t>
      </w:r>
    </w:p>
    <w:p w14:paraId="7D4E5DD6" w14:textId="77777777" w:rsidR="002C1B60" w:rsidRPr="00703EA2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272CDAF" w14:textId="77777777" w:rsidR="002C1B60" w:rsidRPr="00703EA2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38BA7FA" w14:textId="77777777" w:rsidR="002C1B60" w:rsidRPr="00703EA2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FB7F238" w14:textId="77777777" w:rsidR="002C1B60" w:rsidRPr="00703EA2" w:rsidRDefault="002C1B60" w:rsidP="002C1B60">
      <w:pPr>
        <w:tabs>
          <w:tab w:val="left" w:pos="3290"/>
        </w:tabs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</w:pPr>
      <w:r w:rsidRPr="00703EA2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Izjavljujem</w:t>
      </w:r>
    </w:p>
    <w:p w14:paraId="0ED4245D" w14:textId="77777777" w:rsidR="002C1B60" w:rsidRPr="00703EA2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251E7EFD" w14:textId="27CEB52C" w:rsidR="00827D86" w:rsidRPr="00703EA2" w:rsidRDefault="002C1B60" w:rsidP="00827D86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da u postupku javne nabavke </w:t>
      </w:r>
      <w:r w:rsidR="007A2B63" w:rsidRPr="00703EA2">
        <w:rPr>
          <w:rFonts w:ascii="Book Antiqua" w:eastAsia="Times New Roman" w:hAnsi="Book Antiqua" w:cs="Arial"/>
          <w:color w:val="000000"/>
          <w:sz w:val="24"/>
          <w:szCs w:val="24"/>
        </w:rPr>
        <w:t>pod</w:t>
      </w:r>
      <w:r w:rsidR="007A4D06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rednim brojem</w:t>
      </w:r>
      <w:r w:rsidR="00C97614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="00EA3517" w:rsidRPr="00703EA2">
        <w:rPr>
          <w:rFonts w:ascii="Book Antiqua" w:eastAsia="Times New Roman" w:hAnsi="Book Antiqua" w:cs="Arial"/>
          <w:color w:val="000000"/>
          <w:sz w:val="24"/>
          <w:szCs w:val="24"/>
        </w:rPr>
        <w:t>404 i 415</w:t>
      </w:r>
      <w:r w:rsidR="00827D86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="000A4BA7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iz Plana javne nabavke </w:t>
      </w:r>
      <w:r w:rsidR="00576654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za </w:t>
      </w:r>
      <w:r w:rsidR="00576654" w:rsidRPr="00703EA2">
        <w:rPr>
          <w:rFonts w:ascii="Book Antiqua" w:eastAsia="Times New Roman" w:hAnsi="Book Antiqua" w:cs="Arial"/>
          <w:bCs/>
          <w:i/>
          <w:color w:val="222222"/>
          <w:sz w:val="24"/>
          <w:szCs w:val="24"/>
          <w:u w:val="single"/>
        </w:rPr>
        <w:t>2022.godinu</w:t>
      </w:r>
      <w:r w:rsidR="000A4BA7" w:rsidRPr="00703EA2">
        <w:rPr>
          <w:rFonts w:ascii="Book Antiqua" w:eastAsia="Times New Roman" w:hAnsi="Book Antiqua" w:cs="Arial"/>
          <w:bCs/>
          <w:i/>
          <w:color w:val="222222"/>
          <w:sz w:val="24"/>
          <w:szCs w:val="24"/>
          <w:u w:val="single"/>
        </w:rPr>
        <w:t xml:space="preserve"> </w:t>
      </w: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za nabavku </w:t>
      </w:r>
      <w:r w:rsidR="00EA3517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usluga </w:t>
      </w:r>
      <w:r w:rsidR="00827D86" w:rsidRPr="00703EA2">
        <w:rPr>
          <w:rFonts w:ascii="Book Antiqua" w:eastAsia="Times New Roman" w:hAnsi="Book Antiqua" w:cs="Arial"/>
          <w:color w:val="000000"/>
          <w:sz w:val="24"/>
          <w:szCs w:val="24"/>
        </w:rPr>
        <w:t>:</w:t>
      </w:r>
    </w:p>
    <w:p w14:paraId="1DFA6D21" w14:textId="77777777" w:rsidR="00827D86" w:rsidRPr="00703EA2" w:rsidRDefault="00827D86" w:rsidP="00827D86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5EA9268" w14:textId="2724A535" w:rsidR="00EA3517" w:rsidRPr="00703EA2" w:rsidRDefault="00EA3517" w:rsidP="00E407A0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Ispitivanja uslova radne sredine u OC Direkcije </w:t>
      </w:r>
      <w:r w:rsidR="00EC2312">
        <w:rPr>
          <w:rFonts w:ascii="Book Antiqua" w:eastAsia="Times New Roman" w:hAnsi="Book Antiqua" w:cs="Arial"/>
          <w:color w:val="000000"/>
          <w:sz w:val="24"/>
          <w:szCs w:val="24"/>
        </w:rPr>
        <w:t>i FC Snabdijevanje</w:t>
      </w:r>
    </w:p>
    <w:p w14:paraId="2587E63B" w14:textId="02FF6E4F" w:rsidR="007A4D06" w:rsidRPr="00703EA2" w:rsidRDefault="00EA3517" w:rsidP="00E407A0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</w:p>
    <w:p w14:paraId="7B83CB57" w14:textId="3C0B5986" w:rsidR="002C1B60" w:rsidRPr="00703EA2" w:rsidRDefault="002C1B60" w:rsidP="007A2B63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0A1CB45B" w14:textId="77777777" w:rsidR="002C1B60" w:rsidRPr="00703EA2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A3FC255" w14:textId="77777777" w:rsidR="002C1B60" w:rsidRPr="00703EA2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4B0EDDFE" w14:textId="102E42A6" w:rsidR="000A4BA7" w:rsidRPr="00703EA2" w:rsidRDefault="002C1B60" w:rsidP="000A4BA7">
      <w:pPr>
        <w:tabs>
          <w:tab w:val="left" w:pos="329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Ovlašćeno lice naručioca </w:t>
      </w:r>
      <w:r w:rsidR="004F7110" w:rsidRPr="00703EA2">
        <w:rPr>
          <w:rFonts w:ascii="Book Antiqua" w:eastAsia="Times New Roman" w:hAnsi="Book Antiqua" w:cs="Arial"/>
          <w:color w:val="000000"/>
          <w:sz w:val="24"/>
          <w:szCs w:val="24"/>
        </w:rPr>
        <w:t>Miro Vračar</w:t>
      </w:r>
    </w:p>
    <w:p w14:paraId="14672C12" w14:textId="77777777" w:rsidR="002C1B60" w:rsidRPr="00703EA2" w:rsidRDefault="000A4BA7" w:rsidP="000A4BA7">
      <w:pPr>
        <w:tabs>
          <w:tab w:val="left" w:pos="329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                                               </w:t>
      </w:r>
      <w:r w:rsidR="002C1B60" w:rsidRPr="00703EA2"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  <w:t>s.r.</w:t>
      </w:r>
    </w:p>
    <w:p w14:paraId="55127D5D" w14:textId="38487F42" w:rsidR="000A4BA7" w:rsidRPr="00703EA2" w:rsidRDefault="002C1B60" w:rsidP="000A4BA7">
      <w:pPr>
        <w:tabs>
          <w:tab w:val="left" w:pos="3290"/>
        </w:tabs>
        <w:spacing w:after="0" w:line="240" w:lineRule="auto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Službenik za javne nabavke </w:t>
      </w:r>
      <w:r w:rsidR="00E407A0" w:rsidRPr="00703EA2">
        <w:rPr>
          <w:rFonts w:ascii="Book Antiqua" w:eastAsia="Times New Roman" w:hAnsi="Book Antiqua" w:cs="Arial"/>
          <w:color w:val="000000"/>
          <w:sz w:val="24"/>
          <w:szCs w:val="24"/>
        </w:rPr>
        <w:t>Radovan Radojević</w:t>
      </w:r>
      <w:r w:rsidRPr="00703EA2"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  <w:t xml:space="preserve"> </w:t>
      </w:r>
    </w:p>
    <w:p w14:paraId="09369FB1" w14:textId="77777777" w:rsidR="002C1B60" w:rsidRPr="00703EA2" w:rsidRDefault="002C1B60" w:rsidP="000A4BA7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  <w:t>s.r.</w:t>
      </w:r>
    </w:p>
    <w:p w14:paraId="0F9901A6" w14:textId="1A4DF83A" w:rsidR="002C1B60" w:rsidRPr="00703EA2" w:rsidRDefault="002C1B60" w:rsidP="000A4BA7">
      <w:pPr>
        <w:tabs>
          <w:tab w:val="left" w:pos="329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iCs/>
          <w:color w:val="000000"/>
          <w:sz w:val="24"/>
          <w:szCs w:val="24"/>
        </w:rPr>
        <w:t xml:space="preserve">Član komisije </w:t>
      </w:r>
      <w:r w:rsidRPr="00703EA2">
        <w:rPr>
          <w:rFonts w:ascii="Book Antiqua" w:eastAsia="Times New Roman" w:hAnsi="Book Antiqua" w:cs="Arial"/>
          <w:sz w:val="24"/>
          <w:szCs w:val="24"/>
        </w:rPr>
        <w:t>za sprovođenje postupka javne nabavk</w:t>
      </w:r>
      <w:r w:rsidRPr="00703EA2">
        <w:rPr>
          <w:rFonts w:ascii="Book Antiqua" w:eastAsia="Times New Roman" w:hAnsi="Book Antiqua" w:cs="Arial"/>
          <w:iCs/>
          <w:color w:val="000000"/>
          <w:sz w:val="24"/>
          <w:szCs w:val="24"/>
        </w:rPr>
        <w:t>e</w:t>
      </w:r>
      <w:r w:rsidR="000A4BA7" w:rsidRPr="00703EA2">
        <w:rPr>
          <w:rFonts w:ascii="Book Antiqua" w:eastAsia="Times New Roman" w:hAnsi="Book Antiqua" w:cs="Arial"/>
          <w:iCs/>
          <w:color w:val="000000"/>
          <w:sz w:val="24"/>
          <w:szCs w:val="24"/>
        </w:rPr>
        <w:t xml:space="preserve"> </w:t>
      </w:r>
      <w:r w:rsidR="00EA3517" w:rsidRPr="00703EA2">
        <w:rPr>
          <w:rFonts w:ascii="Book Antiqua" w:eastAsia="Times New Roman" w:hAnsi="Book Antiqua" w:cs="Arial"/>
          <w:color w:val="000000"/>
          <w:sz w:val="24"/>
          <w:szCs w:val="24"/>
        </w:rPr>
        <w:t>Sandra Lučić</w:t>
      </w:r>
    </w:p>
    <w:p w14:paraId="7BE1078E" w14:textId="77777777" w:rsidR="002C1B60" w:rsidRPr="00703EA2" w:rsidRDefault="002C1B60" w:rsidP="000A4BA7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  <w:t>s.r.</w:t>
      </w:r>
    </w:p>
    <w:p w14:paraId="02EBD304" w14:textId="62C90215" w:rsidR="002C1B60" w:rsidRPr="00703EA2" w:rsidRDefault="002C1B60" w:rsidP="000A4BA7">
      <w:pPr>
        <w:tabs>
          <w:tab w:val="left" w:pos="329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iCs/>
          <w:color w:val="000000"/>
          <w:sz w:val="24"/>
          <w:szCs w:val="24"/>
        </w:rPr>
        <w:t xml:space="preserve">Član komisije </w:t>
      </w:r>
      <w:r w:rsidRPr="00703EA2">
        <w:rPr>
          <w:rFonts w:ascii="Book Antiqua" w:eastAsia="Times New Roman" w:hAnsi="Book Antiqua" w:cs="Arial"/>
          <w:sz w:val="24"/>
          <w:szCs w:val="24"/>
        </w:rPr>
        <w:t>za sprovođenje postupka javne nabavk</w:t>
      </w:r>
      <w:r w:rsidRPr="00703EA2">
        <w:rPr>
          <w:rFonts w:ascii="Book Antiqua" w:eastAsia="Times New Roman" w:hAnsi="Book Antiqua" w:cs="Arial"/>
          <w:iCs/>
          <w:color w:val="000000"/>
          <w:sz w:val="24"/>
          <w:szCs w:val="24"/>
        </w:rPr>
        <w:t>e</w:t>
      </w:r>
      <w:r w:rsidR="000A4BA7" w:rsidRPr="00703EA2">
        <w:rPr>
          <w:rFonts w:ascii="Book Antiqua" w:eastAsia="Times New Roman" w:hAnsi="Book Antiqua" w:cs="Arial"/>
          <w:iCs/>
          <w:color w:val="000000"/>
          <w:sz w:val="24"/>
          <w:szCs w:val="24"/>
        </w:rPr>
        <w:t xml:space="preserve"> </w:t>
      </w:r>
      <w:r w:rsidR="00EA3517" w:rsidRPr="00703EA2">
        <w:rPr>
          <w:rFonts w:ascii="Book Antiqua" w:eastAsia="Times New Roman" w:hAnsi="Book Antiqua" w:cs="Arial"/>
          <w:color w:val="000000"/>
          <w:sz w:val="24"/>
          <w:szCs w:val="24"/>
        </w:rPr>
        <w:t>Maja Bulajić</w:t>
      </w:r>
    </w:p>
    <w:p w14:paraId="2C0B00D1" w14:textId="77777777" w:rsidR="002C1B60" w:rsidRPr="00703EA2" w:rsidRDefault="002C1B60" w:rsidP="000A4BA7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  <w:t>s.r.</w:t>
      </w:r>
    </w:p>
    <w:p w14:paraId="3D2B2CE4" w14:textId="4878EFB3" w:rsidR="002C1B60" w:rsidRPr="00703EA2" w:rsidRDefault="002C1B60" w:rsidP="000A4BA7">
      <w:pPr>
        <w:tabs>
          <w:tab w:val="left" w:pos="329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iCs/>
          <w:color w:val="000000"/>
          <w:sz w:val="24"/>
          <w:szCs w:val="24"/>
        </w:rPr>
        <w:t xml:space="preserve">Član komisije </w:t>
      </w:r>
      <w:r w:rsidRPr="00703EA2">
        <w:rPr>
          <w:rFonts w:ascii="Book Antiqua" w:eastAsia="Times New Roman" w:hAnsi="Book Antiqua" w:cs="Arial"/>
          <w:sz w:val="24"/>
          <w:szCs w:val="24"/>
        </w:rPr>
        <w:t>za sprovođenje postupka javne nabavk</w:t>
      </w:r>
      <w:r w:rsidRPr="00703EA2">
        <w:rPr>
          <w:rFonts w:ascii="Book Antiqua" w:eastAsia="Times New Roman" w:hAnsi="Book Antiqua" w:cs="Arial"/>
          <w:iCs/>
          <w:color w:val="000000"/>
          <w:sz w:val="24"/>
          <w:szCs w:val="24"/>
        </w:rPr>
        <w:t>e</w:t>
      </w:r>
      <w:r w:rsidR="000A4BA7"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 </w:t>
      </w:r>
      <w:r w:rsidR="00EA3517" w:rsidRPr="00703EA2">
        <w:rPr>
          <w:rFonts w:ascii="Book Antiqua" w:eastAsia="Times New Roman" w:hAnsi="Book Antiqua" w:cs="Arial"/>
          <w:color w:val="000000"/>
          <w:sz w:val="24"/>
          <w:szCs w:val="24"/>
        </w:rPr>
        <w:t>Miodrag Pantić</w:t>
      </w:r>
    </w:p>
    <w:p w14:paraId="3C6604F0" w14:textId="77777777" w:rsidR="002C1B60" w:rsidRPr="00703EA2" w:rsidRDefault="002C1B60" w:rsidP="000A4BA7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  <w:t>s.r.</w:t>
      </w:r>
    </w:p>
    <w:p w14:paraId="5693985A" w14:textId="77777777" w:rsidR="008941B8" w:rsidRPr="00703EA2" w:rsidRDefault="008941B8" w:rsidP="008941B8">
      <w:pPr>
        <w:spacing w:after="0" w:line="240" w:lineRule="auto"/>
        <w:ind w:left="6372"/>
        <w:rPr>
          <w:rFonts w:ascii="Book Antiqua" w:eastAsia="Times New Roman" w:hAnsi="Book Antiqua" w:cs="Arial"/>
          <w:iCs/>
          <w:color w:val="000000"/>
          <w:sz w:val="24"/>
          <w:szCs w:val="24"/>
        </w:rPr>
      </w:pPr>
    </w:p>
    <w:p w14:paraId="0C0F2795" w14:textId="77777777" w:rsidR="007A4D06" w:rsidRPr="00703EA2" w:rsidRDefault="007A4D06" w:rsidP="008941B8">
      <w:pPr>
        <w:spacing w:after="0" w:line="240" w:lineRule="auto"/>
        <w:ind w:left="6372"/>
        <w:rPr>
          <w:rFonts w:ascii="Book Antiqua" w:eastAsia="Times New Roman" w:hAnsi="Book Antiqua" w:cs="Arial"/>
          <w:iCs/>
          <w:color w:val="000000"/>
          <w:sz w:val="24"/>
          <w:szCs w:val="24"/>
        </w:rPr>
      </w:pPr>
    </w:p>
    <w:p w14:paraId="3C6E24BE" w14:textId="77777777" w:rsidR="007A4D06" w:rsidRPr="00703EA2" w:rsidRDefault="007A4D06" w:rsidP="008941B8">
      <w:pPr>
        <w:spacing w:after="0" w:line="240" w:lineRule="auto"/>
        <w:ind w:left="6372"/>
        <w:rPr>
          <w:rFonts w:ascii="Book Antiqua" w:eastAsia="Times New Roman" w:hAnsi="Book Antiqua" w:cs="Arial"/>
          <w:iCs/>
          <w:color w:val="000000"/>
          <w:sz w:val="24"/>
          <w:szCs w:val="24"/>
        </w:rPr>
      </w:pPr>
    </w:p>
    <w:p w14:paraId="68846DE7" w14:textId="77777777" w:rsidR="007A4D06" w:rsidRPr="00703EA2" w:rsidRDefault="007A4D06" w:rsidP="008941B8">
      <w:pPr>
        <w:spacing w:after="0" w:line="240" w:lineRule="auto"/>
        <w:ind w:left="6372"/>
        <w:rPr>
          <w:rFonts w:ascii="Book Antiqua" w:eastAsia="Times New Roman" w:hAnsi="Book Antiqua" w:cs="Arial"/>
          <w:iCs/>
          <w:color w:val="000000"/>
          <w:sz w:val="24"/>
          <w:szCs w:val="24"/>
        </w:rPr>
      </w:pPr>
    </w:p>
    <w:p w14:paraId="3B7931CD" w14:textId="77777777" w:rsidR="007A4D06" w:rsidRPr="00703EA2" w:rsidRDefault="007A4D06" w:rsidP="008941B8">
      <w:pPr>
        <w:spacing w:after="0" w:line="240" w:lineRule="auto"/>
        <w:ind w:left="6372"/>
        <w:rPr>
          <w:rFonts w:ascii="Book Antiqua" w:eastAsia="Times New Roman" w:hAnsi="Book Antiqua" w:cs="Arial"/>
          <w:iCs/>
          <w:color w:val="000000"/>
          <w:sz w:val="24"/>
          <w:szCs w:val="24"/>
        </w:rPr>
      </w:pPr>
    </w:p>
    <w:p w14:paraId="33785B1E" w14:textId="77777777" w:rsidR="007A4D06" w:rsidRPr="00703EA2" w:rsidRDefault="007A4D06" w:rsidP="008941B8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</w:p>
    <w:p w14:paraId="39904167" w14:textId="77777777" w:rsidR="008941B8" w:rsidRPr="00703EA2" w:rsidRDefault="008941B8" w:rsidP="008941B8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sr-Latn-CS"/>
        </w:rPr>
      </w:pPr>
    </w:p>
    <w:p w14:paraId="0235D23B" w14:textId="77777777" w:rsidR="00F52278" w:rsidRPr="00703EA2" w:rsidRDefault="00F52278" w:rsidP="008941B8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</w:p>
    <w:p w14:paraId="38508349" w14:textId="77777777" w:rsidR="00A65BBC" w:rsidRPr="00703EA2" w:rsidRDefault="00A65BBC" w:rsidP="008941B8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</w:p>
    <w:p w14:paraId="03C96137" w14:textId="77777777" w:rsidR="00A65BBC" w:rsidRPr="00703EA2" w:rsidRDefault="00A65BBC" w:rsidP="008941B8">
      <w:pPr>
        <w:spacing w:after="0" w:line="240" w:lineRule="auto"/>
        <w:ind w:left="6372"/>
        <w:rPr>
          <w:rFonts w:ascii="Book Antiqua" w:eastAsia="Times New Roman" w:hAnsi="Book Antiqua" w:cs="Arial"/>
          <w:i/>
          <w:iCs/>
          <w:color w:val="000000"/>
          <w:sz w:val="24"/>
          <w:szCs w:val="24"/>
        </w:rPr>
      </w:pPr>
    </w:p>
    <w:p w14:paraId="267E7EA3" w14:textId="77777777" w:rsidR="002C1B60" w:rsidRPr="00703EA2" w:rsidRDefault="002C1B60" w:rsidP="00A644B8">
      <w:pPr>
        <w:keepNext/>
        <w:keepLines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Book Antiqua" w:eastAsia="Times New Roman" w:hAnsi="Book Antiqua" w:cs="Times New Roman"/>
          <w:b/>
          <w:iCs/>
          <w:sz w:val="28"/>
          <w:szCs w:val="32"/>
        </w:rPr>
      </w:pPr>
      <w:bookmarkStart w:id="16" w:name="_Toc62730568"/>
      <w:r w:rsidRPr="00703EA2">
        <w:rPr>
          <w:rFonts w:ascii="Book Antiqua" w:eastAsia="Times New Roman" w:hAnsi="Book Antiqua" w:cs="Times New Roman"/>
          <w:b/>
          <w:sz w:val="28"/>
          <w:szCs w:val="32"/>
        </w:rPr>
        <w:lastRenderedPageBreak/>
        <w:t>UPUTSTVO O PRAVNOM SREDSTVU</w:t>
      </w:r>
      <w:bookmarkEnd w:id="16"/>
    </w:p>
    <w:p w14:paraId="5DCD00EA" w14:textId="77777777" w:rsidR="002C1B60" w:rsidRPr="00703EA2" w:rsidRDefault="002C1B60" w:rsidP="002C1B60">
      <w:pPr>
        <w:tabs>
          <w:tab w:val="left" w:pos="5760"/>
        </w:tabs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1CA8F8B6" w14:textId="77777777" w:rsidR="002C1B60" w:rsidRPr="00703EA2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195A2095" w14:textId="77777777" w:rsidR="002C1B60" w:rsidRPr="00703EA2" w:rsidRDefault="002C1B60" w:rsidP="002C1B60">
      <w:pPr>
        <w:tabs>
          <w:tab w:val="left" w:pos="5760"/>
        </w:tabs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31A0AC07" w14:textId="77777777" w:rsidR="002C1B60" w:rsidRPr="00703EA2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7BF44F59" w14:textId="77777777" w:rsidR="002C1B60" w:rsidRPr="00703EA2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6694FC1F" w14:textId="77777777" w:rsidR="002C1B60" w:rsidRPr="00703EA2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  <w:highlight w:val="yellow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7C991596" w14:textId="77777777" w:rsidR="002C1B60" w:rsidRPr="00703EA2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17DE2404" w14:textId="77777777" w:rsidR="002C1B60" w:rsidRPr="00703EA2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40185F22" w14:textId="77777777" w:rsidR="002C1B60" w:rsidRPr="00703EA2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</w:p>
    <w:p w14:paraId="02065F3E" w14:textId="77777777" w:rsidR="002C1B60" w:rsidRPr="00703EA2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03EA2">
          <w:rPr>
            <w:rFonts w:ascii="Book Antiqua" w:eastAsia="Times New Roman" w:hAnsi="Book Antiqua" w:cs="Arial"/>
            <w:color w:val="0000FF"/>
            <w:sz w:val="24"/>
            <w:szCs w:val="24"/>
            <w:u w:val="single"/>
          </w:rPr>
          <w:t>http://www.kontrola-nabavki.me/</w:t>
        </w:r>
      </w:hyperlink>
      <w:r w:rsidRPr="00703EA2">
        <w:rPr>
          <w:rFonts w:ascii="Book Antiqua" w:eastAsia="Times New Roman" w:hAnsi="Book Antiqua" w:cs="Arial"/>
          <w:color w:val="000000"/>
          <w:sz w:val="24"/>
          <w:szCs w:val="24"/>
        </w:rPr>
        <w:t>.“.</w:t>
      </w:r>
    </w:p>
    <w:p w14:paraId="4980705D" w14:textId="77777777" w:rsidR="006F275A" w:rsidRPr="00703EA2" w:rsidRDefault="006F275A">
      <w:pPr>
        <w:rPr>
          <w:rFonts w:ascii="Book Antiqua" w:hAnsi="Book Antiqua"/>
        </w:rPr>
      </w:pPr>
    </w:p>
    <w:sectPr w:rsidR="006F275A" w:rsidRPr="00703E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F14EE" w16cex:dateUtc="2022-07-05T17:52:00Z"/>
  <w16cex:commentExtensible w16cex:durableId="266F15AF" w16cex:dateUtc="2022-07-05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B400CC" w16cid:durableId="266F14A4"/>
  <w16cid:commentId w16cid:paraId="0215CAF6" w16cid:durableId="266F14EE"/>
  <w16cid:commentId w16cid:paraId="399879F5" w16cid:durableId="266F15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90AF1" w14:textId="77777777" w:rsidR="0077381B" w:rsidRDefault="0077381B" w:rsidP="002C1B60">
      <w:pPr>
        <w:spacing w:after="0" w:line="240" w:lineRule="auto"/>
      </w:pPr>
      <w:r>
        <w:separator/>
      </w:r>
    </w:p>
  </w:endnote>
  <w:endnote w:type="continuationSeparator" w:id="0">
    <w:p w14:paraId="3E2CE79A" w14:textId="77777777" w:rsidR="0077381B" w:rsidRDefault="0077381B" w:rsidP="002C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207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961C4" w14:textId="39E3A478" w:rsidR="003D02CD" w:rsidRDefault="003D02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3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A197B2A" w14:textId="77777777" w:rsidR="003D02CD" w:rsidRDefault="003D0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00354" w14:textId="77777777" w:rsidR="0077381B" w:rsidRDefault="0077381B" w:rsidP="002C1B60">
      <w:pPr>
        <w:spacing w:after="0" w:line="240" w:lineRule="auto"/>
      </w:pPr>
      <w:r>
        <w:separator/>
      </w:r>
    </w:p>
  </w:footnote>
  <w:footnote w:type="continuationSeparator" w:id="0">
    <w:p w14:paraId="304A86EB" w14:textId="77777777" w:rsidR="0077381B" w:rsidRDefault="0077381B" w:rsidP="002C1B60">
      <w:pPr>
        <w:spacing w:after="0" w:line="240" w:lineRule="auto"/>
      </w:pPr>
      <w:r>
        <w:continuationSeparator/>
      </w:r>
    </w:p>
  </w:footnote>
  <w:footnote w:id="1">
    <w:p w14:paraId="71092EC6" w14:textId="77777777" w:rsidR="003D02CD" w:rsidRPr="007F2BA0" w:rsidRDefault="003D02CD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0854680E" w14:textId="77777777" w:rsidR="003D02CD" w:rsidRPr="007F2BA0" w:rsidRDefault="003D02CD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292899F5" w14:textId="1B97A13E" w:rsidR="003D02CD" w:rsidRPr="007F2BA0" w:rsidRDefault="003D02CD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Podatke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iz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ta</w:t>
      </w:r>
      <w:r w:rsidRPr="00D813C6">
        <w:rPr>
          <w:rFonts w:ascii="Arial" w:hAnsi="Arial" w:cs="Arial"/>
          <w:sz w:val="14"/>
          <w:szCs w:val="16"/>
          <w:lang w:val="sr-Latn-ME"/>
        </w:rPr>
        <w:t>č</w:t>
      </w:r>
      <w:r w:rsidRPr="007F2BA0">
        <w:rPr>
          <w:rFonts w:ascii="Arial" w:hAnsi="Arial" w:cs="Arial"/>
          <w:sz w:val="14"/>
          <w:szCs w:val="16"/>
        </w:rPr>
        <w:t>ke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2.</w:t>
      </w:r>
      <w:r>
        <w:rPr>
          <w:rFonts w:ascii="Arial" w:hAnsi="Arial" w:cs="Arial"/>
          <w:sz w:val="14"/>
          <w:szCs w:val="16"/>
          <w:lang w:val="sr-Latn-ME"/>
        </w:rPr>
        <w:t>1 i 21.2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38BEBAA6" w14:textId="77777777" w:rsidR="003D02CD" w:rsidRPr="007F2BA0" w:rsidRDefault="003D02CD" w:rsidP="00B65B0F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479D4A10" w14:textId="77777777" w:rsidR="003D02CD" w:rsidRPr="00367536" w:rsidRDefault="003D02CD" w:rsidP="002C1B6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</w:t>
      </w:r>
      <w:r w:rsidRPr="00D813C6">
        <w:rPr>
          <w:rFonts w:ascii="Arial" w:hAnsi="Arial" w:cs="Arial"/>
          <w:sz w:val="14"/>
          <w:szCs w:val="16"/>
          <w:lang w:val="sr-Latn-ME"/>
        </w:rPr>
        <w:t>č</w:t>
      </w:r>
      <w:r w:rsidRPr="007F2BA0">
        <w:rPr>
          <w:rFonts w:ascii="Arial" w:hAnsi="Arial" w:cs="Arial"/>
          <w:sz w:val="14"/>
          <w:szCs w:val="16"/>
        </w:rPr>
        <w:t>uju</w:t>
      </w:r>
      <w:r w:rsidRPr="00D813C6">
        <w:rPr>
          <w:rFonts w:ascii="Arial" w:hAnsi="Arial" w:cs="Arial"/>
          <w:sz w:val="14"/>
          <w:szCs w:val="16"/>
          <w:lang w:val="sr-Latn-ME"/>
        </w:rPr>
        <w:t>ć</w:t>
      </w:r>
      <w:r w:rsidRPr="007F2BA0">
        <w:rPr>
          <w:rFonts w:ascii="Arial" w:hAnsi="Arial" w:cs="Arial"/>
          <w:sz w:val="14"/>
          <w:szCs w:val="16"/>
        </w:rPr>
        <w:t>i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i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sve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tro</w:t>
      </w:r>
      <w:r w:rsidRPr="00D813C6">
        <w:rPr>
          <w:rFonts w:ascii="Arial" w:hAnsi="Arial" w:cs="Arial"/>
          <w:sz w:val="14"/>
          <w:szCs w:val="16"/>
          <w:lang w:val="sr-Latn-ME"/>
        </w:rPr>
        <w:t>š</w:t>
      </w:r>
      <w:r w:rsidRPr="007F2BA0">
        <w:rPr>
          <w:rFonts w:ascii="Arial" w:hAnsi="Arial" w:cs="Arial"/>
          <w:sz w:val="14"/>
          <w:szCs w:val="16"/>
        </w:rPr>
        <w:t>kove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, </w:t>
      </w:r>
      <w:r w:rsidRPr="007F2BA0">
        <w:rPr>
          <w:rFonts w:ascii="Arial" w:hAnsi="Arial" w:cs="Arial"/>
          <w:sz w:val="14"/>
          <w:szCs w:val="16"/>
        </w:rPr>
        <w:t>nagrade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i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mogu</w:t>
      </w:r>
      <w:r w:rsidRPr="00D813C6">
        <w:rPr>
          <w:rFonts w:ascii="Arial" w:hAnsi="Arial" w:cs="Arial"/>
          <w:sz w:val="14"/>
          <w:szCs w:val="16"/>
          <w:lang w:val="sr-Latn-ME"/>
        </w:rPr>
        <w:t>ć</w:t>
      </w:r>
      <w:r w:rsidRPr="007F2BA0">
        <w:rPr>
          <w:rFonts w:ascii="Arial" w:hAnsi="Arial" w:cs="Arial"/>
          <w:sz w:val="14"/>
          <w:szCs w:val="16"/>
        </w:rPr>
        <w:t>a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obnavljanja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ugovora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na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osnovu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okvirnog</w:t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sporazuma</w:t>
      </w:r>
      <w:r w:rsidRPr="00D813C6">
        <w:rPr>
          <w:rFonts w:ascii="Arial" w:hAnsi="Arial" w:cs="Arial"/>
          <w:sz w:val="14"/>
          <w:szCs w:val="16"/>
          <w:lang w:val="sr-Latn-ME"/>
        </w:rPr>
        <w:t>.</w:t>
      </w:r>
    </w:p>
  </w:footnote>
  <w:footnote w:id="6">
    <w:p w14:paraId="75688917" w14:textId="77777777" w:rsidR="003D02CD" w:rsidRPr="007F2BA0" w:rsidRDefault="003D02CD" w:rsidP="001C07B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45781AD4" w14:textId="77777777" w:rsidR="003D02CD" w:rsidRPr="0083641C" w:rsidRDefault="003D02CD" w:rsidP="002C1B6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D813C6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66BAA294" w14:textId="77777777" w:rsidR="003D02CD" w:rsidRPr="007F2BA0" w:rsidRDefault="003D02CD" w:rsidP="00703EA2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EF7B4D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14:paraId="51A7B4AC" w14:textId="77777777" w:rsidR="003D02CD" w:rsidRPr="00AB64F6" w:rsidRDefault="003D02CD" w:rsidP="00EC2312">
      <w:pPr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AB64F6">
        <w:rPr>
          <w:rFonts w:ascii="Arial" w:hAnsi="Arial" w:cs="Arial"/>
          <w:color w:val="FF0000"/>
          <w:sz w:val="16"/>
          <w:szCs w:val="16"/>
          <w:lang w:val="it-IT"/>
        </w:rPr>
        <w:t xml:space="preserve"> </w:t>
      </w:r>
      <w:r w:rsidRPr="00AB64F6">
        <w:rPr>
          <w:rFonts w:ascii="Arial" w:hAnsi="Arial" w:cs="Arial"/>
          <w:color w:val="000000"/>
          <w:sz w:val="16"/>
          <w:szCs w:val="16"/>
          <w:lang w:val="it-IT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3FE"/>
    <w:multiLevelType w:val="hybridMultilevel"/>
    <w:tmpl w:val="37F2D05C"/>
    <w:lvl w:ilvl="0" w:tplc="8B166A1E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6932F2"/>
    <w:multiLevelType w:val="hybridMultilevel"/>
    <w:tmpl w:val="058622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3EE4"/>
    <w:multiLevelType w:val="hybridMultilevel"/>
    <w:tmpl w:val="F3DCD46E"/>
    <w:lvl w:ilvl="0" w:tplc="0936A36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1C6355"/>
    <w:multiLevelType w:val="hybridMultilevel"/>
    <w:tmpl w:val="FB36E6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01BD4"/>
    <w:multiLevelType w:val="hybridMultilevel"/>
    <w:tmpl w:val="99388E14"/>
    <w:lvl w:ilvl="0" w:tplc="9B628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6045C"/>
    <w:multiLevelType w:val="hybridMultilevel"/>
    <w:tmpl w:val="3620B10A"/>
    <w:lvl w:ilvl="0" w:tplc="DBF25C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C510F"/>
    <w:multiLevelType w:val="hybridMultilevel"/>
    <w:tmpl w:val="15164F5C"/>
    <w:lvl w:ilvl="0" w:tplc="7B10B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6B6244"/>
    <w:multiLevelType w:val="hybridMultilevel"/>
    <w:tmpl w:val="4B44C8E0"/>
    <w:lvl w:ilvl="0" w:tplc="B7EA268A">
      <w:start w:val="1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F2F"/>
    <w:multiLevelType w:val="hybridMultilevel"/>
    <w:tmpl w:val="981294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566D3"/>
    <w:multiLevelType w:val="hybridMultilevel"/>
    <w:tmpl w:val="5ECC1EF0"/>
    <w:lvl w:ilvl="0" w:tplc="8C9EEAEE">
      <w:numFmt w:val="bullet"/>
      <w:lvlText w:val="-"/>
      <w:lvlJc w:val="left"/>
      <w:pPr>
        <w:ind w:left="1065" w:hanging="360"/>
      </w:pPr>
      <w:rPr>
        <w:rFonts w:ascii="Myriad Pro" w:eastAsiaTheme="minorHAnsi" w:hAnsi="Myriad Pro" w:cstheme="minorBid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76515A7"/>
    <w:multiLevelType w:val="hybridMultilevel"/>
    <w:tmpl w:val="50261EB2"/>
    <w:lvl w:ilvl="0" w:tplc="CECAC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5146D"/>
    <w:multiLevelType w:val="hybridMultilevel"/>
    <w:tmpl w:val="4E6CF8A0"/>
    <w:lvl w:ilvl="0" w:tplc="C3285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62BD4"/>
    <w:multiLevelType w:val="hybridMultilevel"/>
    <w:tmpl w:val="8A9A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964A1"/>
    <w:multiLevelType w:val="multilevel"/>
    <w:tmpl w:val="05D04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663A62"/>
    <w:multiLevelType w:val="hybridMultilevel"/>
    <w:tmpl w:val="10C810D6"/>
    <w:lvl w:ilvl="0" w:tplc="6E342C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5020E09"/>
    <w:multiLevelType w:val="hybridMultilevel"/>
    <w:tmpl w:val="23E8F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130CCB"/>
    <w:multiLevelType w:val="hybridMultilevel"/>
    <w:tmpl w:val="17EC18E0"/>
    <w:lvl w:ilvl="0" w:tplc="9B628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59293B63"/>
    <w:multiLevelType w:val="hybridMultilevel"/>
    <w:tmpl w:val="E77E68EC"/>
    <w:lvl w:ilvl="0" w:tplc="E4729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FA20DC"/>
    <w:multiLevelType w:val="multilevel"/>
    <w:tmpl w:val="7452E2D2"/>
    <w:lvl w:ilvl="0">
      <w:start w:val="1"/>
      <w:numFmt w:val="decimal"/>
      <w:pStyle w:val="Pedja1"/>
      <w:lvlText w:val="%1."/>
      <w:lvlJc w:val="left"/>
      <w:pPr>
        <w:ind w:left="2520" w:hanging="360"/>
      </w:pPr>
      <w:rPr>
        <w:rFonts w:cs="Times New Roman" w:hint="default"/>
        <w:b/>
      </w:rPr>
    </w:lvl>
    <w:lvl w:ilvl="1">
      <w:start w:val="1"/>
      <w:numFmt w:val="decimal"/>
      <w:pStyle w:val="Pedja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632314AB"/>
    <w:multiLevelType w:val="hybridMultilevel"/>
    <w:tmpl w:val="50D2E71C"/>
    <w:lvl w:ilvl="0" w:tplc="665C52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6562FA"/>
    <w:multiLevelType w:val="hybridMultilevel"/>
    <w:tmpl w:val="7B98FA32"/>
    <w:lvl w:ilvl="0" w:tplc="665C52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07A6A"/>
    <w:multiLevelType w:val="hybridMultilevel"/>
    <w:tmpl w:val="1A56DFA2"/>
    <w:lvl w:ilvl="0" w:tplc="637CF39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B7AED"/>
    <w:multiLevelType w:val="hybridMultilevel"/>
    <w:tmpl w:val="84ECCBB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82220"/>
    <w:multiLevelType w:val="hybridMultilevel"/>
    <w:tmpl w:val="D4BCDFA8"/>
    <w:lvl w:ilvl="0" w:tplc="7B10B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E10D60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9086C"/>
    <w:multiLevelType w:val="multilevel"/>
    <w:tmpl w:val="A74C95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20"/>
  </w:num>
  <w:num w:numId="5">
    <w:abstractNumId w:val="0"/>
  </w:num>
  <w:num w:numId="6">
    <w:abstractNumId w:val="32"/>
  </w:num>
  <w:num w:numId="7">
    <w:abstractNumId w:val="13"/>
  </w:num>
  <w:num w:numId="8">
    <w:abstractNumId w:val="12"/>
  </w:num>
  <w:num w:numId="9">
    <w:abstractNumId w:val="5"/>
  </w:num>
  <w:num w:numId="10">
    <w:abstractNumId w:val="22"/>
  </w:num>
  <w:num w:numId="11">
    <w:abstractNumId w:val="6"/>
  </w:num>
  <w:num w:numId="12">
    <w:abstractNumId w:val="23"/>
  </w:num>
  <w:num w:numId="13">
    <w:abstractNumId w:val="3"/>
  </w:num>
  <w:num w:numId="14">
    <w:abstractNumId w:val="18"/>
  </w:num>
  <w:num w:numId="15">
    <w:abstractNumId w:val="31"/>
  </w:num>
  <w:num w:numId="16">
    <w:abstractNumId w:val="9"/>
  </w:num>
  <w:num w:numId="17">
    <w:abstractNumId w:val="30"/>
  </w:num>
  <w:num w:numId="18">
    <w:abstractNumId w:val="29"/>
  </w:num>
  <w:num w:numId="19">
    <w:abstractNumId w:val="25"/>
  </w:num>
  <w:num w:numId="20">
    <w:abstractNumId w:val="16"/>
  </w:num>
  <w:num w:numId="21">
    <w:abstractNumId w:val="8"/>
  </w:num>
  <w:num w:numId="22">
    <w:abstractNumId w:val="34"/>
  </w:num>
  <w:num w:numId="23">
    <w:abstractNumId w:val="17"/>
  </w:num>
  <w:num w:numId="24">
    <w:abstractNumId w:val="1"/>
  </w:num>
  <w:num w:numId="25">
    <w:abstractNumId w:val="28"/>
  </w:num>
  <w:num w:numId="26">
    <w:abstractNumId w:val="27"/>
  </w:num>
  <w:num w:numId="27">
    <w:abstractNumId w:val="35"/>
  </w:num>
  <w:num w:numId="28">
    <w:abstractNumId w:val="2"/>
  </w:num>
  <w:num w:numId="29">
    <w:abstractNumId w:val="7"/>
  </w:num>
  <w:num w:numId="30">
    <w:abstractNumId w:val="19"/>
  </w:num>
  <w:num w:numId="31">
    <w:abstractNumId w:val="33"/>
  </w:num>
  <w:num w:numId="32">
    <w:abstractNumId w:val="36"/>
  </w:num>
  <w:num w:numId="33">
    <w:abstractNumId w:val="11"/>
  </w:num>
  <w:num w:numId="34">
    <w:abstractNumId w:val="26"/>
  </w:num>
  <w:num w:numId="35">
    <w:abstractNumId w:val="10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45"/>
    <w:rsid w:val="000116A0"/>
    <w:rsid w:val="0003087A"/>
    <w:rsid w:val="00044D45"/>
    <w:rsid w:val="00062AC6"/>
    <w:rsid w:val="00080311"/>
    <w:rsid w:val="000803CA"/>
    <w:rsid w:val="0008299F"/>
    <w:rsid w:val="00082C48"/>
    <w:rsid w:val="00094DB0"/>
    <w:rsid w:val="000A4BA7"/>
    <w:rsid w:val="000C7739"/>
    <w:rsid w:val="000D493B"/>
    <w:rsid w:val="000F7BC1"/>
    <w:rsid w:val="001011E1"/>
    <w:rsid w:val="00103174"/>
    <w:rsid w:val="00103F9A"/>
    <w:rsid w:val="00120C57"/>
    <w:rsid w:val="00133AC7"/>
    <w:rsid w:val="001545B5"/>
    <w:rsid w:val="00156653"/>
    <w:rsid w:val="00157F4B"/>
    <w:rsid w:val="00181839"/>
    <w:rsid w:val="00181D1A"/>
    <w:rsid w:val="00192B81"/>
    <w:rsid w:val="001952AF"/>
    <w:rsid w:val="001B4837"/>
    <w:rsid w:val="001C07B2"/>
    <w:rsid w:val="001C726D"/>
    <w:rsid w:val="001C72C5"/>
    <w:rsid w:val="001D2798"/>
    <w:rsid w:val="001D5551"/>
    <w:rsid w:val="001E0A0A"/>
    <w:rsid w:val="001E0C7E"/>
    <w:rsid w:val="001E699E"/>
    <w:rsid w:val="001E79D4"/>
    <w:rsid w:val="001F5B04"/>
    <w:rsid w:val="00206159"/>
    <w:rsid w:val="002113B7"/>
    <w:rsid w:val="00213F43"/>
    <w:rsid w:val="00240C67"/>
    <w:rsid w:val="00247B1C"/>
    <w:rsid w:val="00260E9C"/>
    <w:rsid w:val="002620B2"/>
    <w:rsid w:val="002719DB"/>
    <w:rsid w:val="00271CFA"/>
    <w:rsid w:val="0027466C"/>
    <w:rsid w:val="0029510D"/>
    <w:rsid w:val="00296A40"/>
    <w:rsid w:val="002A38E4"/>
    <w:rsid w:val="002C1353"/>
    <w:rsid w:val="002C1B60"/>
    <w:rsid w:val="002C7F2E"/>
    <w:rsid w:val="002D0563"/>
    <w:rsid w:val="002F6CEB"/>
    <w:rsid w:val="0030546C"/>
    <w:rsid w:val="003222F7"/>
    <w:rsid w:val="00322C76"/>
    <w:rsid w:val="00332090"/>
    <w:rsid w:val="00333039"/>
    <w:rsid w:val="0033523D"/>
    <w:rsid w:val="003441B3"/>
    <w:rsid w:val="003458D7"/>
    <w:rsid w:val="00351ED6"/>
    <w:rsid w:val="00361DE7"/>
    <w:rsid w:val="00362A93"/>
    <w:rsid w:val="00363DD1"/>
    <w:rsid w:val="00364ED6"/>
    <w:rsid w:val="00370D6C"/>
    <w:rsid w:val="00372F6F"/>
    <w:rsid w:val="003739D5"/>
    <w:rsid w:val="00373C12"/>
    <w:rsid w:val="00392E56"/>
    <w:rsid w:val="00396D8A"/>
    <w:rsid w:val="003A7F9E"/>
    <w:rsid w:val="003B4064"/>
    <w:rsid w:val="003B7ECC"/>
    <w:rsid w:val="003C40E1"/>
    <w:rsid w:val="003D02CD"/>
    <w:rsid w:val="003D5F5A"/>
    <w:rsid w:val="003F2136"/>
    <w:rsid w:val="003F2A57"/>
    <w:rsid w:val="00416680"/>
    <w:rsid w:val="00420388"/>
    <w:rsid w:val="00432CD5"/>
    <w:rsid w:val="00442575"/>
    <w:rsid w:val="0044262D"/>
    <w:rsid w:val="00455A00"/>
    <w:rsid w:val="0047582B"/>
    <w:rsid w:val="004805AA"/>
    <w:rsid w:val="00493A78"/>
    <w:rsid w:val="0049744D"/>
    <w:rsid w:val="004A01FD"/>
    <w:rsid w:val="004A2AFD"/>
    <w:rsid w:val="004B36F3"/>
    <w:rsid w:val="004B74BA"/>
    <w:rsid w:val="004C7272"/>
    <w:rsid w:val="004C737C"/>
    <w:rsid w:val="004D603A"/>
    <w:rsid w:val="004F2C50"/>
    <w:rsid w:val="004F7110"/>
    <w:rsid w:val="00502CC2"/>
    <w:rsid w:val="00516E56"/>
    <w:rsid w:val="0053092C"/>
    <w:rsid w:val="00531D7F"/>
    <w:rsid w:val="00543C1D"/>
    <w:rsid w:val="0055217E"/>
    <w:rsid w:val="00556A8F"/>
    <w:rsid w:val="00556AB9"/>
    <w:rsid w:val="00576654"/>
    <w:rsid w:val="005831C7"/>
    <w:rsid w:val="00587234"/>
    <w:rsid w:val="00587BA0"/>
    <w:rsid w:val="00594361"/>
    <w:rsid w:val="005A715E"/>
    <w:rsid w:val="005B27C0"/>
    <w:rsid w:val="005D0545"/>
    <w:rsid w:val="005D40BA"/>
    <w:rsid w:val="005E3BED"/>
    <w:rsid w:val="005F5924"/>
    <w:rsid w:val="006009DB"/>
    <w:rsid w:val="0061689D"/>
    <w:rsid w:val="00654188"/>
    <w:rsid w:val="006751F2"/>
    <w:rsid w:val="006915C6"/>
    <w:rsid w:val="006A0C32"/>
    <w:rsid w:val="006D3FFC"/>
    <w:rsid w:val="006D4740"/>
    <w:rsid w:val="006F275A"/>
    <w:rsid w:val="006F53D1"/>
    <w:rsid w:val="007007B7"/>
    <w:rsid w:val="00703EA2"/>
    <w:rsid w:val="00715C6F"/>
    <w:rsid w:val="00715E3C"/>
    <w:rsid w:val="00737AB5"/>
    <w:rsid w:val="0077381B"/>
    <w:rsid w:val="00773825"/>
    <w:rsid w:val="007961D6"/>
    <w:rsid w:val="007A2B63"/>
    <w:rsid w:val="007A4D06"/>
    <w:rsid w:val="007B7CDC"/>
    <w:rsid w:val="007E083D"/>
    <w:rsid w:val="007E41EF"/>
    <w:rsid w:val="00803667"/>
    <w:rsid w:val="00804834"/>
    <w:rsid w:val="0080506A"/>
    <w:rsid w:val="00805408"/>
    <w:rsid w:val="00827D86"/>
    <w:rsid w:val="00832DE5"/>
    <w:rsid w:val="008332C9"/>
    <w:rsid w:val="00834B12"/>
    <w:rsid w:val="00835D88"/>
    <w:rsid w:val="008438EC"/>
    <w:rsid w:val="008834A1"/>
    <w:rsid w:val="008911EA"/>
    <w:rsid w:val="00892751"/>
    <w:rsid w:val="008941B8"/>
    <w:rsid w:val="008A4292"/>
    <w:rsid w:val="008B430C"/>
    <w:rsid w:val="008B6E5F"/>
    <w:rsid w:val="008C68E9"/>
    <w:rsid w:val="008F42A7"/>
    <w:rsid w:val="00903F42"/>
    <w:rsid w:val="00932814"/>
    <w:rsid w:val="00935815"/>
    <w:rsid w:val="00951418"/>
    <w:rsid w:val="009570F1"/>
    <w:rsid w:val="009619D9"/>
    <w:rsid w:val="0097482F"/>
    <w:rsid w:val="009900C4"/>
    <w:rsid w:val="00990383"/>
    <w:rsid w:val="00992AB4"/>
    <w:rsid w:val="00993DE3"/>
    <w:rsid w:val="0099702B"/>
    <w:rsid w:val="009B7254"/>
    <w:rsid w:val="009C3F8A"/>
    <w:rsid w:val="009C72A0"/>
    <w:rsid w:val="009D2467"/>
    <w:rsid w:val="009F7E40"/>
    <w:rsid w:val="00A1459D"/>
    <w:rsid w:val="00A150FB"/>
    <w:rsid w:val="00A15895"/>
    <w:rsid w:val="00A16411"/>
    <w:rsid w:val="00A31C18"/>
    <w:rsid w:val="00A4762A"/>
    <w:rsid w:val="00A50EFD"/>
    <w:rsid w:val="00A50F82"/>
    <w:rsid w:val="00A52993"/>
    <w:rsid w:val="00A644B8"/>
    <w:rsid w:val="00A65BBC"/>
    <w:rsid w:val="00A715B9"/>
    <w:rsid w:val="00A72546"/>
    <w:rsid w:val="00A76061"/>
    <w:rsid w:val="00A80EC4"/>
    <w:rsid w:val="00A87EA0"/>
    <w:rsid w:val="00AB334B"/>
    <w:rsid w:val="00AD2BC5"/>
    <w:rsid w:val="00AF28BF"/>
    <w:rsid w:val="00B07CE9"/>
    <w:rsid w:val="00B162ED"/>
    <w:rsid w:val="00B3167C"/>
    <w:rsid w:val="00B44502"/>
    <w:rsid w:val="00B5760D"/>
    <w:rsid w:val="00B6039D"/>
    <w:rsid w:val="00B65B0F"/>
    <w:rsid w:val="00B703C9"/>
    <w:rsid w:val="00B70880"/>
    <w:rsid w:val="00B73F90"/>
    <w:rsid w:val="00B753AF"/>
    <w:rsid w:val="00B75CE1"/>
    <w:rsid w:val="00B763AE"/>
    <w:rsid w:val="00B76557"/>
    <w:rsid w:val="00B81C47"/>
    <w:rsid w:val="00B847D3"/>
    <w:rsid w:val="00BA0E18"/>
    <w:rsid w:val="00BB2666"/>
    <w:rsid w:val="00BB4D09"/>
    <w:rsid w:val="00BC421D"/>
    <w:rsid w:val="00BC5471"/>
    <w:rsid w:val="00BC5876"/>
    <w:rsid w:val="00BD0A67"/>
    <w:rsid w:val="00BD4A7C"/>
    <w:rsid w:val="00C02E56"/>
    <w:rsid w:val="00C0766C"/>
    <w:rsid w:val="00C07834"/>
    <w:rsid w:val="00C31D7C"/>
    <w:rsid w:val="00C404C2"/>
    <w:rsid w:val="00C5067B"/>
    <w:rsid w:val="00C5756F"/>
    <w:rsid w:val="00C64735"/>
    <w:rsid w:val="00C6483A"/>
    <w:rsid w:val="00C91729"/>
    <w:rsid w:val="00C919B4"/>
    <w:rsid w:val="00C93EE4"/>
    <w:rsid w:val="00C97614"/>
    <w:rsid w:val="00CB6C36"/>
    <w:rsid w:val="00CC180C"/>
    <w:rsid w:val="00CD3B55"/>
    <w:rsid w:val="00CD4D8E"/>
    <w:rsid w:val="00CE6E1B"/>
    <w:rsid w:val="00CE7BAC"/>
    <w:rsid w:val="00CF585C"/>
    <w:rsid w:val="00D05712"/>
    <w:rsid w:val="00D11933"/>
    <w:rsid w:val="00D1297E"/>
    <w:rsid w:val="00D16E96"/>
    <w:rsid w:val="00D2054F"/>
    <w:rsid w:val="00D21F48"/>
    <w:rsid w:val="00D336E4"/>
    <w:rsid w:val="00D3592F"/>
    <w:rsid w:val="00D504F2"/>
    <w:rsid w:val="00D80E3F"/>
    <w:rsid w:val="00D813C6"/>
    <w:rsid w:val="00D84F82"/>
    <w:rsid w:val="00D8682A"/>
    <w:rsid w:val="00D915FA"/>
    <w:rsid w:val="00D91D24"/>
    <w:rsid w:val="00DA61DB"/>
    <w:rsid w:val="00DA700E"/>
    <w:rsid w:val="00DA7892"/>
    <w:rsid w:val="00DC1B2F"/>
    <w:rsid w:val="00DD7D6E"/>
    <w:rsid w:val="00DF47DC"/>
    <w:rsid w:val="00E02698"/>
    <w:rsid w:val="00E073E3"/>
    <w:rsid w:val="00E14646"/>
    <w:rsid w:val="00E219CF"/>
    <w:rsid w:val="00E33A6B"/>
    <w:rsid w:val="00E407A0"/>
    <w:rsid w:val="00E41C9A"/>
    <w:rsid w:val="00E44EE7"/>
    <w:rsid w:val="00E53222"/>
    <w:rsid w:val="00E626DE"/>
    <w:rsid w:val="00E70D2D"/>
    <w:rsid w:val="00E76B60"/>
    <w:rsid w:val="00E90BE8"/>
    <w:rsid w:val="00E90FD9"/>
    <w:rsid w:val="00E91E78"/>
    <w:rsid w:val="00EA303E"/>
    <w:rsid w:val="00EA3517"/>
    <w:rsid w:val="00EA3811"/>
    <w:rsid w:val="00EA7312"/>
    <w:rsid w:val="00EB0A58"/>
    <w:rsid w:val="00EC1F19"/>
    <w:rsid w:val="00EC2312"/>
    <w:rsid w:val="00ED23D7"/>
    <w:rsid w:val="00ED36E7"/>
    <w:rsid w:val="00F057B6"/>
    <w:rsid w:val="00F124C1"/>
    <w:rsid w:val="00F1503C"/>
    <w:rsid w:val="00F174B2"/>
    <w:rsid w:val="00F3462A"/>
    <w:rsid w:val="00F356E0"/>
    <w:rsid w:val="00F35A32"/>
    <w:rsid w:val="00F373D7"/>
    <w:rsid w:val="00F452A4"/>
    <w:rsid w:val="00F52278"/>
    <w:rsid w:val="00F52DDE"/>
    <w:rsid w:val="00F56E7E"/>
    <w:rsid w:val="00F85C26"/>
    <w:rsid w:val="00F93D9B"/>
    <w:rsid w:val="00FA2778"/>
    <w:rsid w:val="00FA2E7D"/>
    <w:rsid w:val="00FA7600"/>
    <w:rsid w:val="00FB0E24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B896"/>
  <w15:chartTrackingRefBased/>
  <w15:docId w15:val="{39E5A30A-9C06-409A-8E00-B0E4793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E0"/>
  </w:style>
  <w:style w:type="paragraph" w:styleId="Heading1">
    <w:name w:val="heading 1"/>
    <w:basedOn w:val="Normal"/>
    <w:next w:val="Normal"/>
    <w:link w:val="Heading1Char"/>
    <w:uiPriority w:val="9"/>
    <w:qFormat/>
    <w:rsid w:val="002C1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1B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B6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2C1B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D4"/>
  </w:style>
  <w:style w:type="paragraph" w:styleId="Footer">
    <w:name w:val="footer"/>
    <w:basedOn w:val="Normal"/>
    <w:link w:val="Foot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D4"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61DE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361DE7"/>
    <w:rPr>
      <w:rFonts w:ascii="Calibri" w:eastAsia="Calibri" w:hAnsi="Calibri" w:cs="Calibri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C40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4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12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7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48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13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dja1">
    <w:name w:val="Pedja1"/>
    <w:basedOn w:val="Normal"/>
    <w:rsid w:val="002C1353"/>
    <w:pPr>
      <w:numPr>
        <w:numId w:val="3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Pedja2">
    <w:name w:val="Pedja2"/>
    <w:basedOn w:val="Normal"/>
    <w:rsid w:val="002C1353"/>
    <w:pPr>
      <w:numPr>
        <w:ilvl w:val="1"/>
        <w:numId w:val="34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oSpacing">
    <w:name w:val="No Spacing"/>
    <w:uiPriority w:val="1"/>
    <w:qFormat/>
    <w:rsid w:val="001E0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Sandra Lucic</cp:lastModifiedBy>
  <cp:revision>11</cp:revision>
  <cp:lastPrinted>2022-07-06T09:05:00Z</cp:lastPrinted>
  <dcterms:created xsi:type="dcterms:W3CDTF">2022-12-21T10:15:00Z</dcterms:created>
  <dcterms:modified xsi:type="dcterms:W3CDTF">2022-12-23T07:17:00Z</dcterms:modified>
</cp:coreProperties>
</file>