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F4" w:rsidRDefault="00554AF4" w:rsidP="00554AF4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OBRAZAC 1  </w:t>
      </w:r>
    </w:p>
    <w:p w:rsidR="00554AF4" w:rsidRDefault="00554AF4" w:rsidP="00554AF4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Opština Budva</w:t>
      </w:r>
    </w:p>
    <w:p w:rsidR="00554AF4" w:rsidRPr="007B6638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Broj iz evidencije postupaka javnih nabavki: </w:t>
      </w:r>
      <w:r w:rsidR="00565049">
        <w:rPr>
          <w:rFonts w:ascii="Arial" w:eastAsia="Times New Roman" w:hAnsi="Arial" w:cs="Arial"/>
          <w:b/>
          <w:sz w:val="24"/>
          <w:szCs w:val="24"/>
          <w:lang w:val="sr-Latn-ME"/>
        </w:rPr>
        <w:t>01-426/22-</w:t>
      </w:r>
      <w:r w:rsidR="009472C7">
        <w:rPr>
          <w:rFonts w:ascii="Arial" w:eastAsia="Times New Roman" w:hAnsi="Arial" w:cs="Arial"/>
          <w:b/>
          <w:sz w:val="24"/>
          <w:szCs w:val="24"/>
          <w:lang w:val="sr-Latn-ME"/>
        </w:rPr>
        <w:t>2775/4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Redni b</w:t>
      </w:r>
      <w:r w:rsidR="00C91C1E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roj iz Plana javnih nabavki : </w:t>
      </w:r>
      <w:r w:rsidR="00565049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83</w:t>
      </w:r>
    </w:p>
    <w:p w:rsidR="00554AF4" w:rsidRPr="007B6638" w:rsidRDefault="00D555D4" w:rsidP="00554AF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Mjesto i datum: </w:t>
      </w:r>
      <w:r w:rsidR="007E6A0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29</w:t>
      </w:r>
      <w:r w:rsidR="00565049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.12</w:t>
      </w:r>
      <w:r w:rsidR="00F17F82" w:rsidRPr="007B6638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.2022. godine</w:t>
      </w: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Na osnovu člana 93 stav 1 Zakona o javnim nabavkama („Službeni list CG“, br. 074/19) 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Opština Budva </w:t>
      </w:r>
      <w:r>
        <w:rPr>
          <w:rFonts w:ascii="Arial" w:eastAsia="Times New Roman" w:hAnsi="Arial" w:cs="Arial"/>
          <w:sz w:val="24"/>
          <w:szCs w:val="24"/>
          <w:lang w:val="sr-Latn-ME"/>
        </w:rPr>
        <w:t>objavljuje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</w:t>
      </w:r>
    </w:p>
    <w:p w:rsidR="00554AF4" w:rsidRDefault="00554AF4" w:rsidP="00554AF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:rsidR="00554AF4" w:rsidRDefault="00554AF4" w:rsidP="00554A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554AF4" w:rsidRDefault="00554AF4" w:rsidP="00554A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B07F6F" w:rsidRPr="00565049" w:rsidRDefault="00565049" w:rsidP="00554AF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val="sr-Latn-ME"/>
        </w:rPr>
      </w:pPr>
      <w:r w:rsidRPr="00565049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val="sr-Latn-ME"/>
        </w:rPr>
        <w:t>Nabavka ustupanja izvođenja radova na rekonstrukciji Dnevnog centra Budva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Predmet nabavke se nabavlja: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Pr="009472C7" w:rsidRDefault="00175ED7" w:rsidP="00554AF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9472C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FE"/>
      </w:r>
      <w:r w:rsidRPr="009472C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</w:t>
      </w:r>
      <w:r w:rsidR="00565049" w:rsidRPr="009472C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</w:t>
      </w:r>
      <w:r w:rsidR="00554AF4" w:rsidRPr="009472C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kao cjelina </w:t>
      </w:r>
    </w:p>
    <w:p w:rsidR="00554AF4" w:rsidRPr="00175ED7" w:rsidRDefault="00175ED7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565049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554AF4" w:rsidRPr="00175ED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 partijama</w:t>
      </w: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3A110A" w:rsidRDefault="003A110A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CA6BAB" w:rsidRPr="00CA6BAB" w:rsidRDefault="00CA6BAB" w:rsidP="00CA6BAB">
      <w:pPr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426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bookmarkStart w:id="0" w:name="_Toc62730553"/>
      <w:r w:rsidRPr="00CA6B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lastRenderedPageBreak/>
        <w:t>POZIV ZA NADMETANJE</w:t>
      </w:r>
      <w:r w:rsidRPr="00CA6BAB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sr-Latn-ME"/>
        </w:rPr>
        <w:footnoteReference w:id="1"/>
      </w:r>
      <w:bookmarkEnd w:id="0"/>
      <w:r w:rsidRPr="00CA6B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</w:t>
      </w: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</w:p>
    <w:p w:rsidR="00554AF4" w:rsidRDefault="00554AF4" w:rsidP="00554AF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Podaci o naručiocu;</w:t>
      </w:r>
    </w:p>
    <w:p w:rsidR="00554AF4" w:rsidRDefault="00554AF4" w:rsidP="00554AF4">
      <w:pPr>
        <w:numPr>
          <w:ilvl w:val="0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Vrsta postupka,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>
        <w:rPr>
          <w:rFonts w:ascii="Arial" w:eastAsia="Calibri" w:hAnsi="Arial" w:cs="Arial"/>
          <w:color w:val="000000"/>
          <w:lang w:val="sr-Latn-ME"/>
        </w:rPr>
        <w:t>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:rsidR="00554AF4" w:rsidRDefault="00554AF4" w:rsidP="00554AF4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Cjelina, po partijama,</w:t>
      </w:r>
    </w:p>
    <w:p w:rsidR="00554AF4" w:rsidRDefault="00554AF4" w:rsidP="00554AF4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Zajednička nabavka,</w:t>
      </w:r>
    </w:p>
    <w:p w:rsidR="00554AF4" w:rsidRDefault="00554AF4" w:rsidP="00554AF4">
      <w:pPr>
        <w:numPr>
          <w:ilvl w:val="0"/>
          <w:numId w:val="3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Centralizovana nabavka,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Posebni oblik nabavke:</w:t>
      </w:r>
    </w:p>
    <w:p w:rsidR="00554AF4" w:rsidRDefault="00554AF4" w:rsidP="00554AF4">
      <w:pPr>
        <w:numPr>
          <w:ilvl w:val="0"/>
          <w:numId w:val="4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Okvirni sporazum,</w:t>
      </w:r>
    </w:p>
    <w:p w:rsidR="00554AF4" w:rsidRDefault="00554AF4" w:rsidP="00554AF4">
      <w:pPr>
        <w:numPr>
          <w:ilvl w:val="0"/>
          <w:numId w:val="4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Dinamički sistem nabavki,</w:t>
      </w:r>
    </w:p>
    <w:p w:rsidR="00554AF4" w:rsidRDefault="00554AF4" w:rsidP="00554AF4">
      <w:pPr>
        <w:numPr>
          <w:ilvl w:val="0"/>
          <w:numId w:val="4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Elektronska aukcija,</w:t>
      </w:r>
    </w:p>
    <w:p w:rsidR="00554AF4" w:rsidRDefault="00554AF4" w:rsidP="00554AF4">
      <w:pPr>
        <w:numPr>
          <w:ilvl w:val="0"/>
          <w:numId w:val="4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Elektronski katalog,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Rok važenja ponude,</w:t>
      </w:r>
    </w:p>
    <w:p w:rsidR="00554AF4" w:rsidRDefault="00554AF4" w:rsidP="00554AF4">
      <w:pPr>
        <w:numPr>
          <w:ilvl w:val="1"/>
          <w:numId w:val="2"/>
        </w:numPr>
        <w:spacing w:after="160" w:line="254" w:lineRule="auto"/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Garancija ponude</w:t>
      </w:r>
    </w:p>
    <w:p w:rsidR="00554AF4" w:rsidRDefault="00554AF4" w:rsidP="00554AF4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CA6BAB" w:rsidRPr="00CA6BAB" w:rsidRDefault="00CA6BAB" w:rsidP="00CA6BAB">
      <w:pPr>
        <w:keepNext/>
        <w:keepLines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426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bookmarkStart w:id="1" w:name="_Toc62730554"/>
      <w:r w:rsidRPr="00CA6B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TEHNIČKA SPECIFIKACIJA PREDMETA JAVNE NABAVKE</w:t>
      </w:r>
      <w:r w:rsidRPr="00CA6BAB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sr-Latn-ME"/>
        </w:rPr>
        <w:footnoteReference w:id="3"/>
      </w:r>
      <w:bookmarkEnd w:id="1"/>
    </w:p>
    <w:p w:rsidR="00554AF4" w:rsidRDefault="00554AF4" w:rsidP="00554AF4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554AF4" w:rsidRDefault="00554AF4" w:rsidP="00554AF4">
      <w:pPr>
        <w:numPr>
          <w:ilvl w:val="0"/>
          <w:numId w:val="5"/>
        </w:numPr>
        <w:spacing w:after="160" w:line="254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:rsidR="00554AF4" w:rsidRDefault="00554AF4" w:rsidP="00554AF4">
      <w:pPr>
        <w:numPr>
          <w:ilvl w:val="0"/>
          <w:numId w:val="5"/>
        </w:numPr>
        <w:spacing w:after="160" w:line="254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:rsidR="00554AF4" w:rsidRDefault="00554AF4" w:rsidP="00554AF4">
      <w:pPr>
        <w:spacing w:after="160" w:line="254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</w:p>
    <w:p w:rsidR="00554AF4" w:rsidRDefault="00554AF4" w:rsidP="00554AF4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CA6BAB" w:rsidRPr="00CA6BAB" w:rsidRDefault="00CA6BAB" w:rsidP="00CA6BAB">
      <w:pPr>
        <w:keepNext/>
        <w:keepLines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426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bookmarkStart w:id="2" w:name="_Toc62730555"/>
      <w:r w:rsidRPr="00CA6B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DODATNE INFORMACIJE O PREDMETU I POSTUPKU NABAVKE</w:t>
      </w:r>
      <w:r w:rsidRPr="00CA6BAB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sr-Latn-ME"/>
        </w:rPr>
        <w:footnoteReference w:id="4"/>
      </w:r>
      <w:bookmarkEnd w:id="2"/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Pr="001635AB" w:rsidRDefault="00554AF4" w:rsidP="0016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4" w:lineRule="auto"/>
        <w:rPr>
          <w:rFonts w:ascii="Arial" w:eastAsia="Calibri" w:hAnsi="Arial" w:cs="Arial"/>
          <w:b/>
          <w:bCs/>
          <w:color w:val="000000"/>
          <w:lang w:val="sr-Latn-ME"/>
        </w:rPr>
      </w:pPr>
      <w:r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:rsidR="00554AF4" w:rsidRDefault="001635AB" w:rsidP="00554AF4">
      <w:pPr>
        <w:spacing w:after="160" w:line="254" w:lineRule="auto"/>
        <w:jc w:val="both"/>
        <w:rPr>
          <w:rFonts w:ascii="Arial" w:eastAsia="Calibri" w:hAnsi="Arial" w:cs="Arial"/>
          <w:bCs/>
          <w:color w:val="000000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="00175ED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554AF4">
        <w:rPr>
          <w:rFonts w:ascii="Arial" w:eastAsia="Calibri" w:hAnsi="Arial" w:cs="Arial"/>
          <w:bCs/>
          <w:color w:val="000000"/>
          <w:lang w:val="sr-Latn-ME"/>
        </w:rPr>
        <w:t>Procijenjena vrijednost predmeta nabavke bez zaključivanja okvirnog sporazuma</w:t>
      </w:r>
    </w:p>
    <w:p w:rsidR="00565049" w:rsidRPr="00175ED7" w:rsidRDefault="00175ED7" w:rsidP="00554AF4">
      <w:pPr>
        <w:spacing w:after="160" w:line="254" w:lineRule="auto"/>
        <w:jc w:val="both"/>
        <w:rPr>
          <w:rFonts w:ascii="Arial" w:eastAsia="Calibri" w:hAnsi="Arial" w:cs="Arial"/>
          <w:color w:val="000000"/>
          <w:lang w:val="en-US"/>
        </w:rPr>
      </w:pPr>
      <w:r w:rsidRPr="00565049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565049" w:rsidRPr="00175ED7">
        <w:rPr>
          <w:rFonts w:ascii="Arial" w:eastAsia="Calibri" w:hAnsi="Arial" w:cs="Arial"/>
          <w:color w:val="000000"/>
          <w:lang w:val="sr-Latn-ME"/>
        </w:rPr>
        <w:t>po partijama</w:t>
      </w:r>
    </w:p>
    <w:p w:rsidR="00565049" w:rsidRPr="00175ED7" w:rsidRDefault="00175ED7" w:rsidP="00554AF4">
      <w:pPr>
        <w:spacing w:after="160" w:line="254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175ED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FE"/>
      </w:r>
      <w:r w:rsidRPr="00175ED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kao cjelina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: </w:t>
      </w:r>
      <w:r>
        <w:rPr>
          <w:rFonts w:ascii="Arial" w:eastAsia="Calibri" w:hAnsi="Arial" w:cs="Arial"/>
          <w:color w:val="000000"/>
          <w:lang w:val="sr-Latn-ME"/>
        </w:rPr>
        <w:t xml:space="preserve">66.115,70 </w:t>
      </w:r>
      <w:r w:rsidRPr="00272073">
        <w:rPr>
          <w:rFonts w:ascii="Arial" w:eastAsia="Calibri" w:hAnsi="Arial" w:cs="Arial"/>
          <w:color w:val="000000"/>
          <w:lang w:val="sr-Latn-ME"/>
        </w:rPr>
        <w:t>€ bez PDV-a</w:t>
      </w:r>
    </w:p>
    <w:p w:rsidR="00554AF4" w:rsidRDefault="00554AF4" w:rsidP="00554A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>Obrazloženje razloga zašto predmet nabavke nije podijeljen na partije: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6"/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635AB" w:rsidRPr="001635AB" w:rsidRDefault="001635AB" w:rsidP="0016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ZAKLJUČIVANJE OKVIRNOG SPORAZUMA</w:t>
      </w:r>
      <w:r w:rsidRPr="001635AB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sr-Latn-ME"/>
        </w:rPr>
        <w:footnoteReference w:id="7"/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635AB" w:rsidRPr="001635AB" w:rsidRDefault="001635AB" w:rsidP="0016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Zaključiće se okvirni sporazum: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78"/>
      </w:r>
      <w:r w:rsidRPr="001635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ne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1635A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da 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635AB" w:rsidRPr="001635AB" w:rsidRDefault="001635AB" w:rsidP="0016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b/>
          <w:sz w:val="24"/>
          <w:szCs w:val="24"/>
          <w:lang w:val="sr-Latn-ME"/>
        </w:rPr>
        <w:t>PONUDA SA VARIJANTAMA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sz w:val="24"/>
          <w:szCs w:val="24"/>
          <w:lang w:val="sr-Latn-ME"/>
        </w:rPr>
        <w:t>Mogućnost podnošenja ponude sa varijantama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78"/>
      </w:r>
      <w:r w:rsidRPr="001635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</w:t>
      </w:r>
      <w:r w:rsidRPr="001635AB">
        <w:rPr>
          <w:rFonts w:ascii="Arial" w:eastAsia="Times New Roman" w:hAnsi="Arial" w:cs="Arial"/>
          <w:b/>
          <w:sz w:val="24"/>
          <w:szCs w:val="24"/>
          <w:lang w:val="sr-Latn-ME"/>
        </w:rPr>
        <w:t>Varijante ponude nijesu dozvoljene i neće biti razmatrane.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1635AB">
        <w:rPr>
          <w:rFonts w:ascii="Arial" w:eastAsia="Times New Roman" w:hAnsi="Arial" w:cs="Arial"/>
          <w:sz w:val="24"/>
          <w:szCs w:val="24"/>
          <w:lang w:val="sr-Latn-ME"/>
        </w:rPr>
        <w:t xml:space="preserve"> Varijante ponude su dozvoljene.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1635AB" w:rsidRPr="001635AB" w:rsidRDefault="001635AB" w:rsidP="0016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b/>
          <w:sz w:val="24"/>
          <w:szCs w:val="24"/>
          <w:lang w:val="sr-Latn-ME"/>
        </w:rPr>
        <w:t>REZERVISANA NABAVKA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1635A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1635AB">
        <w:rPr>
          <w:rFonts w:ascii="Arial" w:eastAsia="Times New Roman" w:hAnsi="Arial" w:cs="Arial"/>
          <w:sz w:val="24"/>
          <w:szCs w:val="24"/>
          <w:lang w:val="sr-Latn-ME"/>
        </w:rPr>
        <w:t>Da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78"/>
      </w:r>
      <w:r w:rsidRPr="001635A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Ne</w:t>
      </w:r>
    </w:p>
    <w:p w:rsidR="001635AB" w:rsidRPr="001635AB" w:rsidRDefault="001635AB" w:rsidP="001635AB">
      <w:pPr>
        <w:keepNext/>
        <w:keepLines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sr-Latn-ME"/>
        </w:rPr>
      </w:pPr>
      <w:bookmarkStart w:id="3" w:name="_Toc62730556"/>
      <w:r w:rsidRPr="001635AB">
        <w:rPr>
          <w:rFonts w:ascii="Arial" w:eastAsia="Times New Roman" w:hAnsi="Arial" w:cs="Arial"/>
          <w:b/>
          <w:sz w:val="24"/>
          <w:szCs w:val="24"/>
          <w:lang w:val="sr-Latn-ME"/>
        </w:rPr>
        <w:t>NAČIN UTVRĐIVANJA EKVIVALENTNOSTI</w:t>
      </w:r>
      <w:bookmarkEnd w:id="3"/>
    </w:p>
    <w:p w:rsidR="00DA24FF" w:rsidRPr="00DA24FF" w:rsidRDefault="00DA24FF" w:rsidP="00DA24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DA24FF">
        <w:rPr>
          <w:rFonts w:ascii="Arial" w:eastAsia="Times New Roman" w:hAnsi="Arial" w:cs="Arial"/>
          <w:sz w:val="24"/>
          <w:szCs w:val="24"/>
          <w:lang w:val="sr-Latn-ME"/>
        </w:rPr>
        <w:t>Način utvrđivanja ekvivalentnosti: Ponuđači mogu ponuditi proizvode i/ili opremu koji su ekvivalentni proizvodima i/ili opremi navedenim u specifikaciji predmeta javne nabavke, uz podnošenje dokaza o ekvivalentnosti (shodno članu 4 stav 1 tačka 7 i članu 88 Zakona o javnim nabavkama).</w:t>
      </w:r>
    </w:p>
    <w:p w:rsidR="00DA24FF" w:rsidRPr="00DA24FF" w:rsidRDefault="00DA24FF" w:rsidP="00DA24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DA24FF">
        <w:rPr>
          <w:rFonts w:ascii="Arial" w:eastAsia="Times New Roman" w:hAnsi="Arial" w:cs="Arial"/>
          <w:sz w:val="24"/>
          <w:szCs w:val="24"/>
          <w:lang w:val="sr-Latn-ME"/>
        </w:rPr>
        <w:t>U pozicijama u kojima su navedeni nazivi proizvoda i/ili proizvođača, ukoliko ponuđač  ponudi ekvivalent traženom, u ponudi on mora precizno navesti naziv ekvivalenta, uz podnošenje dokaza o ekvivalentnosti (tehnička dokumentacija kojom dokazuje ekvivalentnost).</w:t>
      </w:r>
    </w:p>
    <w:p w:rsidR="001635AB" w:rsidRPr="00DA24FF" w:rsidRDefault="00DA24FF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DA24FF">
        <w:rPr>
          <w:rFonts w:ascii="Arial" w:eastAsia="Times New Roman" w:hAnsi="Arial" w:cs="Arial"/>
          <w:sz w:val="24"/>
          <w:szCs w:val="24"/>
          <w:lang w:val="sr-Latn-ME"/>
        </w:rPr>
        <w:t>U slučaju da ponuđač nudi tačno precizirane proizvode i/ili opremu koji su navedeni u specifikaciji predmeta javne nabavke, ponuđač će izbrisati navode „ili ekvivalentno“ i ponudu pripremiti u skladu sa tehničkom specifikacijom i tenderskom dokumentacijom.</w:t>
      </w:r>
    </w:p>
    <w:p w:rsidR="001635AB" w:rsidRPr="001635AB" w:rsidRDefault="001635AB" w:rsidP="001635AB">
      <w:pPr>
        <w:keepNext/>
        <w:keepLines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  <w:lang w:val="sr-Latn-ME"/>
        </w:rPr>
      </w:pPr>
      <w:bookmarkStart w:id="4" w:name="_Toc62730557"/>
      <w:r w:rsidRPr="001635AB">
        <w:rPr>
          <w:rFonts w:ascii="Arial" w:eastAsia="Times New Roman" w:hAnsi="Arial" w:cs="Arial"/>
          <w:b/>
          <w:sz w:val="24"/>
          <w:szCs w:val="24"/>
          <w:lang w:val="sr-Latn-ME"/>
        </w:rPr>
        <w:t>OSNOVI ZA OBAVEZNO ISKLJUČENJE IZ POSTUPKA JAVNE NABAVKE</w:t>
      </w:r>
      <w:bookmarkEnd w:id="4"/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će se isključiti iz postupka javne nabavke, ako: 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sz w:val="24"/>
          <w:szCs w:val="24"/>
          <w:lang w:val="sr-Latn-ME"/>
        </w:rPr>
        <w:t xml:space="preserve">1)   postoji sukob interesa iz člana 41 stav 1 tačka 2 alineja 1 i 2 ili člana 42 Zakona o javnim nabavkama, 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sz w:val="24"/>
          <w:szCs w:val="24"/>
          <w:lang w:val="sr-Latn-ME"/>
        </w:rPr>
        <w:t xml:space="preserve">2) ne ispunjava obavezne uslove i uslove sposobnosti privrednog subjekta predviđene tenderskom dokumentacijom, </w:t>
      </w:r>
    </w:p>
    <w:p w:rsidR="001635AB" w:rsidRPr="001635AB" w:rsidRDefault="001635AB" w:rsidP="001635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635AB">
        <w:rPr>
          <w:rFonts w:ascii="Arial" w:eastAsia="Times New Roman" w:hAnsi="Arial" w:cs="Arial"/>
          <w:sz w:val="24"/>
          <w:szCs w:val="24"/>
          <w:lang w:val="sr-Latn-ME"/>
        </w:rPr>
        <w:t xml:space="preserve">3)   postoji drugi razlog predviđen ovim zakonom. 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Default="00554AF4" w:rsidP="00554AF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5" w:name="_Toc62730558"/>
      <w:r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SREDSTVA FINANSIJSKOG OBEZBJEĐENJA UGOVORA O JAVNOJ NABAVCI</w:t>
      </w:r>
      <w:bookmarkEnd w:id="5"/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C4923" w:rsidRPr="000C4923" w:rsidRDefault="000C4923" w:rsidP="000C49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C492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:rsidR="000C4923" w:rsidRPr="000C4923" w:rsidRDefault="000C4923" w:rsidP="000C49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0C4923" w:rsidRDefault="000C4923" w:rsidP="000C4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0C4923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78"/>
      </w:r>
      <w:r w:rsidRPr="000C49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0C4923">
        <w:rPr>
          <w:rFonts w:ascii="Arial" w:eastAsia="Times New Roman" w:hAnsi="Arial" w:cs="Arial"/>
          <w:sz w:val="24"/>
          <w:szCs w:val="24"/>
          <w:lang w:val="en-US"/>
        </w:rPr>
        <w:t>garanciju</w:t>
      </w:r>
      <w:proofErr w:type="gramEnd"/>
      <w:r w:rsidRPr="000C4923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Pr="000C4923">
        <w:rPr>
          <w:rFonts w:ascii="Arial" w:eastAsia="Times New Roman" w:hAnsi="Arial" w:cs="Arial"/>
          <w:sz w:val="24"/>
          <w:szCs w:val="24"/>
          <w:lang w:val="sl-SI"/>
        </w:rPr>
        <w:t xml:space="preserve">neopozivu i bezuslovno plativu na prvi poziv </w:t>
      </w:r>
      <w:r w:rsidRPr="000C4923">
        <w:rPr>
          <w:rFonts w:ascii="Arial" w:eastAsia="Times New Roman" w:hAnsi="Arial" w:cs="Arial"/>
          <w:sz w:val="24"/>
          <w:szCs w:val="24"/>
          <w:lang w:val="en-US"/>
        </w:rPr>
        <w:t xml:space="preserve">za dobro izvršenje ugovora, za slučaj povrede ugovorenih obaveza </w:t>
      </w:r>
      <w:r w:rsidRPr="000C4923">
        <w:rPr>
          <w:rFonts w:ascii="Arial" w:eastAsia="Times New Roman" w:hAnsi="Arial" w:cs="Arial"/>
          <w:color w:val="000000"/>
          <w:sz w:val="24"/>
          <w:szCs w:val="24"/>
          <w:lang w:val="en-US"/>
        </w:rPr>
        <w:t>u iznosu od 5% od vrijednosti ugovora.</w:t>
      </w:r>
      <w:r w:rsidRPr="000C4923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 xml:space="preserve"> </w:t>
      </w:r>
      <w:r w:rsidRPr="000C4923">
        <w:rPr>
          <w:rFonts w:ascii="Arial" w:eastAsia="Times New Roman" w:hAnsi="Arial" w:cs="Arial"/>
          <w:sz w:val="24"/>
          <w:szCs w:val="24"/>
          <w:lang w:val="sl-SI"/>
        </w:rPr>
        <w:t>Garancija za dobro izvršenje ugovora treba da važi sedam dana duže od ponuđenog roka izvršenja ugovora. U slučaju prekoračenja roka iz prethodnog stava, izvo</w:t>
      </w:r>
      <w:r w:rsidRPr="000C4923">
        <w:rPr>
          <w:rFonts w:ascii="Arial" w:eastAsia="Times New Roman" w:hAnsi="Arial" w:cs="Arial"/>
          <w:sz w:val="24"/>
          <w:szCs w:val="24"/>
          <w:lang w:val="sr-Latn-ME"/>
        </w:rPr>
        <w:t>đ</w:t>
      </w:r>
      <w:r w:rsidRPr="000C4923">
        <w:rPr>
          <w:rFonts w:ascii="Arial" w:eastAsia="Times New Roman" w:hAnsi="Arial" w:cs="Arial"/>
          <w:sz w:val="24"/>
          <w:szCs w:val="24"/>
          <w:lang w:val="sl-SI"/>
        </w:rPr>
        <w:t>ač radova dužan je da, na zahtjev naručioca, prije isteka roka važenja, produži garanciju za dobro izvršenje ugovora.</w:t>
      </w:r>
    </w:p>
    <w:p w:rsidR="00042295" w:rsidRPr="000C4923" w:rsidRDefault="00042295" w:rsidP="000C4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:rsidR="000C4923" w:rsidRPr="00042295" w:rsidRDefault="00042295" w:rsidP="000C4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2295">
        <w:rPr>
          <w:rFonts w:ascii="Arial" w:eastAsia="Times New Roman" w:hAnsi="Arial" w:cs="Arial"/>
          <w:sz w:val="24"/>
          <w:szCs w:val="24"/>
        </w:rPr>
        <w:t xml:space="preserve">Ponuđač je dužan da </w:t>
      </w:r>
      <w:proofErr w:type="gramStart"/>
      <w:r w:rsidRPr="00042295">
        <w:rPr>
          <w:rFonts w:ascii="Arial" w:eastAsia="Times New Roman" w:hAnsi="Arial" w:cs="Arial"/>
          <w:sz w:val="24"/>
          <w:szCs w:val="24"/>
        </w:rPr>
        <w:t>na</w:t>
      </w:r>
      <w:proofErr w:type="gramEnd"/>
      <w:r w:rsidRPr="00042295">
        <w:rPr>
          <w:rFonts w:ascii="Arial" w:eastAsia="Times New Roman" w:hAnsi="Arial" w:cs="Arial"/>
          <w:sz w:val="24"/>
          <w:szCs w:val="24"/>
        </w:rPr>
        <w:t xml:space="preserve"> dan primopredaje radova</w:t>
      </w:r>
      <w:r>
        <w:rPr>
          <w:rFonts w:ascii="Arial" w:eastAsia="Times New Roman" w:hAnsi="Arial" w:cs="Arial"/>
          <w:sz w:val="24"/>
          <w:szCs w:val="24"/>
        </w:rPr>
        <w:t xml:space="preserve"> dostavi naručiocu</w:t>
      </w:r>
      <w:r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042295" w:rsidRPr="000C4923" w:rsidRDefault="00042295" w:rsidP="000C4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Latn-ME"/>
        </w:rPr>
      </w:pPr>
    </w:p>
    <w:p w:rsidR="000C4923" w:rsidRPr="000C4923" w:rsidRDefault="000C4923" w:rsidP="000C4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C4923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78"/>
      </w:r>
      <w:r w:rsidRPr="000C49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gramStart"/>
      <w:r w:rsidRPr="000C4923">
        <w:rPr>
          <w:rFonts w:ascii="Arial" w:eastAsia="Times New Roman" w:hAnsi="Arial" w:cs="Arial"/>
          <w:sz w:val="24"/>
          <w:szCs w:val="24"/>
          <w:lang w:val="en-US"/>
        </w:rPr>
        <w:t>garanciju</w:t>
      </w:r>
      <w:proofErr w:type="gramEnd"/>
      <w:r w:rsidRPr="000C4923">
        <w:rPr>
          <w:rFonts w:ascii="Arial" w:eastAsia="Times New Roman" w:hAnsi="Arial" w:cs="Arial"/>
          <w:sz w:val="24"/>
          <w:szCs w:val="24"/>
          <w:lang w:val="en-US"/>
        </w:rPr>
        <w:t xml:space="preserve"> za otklanjanje n</w:t>
      </w:r>
      <w:r w:rsidR="00B2025C">
        <w:rPr>
          <w:rFonts w:ascii="Arial" w:eastAsia="Times New Roman" w:hAnsi="Arial" w:cs="Arial"/>
          <w:sz w:val="24"/>
          <w:szCs w:val="24"/>
          <w:lang w:val="en-US"/>
        </w:rPr>
        <w:t>edostataka u garantnom roku od 2</w:t>
      </w:r>
      <w:r w:rsidRPr="000C4923">
        <w:rPr>
          <w:rFonts w:ascii="Arial" w:eastAsia="Times New Roman" w:hAnsi="Arial" w:cs="Arial"/>
          <w:sz w:val="24"/>
          <w:szCs w:val="24"/>
          <w:lang w:val="en-US"/>
        </w:rPr>
        <w:t xml:space="preserve"> godine, za slučaj da izabrani ponuđač u garantnom roku ne ispuni obaveze na koje se garancija odnosi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 iznosu od 5</w:t>
      </w:r>
      <w:r w:rsidRPr="000C492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% od vrijednosti ugovora </w:t>
      </w:r>
      <w:r w:rsidRPr="000C4923">
        <w:rPr>
          <w:rFonts w:ascii="Arial" w:eastAsia="Times New Roman" w:hAnsi="Arial" w:cs="Arial"/>
          <w:sz w:val="24"/>
          <w:szCs w:val="24"/>
          <w:lang w:val="en-US"/>
        </w:rPr>
        <w:t xml:space="preserve">sa rokom važenja </w:t>
      </w:r>
      <w:r w:rsidRPr="000C4923">
        <w:rPr>
          <w:rFonts w:ascii="Arial" w:eastAsia="Times New Roman" w:hAnsi="Arial" w:cs="Arial"/>
          <w:sz w:val="24"/>
          <w:szCs w:val="24"/>
          <w:lang w:val="sl-SI" w:eastAsia="zh-TW"/>
        </w:rPr>
        <w:t>identičnim sa garantnim rokom predviđenim ovom tenderskom dokumentacijom.</w:t>
      </w:r>
      <w:r w:rsidR="00B2025C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0C4923">
        <w:rPr>
          <w:rFonts w:ascii="Arial" w:eastAsia="Times New Roman" w:hAnsi="Arial" w:cs="Arial"/>
          <w:sz w:val="24"/>
          <w:szCs w:val="24"/>
          <w:lang w:val="es-ES"/>
        </w:rPr>
        <w:t>Ova garancija mora da je bezuslovna i plativa na prvi poziv naručioca.</w:t>
      </w:r>
    </w:p>
    <w:p w:rsidR="00554AF4" w:rsidRDefault="00554AF4" w:rsidP="00554AF4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ind w:hanging="63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6" w:name="_Toc62730559"/>
      <w:r>
        <w:rPr>
          <w:rFonts w:ascii="Arial" w:eastAsia="Times New Roman" w:hAnsi="Arial" w:cs="Times New Roman"/>
          <w:b/>
          <w:sz w:val="24"/>
          <w:szCs w:val="32"/>
          <w:lang w:val="sr-Latn-ME"/>
        </w:rPr>
        <w:t>METODOLOGIJA VREDNOVANJA PONUDA</w:t>
      </w:r>
      <w:bookmarkEnd w:id="6"/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Naručilac će u postupku javne nabavki izabrati ekonomski najpovoljniju ponudu, primjenom pristupa isplativosti, po osnovu kriterijuma</w:t>
      </w:r>
      <w:r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8"/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: 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Pr="001A789A" w:rsidRDefault="00554AF4" w:rsidP="00554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A789A">
        <w:rPr>
          <w:rFonts w:ascii="Arial" w:eastAsia="Times New Roman" w:hAnsi="Arial" w:cs="Arial"/>
          <w:b/>
          <w:sz w:val="24"/>
          <w:szCs w:val="24"/>
        </w:rPr>
        <w:t xml:space="preserve">1) </w:t>
      </w:r>
      <w:proofErr w:type="gramStart"/>
      <w:r w:rsidRPr="001A789A">
        <w:rPr>
          <w:rFonts w:ascii="Arial" w:eastAsia="Times New Roman" w:hAnsi="Arial" w:cs="Arial"/>
          <w:b/>
          <w:sz w:val="24"/>
          <w:szCs w:val="24"/>
        </w:rPr>
        <w:t>odnos</w:t>
      </w:r>
      <w:proofErr w:type="gramEnd"/>
      <w:r w:rsidRPr="001A789A">
        <w:rPr>
          <w:rFonts w:ascii="Arial" w:eastAsia="Times New Roman" w:hAnsi="Arial" w:cs="Arial"/>
          <w:b/>
          <w:sz w:val="24"/>
          <w:szCs w:val="24"/>
        </w:rPr>
        <w:t xml:space="preserve"> cijene i kvaliteta </w:t>
      </w: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</w:rPr>
        <w:sym w:font="Wingdings" w:char="F0FE"/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 najniža ponuđena cijena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ab/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ab/>
      </w:r>
      <w:r w:rsidR="00C91C1E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               </w:t>
      </w:r>
      <w:r w:rsidR="001635AB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            </w:t>
      </w:r>
      <w:r w:rsidR="00AC0C76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     broj bodova</w:t>
      </w:r>
      <w:r w:rsidR="00AC0C76">
        <w:rPr>
          <w:rFonts w:ascii="Arial" w:eastAsia="Times New Roman" w:hAnsi="Arial" w:cs="Arial"/>
          <w:bCs/>
          <w:sz w:val="24"/>
          <w:szCs w:val="24"/>
          <w:lang w:val="pl-PL"/>
        </w:rPr>
        <w:tab/>
        <w:t xml:space="preserve"> 6</w:t>
      </w:r>
      <w:r w:rsidR="00B07F6F">
        <w:rPr>
          <w:rFonts w:ascii="Arial" w:eastAsia="Times New Roman" w:hAnsi="Arial" w:cs="Arial"/>
          <w:bCs/>
          <w:sz w:val="24"/>
          <w:szCs w:val="24"/>
          <w:lang w:val="pl-PL"/>
        </w:rPr>
        <w:t>0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ab/>
      </w:r>
    </w:p>
    <w:p w:rsidR="00554AF4" w:rsidRDefault="00554AF4" w:rsidP="00554A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</w:rPr>
        <w:sym w:font="Wingdings" w:char="F0FE"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>kvalitet-</w:t>
      </w:r>
      <w:r w:rsidR="00D84D3B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reference ovla</w:t>
      </w:r>
      <w:r w:rsidR="00D84D3B">
        <w:rPr>
          <w:rFonts w:ascii="Arial" w:eastAsia="Times New Roman" w:hAnsi="Arial" w:cs="Arial"/>
          <w:bCs/>
          <w:sz w:val="24"/>
          <w:szCs w:val="24"/>
          <w:lang w:val="sr-Latn-ME"/>
        </w:rPr>
        <w:t>šćenog inženjera</w:t>
      </w:r>
      <w:r w:rsidR="00D84D3B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                             </w:t>
      </w:r>
      <w:r w:rsidR="00565049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</w:t>
      </w:r>
      <w:r w:rsidR="00492B0D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</w:t>
      </w:r>
      <w:r w:rsidR="00565049">
        <w:rPr>
          <w:rFonts w:ascii="Arial" w:eastAsia="Times New Roman" w:hAnsi="Arial" w:cs="Arial"/>
          <w:bCs/>
          <w:sz w:val="24"/>
          <w:szCs w:val="24"/>
          <w:lang w:val="pl-PL"/>
        </w:rPr>
        <w:t>broj bodova 2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>0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ab/>
      </w:r>
    </w:p>
    <w:p w:rsidR="00554AF4" w:rsidRDefault="00565049" w:rsidP="00565049">
      <w:pPr>
        <w:tabs>
          <w:tab w:val="left" w:pos="676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pl-PL"/>
        </w:rPr>
      </w:pPr>
      <w:r w:rsidRPr="00565049">
        <w:rPr>
          <w:rFonts w:ascii="Arial" w:eastAsia="Times New Roman" w:hAnsi="Arial" w:cs="Arial"/>
          <w:bCs/>
          <w:sz w:val="24"/>
          <w:szCs w:val="24"/>
        </w:rPr>
        <w:sym w:font="Wingdings" w:char="F0FE"/>
      </w:r>
      <w:r w:rsidRPr="0056504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65049">
        <w:rPr>
          <w:rFonts w:ascii="Arial" w:eastAsia="Times New Roman" w:hAnsi="Arial" w:cs="Arial"/>
          <w:bCs/>
          <w:sz w:val="24"/>
          <w:szCs w:val="24"/>
          <w:lang w:val="pl-PL"/>
        </w:rPr>
        <w:t>kvalitet</w:t>
      </w:r>
      <w:r w:rsidR="00175ED7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>-</w:t>
      </w:r>
      <w:r w:rsidR="00175ED7">
        <w:rPr>
          <w:rFonts w:ascii="Arial" w:eastAsia="Times New Roman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>rok izvo</w:t>
      </w:r>
      <w:r>
        <w:rPr>
          <w:rFonts w:ascii="Arial" w:eastAsia="Times New Roman" w:hAnsi="Arial" w:cs="Arial"/>
          <w:bCs/>
          <w:sz w:val="24"/>
          <w:szCs w:val="24"/>
          <w:lang w:val="sr-Latn-ME"/>
        </w:rPr>
        <w:t>đenja radov</w:t>
      </w:r>
      <w:r w:rsidR="003A110A">
        <w:rPr>
          <w:rFonts w:ascii="Arial" w:eastAsia="Times New Roman" w:hAnsi="Arial" w:cs="Arial"/>
          <w:bCs/>
          <w:sz w:val="24"/>
          <w:szCs w:val="24"/>
          <w:lang w:val="sr-Latn-ME"/>
        </w:rPr>
        <w:t>a</w:t>
      </w:r>
      <w:r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                   </w:t>
      </w:r>
      <w:r w:rsidR="00492B0D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                           </w:t>
      </w:r>
      <w:r>
        <w:rPr>
          <w:rFonts w:ascii="Arial" w:eastAsia="Times New Roman" w:hAnsi="Arial" w:cs="Arial"/>
          <w:bCs/>
          <w:sz w:val="24"/>
          <w:szCs w:val="24"/>
          <w:lang w:val="pl-PL"/>
        </w:rPr>
        <w:t xml:space="preserve">broj bodova </w:t>
      </w:r>
      <w:r w:rsidRPr="00565049">
        <w:rPr>
          <w:rFonts w:ascii="Arial" w:eastAsia="Times New Roman" w:hAnsi="Arial" w:cs="Arial"/>
          <w:bCs/>
          <w:sz w:val="24"/>
          <w:szCs w:val="24"/>
          <w:lang w:val="pl-PL"/>
        </w:rPr>
        <w:t>20</w:t>
      </w:r>
    </w:p>
    <w:p w:rsidR="00565049" w:rsidRPr="00565049" w:rsidRDefault="00565049" w:rsidP="00565049">
      <w:pPr>
        <w:tabs>
          <w:tab w:val="left" w:pos="676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Komisija za sprovođenje postupka javne nabavke će vrednovati ponude po kriterijumu ekonomski naj</w:t>
      </w:r>
      <w:r w:rsidR="00B07F6F"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povoljnija i to na </w:t>
      </w:r>
      <w:r w:rsidR="00AC0C76">
        <w:rPr>
          <w:rFonts w:ascii="Arial" w:eastAsia="Calibri" w:hAnsi="Arial" w:cs="Arial"/>
          <w:bCs/>
          <w:sz w:val="24"/>
          <w:szCs w:val="24"/>
          <w:lang w:val="pl-PL" w:eastAsia="en-GB"/>
        </w:rPr>
        <w:t>način da će 6</w:t>
      </w: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0 bodova  određivati</w:t>
      </w:r>
      <w:r w:rsidR="00B07F6F"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 najniže ponuđena cijena (C) i 4</w:t>
      </w: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0 bodova određivaće kvalitet (Q).</w:t>
      </w:r>
    </w:p>
    <w:p w:rsidR="00554AF4" w:rsidRDefault="00554AF4" w:rsidP="00554AF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Ponuđač sa najvećim brojem bodova (C + Q) će biti izabran kao najpovoljniji.</w:t>
      </w:r>
    </w:p>
    <w:p w:rsidR="00547513" w:rsidRDefault="00547513" w:rsidP="00554AF4">
      <w:pPr>
        <w:spacing w:after="0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</w:p>
    <w:p w:rsidR="00547513" w:rsidRDefault="00547513" w:rsidP="00554AF4">
      <w:pPr>
        <w:spacing w:after="0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</w:p>
    <w:p w:rsidR="00554AF4" w:rsidRPr="001A789A" w:rsidRDefault="009472C7" w:rsidP="00554AF4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/>
          <w:bCs/>
          <w:sz w:val="24"/>
          <w:szCs w:val="24"/>
          <w:lang w:val="pl-PL" w:eastAsia="en-GB"/>
        </w:rPr>
        <w:t>Najniža ponuđena cijena (C) (6</w:t>
      </w:r>
      <w:r w:rsidR="00554AF4" w:rsidRPr="001A789A">
        <w:rPr>
          <w:rFonts w:ascii="Arial" w:eastAsia="Calibri" w:hAnsi="Arial" w:cs="Arial"/>
          <w:b/>
          <w:bCs/>
          <w:sz w:val="24"/>
          <w:szCs w:val="24"/>
          <w:lang w:val="pl-PL" w:eastAsia="en-GB"/>
        </w:rPr>
        <w:t>0 bodova)</w:t>
      </w:r>
    </w:p>
    <w:p w:rsidR="00554AF4" w:rsidRDefault="00554AF4" w:rsidP="00554AF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Podkriterijum najniže ponuđena cijena iskazuje se na način što se najniže ukupna  ponuđena  cijena podijeli sa ponuđenom cijenom i dobijeni koli</w:t>
      </w:r>
      <w:r w:rsidR="00CA252F"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čnik pomnoži </w:t>
      </w:r>
      <w:r w:rsidR="00AC0C76">
        <w:rPr>
          <w:rFonts w:ascii="Arial" w:eastAsia="Calibri" w:hAnsi="Arial" w:cs="Arial"/>
          <w:bCs/>
          <w:sz w:val="24"/>
          <w:szCs w:val="24"/>
          <w:lang w:val="pl-PL" w:eastAsia="en-GB"/>
        </w:rPr>
        <w:t>sa brojem bodova (6</w:t>
      </w: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0 bodova) i to po formuli: </w:t>
      </w:r>
    </w:p>
    <w:p w:rsidR="00554AF4" w:rsidRDefault="00554AF4" w:rsidP="00554AF4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GB"/>
        </w:rPr>
      </w:pPr>
    </w:p>
    <w:p w:rsidR="00554AF4" w:rsidRDefault="00C91C1E" w:rsidP="00554AF4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(</w:t>
      </w:r>
      <w:r w:rsidR="00AC0C76">
        <w:rPr>
          <w:rFonts w:ascii="Arial" w:eastAsia="Calibri" w:hAnsi="Arial" w:cs="Arial"/>
          <w:b/>
          <w:bCs/>
          <w:sz w:val="24"/>
          <w:szCs w:val="24"/>
          <w:lang w:val="pl-PL" w:eastAsia="en-GB"/>
        </w:rPr>
        <w:t>C)= C1 / C2 x 6</w:t>
      </w:r>
      <w:r w:rsidR="00554AF4" w:rsidRPr="001A789A">
        <w:rPr>
          <w:rFonts w:ascii="Arial" w:eastAsia="Calibri" w:hAnsi="Arial" w:cs="Arial"/>
          <w:b/>
          <w:bCs/>
          <w:sz w:val="24"/>
          <w:szCs w:val="24"/>
          <w:lang w:val="pl-PL" w:eastAsia="en-GB"/>
        </w:rPr>
        <w:t>0</w:t>
      </w:r>
    </w:p>
    <w:p w:rsidR="00554AF4" w:rsidRDefault="00554AF4" w:rsidP="00554AF4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C- Broj bodova</w:t>
      </w:r>
    </w:p>
    <w:p w:rsidR="00554AF4" w:rsidRDefault="00554AF4" w:rsidP="00554AF4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C1- Najniža ukupna ponuđena  cijena </w:t>
      </w:r>
    </w:p>
    <w:p w:rsidR="00554AF4" w:rsidRDefault="00554AF4" w:rsidP="00554AF4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C2 - Ponuđena cijena </w:t>
      </w:r>
    </w:p>
    <w:p w:rsidR="00554AF4" w:rsidRDefault="00554AF4" w:rsidP="00554AF4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GB"/>
        </w:rPr>
      </w:pPr>
    </w:p>
    <w:p w:rsidR="00554AF4" w:rsidRPr="001A789A" w:rsidRDefault="00E11703" w:rsidP="00554AF4">
      <w:pPr>
        <w:numPr>
          <w:ilvl w:val="0"/>
          <w:numId w:val="6"/>
        </w:numPr>
        <w:spacing w:before="96" w:after="0" w:line="240" w:lineRule="auto"/>
        <w:rPr>
          <w:rFonts w:ascii="Arial" w:eastAsia="Calibri" w:hAnsi="Arial" w:cs="Arial"/>
          <w:b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/>
          <w:bCs/>
          <w:sz w:val="24"/>
          <w:szCs w:val="24"/>
          <w:lang w:val="pl-PL" w:eastAsia="en-GB"/>
        </w:rPr>
        <w:t>Kvalitet - reference ovlašćenog inženjera(Q) 2</w:t>
      </w:r>
      <w:r w:rsidR="00554AF4" w:rsidRPr="001A789A">
        <w:rPr>
          <w:rFonts w:ascii="Arial" w:eastAsia="Calibri" w:hAnsi="Arial" w:cs="Arial"/>
          <w:b/>
          <w:bCs/>
          <w:sz w:val="24"/>
          <w:szCs w:val="24"/>
          <w:lang w:val="pl-PL" w:eastAsia="en-GB"/>
        </w:rPr>
        <w:t>0 bodova</w:t>
      </w:r>
    </w:p>
    <w:p w:rsidR="00554AF4" w:rsidRDefault="00554AF4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GB"/>
        </w:rPr>
      </w:pPr>
    </w:p>
    <w:p w:rsidR="001237FD" w:rsidRDefault="001237FD" w:rsidP="001237FD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Podkriterijum kvalitet  iskazuje se kroz:</w:t>
      </w:r>
    </w:p>
    <w:p w:rsidR="001237FD" w:rsidRDefault="00565049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-</w:t>
      </w:r>
      <w:r w:rsidR="001237FD">
        <w:rPr>
          <w:rFonts w:ascii="Arial" w:eastAsia="Calibri" w:hAnsi="Arial" w:cs="Arial"/>
          <w:bCs/>
          <w:sz w:val="24"/>
          <w:szCs w:val="24"/>
          <w:lang w:val="pl-PL" w:eastAsia="en-GB"/>
        </w:rPr>
        <w:t>Kvalifikacije i iskustvo ovlašćenog inženjera koji će rukovoditi građenj</w:t>
      </w:r>
      <w:r w:rsidR="008935C4">
        <w:rPr>
          <w:rFonts w:ascii="Arial" w:eastAsia="Calibri" w:hAnsi="Arial" w:cs="Arial"/>
          <w:bCs/>
          <w:sz w:val="24"/>
          <w:szCs w:val="24"/>
          <w:lang w:val="pl-PL" w:eastAsia="en-GB"/>
        </w:rPr>
        <w:t>em objekta u cjelini</w:t>
      </w:r>
      <w:r w:rsidR="001237FD">
        <w:rPr>
          <w:rFonts w:ascii="Arial" w:eastAsia="Calibri" w:hAnsi="Arial" w:cs="Arial"/>
          <w:bCs/>
          <w:sz w:val="24"/>
          <w:szCs w:val="24"/>
          <w:lang w:val="pl-PL" w:eastAsia="en-GB"/>
        </w:rPr>
        <w:t>.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Ponude se vrednuju po osnovu parametra kvaliteta koji se odnose na kvalifikacije i iskustvo lica kojima će biti povjereno izvršenje predmeta nabavke (ovlašćenog inženjera koji će </w:t>
      </w:r>
      <w:r w:rsidR="002D7B5F">
        <w:rPr>
          <w:rFonts w:ascii="Arial" w:eastAsia="Calibri" w:hAnsi="Arial" w:cs="Arial"/>
          <w:bCs/>
          <w:sz w:val="24"/>
          <w:szCs w:val="24"/>
          <w:lang w:val="pl-PL" w:eastAsia="en-GB"/>
        </w:rPr>
        <w:t>rukovoditi radovima u cjelini)</w:t>
      </w: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, što se dokazuje dokazima nadležnog organa ili ovlašćene organizacije, odnosno pravnog lica (investitora, naručioca posla)  o nivou okvira kvalifikacije i stručne osposobljenosti lica kojima će biti povjereno izvršenje predmeta nabavke.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Ponuđač dokazuje parametar kvalitet na način što će dostaviti potvrdu kojom potvrđuje da ovlašćeni inženjer koji će rukovoditi radovima u cjelini ima predviđene kvalifikacije i iskustvo  na izvršavanju istih i sličnih poslova iz oblasti predmeta nabavke</w:t>
      </w:r>
      <w:r>
        <w:rPr>
          <w:rFonts w:ascii="Arial" w:eastAsia="Calibri" w:hAnsi="Arial" w:cs="Arial"/>
          <w:bCs/>
          <w:sz w:val="24"/>
          <w:szCs w:val="24"/>
          <w:lang w:val="en-US" w:eastAsia="en-GB"/>
        </w:rPr>
        <w:t>, a koji su predvidjeni tenderskom dokumentacijom i koje sadrže opis i vrijednost predmeta nabavke, vrijeme realizacije ugovora i konstataciju da je ugovor blagovremeno i kvalitetno izvršen</w:t>
      </w: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. </w:t>
      </w:r>
    </w:p>
    <w:p w:rsidR="00565049" w:rsidRDefault="00565049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 w:rsidRPr="00565049">
        <w:rPr>
          <w:rFonts w:ascii="Arial" w:eastAsia="Calibri" w:hAnsi="Arial" w:cs="Arial"/>
          <w:bCs/>
          <w:sz w:val="24"/>
          <w:szCs w:val="24"/>
          <w:lang w:eastAsia="en-GB"/>
        </w:rPr>
        <w:t xml:space="preserve">Pod istim i sličnim poslovima iz oblasti predmeta nabavke, podrazumijevaju se radovi </w:t>
      </w:r>
      <w:proofErr w:type="gramStart"/>
      <w:r w:rsidRPr="00565049">
        <w:rPr>
          <w:rFonts w:ascii="Arial" w:eastAsia="Calibri" w:hAnsi="Arial" w:cs="Arial"/>
          <w:bCs/>
          <w:sz w:val="24"/>
          <w:szCs w:val="24"/>
          <w:lang w:eastAsia="en-GB"/>
        </w:rPr>
        <w:t>na</w:t>
      </w:r>
      <w:proofErr w:type="gramEnd"/>
      <w:r w:rsidRPr="00565049">
        <w:rPr>
          <w:rFonts w:ascii="Arial" w:eastAsia="Calibri" w:hAnsi="Arial" w:cs="Arial"/>
          <w:bCs/>
          <w:sz w:val="24"/>
          <w:szCs w:val="24"/>
          <w:lang w:eastAsia="en-GB"/>
        </w:rPr>
        <w:t xml:space="preserve"> izgradnji i rekonstrukciji poslovnih i stambenih objekata, adaptacija sanitarnih prostorija, ugradnja klima uređaja i elektro montažnih radova.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Maksimalni broj bodova dobija ponuda ponuđača koji ima najveći broj potvrda kako je to definisano prethodnim stavom, a ostale ponude dobijaju proporcionalno broj bodova po formuli: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</w:p>
    <w:p w:rsidR="001237FD" w:rsidRDefault="00565049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Q=Nj / Nmax x 2</w:t>
      </w:r>
      <w:r w:rsidR="001237FD">
        <w:rPr>
          <w:rFonts w:ascii="Arial" w:eastAsia="Calibri" w:hAnsi="Arial" w:cs="Arial"/>
          <w:bCs/>
          <w:sz w:val="24"/>
          <w:szCs w:val="24"/>
          <w:lang w:val="pl-PL" w:eastAsia="en-GB"/>
        </w:rPr>
        <w:t>0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 xml:space="preserve">Gdje je: 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Q - Broj bodova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Nj - broj potvrda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 w:eastAsia="en-GB"/>
        </w:rPr>
      </w:pPr>
      <w:r>
        <w:rPr>
          <w:rFonts w:ascii="Arial" w:eastAsia="Calibri" w:hAnsi="Arial" w:cs="Arial"/>
          <w:bCs/>
          <w:sz w:val="24"/>
          <w:szCs w:val="24"/>
          <w:lang w:val="pl-PL" w:eastAsia="en-GB"/>
        </w:rPr>
        <w:t>Nmax - najveći broj potvrda</w:t>
      </w:r>
    </w:p>
    <w:p w:rsidR="001237FD" w:rsidRDefault="001237FD" w:rsidP="001237FD">
      <w:pPr>
        <w:spacing w:after="0" w:line="240" w:lineRule="auto"/>
        <w:jc w:val="both"/>
        <w:rPr>
          <w:rFonts w:ascii="Arial" w:eastAsia="Calibri" w:hAnsi="Arial" w:cs="Arial"/>
          <w:bCs/>
          <w:lang w:val="pl-PL" w:eastAsia="en-GB"/>
        </w:rPr>
      </w:pPr>
    </w:p>
    <w:p w:rsidR="001237FD" w:rsidRPr="00AC0C76" w:rsidRDefault="001237FD" w:rsidP="001237F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en-GB"/>
        </w:rPr>
      </w:pPr>
      <w:r w:rsidRPr="00AC0C76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en-GB"/>
        </w:rPr>
        <w:t xml:space="preserve">Ponuđaču koji ne dostavi potvrde </w:t>
      </w:r>
      <w:proofErr w:type="gramStart"/>
      <w:r w:rsidRPr="00AC0C76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en-GB"/>
        </w:rPr>
        <w:t>će</w:t>
      </w:r>
      <w:proofErr w:type="gramEnd"/>
      <w:r w:rsidRPr="00AC0C76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en-GB"/>
        </w:rPr>
        <w:t xml:space="preserve"> po tom parametru biti dodijeljeno 0 poena.</w:t>
      </w:r>
    </w:p>
    <w:p w:rsidR="001237FD" w:rsidRDefault="001237FD" w:rsidP="001237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</w:p>
    <w:p w:rsidR="00175ED7" w:rsidRDefault="00175ED7" w:rsidP="001237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</w:p>
    <w:p w:rsidR="007D336D" w:rsidRPr="00175ED7" w:rsidRDefault="003A110A" w:rsidP="00175E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n-GB"/>
        </w:rPr>
      </w:pPr>
      <w:r w:rsidRPr="00175ED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n-GB"/>
        </w:rPr>
        <w:t>Kvalitet- rok izvođenja radova</w:t>
      </w:r>
      <w:r w:rsidR="007D336D" w:rsidRPr="00175ED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n-GB"/>
        </w:rPr>
        <w:t xml:space="preserve"> (20 poena)</w:t>
      </w:r>
    </w:p>
    <w:p w:rsidR="007D336D" w:rsidRPr="007D336D" w:rsidRDefault="007D336D" w:rsidP="007D3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</w:p>
    <w:p w:rsidR="007D336D" w:rsidRPr="007D336D" w:rsidRDefault="003A110A" w:rsidP="007D3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Podkriterijum rok za izvođenja </w:t>
      </w:r>
      <w:r w:rsid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radova</w:t>
      </w:r>
      <w:r w:rsidR="007D336D"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: vrednovaće se </w:t>
      </w:r>
      <w:proofErr w:type="gramStart"/>
      <w:r w:rsidR="007D336D"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na</w:t>
      </w:r>
      <w:proofErr w:type="gramEnd"/>
      <w:r w:rsidR="007D336D"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sljedeći način: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najkraći ponuđeni rok za izvođenje </w:t>
      </w:r>
      <w:r w:rsid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radova, </w:t>
      </w:r>
      <w:r w:rsidR="007D336D"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podijeli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sa ponuđenim rokom izvođenja </w:t>
      </w:r>
      <w:r w:rsid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radova</w:t>
      </w:r>
      <w:r w:rsidR="007D336D"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i dobijeni koli</w:t>
      </w:r>
      <w:r w:rsid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čnik pomnoži sa brojem bodova (2</w:t>
      </w:r>
      <w:r w:rsidR="007D336D"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0 bodova) i to po formuli:</w:t>
      </w:r>
    </w:p>
    <w:p w:rsidR="007D336D" w:rsidRPr="007D336D" w:rsidRDefault="007D336D" w:rsidP="007D3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</w:p>
    <w:p w:rsidR="007D336D" w:rsidRPr="007D336D" w:rsidRDefault="007D336D" w:rsidP="007D3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K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=(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Kmin/Kp)x2</w:t>
      </w:r>
      <w:r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0 </w:t>
      </w:r>
    </w:p>
    <w:p w:rsidR="007D336D" w:rsidRDefault="007D336D" w:rsidP="007D3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Kmin- najkraći ponuđeni rok</w:t>
      </w:r>
      <w:r w:rsidR="003A110A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izvođenja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radova</w:t>
      </w:r>
    </w:p>
    <w:p w:rsidR="007D336D" w:rsidRPr="007D336D" w:rsidRDefault="007D336D" w:rsidP="007D3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Kp</w:t>
      </w:r>
      <w:proofErr w:type="gramEnd"/>
      <w:r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– ponuđeni rok </w:t>
      </w:r>
      <w:r w:rsidR="003A110A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izvođenja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radova</w:t>
      </w:r>
    </w:p>
    <w:p w:rsidR="007D336D" w:rsidRPr="007D336D" w:rsidRDefault="007D336D" w:rsidP="007D3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</w:p>
    <w:p w:rsidR="00565049" w:rsidRDefault="007D336D" w:rsidP="007D33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  <w:r w:rsidRPr="007D336D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Napo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mena: Na</w:t>
      </w:r>
      <w:r w:rsidR="003A110A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jveći ponuđeni rok izvođenja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radova ne može biti veći 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od</w:t>
      </w:r>
      <w:proofErr w:type="gram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60 dana.</w:t>
      </w:r>
    </w:p>
    <w:p w:rsidR="00CA6BAB" w:rsidRDefault="00CA6BAB" w:rsidP="00554AF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bookmarkStart w:id="7" w:name="_GoBack"/>
      <w:bookmarkEnd w:id="7"/>
    </w:p>
    <w:p w:rsidR="00CA6BAB" w:rsidRPr="00CA6BAB" w:rsidRDefault="00CA6BAB" w:rsidP="00CA6BAB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240" w:after="160" w:line="252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8" w:name="_Toc62730560"/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8. JEZIK PONUDE</w:t>
      </w:r>
      <w:bookmarkEnd w:id="8"/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Ponuda se sačinjava na: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sym w:font="Wingdings" w:char="F0FE"/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crnogorski jezik i drugi jezik koji je u službenoj upotrebi u Crnoj Gori, u skladu sa Ustavom i zakonom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Pr="00CA6BAB" w:rsidRDefault="00CA6BAB" w:rsidP="00CA6BAB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2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9.</w:t>
      </w:r>
      <w:r w:rsidR="007B6638">
        <w:rPr>
          <w:rFonts w:ascii="Arial" w:eastAsia="Times New Roman" w:hAnsi="Arial" w:cs="Times New Roman"/>
          <w:b/>
          <w:sz w:val="24"/>
          <w:szCs w:val="32"/>
          <w:lang w:val="sr-Latn-ME"/>
        </w:rPr>
        <w:t xml:space="preserve"> </w:t>
      </w:r>
      <w:bookmarkStart w:id="9" w:name="_Toc62730561"/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NAČIN, MJESTO I VRIJEME PODNOŠENJA PONUDA I OTVARANJA PONUDA</w:t>
      </w:r>
      <w:bookmarkEnd w:id="9"/>
    </w:p>
    <w:p w:rsidR="00554AF4" w:rsidRPr="00B167D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B167D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Ponude se podnose preko ESJN-a zaključno sa danom </w:t>
      </w:r>
      <w:r w:rsidR="00E56DF5"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01</w:t>
      </w:r>
      <w:r w:rsidR="00D555D4"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</w:t>
      </w:r>
      <w:r w:rsidR="00E56DF5"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02</w:t>
      </w:r>
      <w:r w:rsidR="00882FE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.2023</w:t>
      </w:r>
      <w:r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 godine do 10:00 sati.</w:t>
      </w:r>
    </w:p>
    <w:p w:rsidR="00554AF4" w:rsidRPr="00B167D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sr-Latn-ME"/>
        </w:rPr>
      </w:pPr>
    </w:p>
    <w:p w:rsidR="00554AF4" w:rsidRPr="00B167D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167D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Otvaranje ponuda održaće se dana  </w:t>
      </w:r>
      <w:r w:rsidR="00E56DF5"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01.02</w:t>
      </w:r>
      <w:r w:rsidR="00882FE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.2023</w:t>
      </w:r>
      <w:r w:rsidR="007D336D"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 godine u 10:30</w:t>
      </w:r>
      <w:r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sati.</w:t>
      </w:r>
      <w:r w:rsidRPr="00B167D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:rsidR="00554AF4" w:rsidRPr="00B167D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Pr="00B167D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167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sym w:font="Wingdings" w:char="F0FE"/>
      </w:r>
      <w:r w:rsidRPr="00B167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Dio ponude koje se ne dostavlja preko ESJN-a, </w:t>
      </w:r>
      <w:proofErr w:type="gramStart"/>
      <w:r w:rsidRPr="00B167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proofErr w:type="gramEnd"/>
      <w:r w:rsidRPr="00B167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odnosi se na Garanciju ponude dostavlja se: </w:t>
      </w:r>
    </w:p>
    <w:p w:rsidR="00554AF4" w:rsidRPr="00B167D4" w:rsidRDefault="00554AF4" w:rsidP="00554AF4">
      <w:pPr>
        <w:numPr>
          <w:ilvl w:val="0"/>
          <w:numId w:val="7"/>
        </w:numPr>
        <w:spacing w:before="96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B167D4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neposrednom predajom na arhivi naručioca na adresi </w:t>
      </w:r>
      <w:r w:rsidRPr="00B167D4">
        <w:rPr>
          <w:rFonts w:ascii="Arial" w:eastAsia="Times New Roman" w:hAnsi="Arial" w:cs="Arial"/>
          <w:color w:val="000000"/>
          <w:sz w:val="24"/>
          <w:szCs w:val="24"/>
          <w:lang w:val="pl-PL" w:eastAsia="en-GB"/>
        </w:rPr>
        <w:t>Opština Budva,Trg Sunca br. 3, Budva, Građanski biro,</w:t>
      </w:r>
    </w:p>
    <w:p w:rsidR="00554AF4" w:rsidRPr="00B167D4" w:rsidRDefault="00554AF4" w:rsidP="00554AF4">
      <w:pPr>
        <w:numPr>
          <w:ilvl w:val="0"/>
          <w:numId w:val="7"/>
        </w:numPr>
        <w:spacing w:before="96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B167D4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preporučenom pošiljkom sa povratnicom na adresi </w:t>
      </w:r>
      <w:r w:rsidRPr="00B167D4">
        <w:rPr>
          <w:rFonts w:ascii="Arial" w:eastAsia="Times New Roman" w:hAnsi="Arial" w:cs="Arial"/>
          <w:color w:val="000000"/>
          <w:sz w:val="24"/>
          <w:szCs w:val="24"/>
          <w:lang w:val="pl-PL" w:eastAsia="en-GB"/>
        </w:rPr>
        <w:t xml:space="preserve">Opština Budva,Trg Sunca br. 3, Budva, </w:t>
      </w:r>
      <w:r w:rsidRPr="00B167D4">
        <w:rPr>
          <w:rFonts w:ascii="Arial" w:eastAsia="Calibri" w:hAnsi="Arial" w:cs="Arial"/>
          <w:color w:val="000000"/>
          <w:sz w:val="24"/>
          <w:szCs w:val="24"/>
          <w:lang w:eastAsia="en-GB"/>
        </w:rPr>
        <w:t>s tim što Garancija mora biti uručena od strane poštanskog operatora najkasnije do roka određenog za elektronsko podnošenje ponude,</w:t>
      </w:r>
    </w:p>
    <w:p w:rsidR="00554AF4" w:rsidRPr="00B167D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B167D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radnim danima od </w:t>
      </w:r>
      <w:r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08:30 do 14:00 sati</w:t>
      </w:r>
      <w:r w:rsidRPr="00B167D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, zaključno sa danom </w:t>
      </w:r>
      <w:r w:rsidR="00E56DF5"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01.02</w:t>
      </w:r>
      <w:r w:rsidR="00882FEB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.2023</w:t>
      </w:r>
      <w:r w:rsidRPr="00B167D4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 godine do 10:00 sati.</w:t>
      </w:r>
    </w:p>
    <w:p w:rsidR="00554AF4" w:rsidRPr="00B167D4" w:rsidRDefault="00554AF4" w:rsidP="00554AF4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:rsidR="007D336D" w:rsidRPr="004E77A6" w:rsidRDefault="007D336D" w:rsidP="007D336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B167D4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Otvaranje dijela ponude koji se odnosi na garanciju ponude odžaće se dana                           </w:t>
      </w:r>
      <w:r w:rsidR="00E56DF5" w:rsidRPr="00B167D4">
        <w:rPr>
          <w:rFonts w:ascii="Arial" w:eastAsia="Calibri" w:hAnsi="Arial" w:cs="Arial"/>
          <w:b/>
          <w:color w:val="000000"/>
          <w:sz w:val="24"/>
          <w:szCs w:val="24"/>
          <w:lang w:val="sr-Latn-ME"/>
        </w:rPr>
        <w:t>01.02</w:t>
      </w:r>
      <w:r w:rsidR="00882FEB">
        <w:rPr>
          <w:rFonts w:ascii="Arial" w:eastAsia="Calibri" w:hAnsi="Arial" w:cs="Arial"/>
          <w:b/>
          <w:color w:val="000000"/>
          <w:sz w:val="24"/>
          <w:szCs w:val="24"/>
          <w:lang w:val="sr-Latn-ME"/>
        </w:rPr>
        <w:t>.2023</w:t>
      </w:r>
      <w:r w:rsidRPr="00B167D4">
        <w:rPr>
          <w:rFonts w:ascii="Arial" w:eastAsia="Calibri" w:hAnsi="Arial" w:cs="Arial"/>
          <w:b/>
          <w:color w:val="000000"/>
          <w:sz w:val="24"/>
          <w:szCs w:val="24"/>
          <w:lang w:val="sr-Latn-ME"/>
        </w:rPr>
        <w:t>. godine u 10:30 h</w:t>
      </w:r>
      <w:r w:rsidRPr="00B167D4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u prostorijama Službe za javne nabavke Opštine Budva.</w:t>
      </w:r>
      <w:r w:rsidRPr="004E77A6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 </w:t>
      </w:r>
    </w:p>
    <w:p w:rsidR="007D336D" w:rsidRPr="004E77A6" w:rsidRDefault="007D336D" w:rsidP="007D336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7D336D" w:rsidRPr="007D336D" w:rsidRDefault="007D336D" w:rsidP="007D336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4E77A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Otvaranju ponuda mogu prisustvovati ovlašćeni predstavnici ponuđača, </w:t>
      </w:r>
      <w:r w:rsidRPr="004E77A6">
        <w:rPr>
          <w:rFonts w:ascii="Arial" w:eastAsia="Calibri" w:hAnsi="Arial" w:cs="Arial"/>
          <w:color w:val="000000"/>
          <w:sz w:val="24"/>
          <w:szCs w:val="24"/>
          <w:lang w:val="sr-Latn-ME"/>
        </w:rPr>
        <w:t>sa priloženim punomoćjem potpisanim od strane ovlašćenog lica</w:t>
      </w:r>
    </w:p>
    <w:p w:rsidR="007D336D" w:rsidRPr="007D336D" w:rsidRDefault="007D336D" w:rsidP="007D336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7D336D" w:rsidRPr="007D336D" w:rsidRDefault="007D336D" w:rsidP="007D336D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CA6BAB" w:rsidRPr="00CA6BAB" w:rsidRDefault="00CA6BAB" w:rsidP="00CA6BA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2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0" w:name="_Toc62730562"/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10.</w:t>
      </w:r>
      <w:r w:rsidR="007B6638">
        <w:rPr>
          <w:rFonts w:ascii="Arial" w:eastAsia="Times New Roman" w:hAnsi="Arial" w:cs="Times New Roman"/>
          <w:b/>
          <w:sz w:val="24"/>
          <w:szCs w:val="32"/>
          <w:lang w:val="sr-Latn-ME"/>
        </w:rPr>
        <w:t xml:space="preserve"> </w:t>
      </w:r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USLOVI ZA AKTIVIRANJE GARANCIJE PONUDE</w:t>
      </w:r>
      <w:r w:rsidRPr="00CA6BA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footnoteReference w:id="9"/>
      </w:r>
      <w:bookmarkEnd w:id="10"/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Garancija ponude će se aktivirati ako ponuđač: 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1) odustane od ponude u roku važenja ponude; 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2) ne dostavi zahtijevane dokaze prije potpisivanja ugovora; 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3) odbije da potpiše ugovor o javnoj nabavci ili okvirni sporazum; ili 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4) u izjavi privrednog subjekta navede netačne činjenice o ispunjenosti uslova iz člana 111 stav 4 Zakona o javnim nabavkama.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Pr="00CA6BAB" w:rsidRDefault="00CA6BAB" w:rsidP="00CA6BA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2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1" w:name="_Toc62730563"/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11.TAJNOST PODATAKA</w:t>
      </w:r>
      <w:bookmarkEnd w:id="11"/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Tenderska dokumentacija sadrži tajne podatke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Pr="001A789A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1A789A">
        <w:rPr>
          <w:rFonts w:ascii="Arial" w:eastAsia="Times New Roman" w:hAnsi="Arial" w:cs="Arial"/>
          <w:b/>
          <w:color w:val="000000"/>
          <w:sz w:val="24"/>
          <w:szCs w:val="24"/>
        </w:rPr>
        <w:sym w:font="Wingdings" w:char="F0FE"/>
      </w:r>
      <w:r w:rsidRPr="001A789A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ne</w:t>
      </w:r>
    </w:p>
    <w:p w:rsidR="00460D59" w:rsidRPr="00CA6BAB" w:rsidRDefault="00554AF4" w:rsidP="00CA6B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da</w:t>
      </w:r>
    </w:p>
    <w:p w:rsidR="00CA6BAB" w:rsidRPr="00CA6BAB" w:rsidRDefault="00CA6BAB" w:rsidP="00CA6BA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2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2" w:name="_Toc62730564"/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12.</w:t>
      </w:r>
      <w:r w:rsidR="007B6638">
        <w:rPr>
          <w:rFonts w:ascii="Arial" w:eastAsia="Times New Roman" w:hAnsi="Arial" w:cs="Times New Roman"/>
          <w:b/>
          <w:sz w:val="24"/>
          <w:szCs w:val="32"/>
          <w:lang w:val="sr-Latn-ME"/>
        </w:rPr>
        <w:t xml:space="preserve"> </w:t>
      </w:r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UPUTSTVO ZA SAČINJAVANJE PONUDE</w:t>
      </w:r>
      <w:bookmarkEnd w:id="12"/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Ponuđač je dužan da tačno i nedvosmisleno popuni </w:t>
      </w:r>
      <w:r>
        <w:rPr>
          <w:rFonts w:ascii="Arial" w:eastAsia="Calibri" w:hAnsi="Arial" w:cs="Arial"/>
          <w:sz w:val="24"/>
          <w:szCs w:val="24"/>
          <w:lang w:val="sr-Latn-ME"/>
        </w:rPr>
        <w:t>Izjavu privrednog subjekta u skladu sa zahtjevima iz tenderske dokumentacije.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554AF4" w:rsidRPr="00CA6BAB" w:rsidRDefault="00CA6BAB" w:rsidP="00CA6BA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2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3" w:name="_Toc62730565"/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13.NAČIN ZAKLJUČIVANJA I IZMJENE UGOVORA O JAVNOJ NABAVCI</w:t>
      </w:r>
      <w:bookmarkEnd w:id="13"/>
    </w:p>
    <w:p w:rsidR="00554AF4" w:rsidRDefault="00554AF4" w:rsidP="00554A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CA5D2B">
        <w:rPr>
          <w:rFonts w:ascii="Arial" w:eastAsia="Times New Roman" w:hAnsi="Arial" w:cs="Arial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CA5D2B">
        <w:rPr>
          <w:rFonts w:ascii="Arial" w:eastAsia="Times New Roman" w:hAnsi="Arial" w:cs="Arial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CA5D2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između naručioca i ponuđača čija je ponuda izabrana kao najpovoljnija, pored uslova koji su propisani ovom tenderskom dokumentacijom, će sadržati i sljedeće:</w:t>
      </w: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>NARUČILAC se obavezuje:</w:t>
      </w:r>
    </w:p>
    <w:p w:rsidR="00CA5D2B" w:rsidRPr="00CA5D2B" w:rsidRDefault="00CA5D2B" w:rsidP="00CA5D2B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r-Latn-CS"/>
        </w:rPr>
      </w:pPr>
      <w:r w:rsidRPr="00CA5D2B">
        <w:rPr>
          <w:rFonts w:ascii="Arial" w:eastAsia="Times New Roman" w:hAnsi="Arial" w:cs="Arial"/>
          <w:sz w:val="24"/>
          <w:szCs w:val="24"/>
          <w:lang w:val="en-US" w:eastAsia="sr-Latn-CS"/>
        </w:rPr>
        <w:t>da za predmetne radove podnese prijavu građenja nadležnom inspekcijskom organu u roku od 15 dana prije početka građenja,</w:t>
      </w:r>
    </w:p>
    <w:p w:rsidR="00CA5D2B" w:rsidRPr="00CA5D2B" w:rsidRDefault="00CA5D2B" w:rsidP="00CA5D2B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da uvede u posao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ponuđača sa kojim bude zaključen ugovor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>u ugovorenom terminu kao i da obezbijedi  potrebne uslove za nesmetano izvršenje usluge,</w:t>
      </w:r>
    </w:p>
    <w:p w:rsidR="00CA5D2B" w:rsidRPr="00CA5D2B" w:rsidRDefault="00CA5D2B" w:rsidP="00CA5D2B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>da prati izvođenje predmetnih radova,</w:t>
      </w:r>
    </w:p>
    <w:p w:rsidR="00CA5D2B" w:rsidRPr="00CA5D2B" w:rsidRDefault="00CA5D2B" w:rsidP="00CA5D2B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da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imenuje stalni stručni nadzor.</w:t>
      </w:r>
    </w:p>
    <w:p w:rsidR="00CA5D2B" w:rsidRPr="00CA5D2B" w:rsidRDefault="00CA5D2B" w:rsidP="00CA5D2B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blagovremeno, pisanim putem, obavijesti ponuđača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>o danu početka izvođenja radova na objektu koji je predmet javne nabavke,  a najkasnije tri dana prije početka izvođenja ovih radova;</w:t>
      </w:r>
    </w:p>
    <w:p w:rsidR="00CA5D2B" w:rsidRPr="00CA5D2B" w:rsidRDefault="00CA5D2B" w:rsidP="00CA5D2B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da ponuđaču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>dostavi tehničku i drugu dokumentaciju predviđenu Zakonom, potrebnu za izvođenje predmetnih radova;</w:t>
      </w:r>
    </w:p>
    <w:p w:rsidR="00CA5D2B" w:rsidRPr="00CA5D2B" w:rsidRDefault="00CA5D2B" w:rsidP="00CA5D2B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da vrši uredno plaćanje ponuđaču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>prema dinamici shodno prihvaćenoj ponudi:</w:t>
      </w: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Obaveze ponuđača sa kojim bude zaključen ugovor o javnoj </w:t>
      </w:r>
      <w:proofErr w:type="gramStart"/>
      <w:r w:rsidRPr="00CA5D2B">
        <w:rPr>
          <w:rFonts w:ascii="Arial" w:eastAsia="Times New Roman" w:hAnsi="Arial" w:cs="Arial"/>
          <w:b/>
          <w:bCs/>
          <w:sz w:val="24"/>
          <w:szCs w:val="24"/>
          <w:lang w:val="en-US"/>
        </w:rPr>
        <w:t>nabavci :</w:t>
      </w:r>
      <w:proofErr w:type="gramEnd"/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Ponuđač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</w:t>
      </w:r>
      <w:proofErr w:type="gramStart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nabavci 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se</w:t>
      </w:r>
      <w:proofErr w:type="gramEnd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obavezuje da: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da imenuje ovlašćenog inženjera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>koji će rukovoditi građenjem objekta u cjelini,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shodno Zakonu o planiranju prostora i izgradnji objekata;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proofErr w:type="gramStart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</w:t>
      </w:r>
      <w:proofErr w:type="gramEnd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ovlašćeni inženjer iz tačke 1. ovog stava kao i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>ovlašćeni inženjeri koji će rukovoditi građenjem pojedinih vrsta radova,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budu svakodnevno prisutni na predmetnoj lokaciji na kojoj se izvode radovi, odnosno da moraju biti prisutni prilikom izvođenja one vrste radova za čije su rukovođenje ovlašćeni;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left="499" w:hanging="74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dostavi NARUČIOCU detaljni dinamički plan izvođenja radova u roku od 5 (pet) dana od dana potpisivanja ugovora;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izradi i postavi informativnu tablu za izvođenje radova saglasno Pravilniku o obliku i izgledu table za građenje objekta (“Službeni list Crne Gore” broj  70/17);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organizuje gradilište na način kojim će se obezbijediti pristup lokaciji, nesmetani saobraćaj i zaštita okoline za vrijeme trajanja građenja;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obezbijedi dokaze o kvalitetu izvedenih radova, odnosno ugrađenih materijala, instalacija i opreme izdate od strane ovlašćene organizacije u vezi sa izvođenjem predmetnih radova, da uredno i po propisima koji važe u sjedištu NARUČIOCA vodi propisanu gradilišnu knjigu;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organizaciju i priključenje gradilišta na instalacije električne energije, vodovoda, kanalizacije, PTT, obezbeđuje sam i o svom trošku;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radove koji su predmet ugovora o javnoj nabavci izvede na način i u roku preciziranim dostavljenom ponudom;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o svom trošku otkloni sva oštećenja nastala njegovom krivicom NARUČIOCU i trećim licima;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blagovremeno dostavlja potrebne garancije;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po završenim radovima povuče sa gradilišta svoje radnike, ukloni preostali materijal, opremu, sredstva za rad, očisti gradilište od otpadaka koje je napravio i uredi i očisti okolinu građevine i samu građevinu (objekat na kome je izvodio radove);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da izvodi predmetne radove u skladu sa Zakonom o planiranju prostora i izgradnji objekata;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>radove vrši u obimu i na način koji je ponudio, u skladu sa predmjerom radova iz tenderske dokumentacije;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>ugovorene radove vrši preko imenovanih ovlašćenih inženjera i ovlašćenih lica, te da u slučaju njihove spriječenosti da budu angažovani na izvodjenju radova zbog bolesti, prestanka radnog odnosa ili oduzimanja licence ili ovlašćenja, odmah imenuje drugog ovlašćenog inženjera odnosno ovlašćeno lice i o tome obavijesti naručioca;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>dostavi potrebnu atestnu dokumentaciju u toku izvođenja radova, i to za sav materijal i opremu prije ugradnje, a za izvedene radove nakon završetka istih;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hanging="76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>u vezi sa građenjem predmetnog objekta uredno i po propisima vodi propisanu gradilišnu dokumentaciju;</w:t>
      </w:r>
    </w:p>
    <w:p w:rsidR="00CA5D2B" w:rsidRPr="00CA5D2B" w:rsidRDefault="00CA5D2B" w:rsidP="00CA5D2B">
      <w:pPr>
        <w:numPr>
          <w:ilvl w:val="0"/>
          <w:numId w:val="14"/>
        </w:numPr>
        <w:spacing w:before="96" w:after="0" w:line="240" w:lineRule="auto"/>
        <w:ind w:hanging="76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CA5D2B">
        <w:rPr>
          <w:rFonts w:ascii="Arial" w:eastAsia="Times New Roman" w:hAnsi="Arial" w:cs="Arial"/>
          <w:sz w:val="24"/>
          <w:szCs w:val="24"/>
          <w:lang w:val="sr-Latn-CS"/>
        </w:rPr>
        <w:t>blagovremeno ovjerene od stručnog nadzora  privremene situacije i okončanu situaciju, dostavi NARUČIOCU, koji će  po istim izvršiti plaćanje u ugovorenom roku;</w:t>
      </w:r>
    </w:p>
    <w:p w:rsidR="00CA5D2B" w:rsidRPr="00CA5D2B" w:rsidRDefault="00CA5D2B" w:rsidP="00CA5D2B">
      <w:pPr>
        <w:numPr>
          <w:ilvl w:val="0"/>
          <w:numId w:val="14"/>
        </w:numPr>
        <w:spacing w:after="0" w:line="240" w:lineRule="auto"/>
        <w:ind w:left="142" w:firstLine="284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vrši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druge obaveze predviđene ovim ugovorom.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lastRenderedPageBreak/>
        <w:t xml:space="preserve">Ponuđač </w:t>
      </w:r>
      <w:proofErr w:type="gramStart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sa</w:t>
      </w:r>
      <w:proofErr w:type="gramEnd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kojim bude zaključen ugovor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je dužan da prije uvođenja u posao dostavi NARUČIOCU rješenje o imenovanju ovlašćenih inženjera u skladu sa Zakonom o planiranju prostora i izgradnji objekata. Ponuđač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je dužan da imenovanje ovlašćenih inženjera izvrši u skladu sa, dostavljenom Ponudom. 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Do promjene ovlašćenog inženjera u odnosu na imenovanje dostavljeno u ponudi može doći samo za slučaj nastupanja okolnosti na koje ponuđač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nije mogao da utiče i uz saglasnost NARUČIOCA.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Predložena zamjena ovlašćenog inženjera mora da ispunjava minimum kvalifikacija inženjera koji se zamjenjuje.</w:t>
      </w:r>
    </w:p>
    <w:p w:rsid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Ako Ponuđač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ne imenuje ovlašćene inženjere u skladu sa zahtjevima iz prethodna dva  stava, Naručilac će aktivirati garanciju za dobro izvršenje ugovora i jednostrano raskinuti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o javnoj nabavci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.</w:t>
      </w:r>
    </w:p>
    <w:p w:rsidR="00912E68" w:rsidRDefault="00912E68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:rsidR="00FE6DED" w:rsidRDefault="007D336D" w:rsidP="00FE6D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>
        <w:rPr>
          <w:rFonts w:ascii="Arial" w:eastAsia="Times New Roman" w:hAnsi="Arial" w:cs="Arial"/>
          <w:sz w:val="24"/>
          <w:szCs w:val="24"/>
          <w:lang w:val="sl-SI"/>
        </w:rPr>
        <w:t>-Rok izvođenja radova je maksimalno 60</w:t>
      </w:r>
      <w:r w:rsidR="00FE6DED">
        <w:rPr>
          <w:rFonts w:ascii="Arial" w:eastAsia="Times New Roman" w:hAnsi="Arial" w:cs="Arial"/>
          <w:sz w:val="24"/>
          <w:szCs w:val="24"/>
          <w:lang w:val="sl-SI"/>
        </w:rPr>
        <w:t xml:space="preserve"> dana od dana uvođenja izvođača u posao.</w:t>
      </w:r>
    </w:p>
    <w:p w:rsidR="00FE6DED" w:rsidRDefault="00FE6DED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FE6DED">
        <w:rPr>
          <w:rFonts w:ascii="Arial" w:eastAsia="Times New Roman" w:hAnsi="Arial" w:cs="Arial"/>
          <w:sz w:val="24"/>
          <w:szCs w:val="24"/>
          <w:lang w:val="sl-SI"/>
        </w:rPr>
        <w:t xml:space="preserve">Garantni rok: je 2 godine , a počinje teći od dana primopredaje izvedenih radova, odnosno nakon izvještaja nadzornog organa. </w:t>
      </w:r>
    </w:p>
    <w:p w:rsidR="00912E68" w:rsidRPr="00912E68" w:rsidRDefault="00912E68" w:rsidP="00912E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Ponuđač sa kojim bude zaključen ugovor</w:t>
      </w:r>
      <w:r w:rsidRPr="00912E68">
        <w:rPr>
          <w:rFonts w:ascii="Arial" w:eastAsia="Calibri" w:hAnsi="Arial" w:cs="Arial"/>
          <w:iCs/>
          <w:sz w:val="24"/>
          <w:szCs w:val="24"/>
        </w:rPr>
        <w:t xml:space="preserve"> je dužan da o svom trošku otkloni sve nedostatke, koji se pokažu u toku garantnog roka, saglasno članu 687 stav 1 Zakona o obligacionim odnosima., </w:t>
      </w:r>
      <w:r w:rsidRPr="00912E68">
        <w:rPr>
          <w:rFonts w:ascii="Arial" w:eastAsia="Calibri" w:hAnsi="Arial" w:cs="Arial"/>
          <w:sz w:val="24"/>
          <w:szCs w:val="24"/>
          <w:lang w:val="sl-SI"/>
        </w:rPr>
        <w:t>u roku od 10 dana od dana dostavljanja zahtjeva za otklanjanje nedostataka, od strane Naručioca.</w:t>
      </w:r>
    </w:p>
    <w:p w:rsidR="00CA5D2B" w:rsidRDefault="00CA5D2B" w:rsidP="00CA5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l-SI"/>
        </w:rPr>
      </w:pPr>
    </w:p>
    <w:p w:rsidR="00912E68" w:rsidRPr="00CA5D2B" w:rsidRDefault="00912E68" w:rsidP="00CA5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b/>
          <w:sz w:val="24"/>
          <w:szCs w:val="24"/>
          <w:lang w:val="sl-SI"/>
        </w:rPr>
        <w:t>Vršenje stručnog nadzora nad izvođenjem radova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Stručni  nadzor nad realizacijom ugovora NARUČILAC će vršiti preko privrednog društva za vršenje poslova nadzora, o čemu će pismeno obavijestiti Ponuđača sa kojim bude zaključen ugovor.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NARUČILAC će danom uvođenja u posao ponuđaču sa kojim bude zaključen ugovor pismeno saopštiti lica  koja  će  vršiti  stručni i nadzor  nad  izvodjenjem  radova  (u daljem tekstu: Nadzorni organ).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Ako u toku izvodjenja radova dođe do promjene nadzornog organa, NARUČILAC će o tome obavijestiti Ponuđača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o javnoj nabavci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sr-Latn-RS"/>
        </w:rPr>
        <w:t>Nadzorni organ ov1ašćen je da se stara i kontroliše realizaciju ovog ugovora u skladu sa Zakonom o planiranju prostora i izgradnji objekata.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CA5D2B">
        <w:rPr>
          <w:rFonts w:ascii="Arial" w:eastAsia="Times New Roman" w:hAnsi="Arial" w:cs="Arial"/>
          <w:sz w:val="24"/>
          <w:szCs w:val="24"/>
          <w:lang w:val="sr-Latn-RS"/>
        </w:rPr>
        <w:t xml:space="preserve">Nadzorni organ nema pravo da oslobodi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Ponuđača sa kojim bude zaključen ugovor</w:t>
      </w:r>
      <w:r w:rsidRPr="00CA5D2B">
        <w:rPr>
          <w:rFonts w:ascii="Arial" w:eastAsia="Times New Roman" w:hAnsi="Arial" w:cs="Arial"/>
          <w:sz w:val="24"/>
          <w:szCs w:val="24"/>
          <w:lang w:val="sr-Latn-RS"/>
        </w:rPr>
        <w:t xml:space="preserve"> od bilo koje njegove dužnosti ili obaveze iz ugovora ukoliko za to ne dobije pismeno ovlašćenje od NARUČIOCA.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CA5D2B">
        <w:rPr>
          <w:rFonts w:ascii="Arial" w:eastAsia="Times New Roman" w:hAnsi="Arial" w:cs="Arial"/>
          <w:sz w:val="24"/>
          <w:szCs w:val="24"/>
          <w:lang w:val="sr-Latn-RS"/>
        </w:rPr>
        <w:t xml:space="preserve">Postojanje nadzornog organa i njegovi propusti u vršenju stručnog nadzora ne oslobadja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Ponuđača sa kojim bude zaključen ugovor</w:t>
      </w:r>
      <w:r w:rsidRPr="00CA5D2B">
        <w:rPr>
          <w:rFonts w:ascii="Arial" w:eastAsia="Times New Roman" w:hAnsi="Arial" w:cs="Arial"/>
          <w:sz w:val="24"/>
          <w:szCs w:val="24"/>
          <w:lang w:val="sr-Latn-RS"/>
        </w:rPr>
        <w:t xml:space="preserve"> od njegove obaveze i odgovornosti za kvalitetno i pravilno izvodjenje radova.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Nadzorni organ ima pravo da naredi Ponuđaču sa kojim bude zaključen ugovor da  otkloni izvedene radove koji nisu u skladu sa 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>opisom i obimom radova definisanim Tenderskom dokumentacijom i Ponudom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Ako Ponuđač sa kojim bude zaključen ugovor, i pored upozorenja i zahtjeva Nadzornog organa, ne otkloni uočene nedostatke i nastavi sa izvodjenjem radova koji nisu u skladu sa 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>opisom i obimom definisanim tenderskom dokumentacijom 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Nadzorni organ će radove obustaviti i o tome obavjestiti NARUČIOCA i nadležnu inspekciju i te okolnosti unijeti u gradjevinski dnevnik.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Sa izvođenjem radova može se ponovo nastaviti kada Ponuđač sa kojim bude zaključen ugovor preduzme i sprovede odgovarajuće radnje i mjere kojima se prema nalazu nadležne inspekcije i nadzornog organa obezbjedjuje izvodjenje radova skladu sa 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>opisima i obimom definisanim tenderskom dokumentacijom.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lastRenderedPageBreak/>
        <w:t>Ako se izmedju Nadzornog organa i Ponuđača sa kojim bude zaključen ugovor pojave nesaglasnosti u pogledu materijala koji se ugradjuje, materijal se daje na ispitivanje kako bi se utvrdilo da li odgovara 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>opisu i obimu definisanim Tenderskom dokumentacijom i Ponudom.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Troškove ovog ispitivanja plaća Ponuđač sa kojim bude zaključen ugovor koji ima pravo da traži njihovu nadoknadu od NARUČIOCA, ako ovaj nije bio u pravu.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Materijal za koji se utvrdi da ne odgovara 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>opisu, bitnim karakteristikama i obimu definisanim Tenderskom dokumentacijom i Ponudom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, Ponuđač sa kojim bude zaključen ugovor mora o svom trošku da ukloni sa gradilišta u roku koji mu odredi Nadzorni organ.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>Sav ugrađeni materijal i oprema moraju odgovarati 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>opisu, bitnim karakteristikama i obimu definisanim Tenderskom dokumentacijom i Ponudom i prilikom realizacije ugovora izvođač dostavlja naručiocu ateste o izvršenim ispitivanjima materijala i opreme kojima se dokazuju opisi i  bitne karakteristike materijala i opreme definisani Tenderskom dokumentacijom i Ponudom.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> Sve troškove ispitivanja materijala i opreme snosi Ponuđač sa kojim bude zaključen ugovor.</w:t>
      </w: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b/>
          <w:sz w:val="24"/>
          <w:szCs w:val="24"/>
          <w:lang w:val="sl-SI"/>
        </w:rPr>
        <w:t>Ugovorena kazna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Ako Ponuđač sa kojim bude zaključen ugovor svojom krivicom, bez krivice  NARUČIOCA ne završi radove koji su predmet ugovor u ugovorenom roku, dužan je NARUČIOCU platiti na ime ugovorene kazne 0,5% od ugovorene cijene radova za svaki dan prekoračenja ugovorenog roka završetka radova. Visina ugovorene kazne ne može preći 20% od ugovorene cijene radova. 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U slučaju neispunjenja ugovorenih obaveza, NARUČILAC može zahtijevati ili ispunjenje ugovorne obaveze ili ugovornu kaznu.</w:t>
      </w:r>
    </w:p>
    <w:p w:rsidR="00CA5D2B" w:rsidRPr="00CA5D2B" w:rsidRDefault="00CA5D2B" w:rsidP="00CA5D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CA5D2B">
        <w:rPr>
          <w:rFonts w:ascii="Arial" w:eastAsia="Times New Roman" w:hAnsi="Arial" w:cs="Arial"/>
          <w:sz w:val="24"/>
          <w:szCs w:val="24"/>
          <w:lang w:val="pl-PL"/>
        </w:rPr>
        <w:t xml:space="preserve">U slučaju da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Ponuđač sa kojim bude zaključen ugovor 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 xml:space="preserve">zadocni są ispunjenjem, NARUČILAC ima pravo da zahtijeva i ispunjenje obaveze i ugovornu kaznu. NARUČILAC se obavezuje da zahtijeva ugovornu kaznu zbog zadocnjenja ako je primio ispunjenje obaveze, są obavezom, da bez odlaganja obavijesti </w:t>
      </w: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Ponuđač sa kojim bude zaključen ugovor 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>da zadržava svoje pravo na ugovornu kaznu.</w:t>
      </w:r>
    </w:p>
    <w:p w:rsidR="00CA5D2B" w:rsidRPr="00CA5D2B" w:rsidRDefault="00CA5D2B" w:rsidP="00CA5D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>Ako NARUČIOCU nastane šteta zbog prekoračenja ugovorenog roka završetka radova u iznosu većem od ugovorene kazne, tada je Ponuđač sa kojim bude zaključen ugovor dužan da plati NARUČIOCU pored ugovorene kazne i iznos naknade štete koji prelazi visinu ugovorene kazne,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 xml:space="preserve"> kao i pravo NARUČIOCA je da zahtijeva razliku do potpune naknade štete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CA5D2B">
        <w:rPr>
          <w:rFonts w:ascii="Arial" w:eastAsia="Times New Roman" w:hAnsi="Arial" w:cs="Arial"/>
          <w:sz w:val="24"/>
          <w:szCs w:val="24"/>
          <w:lang w:val="sl-SI"/>
        </w:rPr>
        <w:t xml:space="preserve">Za slučaj prekoračenja ugovorenog roka završetka objekta dužem od 30 dana, Naručilac ima pravo jednostrano raskinuti Ugovor o javnoj nabavci i aktivirati garanciju za dobro izvršenje ugovora. </w:t>
      </w: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rPr>
          <w:rFonts w:ascii="Arial" w:eastAsia="PMingLiU" w:hAnsi="Arial" w:cs="Arial"/>
          <w:b/>
          <w:bCs/>
          <w:kern w:val="2"/>
          <w:sz w:val="24"/>
          <w:szCs w:val="24"/>
          <w:lang w:val="en-US" w:eastAsia="ar-SA"/>
        </w:rPr>
      </w:pPr>
      <w:r w:rsidRPr="00CA5D2B">
        <w:rPr>
          <w:rFonts w:ascii="Arial" w:eastAsia="PMingLiU" w:hAnsi="Arial" w:cs="Arial"/>
          <w:b/>
          <w:bCs/>
          <w:kern w:val="2"/>
          <w:sz w:val="24"/>
          <w:szCs w:val="24"/>
          <w:lang w:val="en-US" w:eastAsia="ar-SA"/>
        </w:rPr>
        <w:t>Raskid ugovora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r-Latn-CS"/>
        </w:rPr>
      </w:pPr>
      <w:r w:rsidRPr="00CA5D2B">
        <w:rPr>
          <w:rFonts w:ascii="Arial" w:eastAsia="Calibri" w:hAnsi="Arial" w:cs="Arial"/>
          <w:bCs/>
          <w:sz w:val="24"/>
          <w:szCs w:val="24"/>
          <w:lang w:val="sr-Latn-ME"/>
        </w:rPr>
        <w:t>Naručilac će raskinuti ugovor o javnoj nabavci ako: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1) </w:t>
      </w:r>
      <w:proofErr w:type="gramStart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>nastupe</w:t>
      </w:r>
      <w:proofErr w:type="gramEnd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okolnosti koje za posljedicu imaju bitnu izmjenu ugovora koja iziskuje sprovođenje novog postupka javne nabavke (član 150 stav 1 tačka 1 i stav 2 ZJN);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2) </w:t>
      </w:r>
      <w:proofErr w:type="gramStart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>nastupi</w:t>
      </w:r>
      <w:proofErr w:type="gramEnd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neki razlog koji predstavlja osnov za obavezno isključenje iz člana 108 ZJN (član 150 stav 1 tačka 2 ZJN);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l-SI"/>
        </w:rPr>
      </w:pPr>
      <w:r w:rsidRPr="00CA5D2B">
        <w:rPr>
          <w:rFonts w:ascii="Arial" w:eastAsia="Calibri" w:hAnsi="Arial" w:cs="Arial"/>
          <w:bCs/>
          <w:sz w:val="24"/>
          <w:szCs w:val="24"/>
          <w:lang w:val="pl-PL"/>
        </w:rPr>
        <w:t xml:space="preserve">Naručilac ima pravo da jednostrano raskine Ugovor o javnoj nabavci i aktivira Garanciju za dobro izvršenje ugovora, u slučaju da ponuđač sa kojim bude zaključen ugovor o javnoj nabavci: 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/>
        </w:rPr>
      </w:pPr>
      <w:r w:rsidRPr="00CA5D2B">
        <w:rPr>
          <w:rFonts w:ascii="Arial" w:eastAsia="Calibri" w:hAnsi="Arial" w:cs="Arial"/>
          <w:bCs/>
          <w:sz w:val="24"/>
          <w:szCs w:val="24"/>
          <w:lang w:val="pl-PL"/>
        </w:rPr>
        <w:lastRenderedPageBreak/>
        <w:t>1) prilikom realizacije ugovora ne dostavi Naru</w:t>
      </w:r>
      <w:r w:rsidRPr="00CA5D2B">
        <w:rPr>
          <w:rFonts w:ascii="Arial" w:eastAsia="Calibri" w:hAnsi="Arial" w:cs="Arial"/>
          <w:bCs/>
          <w:sz w:val="24"/>
          <w:szCs w:val="24"/>
          <w:lang w:val="sr-Latn-CS"/>
        </w:rPr>
        <w:t>čiocu tehničku dokumentaciju kojom će dokazati da kvalitet ponuđenog materijala i opreme odgovara zahtijevanim tenderskom dokumentacijom</w:t>
      </w:r>
      <w:r w:rsidRPr="00CA5D2B">
        <w:rPr>
          <w:rFonts w:ascii="Arial" w:eastAsia="Calibri" w:hAnsi="Arial" w:cs="Arial"/>
          <w:bCs/>
          <w:sz w:val="24"/>
          <w:szCs w:val="24"/>
          <w:lang w:val="pl-PL"/>
        </w:rPr>
        <w:t xml:space="preserve">; 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/>
        </w:rPr>
      </w:pPr>
      <w:r w:rsidRPr="00CA5D2B">
        <w:rPr>
          <w:rFonts w:ascii="Arial" w:eastAsia="Calibri" w:hAnsi="Arial" w:cs="Arial"/>
          <w:bCs/>
          <w:sz w:val="24"/>
          <w:szCs w:val="24"/>
          <w:lang w:val="pl-PL"/>
        </w:rPr>
        <w:t xml:space="preserve">2) napusti radove ili na neki drugi način jasno ispolji svoju namjeru da ne nastavi sa izvršavanjem svojih ugovornih obaveza; 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pl-PL"/>
        </w:rPr>
      </w:pPr>
      <w:r w:rsidRPr="00CA5D2B">
        <w:rPr>
          <w:rFonts w:ascii="Arial" w:eastAsia="Calibri" w:hAnsi="Arial" w:cs="Arial"/>
          <w:bCs/>
          <w:sz w:val="24"/>
          <w:szCs w:val="24"/>
          <w:lang w:val="pl-PL"/>
        </w:rPr>
        <w:t>3) ne izvršava svoje obaveze u rokovima i na način predviđen ugovorom o javnoj nabavci;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4) </w:t>
      </w:r>
      <w:proofErr w:type="gramStart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>u</w:t>
      </w:r>
      <w:proofErr w:type="gramEnd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posao uvede firmu koja se u ponudi ne pojavljuje kao ponuđač, član zajedničke ponude, ili kao podugovarač radova, </w:t>
      </w: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5)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da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se ponuđač sa kojim bude zaključen ugovor ne odazove uvođenju u posao u roku od 10 (deset) dana od zaključivanja zaključivanja ugovora,</w:t>
      </w: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sr-Latn-C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6)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ukoliko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ponuđač sa kojim bude zaključen ugovor </w:t>
      </w:r>
      <w:r w:rsidRPr="00CA5D2B">
        <w:rPr>
          <w:rFonts w:ascii="Arial" w:eastAsia="Times New Roman" w:hAnsi="Arial" w:cs="Arial"/>
          <w:sz w:val="24"/>
          <w:szCs w:val="24"/>
          <w:lang w:val="en-US" w:eastAsia="sr-Latn-CS"/>
        </w:rPr>
        <w:t>ne otkloni utvrđene nedostatke u roku koji mu odredi stručni nadzor,</w:t>
      </w: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7) </w:t>
      </w:r>
      <w:proofErr w:type="gramStart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ukoliko</w:t>
      </w:r>
      <w:proofErr w:type="gramEnd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imenovani inženjeri ne budu svakodnevno prisutni na predmetnoj lokaciji na kojoj se izvode radovi,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Ponuđač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</w:t>
      </w:r>
      <w:proofErr w:type="gramStart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nabavci  </w:t>
      </w: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>će</w:t>
      </w:r>
      <w:proofErr w:type="gramEnd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jednostrano raskinuti Ugovor ako Naručilac ne plaća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Ponuđaču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 </w:t>
      </w: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u rokovima i na način predviđen Ugovorom.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l-SI"/>
        </w:rPr>
      </w:pP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Naručilac i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Ponuđač </w:t>
      </w:r>
      <w:proofErr w:type="gramStart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sa</w:t>
      </w:r>
      <w:proofErr w:type="gramEnd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 </w:t>
      </w: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će sporazumno raskinuti ugovor, ako dođe do trajne obustave ili zabrane izvođenja radova na građenju predmetnog objekta.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U slučaju iz prethodnog stava, naručilac </w:t>
      </w:r>
      <w:proofErr w:type="gramStart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>će</w:t>
      </w:r>
      <w:proofErr w:type="gramEnd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odmah vratiti ponuđaču sa kojim bude zaključen ugovor o javnoj nabavi garanciju za dobro izvršenje ugovora.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U slučaju jednostranog </w:t>
      </w:r>
      <w:proofErr w:type="gramStart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>ili</w:t>
      </w:r>
      <w:proofErr w:type="gramEnd"/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sporazumnog raskida ugovora,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Ponuđač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 </w:t>
      </w: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je dužan da u građevinski dnevnik upiše konstataciju kada je prestao da izvodi radove koji su predmet ugovora. 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Ponuđač </w:t>
      </w:r>
      <w:proofErr w:type="gramStart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sa</w:t>
      </w:r>
      <w:proofErr w:type="gramEnd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 </w:t>
      </w:r>
      <w:r w:rsidRPr="00CA5D2B">
        <w:rPr>
          <w:rFonts w:ascii="Arial" w:eastAsia="Calibri" w:hAnsi="Arial" w:cs="Arial"/>
          <w:bCs/>
          <w:sz w:val="24"/>
          <w:szCs w:val="24"/>
          <w:lang w:val="en-US"/>
        </w:rPr>
        <w:t xml:space="preserve"> je dužan da nakon raskida ugovora vrati dokumentaciju koja mu je od strane naručioca dostavljena za izvodjenje radova. 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l-SI"/>
        </w:rPr>
      </w:pP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l-SI"/>
        </w:rPr>
      </w:pPr>
      <w:r w:rsidRPr="00CA5D2B">
        <w:rPr>
          <w:rFonts w:ascii="Arial" w:eastAsia="Calibri" w:hAnsi="Arial" w:cs="Arial"/>
          <w:bCs/>
          <w:sz w:val="24"/>
          <w:szCs w:val="24"/>
          <w:lang w:val="sl-SI"/>
        </w:rPr>
        <w:t xml:space="preserve">Ukoliko dođe do raskida Ugovora i prekida radova, Naručilac i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Ponuđač sa kojim bude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 </w:t>
      </w:r>
      <w:r w:rsidRPr="00CA5D2B">
        <w:rPr>
          <w:rFonts w:ascii="Arial" w:eastAsia="Calibri" w:hAnsi="Arial" w:cs="Arial"/>
          <w:bCs/>
          <w:sz w:val="24"/>
          <w:szCs w:val="24"/>
          <w:lang w:val="sl-SI"/>
        </w:rPr>
        <w:t xml:space="preserve"> su dužni da preduzmu potrebne mjere da se izvedeni radovi zaštite od propadanja. Troškove zaštite radova snosi ugovorna strana čijom krivicom je došlo do raskida Ugovora odnosno do prekida radova.</w:t>
      </w:r>
    </w:p>
    <w:p w:rsidR="00CA5D2B" w:rsidRPr="00CA5D2B" w:rsidRDefault="00CA5D2B" w:rsidP="00CA5D2B">
      <w:pPr>
        <w:spacing w:after="0" w:line="240" w:lineRule="auto"/>
        <w:rPr>
          <w:rFonts w:ascii="Arial" w:eastAsia="PMingLiU" w:hAnsi="Arial" w:cs="Arial"/>
          <w:b/>
          <w:bCs/>
          <w:kern w:val="2"/>
          <w:sz w:val="24"/>
          <w:szCs w:val="24"/>
          <w:lang w:val="en-US" w:eastAsia="ar-SA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val="en-US"/>
        </w:rPr>
        <w:t>Naručilac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je dužan da prije raskida Ugovora u pismenoj formi opomene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ponuđača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kojim bude zaključen ugovor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o postojanju razloga za jednostrani raskid ugovora, i ostavi mu rok od 3 do 10 dana za otklanjanje raskidnog razloga, ugovor se ima smatrati raskinutim danom dostavljanja izjave o jednostranom raskidu ugovora.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U slučaju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ponuđač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kojim bude zaključen ugovor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ne otkloni raskidne razloge N</w:t>
      </w:r>
      <w:r w:rsidRPr="00CA5D2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val="en-US"/>
        </w:rPr>
        <w:t>aručilac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će Izjavom u pismenoj formi obavjestiti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ponuđača sa kojim bude zaključen ugovor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o raskidu Ugovora.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Ukoliko neizvršavanjem obaveza </w:t>
      </w:r>
      <w:proofErr w:type="gramStart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od</w:t>
      </w:r>
      <w:proofErr w:type="gramEnd"/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 strane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ponuđača sa kojim bude zaključen ugovor 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 xml:space="preserve">nastupi šteta po Naručioca,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ponuđač sa kojim bude zaključen ugovor </w:t>
      </w:r>
      <w:r w:rsidRPr="00CA5D2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val="en-US"/>
        </w:rPr>
        <w:t>ć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e biti dužan da istu nadoknadi.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val="en-US"/>
        </w:rPr>
      </w:pPr>
      <w:r w:rsidRPr="00CA5D2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val="en-US"/>
        </w:rPr>
        <w:t xml:space="preserve">Ugovorne strane </w:t>
      </w:r>
      <w:proofErr w:type="gramStart"/>
      <w:r w:rsidRPr="00CA5D2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val="en-US"/>
        </w:rPr>
        <w:t>će</w:t>
      </w:r>
      <w:proofErr w:type="gramEnd"/>
      <w:r w:rsidRPr="00CA5D2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val="en-US"/>
        </w:rPr>
        <w:t xml:space="preserve"> nastojati da sporazumo rješe međusobne odnose, a u suprotnom o postojanju i visini štete odlučivać</w:t>
      </w:r>
      <w:r w:rsidRPr="00CA5D2B">
        <w:rPr>
          <w:rFonts w:ascii="Arial" w:eastAsia="Times New Roman" w:hAnsi="Arial" w:cs="Arial"/>
          <w:kern w:val="3"/>
          <w:sz w:val="24"/>
          <w:szCs w:val="24"/>
          <w:lang w:val="en-US"/>
        </w:rPr>
        <w:t>e</w:t>
      </w:r>
      <w:r w:rsidRPr="00CA5D2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val="en-US"/>
        </w:rPr>
        <w:t xml:space="preserve"> sud.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PMingLiU" w:hAnsi="Arial" w:cs="Arial"/>
          <w:sz w:val="24"/>
          <w:szCs w:val="24"/>
          <w:lang w:val="en-US" w:eastAsia="zh-TW"/>
        </w:rPr>
      </w:pPr>
      <w:r w:rsidRPr="00CA5D2B">
        <w:rPr>
          <w:rFonts w:ascii="Arial" w:eastAsia="PMingLiU" w:hAnsi="Arial" w:cs="Arial"/>
          <w:sz w:val="24"/>
          <w:szCs w:val="24"/>
          <w:lang w:val="en-US" w:eastAsia="zh-TW"/>
        </w:rPr>
        <w:lastRenderedPageBreak/>
        <w:t xml:space="preserve">Ukoliko dođe do raskida Ugovora i prekida radova, Naručilac i </w:t>
      </w: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ponuđač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kojim bude zaključen ugovor </w:t>
      </w:r>
      <w:r w:rsidRPr="00CA5D2B">
        <w:rPr>
          <w:rFonts w:ascii="Arial" w:eastAsia="PMingLiU" w:hAnsi="Arial" w:cs="Arial"/>
          <w:sz w:val="24"/>
          <w:szCs w:val="24"/>
          <w:lang w:val="en-US" w:eastAsia="zh-TW"/>
        </w:rPr>
        <w:t>su dužni da preduzmu potrebne mjere da se izvedeni radovi zaštite od propadanja. Troškove zaštite radova snosi ugovorna strana čijom krivicom je došlo do raskida Ugovora odnosno do prekida radova.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U slučaju jednostranog raskida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ugovora ,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naručilac će o tome pisanim putem obavijestiti ponuđača sa kojim bude zaključen ugovor” i aktivirati garanciju za dobro izvršenje ugovora osiguranja od profesionalne odgovornosti.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PMingLiU" w:hAnsi="Arial" w:cs="Arial"/>
          <w:sz w:val="24"/>
          <w:szCs w:val="24"/>
          <w:lang w:val="en-US" w:eastAsia="zh-TW"/>
        </w:rPr>
      </w:pPr>
    </w:p>
    <w:p w:rsidR="00CA5D2B" w:rsidRPr="00CA5D2B" w:rsidRDefault="00CA5D2B" w:rsidP="00CA5D2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b/>
          <w:sz w:val="24"/>
          <w:szCs w:val="24"/>
          <w:lang w:val="en-US"/>
        </w:rPr>
        <w:t>Produžetak roka izvršenja ugovora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Ugovorone strane mogu odložiti početak radova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ili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bilo koje aktivnosti u sklopu radova, kao i produžiti datum završetka radova, ukoliko za to postoje opravdani razlozi (vremenske prilike, nepredviđene situacije, zabrana gradnje) bez dodatnih troškova.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>NARUČILAC će, u zavisnosti od opravdanosti razloga za podnošenje zahtjeva za produženje roka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,  odlučiti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o produženju datuma završetka radova odmah po donošenju pismenog zahtjeva ponuđača sa kojim bude zaključen ugovor sa obrazloženjem.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Ako ponuđač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kojim bude zaključen ugovor ne podnese zahtjev produženja roka za izvođenje radova ili ga ne podnese blagovremeno, predviđeni datum završetka radova neće se mijenjati.</w:t>
      </w:r>
    </w:p>
    <w:p w:rsidR="00800EE1" w:rsidRDefault="00800EE1" w:rsidP="00CA5D2B">
      <w:pPr>
        <w:jc w:val="both"/>
        <w:rPr>
          <w:rFonts w:ascii="Arial" w:eastAsia="PMingLiU" w:hAnsi="Arial" w:cs="Arial"/>
          <w:b/>
          <w:bCs/>
          <w:iCs/>
          <w:sz w:val="24"/>
          <w:szCs w:val="24"/>
          <w:lang w:val="en-US"/>
        </w:rPr>
      </w:pPr>
    </w:p>
    <w:p w:rsidR="00CA5D2B" w:rsidRPr="00CA5D2B" w:rsidRDefault="00CA5D2B" w:rsidP="00CA5D2B">
      <w:pPr>
        <w:jc w:val="both"/>
        <w:rPr>
          <w:rFonts w:ascii="Arial" w:eastAsia="PMingLiU" w:hAnsi="Arial" w:cs="Arial"/>
          <w:b/>
          <w:bCs/>
          <w:iCs/>
          <w:noProof/>
          <w:sz w:val="24"/>
          <w:szCs w:val="24"/>
          <w:lang w:val="en-US"/>
        </w:rPr>
      </w:pPr>
      <w:r w:rsidRPr="00CA5D2B">
        <w:rPr>
          <w:rFonts w:ascii="Arial" w:eastAsia="PMingLiU" w:hAnsi="Arial" w:cs="Arial"/>
          <w:b/>
          <w:bCs/>
          <w:iCs/>
          <w:noProof/>
          <w:sz w:val="24"/>
          <w:szCs w:val="24"/>
          <w:lang w:val="en-US"/>
        </w:rPr>
        <w:t>Otklanjanje nedostataka u garantnom roku</w:t>
      </w:r>
    </w:p>
    <w:p w:rsidR="00CA5D2B" w:rsidRPr="00CA5D2B" w:rsidRDefault="00CA5D2B" w:rsidP="00CA5D2B">
      <w:pPr>
        <w:jc w:val="both"/>
        <w:rPr>
          <w:rFonts w:ascii="Arial" w:eastAsia="PMingLiU" w:hAnsi="Arial" w:cs="Arial"/>
          <w:b/>
          <w:bCs/>
          <w:iCs/>
          <w:noProof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noProof/>
          <w:kern w:val="3"/>
          <w:sz w:val="24"/>
          <w:szCs w:val="24"/>
          <w:lang w:val="en-US"/>
        </w:rPr>
        <w:t>Ponuđač sa kojim bude zaključen ugovor</w:t>
      </w:r>
      <w:r w:rsidRPr="00CA5D2B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je dužan da, bez nadoknade, u ugovorenom garantnom roku izvede radove  kojim se otklanjaju nedostaci na predmetnom objektu.</w:t>
      </w:r>
    </w:p>
    <w:p w:rsidR="00CA5D2B" w:rsidRPr="00CA5D2B" w:rsidRDefault="00CA5D2B" w:rsidP="00CA5D2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noProof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Ukoliko </w:t>
      </w:r>
      <w:r w:rsidRPr="00CA5D2B">
        <w:rPr>
          <w:rFonts w:ascii="Arial" w:eastAsia="Times New Roman" w:hAnsi="Arial" w:cs="Arial"/>
          <w:noProof/>
          <w:kern w:val="3"/>
          <w:sz w:val="24"/>
          <w:szCs w:val="24"/>
          <w:lang w:val="en-US"/>
        </w:rPr>
        <w:t>ponuđač sa kojim bude zaključen ugovor</w:t>
      </w:r>
      <w:r w:rsidRPr="00CA5D2B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 odbije da izvede radove  iz prethodnog stava ili ih vrši neblagovremeno i nestručno, naručilac će aktivirati garanciju za </w:t>
      </w:r>
      <w:r w:rsidRPr="00CA5D2B">
        <w:rPr>
          <w:rFonts w:ascii="Arial" w:eastAsia="Times New Roman" w:hAnsi="Arial" w:cs="Arial"/>
          <w:noProof/>
          <w:sz w:val="24"/>
          <w:szCs w:val="24"/>
          <w:lang w:val="sl-SI"/>
        </w:rPr>
        <w:t>otklanjanje nedostataka u garantnom roku.</w:t>
      </w:r>
    </w:p>
    <w:p w:rsidR="00CA5D2B" w:rsidRPr="00CA5D2B" w:rsidRDefault="00CA5D2B" w:rsidP="00CA5D2B">
      <w:pPr>
        <w:tabs>
          <w:tab w:val="left" w:pos="978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 w:rsidRPr="00CA5D2B">
        <w:rPr>
          <w:rFonts w:ascii="Arial" w:eastAsia="Times New Roman" w:hAnsi="Arial" w:cs="Arial"/>
          <w:sz w:val="24"/>
          <w:szCs w:val="24"/>
          <w:lang w:val="pl-PL"/>
        </w:rPr>
        <w:t xml:space="preserve">- Nacrt i obračun troškova, proba, stručni nadzor, uslovi preuzimanja, kao i svi izvedeni radovi vršiće se u skladu sa: Ugovornom dokumentacijom  (građevinske knjige i građevinski dnevnik); Zakonom o planiranju prostora i izgradnji objekata ("Sl. list CG", br. 64/20, 44/20 i 63/18, </w:t>
      </w:r>
      <w:r w:rsidRPr="00CA5D2B">
        <w:rPr>
          <w:rFonts w:ascii="Arial" w:eastAsia="Calibri" w:hAnsi="Arial" w:cs="Arial"/>
          <w:sz w:val="24"/>
          <w:szCs w:val="24"/>
          <w:lang w:val="en-US"/>
        </w:rPr>
        <w:t>11/19 i 82/20</w:t>
      </w:r>
      <w:r w:rsidRPr="00CA5D2B">
        <w:rPr>
          <w:rFonts w:ascii="Arial" w:eastAsia="Times New Roman" w:hAnsi="Arial" w:cs="Arial"/>
          <w:sz w:val="24"/>
          <w:szCs w:val="24"/>
          <w:lang w:val="pl-PL"/>
        </w:rPr>
        <w:t>); Zakonom o zaštiti i spašavanju („Sl. list RCG br. 13/2007); Pravilnikom o načinu i postupku vršenja stručnog nadzora, Pravilnikom o načinu vođenja i sadržini građevinskog dnevnika, građevinske knjige i knjige inspekcije, Pravilnikom o izmjeni i dopuni pravilnika o načinu vršenja tehničkog pregleda, Zakonom o državnom premjeru i katastru nepokretnosti ("Službeni list Republike Crne Gore", br. 029/07 od 25.05.2007, Službeni list Crne Gore", br. 073/10 od 10.12.2010, 032/11 od 01.07.2011, 040/11 od 08.08.2011, 043/15 od 31.07.2015, 037/17 od 14.06.2017, 037/17 od 14.06.2017, 017/18 od 20.03.2018).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PMingLiU" w:hAnsi="Arial" w:cs="Arial"/>
          <w:b/>
          <w:bCs/>
          <w:iCs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PMingLiU" w:hAnsi="Arial" w:cs="Arial"/>
          <w:b/>
          <w:bCs/>
          <w:iCs/>
          <w:sz w:val="24"/>
          <w:szCs w:val="24"/>
          <w:lang w:val="en-US"/>
        </w:rPr>
      </w:pPr>
      <w:r w:rsidRPr="00CA5D2B">
        <w:rPr>
          <w:rFonts w:ascii="Arial" w:eastAsia="PMingLiU" w:hAnsi="Arial" w:cs="Arial"/>
          <w:b/>
          <w:bCs/>
          <w:iCs/>
          <w:sz w:val="24"/>
          <w:szCs w:val="24"/>
          <w:lang w:val="en-US"/>
        </w:rPr>
        <w:t>Viša sila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PMingLiU" w:hAnsi="Arial" w:cs="Arial"/>
          <w:iCs/>
          <w:sz w:val="24"/>
          <w:szCs w:val="24"/>
          <w:lang w:val="en-US"/>
        </w:rPr>
      </w:pP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Ukoliko poslije zaključenja Ugovora o javnoj nabavci nastupe okolnosti više sile koje dovedu do ometanja </w:t>
      </w:r>
      <w:proofErr w:type="gramStart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ili</w:t>
      </w:r>
      <w:proofErr w:type="gramEnd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 onemogućavanja izvršenja ugovornih obaveza, rokovi izvršenja obaveza ugovornih strana će se produžiti za vreme trajanja više sile. Viša sila podrazumijeva ekstremne i vanredne događaje koji se ne mogu predvidjeti, koji su se dogodili bez volje i uticaja ugovornih strana i koji nijesu mogli biti spriječeni </w:t>
      </w:r>
      <w:proofErr w:type="gramStart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od</w:t>
      </w:r>
      <w:proofErr w:type="gramEnd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 strane pogođene višom silom. Višom silom mogu se smatrati poplave, zemljotresi, požari, politička zbivanja (rat, neredi većeg obima, štrajkovi), imperativne odluke vlasti (zabrana prometa uvoza i izvoza, zabrana kretanja) i </w:t>
      </w:r>
      <w:proofErr w:type="gramStart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sl</w:t>
      </w:r>
      <w:proofErr w:type="gramEnd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PMingLiU" w:hAnsi="Arial" w:cs="Arial"/>
          <w:iCs/>
          <w:sz w:val="24"/>
          <w:szCs w:val="24"/>
          <w:lang w:val="en-US"/>
        </w:rPr>
      </w:pP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lastRenderedPageBreak/>
        <w:t xml:space="preserve">Ugovorna strana pogođena višom silom, odmah </w:t>
      </w:r>
      <w:proofErr w:type="gramStart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će</w:t>
      </w:r>
      <w:proofErr w:type="gramEnd"/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 u pisanoj formi obavijestiti drugu stranu o nastanku nepredviđenih okolnosti i dostaviti odgovarajuće dokaze.</w:t>
      </w: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PMingLiU" w:hAnsi="Arial" w:cs="Arial"/>
          <w:iCs/>
          <w:sz w:val="24"/>
          <w:szCs w:val="24"/>
          <w:lang w:val="en-US"/>
        </w:rPr>
      </w:pPr>
    </w:p>
    <w:p w:rsidR="00CA5D2B" w:rsidRPr="00CA5D2B" w:rsidRDefault="00CA5D2B" w:rsidP="00CA5D2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Ugovor o javnoj nabavci tokom njegovog trajanja može da se izmijeni bez sprovođenja novog postupka javne nabavke u skladu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/>
        </w:rPr>
        <w:t xml:space="preserve"> članom 151 Zakona o javnim nabavkama: 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1) radi nabavke dodatnih roba, usluga ili radova, koji su postali neophodni, a koji nijesu bili uključeni u prvobitni ugovor o javnoj nabavci, ako promjena privrednog subjekta sa kojim je zaključen ugovor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nije moguća iz ekonomskih ili tehničkih razloga, kao što su zahtjevi kompatibilnosti sa postojećom opremom, uslugama ili radovima nabavljenim u okviru prvobitne nabavke i može da prouzrokuje značajne poteškoće ili znatno povećavanje troškova za naručioca a povećanje vrijednosti ugovora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nije veće od 20% vrijednosti prvobitnog ugovora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o javnoj nabavci</w:t>
      </w: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2) kada je potreba za izmjenom ugovora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nastala zbog okolnosti koje naručilac u vrijeme zaključivanja ugovora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nije mogao da predvidi, a izmjenom se ne mijenja priroda ugovora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</w:t>
      </w: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 povećanje vrijednosti ugovora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>o javnoj nabavci</w:t>
      </w: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nije veće od 20% vrijednosti prvobitnog ugovora,</w:t>
      </w:r>
    </w:p>
    <w:p w:rsidR="00CA5D2B" w:rsidRPr="00CA5D2B" w:rsidRDefault="00CA5D2B" w:rsidP="00CA5D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3) </w:t>
      </w:r>
      <w:proofErr w:type="gramStart"/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>ako</w:t>
      </w:r>
      <w:proofErr w:type="gramEnd"/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privrednog subjekta nakon restrukturiranja, uključujući preuzimanje, spajanje, kupovinu ili stečaj, zamjenjuje u potpunosti ili djelimično novi pravni sljedbenik, odnosno privredni subjekat, koji ispunjava prvobitno određene uslove zaključenog ugovora o javnoj nabavci, a izmjene su predviđene tenderskom dokumentacijom, pod uslovom da se ne vrše druge bitne izmjene ugovora </w:t>
      </w:r>
      <w:r w:rsidRPr="00CA5D2B">
        <w:rPr>
          <w:rFonts w:ascii="Arial" w:eastAsia="PMingLiU" w:hAnsi="Arial" w:cs="Arial"/>
          <w:iCs/>
          <w:sz w:val="24"/>
          <w:szCs w:val="24"/>
          <w:lang w:val="en-US"/>
        </w:rPr>
        <w:t xml:space="preserve">o javnoj nabavci  </w:t>
      </w:r>
      <w:r w:rsidRPr="00CA5D2B">
        <w:rPr>
          <w:rFonts w:ascii="Arial" w:eastAsia="Times New Roman" w:hAnsi="Arial" w:cs="Arial"/>
          <w:sz w:val="24"/>
          <w:szCs w:val="24"/>
          <w:lang w:val="en-US" w:eastAsia="en-GB"/>
        </w:rPr>
        <w:t>iz člana 150 stav 2 ovog zakona.</w:t>
      </w:r>
    </w:p>
    <w:p w:rsidR="00CA5D2B" w:rsidRDefault="00CA5D2B" w:rsidP="00554A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</w:p>
    <w:p w:rsidR="00CA6BAB" w:rsidRPr="00CA6BAB" w:rsidRDefault="00CA6BAB" w:rsidP="00CA6BA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2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4" w:name="_Toc62730566"/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14.</w:t>
      </w:r>
      <w:r w:rsidR="007B6638">
        <w:rPr>
          <w:rFonts w:ascii="Arial" w:eastAsia="Times New Roman" w:hAnsi="Arial" w:cs="Times New Roman"/>
          <w:b/>
          <w:sz w:val="24"/>
          <w:szCs w:val="32"/>
          <w:lang w:val="sr-Latn-ME"/>
        </w:rPr>
        <w:t xml:space="preserve"> </w:t>
      </w:r>
      <w:r w:rsidRPr="00CA6BAB">
        <w:rPr>
          <w:rFonts w:ascii="Arial" w:eastAsia="Times New Roman" w:hAnsi="Arial" w:cs="Times New Roman"/>
          <w:b/>
          <w:sz w:val="24"/>
          <w:szCs w:val="32"/>
          <w:lang w:val="sr-Latn-ME"/>
        </w:rPr>
        <w:t>ZAHTJEV ZA POJAŠNJENJE ILI IZMJENU I DOPUNU TENDERSKE DOKUMENTACIJE</w:t>
      </w:r>
      <w:bookmarkEnd w:id="14"/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Default="00554AF4" w:rsidP="00554A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554AF4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460D59" w:rsidRDefault="00554AF4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Zahtjev se podnosi isključivo putem ESJN-a.</w:t>
      </w:r>
    </w:p>
    <w:p w:rsidR="00E519DB" w:rsidRDefault="00E519DB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519DB" w:rsidRPr="00460D59" w:rsidRDefault="00E519DB" w:rsidP="00554A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1635AB" w:rsidP="001635A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4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  <w:lang w:val="sr-Latn-ME"/>
        </w:rPr>
      </w:pPr>
      <w:bookmarkStart w:id="15" w:name="_Toc62730568"/>
      <w:r>
        <w:rPr>
          <w:rFonts w:ascii="Arial" w:eastAsia="Times New Roman" w:hAnsi="Arial" w:cs="Times New Roman"/>
          <w:b/>
          <w:sz w:val="28"/>
          <w:szCs w:val="32"/>
          <w:lang w:val="sr-Latn-ME"/>
        </w:rPr>
        <w:t>15.</w:t>
      </w:r>
      <w:r w:rsidR="007B6638">
        <w:rPr>
          <w:rFonts w:ascii="Arial" w:eastAsia="Times New Roman" w:hAnsi="Arial" w:cs="Times New Roman"/>
          <w:b/>
          <w:sz w:val="28"/>
          <w:szCs w:val="32"/>
          <w:lang w:val="sr-Latn-ME"/>
        </w:rPr>
        <w:t xml:space="preserve"> </w:t>
      </w:r>
      <w:r w:rsidR="00554AF4">
        <w:rPr>
          <w:rFonts w:ascii="Arial" w:eastAsia="Times New Roman" w:hAnsi="Arial" w:cs="Times New Roman"/>
          <w:b/>
          <w:sz w:val="28"/>
          <w:szCs w:val="32"/>
          <w:lang w:val="sr-Latn-ME"/>
        </w:rPr>
        <w:t>UPUTSTVO O PRAVNOM SREDSTVU</w:t>
      </w:r>
      <w:bookmarkEnd w:id="15"/>
    </w:p>
    <w:p w:rsidR="00554AF4" w:rsidRDefault="00554AF4" w:rsidP="00554AF4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554AF4" w:rsidRDefault="00554AF4" w:rsidP="00554AF4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:rsidR="00554AF4" w:rsidRDefault="00554AF4" w:rsidP="00554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554AF4" w:rsidRDefault="00554AF4" w:rsidP="00554AF4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554AF4" w:rsidRDefault="00554AF4" w:rsidP="00554AF4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554AF4" w:rsidRDefault="00554AF4" w:rsidP="00554AF4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sr-Latn-ME"/>
          </w:rPr>
          <w:t>http://www.kontrola-nabavki.me/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.“.</w:t>
      </w:r>
    </w:p>
    <w:p w:rsidR="00554AF4" w:rsidRDefault="00554AF4" w:rsidP="00554AF4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A26180" w:rsidRDefault="00A26180"/>
    <w:sectPr w:rsidR="00A2618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10B" w:rsidRDefault="00C4310B" w:rsidP="00554AF4">
      <w:pPr>
        <w:spacing w:after="0" w:line="240" w:lineRule="auto"/>
      </w:pPr>
      <w:r>
        <w:separator/>
      </w:r>
    </w:p>
  </w:endnote>
  <w:endnote w:type="continuationSeparator" w:id="0">
    <w:p w:rsidR="00C4310B" w:rsidRDefault="00C4310B" w:rsidP="0055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183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D59" w:rsidRDefault="00460D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FE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0D59" w:rsidRDefault="00460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10B" w:rsidRDefault="00C4310B" w:rsidP="00554AF4">
      <w:pPr>
        <w:spacing w:after="0" w:line="240" w:lineRule="auto"/>
      </w:pPr>
      <w:r>
        <w:separator/>
      </w:r>
    </w:p>
  </w:footnote>
  <w:footnote w:type="continuationSeparator" w:id="0">
    <w:p w:rsidR="00C4310B" w:rsidRDefault="00C4310B" w:rsidP="00554AF4">
      <w:pPr>
        <w:spacing w:after="0" w:line="240" w:lineRule="auto"/>
      </w:pPr>
      <w:r>
        <w:continuationSeparator/>
      </w:r>
    </w:p>
  </w:footnote>
  <w:footnote w:id="1">
    <w:p w:rsidR="00CA6BAB" w:rsidRPr="007F2BA0" w:rsidRDefault="00CA6BAB" w:rsidP="00CA6BA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554AF4" w:rsidRDefault="00554AF4" w:rsidP="00554AF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CA6BAB" w:rsidRPr="007F2BA0" w:rsidRDefault="00CA6BAB" w:rsidP="00CA6BA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CA6BAB" w:rsidRPr="007F2BA0" w:rsidRDefault="00CA6BAB" w:rsidP="00CA6BAB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Djelove tenderske dokumentacije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554AF4" w:rsidRDefault="00554AF4" w:rsidP="00554AF4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r>
        <w:rPr>
          <w:rFonts w:ascii="Arial" w:hAnsi="Arial" w:cs="Arial"/>
          <w:sz w:val="14"/>
          <w:szCs w:val="16"/>
        </w:rPr>
        <w:t>uključujući i sve troškove, nagrade i moguća obnavljanja ugovora na osnovu okvirnog sporazuma.</w:t>
      </w:r>
    </w:p>
  </w:footnote>
  <w:footnote w:id="6">
    <w:p w:rsidR="00554AF4" w:rsidRDefault="00554AF4" w:rsidP="00554AF4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1635AB" w:rsidRPr="0083641C" w:rsidRDefault="001635AB" w:rsidP="001635AB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554AF4" w:rsidRDefault="00554AF4" w:rsidP="00554AF4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9">
    <w:p w:rsidR="00CA6BAB" w:rsidRDefault="00CA6BAB" w:rsidP="00CA6BAB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Ukoliko je predviđeno zaključivanje okvirnog sporazuma, garancija ponude se dostavlja na iznos procijenjene vrijednosti predmeta javne nabavke za vrijeme trajanja okvirnog sporazuma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C47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6AA5A97"/>
    <w:multiLevelType w:val="hybridMultilevel"/>
    <w:tmpl w:val="53848000"/>
    <w:lvl w:ilvl="0" w:tplc="2C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96024"/>
    <w:multiLevelType w:val="hybridMultilevel"/>
    <w:tmpl w:val="A2E6CEF8"/>
    <w:lvl w:ilvl="0" w:tplc="606C9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7785159"/>
    <w:multiLevelType w:val="hybridMultilevel"/>
    <w:tmpl w:val="1FFA16FE"/>
    <w:lvl w:ilvl="0" w:tplc="5CD0324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171E6"/>
    <w:multiLevelType w:val="hybridMultilevel"/>
    <w:tmpl w:val="D89C8022"/>
    <w:lvl w:ilvl="0" w:tplc="761226C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622206D9"/>
    <w:multiLevelType w:val="hybridMultilevel"/>
    <w:tmpl w:val="A718EC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C4B2B"/>
    <w:multiLevelType w:val="hybridMultilevel"/>
    <w:tmpl w:val="E002703A"/>
    <w:lvl w:ilvl="0" w:tplc="606C91CE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F4"/>
    <w:rsid w:val="00042295"/>
    <w:rsid w:val="00053B43"/>
    <w:rsid w:val="000B6816"/>
    <w:rsid w:val="000C4923"/>
    <w:rsid w:val="000F18BB"/>
    <w:rsid w:val="001237FD"/>
    <w:rsid w:val="00147292"/>
    <w:rsid w:val="001635AB"/>
    <w:rsid w:val="00175ED7"/>
    <w:rsid w:val="001949B1"/>
    <w:rsid w:val="001A789A"/>
    <w:rsid w:val="001C1F8C"/>
    <w:rsid w:val="00224C22"/>
    <w:rsid w:val="0023053A"/>
    <w:rsid w:val="00242981"/>
    <w:rsid w:val="00272073"/>
    <w:rsid w:val="00275CE6"/>
    <w:rsid w:val="00282AE4"/>
    <w:rsid w:val="002D7B5F"/>
    <w:rsid w:val="00303A93"/>
    <w:rsid w:val="003617B0"/>
    <w:rsid w:val="003744DC"/>
    <w:rsid w:val="003A110A"/>
    <w:rsid w:val="00426DDC"/>
    <w:rsid w:val="00436D9D"/>
    <w:rsid w:val="00460D59"/>
    <w:rsid w:val="00474A73"/>
    <w:rsid w:val="00481F5A"/>
    <w:rsid w:val="0048797A"/>
    <w:rsid w:val="004904EC"/>
    <w:rsid w:val="00492B0D"/>
    <w:rsid w:val="004D0C92"/>
    <w:rsid w:val="004E77A6"/>
    <w:rsid w:val="004F222C"/>
    <w:rsid w:val="004F7D79"/>
    <w:rsid w:val="00547513"/>
    <w:rsid w:val="00554AF4"/>
    <w:rsid w:val="00565049"/>
    <w:rsid w:val="00626919"/>
    <w:rsid w:val="00680699"/>
    <w:rsid w:val="00692EB8"/>
    <w:rsid w:val="006934F0"/>
    <w:rsid w:val="006C3569"/>
    <w:rsid w:val="007309C4"/>
    <w:rsid w:val="00743E10"/>
    <w:rsid w:val="0077679A"/>
    <w:rsid w:val="0078043A"/>
    <w:rsid w:val="007B556B"/>
    <w:rsid w:val="007B6638"/>
    <w:rsid w:val="007C602C"/>
    <w:rsid w:val="007D336D"/>
    <w:rsid w:val="007E0A84"/>
    <w:rsid w:val="007E6A04"/>
    <w:rsid w:val="007F7328"/>
    <w:rsid w:val="00800EE1"/>
    <w:rsid w:val="008533C5"/>
    <w:rsid w:val="0086666C"/>
    <w:rsid w:val="00882FEB"/>
    <w:rsid w:val="008841F4"/>
    <w:rsid w:val="008935C4"/>
    <w:rsid w:val="008C4129"/>
    <w:rsid w:val="008C5AE5"/>
    <w:rsid w:val="008E4F35"/>
    <w:rsid w:val="00906E93"/>
    <w:rsid w:val="00912E68"/>
    <w:rsid w:val="00945CC6"/>
    <w:rsid w:val="009472C7"/>
    <w:rsid w:val="0095578F"/>
    <w:rsid w:val="00984B2E"/>
    <w:rsid w:val="009B420C"/>
    <w:rsid w:val="00A26180"/>
    <w:rsid w:val="00A4586D"/>
    <w:rsid w:val="00A50B28"/>
    <w:rsid w:val="00A92120"/>
    <w:rsid w:val="00AC0C76"/>
    <w:rsid w:val="00B07F6F"/>
    <w:rsid w:val="00B167D4"/>
    <w:rsid w:val="00B2025C"/>
    <w:rsid w:val="00B4599C"/>
    <w:rsid w:val="00B651BB"/>
    <w:rsid w:val="00B71398"/>
    <w:rsid w:val="00B81A9C"/>
    <w:rsid w:val="00B8356C"/>
    <w:rsid w:val="00B863CB"/>
    <w:rsid w:val="00BA0100"/>
    <w:rsid w:val="00C4310B"/>
    <w:rsid w:val="00C51C0D"/>
    <w:rsid w:val="00C609D8"/>
    <w:rsid w:val="00C90EEA"/>
    <w:rsid w:val="00C91C1E"/>
    <w:rsid w:val="00CA252F"/>
    <w:rsid w:val="00CA5D2B"/>
    <w:rsid w:val="00CA6BAB"/>
    <w:rsid w:val="00CA70C9"/>
    <w:rsid w:val="00CE16B7"/>
    <w:rsid w:val="00D20CD3"/>
    <w:rsid w:val="00D34E47"/>
    <w:rsid w:val="00D5249B"/>
    <w:rsid w:val="00D555D4"/>
    <w:rsid w:val="00D83178"/>
    <w:rsid w:val="00D84D3B"/>
    <w:rsid w:val="00DA24FF"/>
    <w:rsid w:val="00E11703"/>
    <w:rsid w:val="00E32C85"/>
    <w:rsid w:val="00E519DB"/>
    <w:rsid w:val="00E56DF5"/>
    <w:rsid w:val="00E93289"/>
    <w:rsid w:val="00EC1D44"/>
    <w:rsid w:val="00F05791"/>
    <w:rsid w:val="00F144BF"/>
    <w:rsid w:val="00F17F82"/>
    <w:rsid w:val="00F25447"/>
    <w:rsid w:val="00F6419E"/>
    <w:rsid w:val="00F80C04"/>
    <w:rsid w:val="00FA1D52"/>
    <w:rsid w:val="00FD655E"/>
    <w:rsid w:val="00FE0C0D"/>
    <w:rsid w:val="00FE6DED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119C0-1D84-4E09-B519-B0094CBF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F4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4AF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4AF4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554AF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54A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59"/>
  </w:style>
  <w:style w:type="paragraph" w:styleId="Footer">
    <w:name w:val="footer"/>
    <w:basedOn w:val="Normal"/>
    <w:link w:val="FooterChar"/>
    <w:uiPriority w:val="99"/>
    <w:unhideWhenUsed/>
    <w:rsid w:val="00460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59"/>
  </w:style>
  <w:style w:type="paragraph" w:styleId="BalloonText">
    <w:name w:val="Balloon Text"/>
    <w:basedOn w:val="Normal"/>
    <w:link w:val="BalloonTextChar"/>
    <w:uiPriority w:val="99"/>
    <w:semiHidden/>
    <w:unhideWhenUsed/>
    <w:rsid w:val="0046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933E7-F258-4449-AE9A-53591594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4496</Words>
  <Characters>25632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Kuljaca</dc:creator>
  <cp:lastModifiedBy>Jelena Sedlic</cp:lastModifiedBy>
  <cp:revision>22</cp:revision>
  <cp:lastPrinted>2022-07-27T10:55:00Z</cp:lastPrinted>
  <dcterms:created xsi:type="dcterms:W3CDTF">2022-12-27T13:01:00Z</dcterms:created>
  <dcterms:modified xsi:type="dcterms:W3CDTF">2022-12-29T09:59:00Z</dcterms:modified>
</cp:coreProperties>
</file>