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CEC" w:rsidRDefault="008F2CEC" w:rsidP="008F2CEC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proofErr w:type="spellStart"/>
      <w:r>
        <w:rPr>
          <w:rFonts w:ascii="Arial" w:eastAsia="Calibri" w:hAnsi="Arial" w:cs="Arial"/>
          <w:b/>
          <w:color w:val="000000" w:themeColor="text1"/>
          <w:lang w:val="en-US"/>
        </w:rPr>
        <w:t>Obrazac</w:t>
      </w:r>
      <w:proofErr w:type="spellEnd"/>
      <w:r>
        <w:rPr>
          <w:rFonts w:ascii="Arial" w:eastAsia="Calibri" w:hAnsi="Arial" w:cs="Arial"/>
          <w:b/>
          <w:color w:val="000000" w:themeColor="text1"/>
          <w:lang w:val="en-US"/>
        </w:rPr>
        <w:t xml:space="preserve"> 1</w:t>
      </w:r>
    </w:p>
    <w:p w:rsidR="008F2CEC" w:rsidRDefault="008F2CEC" w:rsidP="008F2CEC">
      <w:pPr>
        <w:pStyle w:val="BodyText"/>
        <w:ind w:right="-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ZAHTJEV ZA DOSTAVLJANJE PONUDA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451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NARUČIOCU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214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3904"/>
      </w:tblGrid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naručioca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JU Crnogorska kinoteka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PIB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02315319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info@kinoteka.me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020/232-016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Internet adresa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www.kinoteka.me</w:t>
            </w:r>
          </w:p>
        </w:tc>
      </w:tr>
      <w:tr w:rsidR="00643369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643369" w:rsidRDefault="00643369" w:rsidP="00643369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Fax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43369" w:rsidRDefault="00643369" w:rsidP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020/232-015</w:t>
            </w:r>
          </w:p>
        </w:tc>
      </w:tr>
      <w:tr w:rsidR="00643369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643369" w:rsidRDefault="00643369" w:rsidP="00643369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43369" w:rsidRDefault="00643369" w:rsidP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V Proleterska br.4</w:t>
            </w:r>
          </w:p>
        </w:tc>
      </w:tr>
      <w:tr w:rsidR="00643369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643369" w:rsidRDefault="00643369" w:rsidP="00643369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43369" w:rsidRDefault="00643369" w:rsidP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Podgorica</w:t>
            </w:r>
          </w:p>
        </w:tc>
      </w:tr>
      <w:tr w:rsidR="00643369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643369" w:rsidRDefault="00643369" w:rsidP="00643369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Poštanski broj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43369" w:rsidRDefault="00643369" w:rsidP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81000</w:t>
            </w: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OSNOVNI PODACI</w:t>
      </w:r>
    </w:p>
    <w:p w:rsidR="008F2CEC" w:rsidRDefault="008F2CEC" w:rsidP="008F2CEC">
      <w:pPr>
        <w:tabs>
          <w:tab w:val="left" w:pos="450"/>
        </w:tabs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214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3904"/>
      </w:tblGrid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Opis predmeta javne nabavke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643369" w:rsidRPr="008F3A07" w:rsidRDefault="00643369" w:rsidP="0064336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rPr>
                <w:rFonts w:ascii="Arial" w:hAnsi="Arial" w:cs="Arial"/>
                <w:lang w:val="hr-HR"/>
              </w:rPr>
            </w:pPr>
            <w:r>
              <w:rPr>
                <w:rFonts w:ascii="Arial" w:hAnsi="Arial" w:cs="Arial"/>
                <w:lang w:val="hr-HR"/>
              </w:rPr>
              <w:t xml:space="preserve">Održavanje tehničkih sistema. </w:t>
            </w:r>
          </w:p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Status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predmeta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Usluga 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postupka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Jednostavna nabavka 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Službenik za javne nabavke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Igor Damjanović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020/232-012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objave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23.02.2023.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Napomena</w:t>
            </w:r>
          </w:p>
        </w:tc>
        <w:tc>
          <w:tcPr>
            <w:tcW w:w="39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FAZE U POSTUPKU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tbl>
      <w:tblPr>
        <w:tblW w:w="8565" w:type="dxa"/>
        <w:tblInd w:w="214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99"/>
        <w:gridCol w:w="1275"/>
        <w:gridCol w:w="1700"/>
        <w:gridCol w:w="1274"/>
        <w:gridCol w:w="1559"/>
        <w:gridCol w:w="1558"/>
      </w:tblGrid>
      <w:tr w:rsidR="008F2CEC" w:rsidTr="008F2CEC">
        <w:trPr>
          <w:trHeight w:val="647"/>
        </w:trPr>
        <w:tc>
          <w:tcPr>
            <w:tcW w:w="1199" w:type="dxa"/>
            <w:tcBorders>
              <w:top w:val="single" w:sz="4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faze</w:t>
            </w:r>
          </w:p>
        </w:tc>
        <w:tc>
          <w:tcPr>
            <w:tcW w:w="1276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701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 w:right="60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Početak podnošenja</w:t>
            </w:r>
          </w:p>
        </w:tc>
        <w:tc>
          <w:tcPr>
            <w:tcW w:w="1275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Kraj podnošenja</w:t>
            </w:r>
          </w:p>
        </w:tc>
        <w:tc>
          <w:tcPr>
            <w:tcW w:w="1560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7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otvaranja</w:t>
            </w:r>
          </w:p>
        </w:tc>
        <w:tc>
          <w:tcPr>
            <w:tcW w:w="1559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18" w:right="30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Status</w:t>
            </w:r>
          </w:p>
        </w:tc>
      </w:tr>
      <w:tr w:rsidR="008F2CEC" w:rsidTr="008F2CEC">
        <w:trPr>
          <w:trHeight w:val="592"/>
        </w:trPr>
        <w:tc>
          <w:tcPr>
            <w:tcW w:w="1199" w:type="dxa"/>
            <w:tcBorders>
              <w:top w:val="single" w:sz="8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35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35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23.02.2023.</w:t>
            </w:r>
          </w:p>
        </w:tc>
        <w:tc>
          <w:tcPr>
            <w:tcW w:w="1275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643369">
            <w:pPr>
              <w:pStyle w:val="TableParagraph"/>
              <w:spacing w:line="276" w:lineRule="auto"/>
              <w:ind w:left="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01.03.2023. do 14h</w:t>
            </w:r>
          </w:p>
        </w:tc>
        <w:tc>
          <w:tcPr>
            <w:tcW w:w="156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ind w:left="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02.03.2023.</w:t>
            </w:r>
          </w:p>
        </w:tc>
        <w:tc>
          <w:tcPr>
            <w:tcW w:w="155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320" w:right="306"/>
              <w:rPr>
                <w:rFonts w:ascii="Arial" w:hAnsi="Arial" w:cs="Arial"/>
              </w:rPr>
            </w:pPr>
          </w:p>
        </w:tc>
      </w:tr>
    </w:tbl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450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DODATNE INFORMACIJE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172" w:type="dxa"/>
        <w:tblBorders>
          <w:top w:val="single" w:sz="8" w:space="0" w:color="D2D2D2"/>
          <w:left w:val="single" w:sz="8" w:space="0" w:color="D2D2D2"/>
          <w:bottom w:val="single" w:sz="8" w:space="0" w:color="D2D2D2"/>
          <w:right w:val="single" w:sz="8" w:space="0" w:color="D2D2D2"/>
          <w:insideH w:val="single" w:sz="8" w:space="0" w:color="D2D2D2"/>
          <w:insideV w:val="single" w:sz="8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3"/>
        <w:gridCol w:w="3804"/>
      </w:tblGrid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Predmet javne nabavke se nabavlja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</w:p>
        </w:tc>
      </w:tr>
      <w:tr w:rsidR="008F2CEC" w:rsidTr="008F2CEC">
        <w:trPr>
          <w:trHeight w:val="353"/>
        </w:trPr>
        <w:tc>
          <w:tcPr>
            <w:tcW w:w="8607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Posebni oblici javne nabavke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Okvirni sporazum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Dinamički sistem nabavki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Elektronska aukcija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katalog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</w:tr>
      <w:tr w:rsidR="008F2CEC" w:rsidTr="008F2CEC">
        <w:trPr>
          <w:trHeight w:val="353"/>
        </w:trPr>
        <w:tc>
          <w:tcPr>
            <w:tcW w:w="8607" w:type="dxa"/>
            <w:gridSpan w:val="2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Nabavka se sprovodi kao</w:t>
            </w: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Zajednička nabavka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120"/>
              <w:rPr>
                <w:rFonts w:ascii="Arial" w:hAnsi="Arial" w:cs="Arial"/>
              </w:rPr>
            </w:pPr>
          </w:p>
        </w:tc>
      </w:tr>
      <w:tr w:rsidR="008F2CEC" w:rsidTr="008F2CEC">
        <w:trPr>
          <w:trHeight w:val="353"/>
        </w:trPr>
        <w:tc>
          <w:tcPr>
            <w:tcW w:w="4803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1F1F1"/>
            <w:hideMark/>
          </w:tcPr>
          <w:p w:rsidR="008F2CEC" w:rsidRDefault="008F2CEC">
            <w:pPr>
              <w:pStyle w:val="TableParagraph"/>
              <w:spacing w:line="276" w:lineRule="auto"/>
              <w:ind w:left="11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Centralizovana nabavka</w:t>
            </w:r>
          </w:p>
        </w:tc>
        <w:tc>
          <w:tcPr>
            <w:tcW w:w="3804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408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STAVKE PLANA</w:t>
      </w:r>
    </w:p>
    <w:p w:rsidR="008F2CEC" w:rsidRDefault="008F2CEC" w:rsidP="008F2CEC">
      <w:pPr>
        <w:tabs>
          <w:tab w:val="left" w:pos="408"/>
        </w:tabs>
        <w:spacing w:after="0" w:line="240" w:lineRule="auto"/>
        <w:rPr>
          <w:rFonts w:ascii="Arial" w:hAnsi="Arial" w:cs="Arial"/>
          <w:b/>
        </w:rPr>
      </w:pPr>
    </w:p>
    <w:tbl>
      <w:tblPr>
        <w:tblW w:w="8910" w:type="dxa"/>
        <w:tblInd w:w="1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8"/>
        <w:gridCol w:w="991"/>
        <w:gridCol w:w="1275"/>
        <w:gridCol w:w="1274"/>
        <w:gridCol w:w="1133"/>
        <w:gridCol w:w="1133"/>
        <w:gridCol w:w="1133"/>
        <w:gridCol w:w="1133"/>
      </w:tblGrid>
      <w:tr w:rsidR="008F2CEC" w:rsidTr="008F2CEC">
        <w:trPr>
          <w:trHeight w:val="647"/>
        </w:trPr>
        <w:tc>
          <w:tcPr>
            <w:tcW w:w="838" w:type="dxa"/>
            <w:tcBorders>
              <w:top w:val="single" w:sz="4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7" w:righ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Godina</w:t>
            </w:r>
          </w:p>
        </w:tc>
        <w:tc>
          <w:tcPr>
            <w:tcW w:w="991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276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133" w:righ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Vrijednost</w:t>
            </w:r>
          </w:p>
          <w:p w:rsidR="008F2CEC" w:rsidRDefault="008F2CEC">
            <w:pPr>
              <w:pStyle w:val="TableParagraph"/>
              <w:spacing w:line="276" w:lineRule="auto"/>
              <w:ind w:left="133" w:right="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nabavke</w:t>
            </w:r>
          </w:p>
        </w:tc>
        <w:tc>
          <w:tcPr>
            <w:tcW w:w="1275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-5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Vrijednost</w:t>
            </w:r>
          </w:p>
          <w:p w:rsidR="008F2CEC" w:rsidRDefault="008F2CEC">
            <w:pPr>
              <w:pStyle w:val="TableParagraph"/>
              <w:spacing w:line="276" w:lineRule="auto"/>
              <w:ind w:left="-5" w:right="2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PDV</w:t>
            </w:r>
          </w:p>
        </w:tc>
        <w:tc>
          <w:tcPr>
            <w:tcW w:w="1134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right="6" w:hanging="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Okvirni</w:t>
            </w:r>
          </w:p>
          <w:p w:rsidR="008F2CEC" w:rsidRDefault="008F2CEC">
            <w:pPr>
              <w:pStyle w:val="TableParagraph"/>
              <w:spacing w:line="276" w:lineRule="auto"/>
              <w:ind w:right="6" w:hanging="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sporazum</w:t>
            </w:r>
          </w:p>
        </w:tc>
        <w:tc>
          <w:tcPr>
            <w:tcW w:w="1134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Vrijednost</w:t>
            </w:r>
          </w:p>
          <w:p w:rsidR="008F2CEC" w:rsidRDefault="008F2CEC">
            <w:pPr>
              <w:pStyle w:val="TableParagraph"/>
              <w:spacing w:line="276" w:lineRule="auto"/>
              <w:ind w:right="24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pacing w:val="-1"/>
              </w:rPr>
              <w:t>OS</w:t>
            </w:r>
          </w:p>
        </w:tc>
        <w:tc>
          <w:tcPr>
            <w:tcW w:w="1134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2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Vrijednost</w:t>
            </w:r>
          </w:p>
          <w:p w:rsidR="008F2CEC" w:rsidRDefault="008F2CEC">
            <w:pPr>
              <w:pStyle w:val="TableParagraph"/>
              <w:spacing w:line="276" w:lineRule="auto"/>
              <w:ind w:left="28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PDVOS</w:t>
            </w:r>
          </w:p>
        </w:tc>
        <w:tc>
          <w:tcPr>
            <w:tcW w:w="1134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152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Vrsta postupka</w:t>
            </w:r>
          </w:p>
        </w:tc>
      </w:tr>
      <w:tr w:rsidR="008F2CEC" w:rsidTr="008F2CEC">
        <w:trPr>
          <w:trHeight w:val="303"/>
        </w:trPr>
        <w:tc>
          <w:tcPr>
            <w:tcW w:w="838" w:type="dxa"/>
            <w:tcBorders>
              <w:top w:val="single" w:sz="8" w:space="0" w:color="D2D2D2"/>
              <w:left w:val="single" w:sz="4" w:space="0" w:color="D2D2D2"/>
              <w:bottom w:val="single" w:sz="4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ind w:right="2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2023</w:t>
            </w:r>
          </w:p>
        </w:tc>
        <w:tc>
          <w:tcPr>
            <w:tcW w:w="991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14.400,00</w:t>
            </w:r>
          </w:p>
        </w:tc>
        <w:tc>
          <w:tcPr>
            <w:tcW w:w="1275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3024,00</w:t>
            </w:r>
          </w:p>
        </w:tc>
        <w:tc>
          <w:tcPr>
            <w:tcW w:w="1134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ind w:right="2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/</w:t>
            </w:r>
          </w:p>
        </w:tc>
        <w:tc>
          <w:tcPr>
            <w:tcW w:w="1134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right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hideMark/>
          </w:tcPr>
          <w:p w:rsidR="008F2CEC" w:rsidRDefault="008F2CEC">
            <w:pPr>
              <w:pStyle w:val="TableParagraph"/>
              <w:spacing w:line="276" w:lineRule="auto"/>
              <w:ind w:right="7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1134" w:type="dxa"/>
            <w:tcBorders>
              <w:top w:val="single" w:sz="8" w:space="0" w:color="D2D2D2"/>
              <w:left w:val="single" w:sz="8" w:space="0" w:color="D2D2D2"/>
              <w:bottom w:val="single" w:sz="4" w:space="0" w:color="D2D2D2"/>
              <w:right w:val="single" w:sz="4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Jednostavna nabavka</w:t>
            </w: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387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USLOVI ZA UČEŠĆE U POSTUPKU I ZAHTJEVI U POGLEDU NAČINA IZVRŠAVANJA PREDMETA NABAVKE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tbl>
      <w:tblPr>
        <w:tblW w:w="8640" w:type="dxa"/>
        <w:tblInd w:w="15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9"/>
        <w:gridCol w:w="5391"/>
      </w:tblGrid>
      <w:tr w:rsidR="008F2CEC" w:rsidTr="00195AF5">
        <w:trPr>
          <w:trHeight w:val="482"/>
        </w:trPr>
        <w:tc>
          <w:tcPr>
            <w:tcW w:w="3249" w:type="dxa"/>
            <w:tcBorders>
              <w:top w:val="single" w:sz="4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5391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Tip uslova / zahtjeva</w:t>
            </w:r>
          </w:p>
        </w:tc>
      </w:tr>
      <w:tr w:rsidR="008F2CEC" w:rsidTr="00195AF5">
        <w:trPr>
          <w:trHeight w:val="362"/>
        </w:trPr>
        <w:tc>
          <w:tcPr>
            <w:tcW w:w="3249" w:type="dxa"/>
            <w:tcBorders>
              <w:top w:val="single" w:sz="8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</w:tcPr>
          <w:p w:rsidR="008F2CEC" w:rsidRDefault="00195AF5">
            <w:pPr>
              <w:pStyle w:val="TableParagraph"/>
              <w:spacing w:line="276" w:lineRule="auto"/>
              <w:ind w:left="3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Posebni uslovi </w:t>
            </w:r>
          </w:p>
        </w:tc>
        <w:tc>
          <w:tcPr>
            <w:tcW w:w="5391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</w:tcPr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Ponuđač treba da posjeduje: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 xml:space="preserve">    </w:t>
            </w:r>
            <w:r>
              <w:rPr>
                <w:rFonts w:ascii="Arial" w:hAnsi="Arial" w:cs="Arial"/>
                <w:lang w:val="hr-HR"/>
              </w:rPr>
              <w:t>-</w:t>
            </w:r>
            <w:r w:rsidRPr="008F3A07">
              <w:rPr>
                <w:rFonts w:ascii="Arial" w:hAnsi="Arial" w:cs="Arial"/>
                <w:lang w:val="hr-HR"/>
              </w:rPr>
              <w:t>Ponuđač treba da ima zaposlene  inženjere koji posjeduju: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-Licencu ovlašćenog inžinjera za obavljanje djelatnosti izrade tehničke dokumentacije i građenje objekata – elektroinženjer, smjer energetika.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-Licencu ovlašćenog inžinjera za obavljanje djelatnosti izrade tehničke dokumentacije i građenje objekata – elektroinženjer, smjer elektronika.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-Licencu ovlašćenog inžinjera za obavljanje djelatnosti izrade tehničke dokumentacije i građenje objekata – mašinski inženjer.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Dokaz o upisu u Registar operatora kod Agencije za elektronske komunikacije i poštansku djelatnost.</w:t>
            </w:r>
          </w:p>
          <w:p w:rsidR="00195AF5" w:rsidRPr="008F3A07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195AF5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8F3A07">
              <w:rPr>
                <w:rFonts w:ascii="Arial" w:hAnsi="Arial" w:cs="Arial"/>
                <w:lang w:val="hr-HR"/>
              </w:rPr>
              <w:t>Ovlašćenje od proizvođača ili ovlašćenog distributera (zastupnika) proizvođača za teritoriju Crne Gore za instalirane klima komore (Munters klima komore) da je ovlašćen za servisiranje za teritoriju Crne Gore.</w:t>
            </w:r>
          </w:p>
          <w:p w:rsidR="00195AF5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</w:p>
          <w:p w:rsidR="00195AF5" w:rsidRDefault="00195AF5" w:rsidP="00195AF5">
            <w:pPr>
              <w:rPr>
                <w:rFonts w:ascii="Arial" w:hAnsi="Arial" w:cs="Arial"/>
                <w:lang w:val="hr-HR"/>
              </w:rPr>
            </w:pPr>
            <w:r w:rsidRPr="00027F3B">
              <w:rPr>
                <w:rFonts w:ascii="Arial" w:hAnsi="Arial" w:cs="Arial"/>
                <w:lang w:val="hr-HR"/>
              </w:rPr>
              <w:t>Ponuđači su dužni da uz ponudu dostave Izjavu ponuđača o ispunjenosti uslova utvrđenih zahtjevom i nepostojanju sukoba interesa, potpisanu od strane ovlašćenog lica ponuđača, koja se sačinjava na OBRASCU 2, koji je sastavni dio ovog zahtjeva.</w:t>
            </w:r>
          </w:p>
          <w:p w:rsidR="00195AF5" w:rsidRPr="00E91C40" w:rsidRDefault="00195AF5" w:rsidP="00195AF5">
            <w:pPr>
              <w:spacing w:after="0" w:line="240" w:lineRule="auto"/>
              <w:rPr>
                <w:rFonts w:ascii="Arial" w:hAnsi="Arial" w:cs="Arial"/>
                <w:lang w:val="hr-HR"/>
              </w:rPr>
            </w:pPr>
            <w:r w:rsidRPr="00E91C40">
              <w:rPr>
                <w:rFonts w:ascii="Arial" w:hAnsi="Arial" w:cs="Arial"/>
                <w:lang w:val="hr-HR"/>
              </w:rPr>
              <w:t xml:space="preserve">Ako se podnosi zajednička ponuda, </w:t>
            </w:r>
            <w:r w:rsidRPr="006B1E9A">
              <w:rPr>
                <w:rFonts w:ascii="Arial" w:hAnsi="Arial" w:cs="Arial"/>
                <w:lang w:val="hr-HR"/>
              </w:rPr>
              <w:t>Izjavu ponuđača o ispunjenosti uslova utvrđenih zahtjevom i nepostojanju sukoba interesa</w:t>
            </w:r>
            <w:r w:rsidRPr="00E91C40">
              <w:rPr>
                <w:rFonts w:ascii="Arial" w:hAnsi="Arial" w:cs="Arial"/>
                <w:lang w:val="hr-HR"/>
              </w:rPr>
              <w:t xml:space="preserve"> daje svaki član zajedničke ponude, a </w:t>
            </w:r>
            <w:r w:rsidRPr="00E91C40">
              <w:rPr>
                <w:rFonts w:ascii="Arial" w:hAnsi="Arial" w:cs="Arial"/>
                <w:lang w:val="hr-HR"/>
              </w:rPr>
              <w:lastRenderedPageBreak/>
              <w:t>ako je ponuda podnijeta sa podugovaračem i svaki podugovarač.</w:t>
            </w:r>
          </w:p>
          <w:p w:rsidR="008F2CEC" w:rsidRDefault="008F2CEC">
            <w:pPr>
              <w:pStyle w:val="TableParagraph"/>
              <w:spacing w:line="276" w:lineRule="auto"/>
              <w:ind w:left="34"/>
              <w:rPr>
                <w:rFonts w:ascii="Arial" w:hAnsi="Arial" w:cs="Arial"/>
              </w:rPr>
            </w:pP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KRITERIJUMI ZA IZBOR NAJPOVOLJNIJE PONUDE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tbl>
      <w:tblPr>
        <w:tblW w:w="0" w:type="auto"/>
        <w:tblInd w:w="131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53"/>
      </w:tblGrid>
      <w:tr w:rsidR="008F2CEC" w:rsidTr="008F2CEC">
        <w:trPr>
          <w:trHeight w:val="494"/>
        </w:trPr>
        <w:tc>
          <w:tcPr>
            <w:tcW w:w="8653" w:type="dxa"/>
            <w:tcBorders>
              <w:top w:val="single" w:sz="4" w:space="0" w:color="D2D2D2"/>
              <w:left w:val="single" w:sz="4" w:space="0" w:color="D2D2D2"/>
              <w:bottom w:val="single" w:sz="8" w:space="0" w:color="D2D2D2"/>
              <w:right w:val="single" w:sz="4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</w:t>
            </w:r>
          </w:p>
        </w:tc>
      </w:tr>
      <w:tr w:rsidR="008F2CEC" w:rsidTr="008F2CEC">
        <w:trPr>
          <w:trHeight w:val="362"/>
        </w:trPr>
        <w:tc>
          <w:tcPr>
            <w:tcW w:w="8653" w:type="dxa"/>
            <w:tcBorders>
              <w:top w:val="single" w:sz="8" w:space="0" w:color="D2D2D2"/>
              <w:left w:val="single" w:sz="4" w:space="0" w:color="D2D2D2"/>
              <w:bottom w:val="single" w:sz="8" w:space="0" w:color="D2D2D2"/>
              <w:right w:val="single" w:sz="4" w:space="0" w:color="D2D2D2"/>
            </w:tcBorders>
          </w:tcPr>
          <w:p w:rsidR="008F2CEC" w:rsidRDefault="00D34607">
            <w:pPr>
              <w:pStyle w:val="TableParagraph"/>
              <w:spacing w:line="276" w:lineRule="auto"/>
              <w:ind w:left="3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Najniža ponuđena cijena </w:t>
            </w:r>
          </w:p>
        </w:tc>
      </w:tr>
      <w:tr w:rsidR="008F2CEC" w:rsidTr="008F2CEC">
        <w:trPr>
          <w:trHeight w:val="362"/>
        </w:trPr>
        <w:tc>
          <w:tcPr>
            <w:tcW w:w="8653" w:type="dxa"/>
            <w:tcBorders>
              <w:top w:val="single" w:sz="8" w:space="0" w:color="D2D2D2"/>
              <w:left w:val="single" w:sz="4" w:space="0" w:color="D2D2D2"/>
              <w:bottom w:val="single" w:sz="8" w:space="0" w:color="D2D2D2"/>
              <w:right w:val="single" w:sz="4" w:space="0" w:color="D2D2D2"/>
            </w:tcBorders>
          </w:tcPr>
          <w:p w:rsidR="008F2CEC" w:rsidRDefault="008F2CEC">
            <w:pPr>
              <w:pStyle w:val="TableParagraph"/>
              <w:spacing w:line="276" w:lineRule="auto"/>
              <w:ind w:left="35"/>
              <w:rPr>
                <w:rFonts w:ascii="Arial" w:hAnsi="Arial" w:cs="Arial"/>
              </w:rPr>
            </w:pPr>
          </w:p>
        </w:tc>
      </w:tr>
    </w:tbl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pStyle w:val="ListParagraph"/>
        <w:widowControl w:val="0"/>
        <w:numPr>
          <w:ilvl w:val="0"/>
          <w:numId w:val="1"/>
        </w:numPr>
        <w:tabs>
          <w:tab w:val="left" w:pos="356"/>
        </w:tabs>
        <w:autoSpaceDE w:val="0"/>
        <w:autoSpaceDN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PREDMET NABAVKE</w:t>
      </w: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</w:p>
    <w:p w:rsidR="008F2CEC" w:rsidRDefault="008F2CEC" w:rsidP="008F2CEC">
      <w:pPr>
        <w:spacing w:after="0" w:line="240" w:lineRule="auto"/>
        <w:ind w:left="151"/>
        <w:rPr>
          <w:rFonts w:ascii="Arial" w:hAnsi="Arial" w:cs="Arial"/>
          <w:b/>
        </w:rPr>
      </w:pPr>
      <w:proofErr w:type="spellStart"/>
      <w:r>
        <w:rPr>
          <w:rFonts w:ascii="Arial" w:hAnsi="Arial" w:cs="Arial"/>
        </w:rPr>
        <w:t>Procijenjena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vrijednost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nabavke</w:t>
      </w:r>
      <w:proofErr w:type="spellEnd"/>
      <w:r>
        <w:rPr>
          <w:rFonts w:ascii="Arial" w:hAnsi="Arial" w:cs="Arial"/>
        </w:rPr>
        <w:t xml:space="preserve">: </w:t>
      </w:r>
      <w:proofErr w:type="gramStart"/>
      <w:r w:rsidR="00D34607">
        <w:rPr>
          <w:rFonts w:ascii="Arial" w:hAnsi="Arial" w:cs="Arial"/>
        </w:rPr>
        <w:t xml:space="preserve">14.400,00 </w:t>
      </w:r>
      <w:r>
        <w:rPr>
          <w:rFonts w:ascii="Arial" w:hAnsi="Arial" w:cs="Arial"/>
          <w:b/>
          <w:position w:val="1"/>
        </w:rPr>
        <w:t xml:space="preserve"> EURA</w:t>
      </w:r>
      <w:proofErr w:type="gramEnd"/>
    </w:p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p w:rsidR="008F2CEC" w:rsidRDefault="008F2CEC" w:rsidP="008F2CE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TEHNIČKA SPECIFIKACIJA PREDMETA NABAVKE</w:t>
      </w:r>
    </w:p>
    <w:p w:rsidR="008F2CEC" w:rsidRDefault="008F2CEC" w:rsidP="008F2CEC">
      <w:pPr>
        <w:spacing w:after="0" w:line="240" w:lineRule="auto"/>
        <w:rPr>
          <w:rFonts w:ascii="Arial" w:hAnsi="Arial" w:cs="Arial"/>
        </w:rPr>
      </w:pPr>
    </w:p>
    <w:tbl>
      <w:tblPr>
        <w:tblW w:w="8670" w:type="dxa"/>
        <w:tblInd w:w="120" w:type="dxa"/>
        <w:tblBorders>
          <w:top w:val="single" w:sz="4" w:space="0" w:color="D2D2D2"/>
          <w:left w:val="single" w:sz="4" w:space="0" w:color="D2D2D2"/>
          <w:bottom w:val="single" w:sz="4" w:space="0" w:color="D2D2D2"/>
          <w:right w:val="single" w:sz="4" w:space="0" w:color="D2D2D2"/>
          <w:insideH w:val="single" w:sz="4" w:space="0" w:color="D2D2D2"/>
          <w:insideV w:val="single" w:sz="4" w:space="0" w:color="D2D2D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4"/>
        <w:gridCol w:w="2090"/>
        <w:gridCol w:w="3969"/>
        <w:gridCol w:w="1707"/>
      </w:tblGrid>
      <w:tr w:rsidR="008F2CEC" w:rsidTr="00D34607">
        <w:trPr>
          <w:trHeight w:val="374"/>
        </w:trPr>
        <w:tc>
          <w:tcPr>
            <w:tcW w:w="904" w:type="dxa"/>
            <w:tcBorders>
              <w:top w:val="single" w:sz="4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</w:tcPr>
          <w:p w:rsidR="008F2CEC" w:rsidRDefault="008F2CEC">
            <w:pPr>
              <w:pStyle w:val="TableParagraph"/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090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Opis predmeta nabavke</w:t>
            </w:r>
          </w:p>
        </w:tc>
        <w:tc>
          <w:tcPr>
            <w:tcW w:w="3969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Bitne karakteristike predmeta nabavke</w:t>
            </w:r>
          </w:p>
        </w:tc>
        <w:tc>
          <w:tcPr>
            <w:tcW w:w="1707" w:type="dxa"/>
            <w:tcBorders>
              <w:top w:val="single" w:sz="4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  <w:shd w:val="clear" w:color="auto" w:fill="E7E6E6" w:themeFill="background2"/>
            <w:hideMark/>
          </w:tcPr>
          <w:p w:rsidR="008F2CEC" w:rsidRDefault="008F2CEC">
            <w:pPr>
              <w:pStyle w:val="TableParagraph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Količina</w:t>
            </w:r>
          </w:p>
        </w:tc>
      </w:tr>
      <w:tr w:rsidR="008F2CEC" w:rsidTr="00D34607">
        <w:trPr>
          <w:trHeight w:val="374"/>
        </w:trPr>
        <w:tc>
          <w:tcPr>
            <w:tcW w:w="904" w:type="dxa"/>
            <w:tcBorders>
              <w:top w:val="single" w:sz="8" w:space="0" w:color="D2D2D2"/>
              <w:left w:val="single" w:sz="4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 w:themeFill="background1"/>
            <w:hideMark/>
          </w:tcPr>
          <w:p w:rsidR="008F2CEC" w:rsidRDefault="008F2CEC">
            <w:pPr>
              <w:pStyle w:val="TableParagraph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90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ind w:left="240"/>
              <w:jc w:val="both"/>
              <w:rPr>
                <w:rFonts w:cstheme="minorHAnsi"/>
                <w:b/>
                <w:sz w:val="24"/>
                <w:szCs w:val="20"/>
                <w:lang w:val="hr-HR"/>
              </w:rPr>
            </w:pPr>
            <w:r w:rsidRPr="008F3A07">
              <w:rPr>
                <w:rFonts w:eastAsia="Times New Roman"/>
                <w:b/>
                <w:bCs/>
                <w:sz w:val="24"/>
                <w:szCs w:val="24"/>
                <w:lang w:val="hr-HR"/>
              </w:rPr>
              <w:t>Održavanje tehničkih sistema u poslovnim prostorima Kinoteke</w:t>
            </w:r>
          </w:p>
          <w:p w:rsidR="008F2CEC" w:rsidRDefault="008F2CEC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Elektroinstalacije slabe struje- PBX telefon: </w:t>
            </w: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Dijagnostifikovanje komunikacione platforme na mjesečnom nivou dolaskom na lokaciju Korisnika i daljinski, konsultacije i pružanje podrške putem telefona (standardna linija) i rad na bazi podataka Korisnika, preventivno održavanje sistema (nadzor – periodično provjeravanje), opravka Sistema (otklanjanje nepravilnosti u radu sistema), opravka ili zamjena nefunkcionalnih jedinica, tehnička podrška (konsultacije sa ekspertom, informisanje, davanje preporuka) 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otklanjanje prepreka koje su nastale zbog nebrige, neprofesionalnog rukovanja ili popravke i mijenjenja opreme u baze podataka od strane neautorizovanog lica;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deinstalacija, relokacija, itd.;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zamjena ili opravka opreme za terminale, IP i digitalne telefone koji su pod garancijom;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redovno vođenje dokumentacije o intervencijama.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redovno informisanje Korisnika usluga o tehničkim inovacijama.</w:t>
            </w:r>
          </w:p>
          <w:p w:rsidR="008F2CEC" w:rsidRDefault="008F2CEC">
            <w:pPr>
              <w:pStyle w:val="TableParagraph"/>
              <w:shd w:val="clear" w:color="auto" w:fill="FFFFFF" w:themeFill="background1"/>
              <w:spacing w:line="276" w:lineRule="auto"/>
              <w:ind w:left="35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tcBorders>
              <w:top w:val="single" w:sz="8" w:space="0" w:color="D2D2D2"/>
              <w:left w:val="single" w:sz="8" w:space="0" w:color="D2D2D2"/>
              <w:bottom w:val="single" w:sz="8" w:space="0" w:color="D2D2D2"/>
              <w:right w:val="single" w:sz="4" w:space="0" w:color="D2D2D2"/>
            </w:tcBorders>
            <w:shd w:val="clear" w:color="auto" w:fill="FFFFFF" w:themeFill="background1"/>
          </w:tcPr>
          <w:p w:rsidR="008F2CEC" w:rsidRDefault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D34607" w:rsidTr="00D34607">
        <w:trPr>
          <w:trHeight w:val="374"/>
        </w:trPr>
        <w:tc>
          <w:tcPr>
            <w:tcW w:w="904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  <w:hideMark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90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b/>
                <w:sz w:val="18"/>
                <w:szCs w:val="18"/>
                <w:lang w:val="hr-HR"/>
              </w:rPr>
              <w:t xml:space="preserve">Elektroinstalacije slabe struje - aktivna mrežna oprema (switchevi i access pointi):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lastRenderedPageBreak/>
              <w:t>mjesečni pregled;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Provjera dostupnosti svih mreznih uredjaja i SSH/Web konekcije do uredjaja;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Odgovor na zahtjeve Klijenta vezana za promjenu parametara na mreznim uredjajima;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Vizuelnu provjeru stanja i signalizacije uređaja;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Provjeru stanja kablova koji su povezani na uređaje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Povezivanje na uređaje (SSH ili Web) i download-backup konfiguracija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Intervenicje na zahtjeve nadležne službe Klijenta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.</w:t>
            </w:r>
          </w:p>
          <w:p w:rsidR="00D34607" w:rsidRPr="008F3A07" w:rsidRDefault="00D34607" w:rsidP="00D34607">
            <w:pPr>
              <w:pStyle w:val="NormalWeb"/>
              <w:spacing w:before="0" w:beforeAutospacing="0" w:after="0" w:afterAutospacing="0" w:line="276" w:lineRule="auto"/>
              <w:rPr>
                <w:sz w:val="22"/>
                <w:szCs w:val="20"/>
                <w:lang w:val="hr-HR"/>
              </w:rPr>
            </w:pPr>
          </w:p>
        </w:tc>
        <w:tc>
          <w:tcPr>
            <w:tcW w:w="1707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</w:tr>
      <w:tr w:rsidR="00D34607" w:rsidTr="00D34607">
        <w:trPr>
          <w:trHeight w:val="374"/>
        </w:trPr>
        <w:tc>
          <w:tcPr>
            <w:tcW w:w="904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  <w:hideMark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90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spacing w:after="120"/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b/>
                <w:sz w:val="18"/>
                <w:szCs w:val="18"/>
                <w:lang w:val="hr-HR"/>
              </w:rPr>
              <w:t>Mašinske instalacije za depoe za čuvanje filmskih traka- sistemi klimatizacije i ventilacije (Munters klima komore i Daikin čiler sa pratećom instalacijom) i sistem za nadzor i obavještavanje putem e-maila: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čišćenje filtera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pritiska u instalacijama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operativnih parametara u vanjskim i unutrašnjim jedinicama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otklanjanje manjih problema (curenje, komplementarnog sistema, itd.)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moguća zamjena djelova–u zavisnosti od tipa kvara i štete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spoljne stabilnosti nosača opreme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povremena fumigacija i dezinfekcija sistema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Redovnu provjeru funkcionalnosti i ispravnosti sistema za nadzor i obavještavanje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Obuka u vezi s korištenjem softvera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izvještavanje o sprovedenim kontrolama i svim gore navedenim aktivnostima </w:t>
            </w:r>
          </w:p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5"/>
              <w:rPr>
                <w:rFonts w:ascii="Arial" w:hAnsi="Arial" w:cs="Arial"/>
                <w:b/>
              </w:rPr>
            </w:pPr>
            <w:r w:rsidRPr="008F3A07">
              <w:rPr>
                <w:rFonts w:ascii="Verdana" w:hAnsi="Verdana"/>
                <w:sz w:val="18"/>
                <w:szCs w:val="18"/>
              </w:rPr>
              <w:t>otklanjanje manjih nedostataka, ukoliko je neophodno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7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  <w:tr w:rsidR="00D34607" w:rsidTr="00D34607">
        <w:trPr>
          <w:trHeight w:val="374"/>
        </w:trPr>
        <w:tc>
          <w:tcPr>
            <w:tcW w:w="904" w:type="dxa"/>
            <w:tcBorders>
              <w:top w:val="single" w:sz="4" w:space="0" w:color="D2D2D2"/>
              <w:left w:val="single" w:sz="4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  <w:hideMark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90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b/>
                <w:sz w:val="18"/>
                <w:szCs w:val="18"/>
                <w:lang w:val="hr-HR"/>
              </w:rPr>
              <w:t>Sistem za detekciju i gašenje požara– Novec 1230: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pritiska u instalaciji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stanja mlaznica sistema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Provjera stanja cjevovoda sistema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Otklanjanje uočenih problema problema 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lastRenderedPageBreak/>
              <w:t>podnosi  izvještaj o urađenim testovima i svim gore navedenim aktivnostima</w:t>
            </w:r>
            <w:r>
              <w:rPr>
                <w:rFonts w:ascii="Verdana" w:hAnsi="Verdana"/>
                <w:sz w:val="18"/>
                <w:szCs w:val="18"/>
                <w:lang w:val="hr-HR"/>
              </w:rPr>
              <w:t>.</w:t>
            </w: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 xml:space="preserve">   </w:t>
            </w:r>
          </w:p>
        </w:tc>
        <w:tc>
          <w:tcPr>
            <w:tcW w:w="1707" w:type="dxa"/>
            <w:tcBorders>
              <w:top w:val="single" w:sz="4" w:space="0" w:color="D2D2D2"/>
              <w:left w:val="single" w:sz="8" w:space="0" w:color="D2D2D2"/>
              <w:bottom w:val="single" w:sz="4" w:space="0" w:color="D2D2D2"/>
              <w:right w:val="single" w:sz="4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</w:t>
            </w:r>
          </w:p>
        </w:tc>
      </w:tr>
      <w:tr w:rsidR="00D34607" w:rsidTr="00D34607">
        <w:trPr>
          <w:trHeight w:val="374"/>
        </w:trPr>
        <w:tc>
          <w:tcPr>
            <w:tcW w:w="904" w:type="dxa"/>
            <w:tcBorders>
              <w:top w:val="single" w:sz="4" w:space="0" w:color="D2D2D2"/>
              <w:left w:val="single" w:sz="4" w:space="0" w:color="D2D2D2"/>
              <w:bottom w:val="single" w:sz="4" w:space="0" w:color="auto"/>
              <w:right w:val="single" w:sz="8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90" w:type="dxa"/>
            <w:tcBorders>
              <w:top w:val="single" w:sz="4" w:space="0" w:color="D2D2D2"/>
              <w:left w:val="single" w:sz="8" w:space="0" w:color="D2D2D2"/>
              <w:bottom w:val="single" w:sz="4" w:space="0" w:color="auto"/>
              <w:right w:val="single" w:sz="8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tcBorders>
              <w:top w:val="single" w:sz="4" w:space="0" w:color="D2D2D2"/>
              <w:left w:val="single" w:sz="8" w:space="0" w:color="D2D2D2"/>
              <w:bottom w:val="single" w:sz="4" w:space="0" w:color="auto"/>
              <w:right w:val="single" w:sz="8" w:space="0" w:color="D2D2D2"/>
            </w:tcBorders>
            <w:shd w:val="clear" w:color="auto" w:fill="FFFFFF" w:themeFill="background1"/>
          </w:tcPr>
          <w:p w:rsidR="00D34607" w:rsidRPr="008F3A07" w:rsidRDefault="00D34607" w:rsidP="00D34607">
            <w:pPr>
              <w:rPr>
                <w:rFonts w:ascii="Verdana" w:hAnsi="Verdana"/>
                <w:b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b/>
                <w:sz w:val="18"/>
                <w:szCs w:val="18"/>
                <w:lang w:val="hr-HR"/>
              </w:rPr>
              <w:t>Usluge Interneta:</w:t>
            </w:r>
          </w:p>
          <w:p w:rsidR="00D34607" w:rsidRPr="008F3A07" w:rsidRDefault="00D34607" w:rsidP="00D34607">
            <w:pPr>
              <w:spacing w:before="100" w:after="100" w:line="240" w:lineRule="exact"/>
              <w:jc w:val="both"/>
              <w:rPr>
                <w:rFonts w:ascii="Verdana" w:hAnsi="Verdana"/>
                <w:sz w:val="18"/>
                <w:szCs w:val="18"/>
                <w:lang w:val="hr-HR"/>
              </w:rPr>
            </w:pPr>
            <w:r w:rsidRPr="008F3A07">
              <w:rPr>
                <w:rFonts w:ascii="Verdana" w:hAnsi="Verdana"/>
                <w:sz w:val="18"/>
                <w:szCs w:val="18"/>
                <w:lang w:val="hr-HR"/>
              </w:rPr>
              <w:t>Protok 100/100 Mbps sa jednom statičkom IP adresom.</w:t>
            </w:r>
          </w:p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5"/>
              <w:rPr>
                <w:rFonts w:ascii="Arial" w:hAnsi="Arial" w:cs="Arial"/>
                <w:b/>
              </w:rPr>
            </w:pPr>
          </w:p>
        </w:tc>
        <w:tc>
          <w:tcPr>
            <w:tcW w:w="1707" w:type="dxa"/>
            <w:tcBorders>
              <w:top w:val="single" w:sz="4" w:space="0" w:color="D2D2D2"/>
              <w:left w:val="single" w:sz="8" w:space="0" w:color="D2D2D2"/>
              <w:bottom w:val="single" w:sz="4" w:space="0" w:color="auto"/>
              <w:right w:val="single" w:sz="4" w:space="0" w:color="D2D2D2"/>
            </w:tcBorders>
            <w:shd w:val="clear" w:color="auto" w:fill="FFFFFF" w:themeFill="background1"/>
          </w:tcPr>
          <w:p w:rsidR="00D34607" w:rsidRDefault="00D34607" w:rsidP="00D34607">
            <w:pPr>
              <w:pStyle w:val="TableParagraph"/>
              <w:shd w:val="clear" w:color="auto" w:fill="FFFFFF" w:themeFill="background1"/>
              <w:spacing w:line="276" w:lineRule="auto"/>
              <w:ind w:lef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</w:tr>
    </w:tbl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195AF5" w:rsidRDefault="00195AF5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bookmarkStart w:id="0" w:name="_GoBack"/>
      <w:bookmarkEnd w:id="0"/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right"/>
        <w:rPr>
          <w:rFonts w:ascii="Arial" w:eastAsia="Calibri" w:hAnsi="Arial" w:cs="Arial"/>
          <w:b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b/>
          <w:color w:val="000000" w:themeColor="text1"/>
          <w:lang w:val="en-US"/>
        </w:rPr>
        <w:t>Obrazac</w:t>
      </w:r>
      <w:proofErr w:type="spellEnd"/>
      <w:r w:rsidRPr="00B05487">
        <w:rPr>
          <w:rFonts w:ascii="Arial" w:eastAsia="Calibri" w:hAnsi="Arial" w:cs="Arial"/>
          <w:b/>
          <w:color w:val="000000" w:themeColor="text1"/>
          <w:lang w:val="en-US"/>
        </w:rPr>
        <w:t xml:space="preserve"> 2</w:t>
      </w: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Na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osnovu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člana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5 </w:t>
      </w:r>
      <w:proofErr w:type="spellStart"/>
      <w:r w:rsidRPr="00B05487">
        <w:rPr>
          <w:rFonts w:ascii="Arial" w:hAnsi="Arial" w:cs="Arial"/>
          <w:color w:val="000000" w:themeColor="text1"/>
          <w:lang w:val="en-US"/>
        </w:rPr>
        <w:t>stav</w:t>
      </w:r>
      <w:proofErr w:type="spellEnd"/>
      <w:r w:rsidRPr="00B05487">
        <w:rPr>
          <w:rFonts w:ascii="Arial" w:hAnsi="Arial" w:cs="Arial"/>
          <w:color w:val="000000" w:themeColor="text1"/>
          <w:lang w:val="en-US"/>
        </w:rPr>
        <w:t xml:space="preserve"> 4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Pravilnika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sprovođenje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lang w:val="pl-PL"/>
        </w:rPr>
        <w:t xml:space="preserve">jednostavnih nabavki </w:t>
      </w:r>
      <w:r w:rsidRPr="00B05487">
        <w:rPr>
          <w:rFonts w:ascii="Arial" w:eastAsia="Calibri" w:hAnsi="Arial" w:cs="Arial"/>
          <w:color w:val="000000" w:themeColor="text1"/>
          <w:lang w:val="en-US"/>
        </w:rPr>
        <w:t>(„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Službeni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list CG“,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___ )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_____</w:t>
      </w:r>
      <w:proofErr w:type="gramStart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_(</w:t>
      </w:r>
      <w:proofErr w:type="spellStart"/>
      <w:proofErr w:type="gram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ponuđač</w:t>
      </w:r>
      <w:proofErr w:type="spell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)_____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</w:t>
      </w:r>
      <w:proofErr w:type="spellEnd"/>
    </w:p>
    <w:p w:rsidR="00D34607" w:rsidRPr="00B05487" w:rsidRDefault="00D34607" w:rsidP="00D34607">
      <w:pPr>
        <w:spacing w:after="0" w:line="240" w:lineRule="auto"/>
        <w:jc w:val="both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both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  <w:r w:rsidRPr="00B05487">
        <w:rPr>
          <w:rFonts w:ascii="Arial" w:eastAsia="Calibri" w:hAnsi="Arial" w:cs="Arial"/>
          <w:b/>
          <w:color w:val="000000" w:themeColor="text1"/>
          <w:lang w:val="en-US"/>
        </w:rPr>
        <w:t>I Z J A V U</w:t>
      </w: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</w:p>
    <w:p w:rsidR="00D34607" w:rsidRPr="00B05487" w:rsidRDefault="00D34607" w:rsidP="00D34607">
      <w:pPr>
        <w:spacing w:after="0" w:line="240" w:lineRule="auto"/>
        <w:jc w:val="center"/>
        <w:rPr>
          <w:rFonts w:ascii="Arial" w:eastAsia="Calibri" w:hAnsi="Arial" w:cs="Arial"/>
          <w:b/>
          <w:color w:val="000000" w:themeColor="text1"/>
          <w:lang w:val="en-US"/>
        </w:rPr>
      </w:pPr>
    </w:p>
    <w:p w:rsidR="00D34607" w:rsidRPr="00B05487" w:rsidRDefault="00D34607" w:rsidP="00D3460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D34607" w:rsidRPr="00B05487" w:rsidRDefault="00D34607" w:rsidP="00D34607">
      <w:pPr>
        <w:spacing w:after="0" w:line="240" w:lineRule="auto"/>
        <w:ind w:firstLine="567"/>
        <w:jc w:val="both"/>
        <w:rPr>
          <w:rFonts w:ascii="Arial" w:eastAsia="Calibri" w:hAnsi="Arial" w:cs="Arial"/>
          <w:color w:val="000000" w:themeColor="text1"/>
          <w:lang w:val="en-US"/>
        </w:rPr>
      </w:pP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Kojom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potvrđuje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da u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potpunosti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ispunjava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sve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uslove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utvrđene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zahtjevom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dostavljanje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ponuda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jednostavne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nabavke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broj</w:t>
      </w:r>
      <w:proofErr w:type="spellEnd"/>
      <w:proofErr w:type="gramStart"/>
      <w:r w:rsidRPr="00B05487">
        <w:rPr>
          <w:rFonts w:ascii="Arial" w:eastAsia="Calibri" w:hAnsi="Arial" w:cs="Arial"/>
          <w:color w:val="000000" w:themeColor="text1"/>
          <w:lang w:val="en-US"/>
        </w:rPr>
        <w:t>:_</w:t>
      </w:r>
      <w:proofErr w:type="gram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_____od _________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za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nabavku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(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vrsta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opis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predmeta</w:t>
      </w:r>
      <w:proofErr w:type="spellEnd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i/>
          <w:iCs/>
          <w:color w:val="000000" w:themeColor="text1"/>
          <w:u w:val="single"/>
          <w:lang w:val="en-US"/>
        </w:rPr>
        <w:t>nabavke</w:t>
      </w:r>
      <w:proofErr w:type="spellEnd"/>
      <w:r w:rsidRPr="00B05487">
        <w:rPr>
          <w:rFonts w:ascii="Arial" w:eastAsia="Calibri" w:hAnsi="Arial" w:cs="Arial"/>
          <w:color w:val="000000" w:themeColor="text1"/>
          <w:u w:val="single"/>
          <w:lang w:val="en-US"/>
        </w:rPr>
        <w:t>)</w:t>
      </w:r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procijenjene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</w:t>
      </w: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vrijednosti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____ EUR-a.</w:t>
      </w:r>
    </w:p>
    <w:p w:rsidR="00D34607" w:rsidRPr="00B05487" w:rsidRDefault="00D34607" w:rsidP="00D3460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D34607" w:rsidRPr="00B05487" w:rsidRDefault="00D34607" w:rsidP="00D34607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Arial" w:eastAsiaTheme="minorEastAsia" w:hAnsi="Arial" w:cs="Arial"/>
          <w:color w:val="000000" w:themeColor="text1"/>
          <w:lang w:eastAsia="en-GB"/>
        </w:rPr>
      </w:pPr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  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postupku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jednostavne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nabavke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nijesam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sukobu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interesa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proofErr w:type="gram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sa</w:t>
      </w:r>
      <w:proofErr w:type="spellEnd"/>
      <w:proofErr w:type="gram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ličima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navedenim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 xml:space="preserve"> u </w:t>
      </w:r>
      <w:proofErr w:type="spellStart"/>
      <w:r w:rsidRPr="00B05487">
        <w:rPr>
          <w:rFonts w:ascii="Arial" w:eastAsiaTheme="minorEastAsia" w:hAnsi="Arial" w:cs="Arial"/>
          <w:color w:val="000000" w:themeColor="text1"/>
          <w:lang w:eastAsia="en-GB"/>
        </w:rPr>
        <w:t>Zahjevu</w:t>
      </w:r>
      <w:proofErr w:type="spellEnd"/>
      <w:r w:rsidRPr="00B05487">
        <w:rPr>
          <w:rFonts w:ascii="Arial" w:eastAsiaTheme="minorEastAsia" w:hAnsi="Arial" w:cs="Arial"/>
          <w:color w:val="000000" w:themeColor="text1"/>
          <w:lang w:eastAsia="en-GB"/>
        </w:rPr>
        <w:t>.</w:t>
      </w:r>
    </w:p>
    <w:p w:rsidR="00D34607" w:rsidRPr="00B05487" w:rsidRDefault="00D34607" w:rsidP="00D3460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D34607" w:rsidRPr="00B05487" w:rsidRDefault="00D34607" w:rsidP="00D3460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Arial" w:eastAsia="PMingLiU" w:hAnsi="Arial" w:cs="Arial"/>
          <w:color w:val="000000" w:themeColor="text1"/>
          <w:lang w:val="en-US" w:eastAsia="zh-TW"/>
        </w:rPr>
      </w:pPr>
    </w:p>
    <w:p w:rsidR="00D34607" w:rsidRPr="00B05487" w:rsidRDefault="00D34607" w:rsidP="00D3460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  <w:proofErr w:type="spellStart"/>
      <w:r w:rsidRPr="00B05487">
        <w:rPr>
          <w:rFonts w:ascii="Arial" w:eastAsia="Calibri" w:hAnsi="Arial" w:cs="Arial"/>
          <w:color w:val="000000" w:themeColor="text1"/>
          <w:lang w:val="en-US"/>
        </w:rPr>
        <w:t>Ovlašćeno</w:t>
      </w:r>
      <w:proofErr w:type="spellEnd"/>
      <w:r w:rsidRPr="00B05487">
        <w:rPr>
          <w:rFonts w:ascii="Arial" w:eastAsia="Calibri" w:hAnsi="Arial" w:cs="Arial"/>
          <w:color w:val="000000" w:themeColor="text1"/>
          <w:lang w:val="en-US"/>
        </w:rPr>
        <w:t xml:space="preserve"> lice </w:t>
      </w:r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 xml:space="preserve">   (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ime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i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prezime</w:t>
      </w:r>
      <w:proofErr w:type="spellEnd"/>
      <w:r w:rsidRPr="00B05487">
        <w:rPr>
          <w:rFonts w:ascii="Arial" w:eastAsia="PMingLiU" w:hAnsi="Arial" w:cs="Arial"/>
          <w:color w:val="000000" w:themeColor="text1"/>
          <w:u w:val="single"/>
          <w:lang w:val="en-US"/>
        </w:rPr>
        <w:t>), (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svojeručni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 </w:t>
      </w:r>
      <w:proofErr w:type="spellStart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>potpis</w:t>
      </w:r>
      <w:proofErr w:type="spellEnd"/>
      <w:r w:rsidRPr="00B05487"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  <w:t xml:space="preserve">) </w:t>
      </w:r>
    </w:p>
    <w:p w:rsidR="00D34607" w:rsidRPr="00B05487" w:rsidRDefault="00D34607" w:rsidP="00D3460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D34607" w:rsidRPr="00B05487" w:rsidRDefault="00D34607" w:rsidP="00D3460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eastAsia="PMingLiU" w:hAnsi="Arial" w:cs="Arial"/>
          <w:i/>
          <w:iCs/>
          <w:color w:val="000000" w:themeColor="text1"/>
          <w:u w:val="single"/>
          <w:lang w:val="en-US"/>
        </w:rPr>
      </w:pPr>
    </w:p>
    <w:p w:rsidR="00D34607" w:rsidRPr="00B05487" w:rsidRDefault="00D34607" w:rsidP="00D34607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color w:val="000000" w:themeColor="text1"/>
          <w:lang w:val="en-US"/>
        </w:rPr>
      </w:pPr>
      <w:r w:rsidRPr="00B05487">
        <w:rPr>
          <w:rFonts w:ascii="Arial" w:eastAsia="Calibri" w:hAnsi="Arial" w:cs="Arial"/>
          <w:color w:val="000000" w:themeColor="text1"/>
          <w:lang w:val="en-US"/>
        </w:rPr>
        <w:t>M.P.</w:t>
      </w:r>
    </w:p>
    <w:p w:rsidR="00D34607" w:rsidRPr="00B05487" w:rsidRDefault="00D34607" w:rsidP="00D34607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right"/>
        <w:rPr>
          <w:rFonts w:ascii="Arial" w:eastAsia="PMingLiU" w:hAnsi="Arial" w:cs="Arial"/>
          <w:b/>
          <w:color w:val="000000" w:themeColor="text1"/>
          <w:lang w:val="en-US" w:eastAsia="zh-TW"/>
        </w:rPr>
      </w:pPr>
    </w:p>
    <w:p w:rsidR="001E23E6" w:rsidRDefault="001E23E6"/>
    <w:sectPr w:rsidR="001E23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13584"/>
    <w:multiLevelType w:val="hybridMultilevel"/>
    <w:tmpl w:val="48EAB63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6FE"/>
    <w:rsid w:val="00195AF5"/>
    <w:rsid w:val="001E23E6"/>
    <w:rsid w:val="00643369"/>
    <w:rsid w:val="008F2CEC"/>
    <w:rsid w:val="00D34607"/>
    <w:rsid w:val="00ED7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7ACA3"/>
  <w15:chartTrackingRefBased/>
  <w15:docId w15:val="{D1729676-A8E2-4512-85A2-FB85BFC4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CE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unhideWhenUsed/>
    <w:qFormat/>
    <w:rsid w:val="008F2CE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28"/>
      <w:szCs w:val="28"/>
      <w:lang w:val="hr-HR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8F2CEC"/>
    <w:rPr>
      <w:rFonts w:ascii="Carlito" w:eastAsia="Carlito" w:hAnsi="Carlito" w:cs="Carlito"/>
      <w:b/>
      <w:bCs/>
      <w:sz w:val="28"/>
      <w:szCs w:val="28"/>
      <w:lang w:val="hr-HR"/>
    </w:rPr>
  </w:style>
  <w:style w:type="paragraph" w:styleId="ListParagraph">
    <w:name w:val="List Paragraph"/>
    <w:basedOn w:val="Normal"/>
    <w:uiPriority w:val="34"/>
    <w:qFormat/>
    <w:rsid w:val="008F2CE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8F2CEC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hr-HR"/>
    </w:rPr>
  </w:style>
  <w:style w:type="paragraph" w:styleId="NormalWeb">
    <w:name w:val="Normal (Web)"/>
    <w:basedOn w:val="Normal"/>
    <w:uiPriority w:val="99"/>
    <w:unhideWhenUsed/>
    <w:rsid w:val="00D3460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4607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4607"/>
    <w:rPr>
      <w:rFonts w:ascii="Calibri" w:eastAsia="Calibri" w:hAnsi="Calibri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92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893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2023-02-23T12:56:00Z</dcterms:created>
  <dcterms:modified xsi:type="dcterms:W3CDTF">2023-02-23T13:18:00Z</dcterms:modified>
</cp:coreProperties>
</file>