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5EAD1D" w14:textId="77777777" w:rsidR="005912AC" w:rsidRPr="006E004D" w:rsidRDefault="00DE0570" w:rsidP="006E004D">
      <w:pPr>
        <w:spacing w:line="276" w:lineRule="auto"/>
        <w:jc w:val="right"/>
        <w:rPr>
          <w:rFonts w:ascii="Arial" w:hAnsi="Arial" w:cs="Arial"/>
          <w:b/>
          <w:color w:val="000000"/>
        </w:rPr>
      </w:pPr>
      <w:r w:rsidRPr="006E004D">
        <w:rPr>
          <w:rFonts w:ascii="Arial" w:hAnsi="Arial" w:cs="Arial"/>
          <w:b/>
          <w:color w:val="000000"/>
        </w:rPr>
        <w:t xml:space="preserve">OBRAZAC 1  </w:t>
      </w:r>
    </w:p>
    <w:p w14:paraId="1A240528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72E69E47" w14:textId="0596D545" w:rsidR="005912AC" w:rsidRPr="006E004D" w:rsidRDefault="00AA3AD5" w:rsidP="006E004D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JU </w:t>
      </w:r>
      <w:proofErr w:type="spellStart"/>
      <w:r>
        <w:rPr>
          <w:rFonts w:ascii="Arial" w:hAnsi="Arial" w:cs="Arial"/>
          <w:color w:val="000000"/>
        </w:rPr>
        <w:t>Narodni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muzej</w:t>
      </w:r>
      <w:proofErr w:type="spellEnd"/>
      <w:r>
        <w:rPr>
          <w:rFonts w:ascii="Arial" w:hAnsi="Arial" w:cs="Arial"/>
          <w:color w:val="000000"/>
        </w:rPr>
        <w:t xml:space="preserve"> </w:t>
      </w:r>
      <w:proofErr w:type="spellStart"/>
      <w:r>
        <w:rPr>
          <w:rFonts w:ascii="Arial" w:hAnsi="Arial" w:cs="Arial"/>
          <w:color w:val="000000"/>
        </w:rPr>
        <w:t>Crne</w:t>
      </w:r>
      <w:proofErr w:type="spellEnd"/>
      <w:r>
        <w:rPr>
          <w:rFonts w:ascii="Arial" w:hAnsi="Arial" w:cs="Arial"/>
          <w:color w:val="000000"/>
        </w:rPr>
        <w:t xml:space="preserve"> Gore</w:t>
      </w:r>
      <w:r w:rsidR="00477931" w:rsidRPr="006E004D">
        <w:rPr>
          <w:rFonts w:ascii="Arial" w:hAnsi="Arial" w:cs="Arial"/>
          <w:color w:val="000000"/>
        </w:rPr>
        <w:t xml:space="preserve">                                                  </w:t>
      </w:r>
    </w:p>
    <w:p w14:paraId="14530654" w14:textId="41A31CFF" w:rsidR="005912AC" w:rsidRPr="006E004D" w:rsidRDefault="00DE0570" w:rsidP="006E004D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Broj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evidenc</w:t>
      </w:r>
      <w:r w:rsidR="00477931" w:rsidRPr="006E004D">
        <w:rPr>
          <w:rFonts w:ascii="Arial" w:hAnsi="Arial" w:cs="Arial"/>
        </w:rPr>
        <w:t>ije</w:t>
      </w:r>
      <w:proofErr w:type="spellEnd"/>
      <w:r w:rsidR="00477931" w:rsidRPr="006E004D">
        <w:rPr>
          <w:rFonts w:ascii="Arial" w:hAnsi="Arial" w:cs="Arial"/>
        </w:rPr>
        <w:t xml:space="preserve"> </w:t>
      </w:r>
      <w:proofErr w:type="spellStart"/>
      <w:r w:rsidR="00477931" w:rsidRPr="006E004D">
        <w:rPr>
          <w:rFonts w:ascii="Arial" w:hAnsi="Arial" w:cs="Arial"/>
        </w:rPr>
        <w:t>postupaka</w:t>
      </w:r>
      <w:proofErr w:type="spellEnd"/>
      <w:r w:rsidR="00477931" w:rsidRPr="006E004D">
        <w:rPr>
          <w:rFonts w:ascii="Arial" w:hAnsi="Arial" w:cs="Arial"/>
        </w:rPr>
        <w:t xml:space="preserve"> </w:t>
      </w:r>
      <w:proofErr w:type="spellStart"/>
      <w:r w:rsidR="00477931" w:rsidRPr="006E004D">
        <w:rPr>
          <w:rFonts w:ascii="Arial" w:hAnsi="Arial" w:cs="Arial"/>
        </w:rPr>
        <w:t>javnih</w:t>
      </w:r>
      <w:proofErr w:type="spellEnd"/>
      <w:r w:rsidR="00477931" w:rsidRPr="006E004D">
        <w:rPr>
          <w:rFonts w:ascii="Arial" w:hAnsi="Arial" w:cs="Arial"/>
        </w:rPr>
        <w:t xml:space="preserve"> </w:t>
      </w:r>
      <w:proofErr w:type="spellStart"/>
      <w:r w:rsidR="00477931" w:rsidRPr="006E004D">
        <w:rPr>
          <w:rFonts w:ascii="Arial" w:hAnsi="Arial" w:cs="Arial"/>
        </w:rPr>
        <w:t>nabavki</w:t>
      </w:r>
      <w:proofErr w:type="spellEnd"/>
      <w:r w:rsidR="00477931" w:rsidRPr="006E004D">
        <w:rPr>
          <w:rFonts w:ascii="Arial" w:hAnsi="Arial" w:cs="Arial"/>
        </w:rPr>
        <w:t>: 0</w:t>
      </w:r>
      <w:r w:rsidR="00BC2B15">
        <w:rPr>
          <w:rFonts w:ascii="Arial" w:hAnsi="Arial" w:cs="Arial"/>
        </w:rPr>
        <w:t>2</w:t>
      </w:r>
    </w:p>
    <w:p w14:paraId="502673CB" w14:textId="0659F43F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Redni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="00477931" w:rsidRPr="006E004D">
        <w:rPr>
          <w:rFonts w:ascii="Arial" w:hAnsi="Arial" w:cs="Arial"/>
          <w:color w:val="000000"/>
        </w:rPr>
        <w:t>broj</w:t>
      </w:r>
      <w:proofErr w:type="spellEnd"/>
      <w:r w:rsidR="00477931" w:rsidRPr="006E004D">
        <w:rPr>
          <w:rFonts w:ascii="Arial" w:hAnsi="Arial" w:cs="Arial"/>
          <w:color w:val="000000"/>
        </w:rPr>
        <w:t xml:space="preserve"> </w:t>
      </w:r>
      <w:proofErr w:type="spellStart"/>
      <w:r w:rsidR="00477931" w:rsidRPr="006E004D">
        <w:rPr>
          <w:rFonts w:ascii="Arial" w:hAnsi="Arial" w:cs="Arial"/>
          <w:color w:val="000000"/>
        </w:rPr>
        <w:t>iz</w:t>
      </w:r>
      <w:proofErr w:type="spellEnd"/>
      <w:r w:rsidR="00477931" w:rsidRPr="006E004D">
        <w:rPr>
          <w:rFonts w:ascii="Arial" w:hAnsi="Arial" w:cs="Arial"/>
          <w:color w:val="000000"/>
        </w:rPr>
        <w:t xml:space="preserve"> Plana </w:t>
      </w:r>
      <w:proofErr w:type="spellStart"/>
      <w:r w:rsidR="00477931" w:rsidRPr="006E004D">
        <w:rPr>
          <w:rFonts w:ascii="Arial" w:hAnsi="Arial" w:cs="Arial"/>
          <w:color w:val="000000"/>
        </w:rPr>
        <w:t>javnih</w:t>
      </w:r>
      <w:proofErr w:type="spellEnd"/>
      <w:r w:rsidR="00477931" w:rsidRPr="006E004D">
        <w:rPr>
          <w:rFonts w:ascii="Arial" w:hAnsi="Arial" w:cs="Arial"/>
          <w:color w:val="000000"/>
        </w:rPr>
        <w:t xml:space="preserve"> </w:t>
      </w:r>
      <w:proofErr w:type="spellStart"/>
      <w:r w:rsidR="00477931" w:rsidRPr="006E004D">
        <w:rPr>
          <w:rFonts w:ascii="Arial" w:hAnsi="Arial" w:cs="Arial"/>
          <w:color w:val="000000"/>
        </w:rPr>
        <w:t>nabavki</w:t>
      </w:r>
      <w:proofErr w:type="spellEnd"/>
      <w:r w:rsidR="00477931" w:rsidRPr="006E004D">
        <w:rPr>
          <w:rFonts w:ascii="Arial" w:hAnsi="Arial" w:cs="Arial"/>
          <w:color w:val="000000"/>
        </w:rPr>
        <w:t xml:space="preserve">: </w:t>
      </w:r>
      <w:r w:rsidR="00BC2B15">
        <w:rPr>
          <w:rFonts w:ascii="Arial" w:hAnsi="Arial" w:cs="Arial"/>
          <w:color w:val="000000"/>
        </w:rPr>
        <w:t>03</w:t>
      </w:r>
    </w:p>
    <w:p w14:paraId="6E35242F" w14:textId="37DCE5CE" w:rsidR="005912AC" w:rsidRPr="006E004D" w:rsidRDefault="00DE0570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Mjesto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datum: </w:t>
      </w:r>
      <w:r w:rsidR="00477931" w:rsidRPr="006E004D">
        <w:rPr>
          <w:rFonts w:ascii="Arial" w:hAnsi="Arial" w:cs="Arial"/>
          <w:color w:val="000000"/>
        </w:rPr>
        <w:t>Cetinje</w:t>
      </w:r>
      <w:r w:rsidR="001C64F6">
        <w:rPr>
          <w:rFonts w:ascii="Arial" w:hAnsi="Arial" w:cs="Arial"/>
          <w:bCs/>
          <w:color w:val="000000"/>
        </w:rPr>
        <w:t xml:space="preserve"> </w:t>
      </w:r>
      <w:r w:rsidR="00BC2B15">
        <w:rPr>
          <w:rFonts w:ascii="Arial" w:hAnsi="Arial" w:cs="Arial"/>
          <w:bCs/>
          <w:color w:val="000000"/>
        </w:rPr>
        <w:t>20</w:t>
      </w:r>
      <w:r w:rsidR="00477931" w:rsidRPr="006E004D">
        <w:rPr>
          <w:rFonts w:ascii="Arial" w:hAnsi="Arial" w:cs="Arial"/>
          <w:color w:val="000000"/>
        </w:rPr>
        <w:t>.</w:t>
      </w:r>
      <w:r w:rsidR="003101DD" w:rsidRPr="006E004D">
        <w:rPr>
          <w:rFonts w:ascii="Arial" w:hAnsi="Arial" w:cs="Arial"/>
          <w:color w:val="000000"/>
        </w:rPr>
        <w:t>0</w:t>
      </w:r>
      <w:r w:rsidR="00BC2B15">
        <w:rPr>
          <w:rFonts w:ascii="Arial" w:hAnsi="Arial" w:cs="Arial"/>
          <w:color w:val="000000"/>
        </w:rPr>
        <w:t>6</w:t>
      </w:r>
      <w:r w:rsidRPr="006E004D">
        <w:rPr>
          <w:rFonts w:ascii="Arial" w:hAnsi="Arial" w:cs="Arial"/>
          <w:color w:val="000000"/>
        </w:rPr>
        <w:t>.202</w:t>
      </w:r>
      <w:r w:rsidR="00C46542" w:rsidRPr="006E004D">
        <w:rPr>
          <w:rFonts w:ascii="Arial" w:hAnsi="Arial" w:cs="Arial"/>
          <w:color w:val="000000"/>
        </w:rPr>
        <w:t>3</w:t>
      </w:r>
      <w:r w:rsidRPr="006E004D">
        <w:rPr>
          <w:rFonts w:ascii="Arial" w:hAnsi="Arial" w:cs="Arial"/>
          <w:color w:val="000000"/>
        </w:rPr>
        <w:t xml:space="preserve">. </w:t>
      </w:r>
      <w:proofErr w:type="spellStart"/>
      <w:r w:rsidRPr="006E004D">
        <w:rPr>
          <w:rFonts w:ascii="Arial" w:hAnsi="Arial" w:cs="Arial"/>
          <w:color w:val="000000"/>
        </w:rPr>
        <w:t>godine</w:t>
      </w:r>
      <w:proofErr w:type="spellEnd"/>
      <w:r w:rsidR="00477931" w:rsidRPr="006E004D">
        <w:rPr>
          <w:rFonts w:ascii="Arial" w:hAnsi="Arial" w:cs="Arial"/>
          <w:color w:val="000000"/>
        </w:rPr>
        <w:t xml:space="preserve">, </w:t>
      </w:r>
    </w:p>
    <w:p w14:paraId="07BA1F6E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p w14:paraId="0A547849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p w14:paraId="65973A45" w14:textId="70F9063F" w:rsidR="005912AC" w:rsidRPr="00AA3AD5" w:rsidRDefault="00DE0570" w:rsidP="00AA3AD5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Na </w:t>
      </w:r>
      <w:proofErr w:type="spellStart"/>
      <w:r w:rsidRPr="006E004D">
        <w:rPr>
          <w:rFonts w:ascii="Arial" w:hAnsi="Arial" w:cs="Arial"/>
        </w:rPr>
        <w:t>osnovu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člana</w:t>
      </w:r>
      <w:proofErr w:type="spellEnd"/>
      <w:r w:rsidRPr="006E004D">
        <w:rPr>
          <w:rFonts w:ascii="Arial" w:hAnsi="Arial" w:cs="Arial"/>
        </w:rPr>
        <w:t xml:space="preserve"> </w:t>
      </w:r>
      <w:r w:rsidR="00C46542" w:rsidRPr="006E004D">
        <w:rPr>
          <w:rFonts w:ascii="Arial" w:hAnsi="Arial" w:cs="Arial"/>
        </w:rPr>
        <w:t>5</w:t>
      </w:r>
      <w:r w:rsidRPr="006E004D">
        <w:rPr>
          <w:rFonts w:ascii="Arial" w:hAnsi="Arial" w:cs="Arial"/>
        </w:rPr>
        <w:t xml:space="preserve">3 </w:t>
      </w:r>
      <w:proofErr w:type="spellStart"/>
      <w:r w:rsidRPr="006E004D">
        <w:rPr>
          <w:rFonts w:ascii="Arial" w:hAnsi="Arial" w:cs="Arial"/>
        </w:rPr>
        <w:t>stav</w:t>
      </w:r>
      <w:proofErr w:type="spellEnd"/>
      <w:r w:rsidRPr="006E004D">
        <w:rPr>
          <w:rFonts w:ascii="Arial" w:hAnsi="Arial" w:cs="Arial"/>
        </w:rPr>
        <w:t xml:space="preserve"> </w:t>
      </w:r>
      <w:r w:rsidR="00C46542" w:rsidRPr="006E004D">
        <w:rPr>
          <w:rFonts w:ascii="Arial" w:hAnsi="Arial" w:cs="Arial"/>
        </w:rPr>
        <w:t>3</w:t>
      </w:r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javnim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nabavkama</w:t>
      </w:r>
      <w:proofErr w:type="spellEnd"/>
      <w:r w:rsidRPr="006E004D">
        <w:rPr>
          <w:rFonts w:ascii="Arial" w:hAnsi="Arial" w:cs="Arial"/>
        </w:rPr>
        <w:t xml:space="preserve"> („</w:t>
      </w:r>
      <w:proofErr w:type="spellStart"/>
      <w:r w:rsidRPr="006E004D">
        <w:rPr>
          <w:rFonts w:ascii="Arial" w:hAnsi="Arial" w:cs="Arial"/>
        </w:rPr>
        <w:t>Službeni</w:t>
      </w:r>
      <w:proofErr w:type="spellEnd"/>
      <w:r w:rsidRPr="006E004D">
        <w:rPr>
          <w:rFonts w:ascii="Arial" w:hAnsi="Arial" w:cs="Arial"/>
        </w:rPr>
        <w:t xml:space="preserve"> list </w:t>
      </w:r>
      <w:proofErr w:type="gramStart"/>
      <w:r w:rsidRPr="006E004D">
        <w:rPr>
          <w:rFonts w:ascii="Arial" w:hAnsi="Arial" w:cs="Arial"/>
        </w:rPr>
        <w:t>CG“</w:t>
      </w:r>
      <w:proofErr w:type="gramEnd"/>
      <w:r w:rsidRPr="006E004D">
        <w:rPr>
          <w:rFonts w:ascii="Arial" w:hAnsi="Arial" w:cs="Arial"/>
        </w:rPr>
        <w:t>, br. 74/19</w:t>
      </w:r>
      <w:r w:rsidR="00C46542" w:rsidRPr="006E004D">
        <w:rPr>
          <w:rFonts w:ascii="Arial" w:hAnsi="Arial" w:cs="Arial"/>
        </w:rPr>
        <w:t xml:space="preserve"> </w:t>
      </w:r>
      <w:proofErr w:type="spellStart"/>
      <w:r w:rsidR="00C46542" w:rsidRPr="006E004D">
        <w:rPr>
          <w:rFonts w:ascii="Arial" w:hAnsi="Arial" w:cs="Arial"/>
        </w:rPr>
        <w:t>i</w:t>
      </w:r>
      <w:proofErr w:type="spellEnd"/>
      <w:r w:rsidR="00C46542" w:rsidRPr="006E004D">
        <w:rPr>
          <w:rFonts w:ascii="Arial" w:hAnsi="Arial" w:cs="Arial"/>
        </w:rPr>
        <w:t xml:space="preserve"> 3/23</w:t>
      </w:r>
      <w:r w:rsidRPr="006E004D">
        <w:rPr>
          <w:rFonts w:ascii="Arial" w:hAnsi="Arial" w:cs="Arial"/>
        </w:rPr>
        <w:t>)</w:t>
      </w:r>
      <w:r w:rsidR="00AA3AD5" w:rsidRPr="00AA3AD5">
        <w:rPr>
          <w:rFonts w:ascii="Arial" w:hAnsi="Arial" w:cs="Arial"/>
          <w:color w:val="000000"/>
        </w:rPr>
        <w:t xml:space="preserve"> </w:t>
      </w:r>
      <w:r w:rsidR="00AA3AD5" w:rsidRPr="00AA3AD5">
        <w:rPr>
          <w:rFonts w:ascii="Arial" w:hAnsi="Arial" w:cs="Arial"/>
        </w:rPr>
        <w:t xml:space="preserve">JU </w:t>
      </w:r>
      <w:proofErr w:type="spellStart"/>
      <w:r w:rsidR="00AA3AD5" w:rsidRPr="00AA3AD5">
        <w:rPr>
          <w:rFonts w:ascii="Arial" w:hAnsi="Arial" w:cs="Arial"/>
        </w:rPr>
        <w:t>Narodni</w:t>
      </w:r>
      <w:proofErr w:type="spellEnd"/>
      <w:r w:rsidR="00AA3AD5" w:rsidRPr="00AA3AD5">
        <w:rPr>
          <w:rFonts w:ascii="Arial" w:hAnsi="Arial" w:cs="Arial"/>
        </w:rPr>
        <w:t xml:space="preserve"> </w:t>
      </w:r>
      <w:proofErr w:type="spellStart"/>
      <w:r w:rsidR="00AA3AD5" w:rsidRPr="00AA3AD5">
        <w:rPr>
          <w:rFonts w:ascii="Arial" w:hAnsi="Arial" w:cs="Arial"/>
        </w:rPr>
        <w:t>muzej</w:t>
      </w:r>
      <w:proofErr w:type="spellEnd"/>
      <w:r w:rsidR="00AA3AD5" w:rsidRPr="00AA3AD5">
        <w:rPr>
          <w:rFonts w:ascii="Arial" w:hAnsi="Arial" w:cs="Arial"/>
        </w:rPr>
        <w:t xml:space="preserve"> </w:t>
      </w:r>
      <w:proofErr w:type="spellStart"/>
      <w:r w:rsidR="00AA3AD5" w:rsidRPr="00AA3AD5">
        <w:rPr>
          <w:rFonts w:ascii="Arial" w:hAnsi="Arial" w:cs="Arial"/>
        </w:rPr>
        <w:t>Crne</w:t>
      </w:r>
      <w:proofErr w:type="spellEnd"/>
      <w:r w:rsidR="00AA3AD5" w:rsidRPr="00AA3AD5">
        <w:rPr>
          <w:rFonts w:ascii="Arial" w:hAnsi="Arial" w:cs="Arial"/>
        </w:rPr>
        <w:t xml:space="preserve"> Gore</w:t>
      </w:r>
      <w:r w:rsidR="00477931"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objavljuje</w:t>
      </w:r>
      <w:proofErr w:type="spellEnd"/>
    </w:p>
    <w:p w14:paraId="75A35A48" w14:textId="77777777" w:rsidR="005912AC" w:rsidRPr="006E004D" w:rsidRDefault="005912AC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6CB679B" w14:textId="77777777" w:rsidR="005912AC" w:rsidRPr="006E004D" w:rsidRDefault="005912AC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4526B12" w14:textId="77777777" w:rsidR="005912AC" w:rsidRPr="006E004D" w:rsidRDefault="005912AC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38E24923" w14:textId="77777777" w:rsidR="005912AC" w:rsidRPr="006E004D" w:rsidRDefault="005912AC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5C1C9503" w14:textId="77777777" w:rsidR="005912AC" w:rsidRPr="006E004D" w:rsidRDefault="005912AC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F8D7100" w14:textId="77777777" w:rsidR="005912AC" w:rsidRPr="006E004D" w:rsidRDefault="00DE0570" w:rsidP="006E004D">
      <w:pPr>
        <w:tabs>
          <w:tab w:val="left" w:pos="1276"/>
          <w:tab w:val="left" w:pos="3261"/>
        </w:tabs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  <w:b/>
          <w:bCs/>
          <w:color w:val="000000"/>
        </w:rPr>
        <w:tab/>
      </w:r>
    </w:p>
    <w:p w14:paraId="0034EFD6" w14:textId="77777777" w:rsidR="005912AC" w:rsidRPr="006E004D" w:rsidRDefault="005912AC" w:rsidP="006E004D">
      <w:pPr>
        <w:keepNext/>
        <w:spacing w:line="276" w:lineRule="auto"/>
        <w:jc w:val="center"/>
        <w:outlineLvl w:val="0"/>
        <w:rPr>
          <w:rFonts w:ascii="Arial" w:hAnsi="Arial" w:cs="Arial"/>
          <w:b/>
          <w:bCs/>
          <w:color w:val="000000"/>
        </w:rPr>
      </w:pPr>
    </w:p>
    <w:p w14:paraId="09E18843" w14:textId="77777777" w:rsidR="005912AC" w:rsidRPr="006E004D" w:rsidRDefault="00DE0570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E004D">
        <w:rPr>
          <w:rFonts w:ascii="Arial" w:hAnsi="Arial" w:cs="Arial"/>
          <w:b/>
          <w:bCs/>
          <w:color w:val="000000"/>
        </w:rPr>
        <w:t>TENDERSKU DOKUMENTACIJU</w:t>
      </w:r>
    </w:p>
    <w:p w14:paraId="2C352991" w14:textId="77777777" w:rsidR="005912AC" w:rsidRPr="006E004D" w:rsidRDefault="00DE0570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 w:rsidRPr="006E004D">
        <w:rPr>
          <w:rFonts w:ascii="Arial" w:hAnsi="Arial" w:cs="Arial"/>
          <w:b/>
          <w:bCs/>
          <w:color w:val="000000"/>
        </w:rPr>
        <w:t>ZA OTVORENI POSTUPAK JAVNE NABAVKE</w:t>
      </w:r>
    </w:p>
    <w:p w14:paraId="0E885C83" w14:textId="1B220D46" w:rsidR="005912AC" w:rsidRPr="006E004D" w:rsidRDefault="00C46542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6E004D">
        <w:rPr>
          <w:rFonts w:ascii="Arial" w:hAnsi="Arial" w:cs="Arial"/>
          <w:b/>
          <w:bCs/>
          <w:color w:val="000000"/>
        </w:rPr>
        <w:t>Nabavka</w:t>
      </w:r>
      <w:proofErr w:type="spellEnd"/>
      <w:r w:rsidRPr="006E004D">
        <w:rPr>
          <w:rFonts w:ascii="Arial" w:hAnsi="Arial" w:cs="Arial"/>
          <w:b/>
          <w:bCs/>
          <w:color w:val="000000"/>
        </w:rPr>
        <w:t xml:space="preserve"> </w:t>
      </w:r>
      <w:proofErr w:type="spellStart"/>
      <w:r w:rsidR="00BC2B15">
        <w:rPr>
          <w:rFonts w:ascii="Arial" w:hAnsi="Arial" w:cs="Arial"/>
          <w:b/>
          <w:bCs/>
          <w:color w:val="000000"/>
        </w:rPr>
        <w:t>materijala</w:t>
      </w:r>
      <w:proofErr w:type="spellEnd"/>
      <w:r w:rsidR="00BC2B15">
        <w:rPr>
          <w:rFonts w:ascii="Arial" w:hAnsi="Arial" w:cs="Arial"/>
          <w:b/>
          <w:bCs/>
          <w:color w:val="000000"/>
        </w:rPr>
        <w:t xml:space="preserve"> za </w:t>
      </w:r>
      <w:proofErr w:type="spellStart"/>
      <w:r w:rsidR="00BC2B15">
        <w:rPr>
          <w:rFonts w:ascii="Arial" w:hAnsi="Arial" w:cs="Arial"/>
          <w:b/>
          <w:bCs/>
          <w:color w:val="000000"/>
        </w:rPr>
        <w:t>pakovanje</w:t>
      </w:r>
      <w:proofErr w:type="spellEnd"/>
    </w:p>
    <w:p w14:paraId="2051C4B4" w14:textId="461B0146" w:rsidR="003101DD" w:rsidRPr="006E004D" w:rsidRDefault="00AA3AD5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01-</w:t>
      </w:r>
      <w:r w:rsidR="00910346">
        <w:rPr>
          <w:rFonts w:ascii="Arial" w:hAnsi="Arial" w:cs="Arial"/>
          <w:b/>
          <w:bCs/>
          <w:color w:val="000000"/>
        </w:rPr>
        <w:t>1867</w:t>
      </w:r>
    </w:p>
    <w:p w14:paraId="7BF3E492" w14:textId="77777777" w:rsidR="003101DD" w:rsidRPr="006E004D" w:rsidRDefault="003101DD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5694BFEB" w14:textId="77777777" w:rsidR="003101DD" w:rsidRPr="006E004D" w:rsidRDefault="003101DD" w:rsidP="006E004D">
      <w:pPr>
        <w:spacing w:line="276" w:lineRule="auto"/>
        <w:jc w:val="center"/>
        <w:rPr>
          <w:rFonts w:ascii="Arial" w:hAnsi="Arial" w:cs="Arial"/>
          <w:b/>
          <w:bCs/>
          <w:color w:val="000000"/>
        </w:rPr>
      </w:pPr>
    </w:p>
    <w:p w14:paraId="23937ACE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p w14:paraId="6BDB01E8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Predmet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nabavlja</w:t>
      </w:r>
      <w:proofErr w:type="spellEnd"/>
      <w:r w:rsidRPr="006E004D">
        <w:rPr>
          <w:rFonts w:ascii="Arial" w:hAnsi="Arial" w:cs="Arial"/>
          <w:color w:val="000000"/>
        </w:rPr>
        <w:t>:</w:t>
      </w:r>
    </w:p>
    <w:p w14:paraId="4BE50FA6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D964293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Wingdings" w:char="F0A8"/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cjelina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</w:p>
    <w:p w14:paraId="7884D11F" w14:textId="77777777" w:rsidR="005912AC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1A579CA8" w14:textId="77777777" w:rsidR="006E004D" w:rsidRDefault="006E004D" w:rsidP="006E004D">
      <w:pPr>
        <w:spacing w:line="276" w:lineRule="auto"/>
        <w:rPr>
          <w:rFonts w:ascii="Arial" w:hAnsi="Arial" w:cs="Arial"/>
          <w:color w:val="000000"/>
        </w:rPr>
      </w:pPr>
    </w:p>
    <w:p w14:paraId="2E219F64" w14:textId="77777777" w:rsidR="006E004D" w:rsidRPr="006E004D" w:rsidRDefault="006E004D" w:rsidP="006E004D">
      <w:pPr>
        <w:spacing w:line="276" w:lineRule="auto"/>
        <w:rPr>
          <w:rFonts w:ascii="Arial" w:hAnsi="Arial" w:cs="Arial"/>
          <w:color w:val="000000"/>
        </w:rPr>
      </w:pPr>
    </w:p>
    <w:p w14:paraId="5AEC884F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3F361564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18DF7D3D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50D453D1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7CA05DC7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2F3A87DE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737B0AC4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5258E71B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37A6D1D9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15CD3FE9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7E198B75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35080216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0F44E621" w14:textId="77777777" w:rsidR="005912AC" w:rsidRPr="006E004D" w:rsidRDefault="005912AC" w:rsidP="006E004D">
      <w:pPr>
        <w:spacing w:line="276" w:lineRule="auto"/>
        <w:rPr>
          <w:rFonts w:ascii="Arial" w:hAnsi="Arial" w:cs="Arial"/>
          <w:color w:val="000000"/>
        </w:rPr>
      </w:pPr>
    </w:p>
    <w:p w14:paraId="613D3530" w14:textId="77777777" w:rsidR="005912AC" w:rsidRPr="006E004D" w:rsidRDefault="00DE0570" w:rsidP="006E004D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color w:val="000000"/>
        </w:rPr>
      </w:pPr>
      <w:bookmarkStart w:id="0" w:name="_Toc62730553"/>
      <w:r w:rsidRPr="006E004D">
        <w:rPr>
          <w:rFonts w:ascii="Arial" w:hAnsi="Arial" w:cs="Arial"/>
          <w:b/>
          <w:color w:val="000000"/>
        </w:rPr>
        <w:t>POZIV ZA NADMETANJE</w:t>
      </w:r>
      <w:r w:rsidRPr="006E004D">
        <w:rPr>
          <w:rFonts w:ascii="Arial" w:hAnsi="Arial" w:cs="Arial"/>
          <w:b/>
          <w:color w:val="000000"/>
          <w:vertAlign w:val="superscript"/>
        </w:rPr>
        <w:footnoteReference w:id="1"/>
      </w:r>
      <w:bookmarkEnd w:id="0"/>
    </w:p>
    <w:p w14:paraId="042E4AEF" w14:textId="77777777" w:rsidR="005912AC" w:rsidRPr="006E004D" w:rsidRDefault="00DE0570" w:rsidP="006E004D">
      <w:pPr>
        <w:spacing w:line="276" w:lineRule="auto"/>
        <w:rPr>
          <w:rFonts w:ascii="Arial" w:hAnsi="Arial" w:cs="Arial"/>
          <w:b/>
          <w:bCs/>
          <w:color w:val="000000"/>
        </w:rPr>
      </w:pPr>
      <w:r w:rsidRPr="006E004D">
        <w:rPr>
          <w:rFonts w:ascii="Arial" w:hAnsi="Arial" w:cs="Arial"/>
          <w:b/>
          <w:bCs/>
          <w:color w:val="000000"/>
        </w:rPr>
        <w:tab/>
      </w:r>
    </w:p>
    <w:p w14:paraId="7EFD53CA" w14:textId="77777777" w:rsidR="005912AC" w:rsidRPr="006E004D" w:rsidRDefault="00DE0570" w:rsidP="006E004D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Podaci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6E004D">
        <w:rPr>
          <w:rFonts w:ascii="Arial" w:eastAsia="Calibri" w:hAnsi="Arial" w:cs="Arial"/>
          <w:color w:val="000000"/>
        </w:rPr>
        <w:t>naručiocu</w:t>
      </w:r>
      <w:proofErr w:type="spellEnd"/>
      <w:r w:rsidRPr="006E004D">
        <w:rPr>
          <w:rFonts w:ascii="Arial" w:eastAsia="Calibri" w:hAnsi="Arial" w:cs="Arial"/>
          <w:color w:val="000000"/>
        </w:rPr>
        <w:t>;</w:t>
      </w:r>
    </w:p>
    <w:p w14:paraId="57846996" w14:textId="77777777" w:rsidR="005912AC" w:rsidRPr="006E004D" w:rsidRDefault="00DE0570" w:rsidP="006E004D">
      <w:pPr>
        <w:numPr>
          <w:ilvl w:val="0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Podaci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6E004D">
        <w:rPr>
          <w:rFonts w:ascii="Arial" w:eastAsia="Calibri" w:hAnsi="Arial" w:cs="Arial"/>
          <w:color w:val="000000"/>
        </w:rPr>
        <w:t>postupku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predmetu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javne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: </w:t>
      </w:r>
    </w:p>
    <w:p w14:paraId="0DD38D6A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Vrsta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postupka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07E4E0E5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Predmet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javne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(</w:t>
      </w:r>
      <w:proofErr w:type="spellStart"/>
      <w:r w:rsidRPr="006E004D">
        <w:rPr>
          <w:rFonts w:ascii="Arial" w:eastAsia="Calibri" w:hAnsi="Arial" w:cs="Arial"/>
          <w:color w:val="000000"/>
        </w:rPr>
        <w:t>vrsta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6E004D">
        <w:rPr>
          <w:rFonts w:ascii="Arial" w:eastAsia="Calibri" w:hAnsi="Arial" w:cs="Arial"/>
          <w:color w:val="000000"/>
        </w:rPr>
        <w:t>naziv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opis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color w:val="000000"/>
        </w:rPr>
        <w:t>),</w:t>
      </w:r>
    </w:p>
    <w:p w14:paraId="72946C4F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Procijenjena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vrijednost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  <w:vertAlign w:val="superscript"/>
        </w:rPr>
        <w:footnoteReference w:id="2"/>
      </w:r>
      <w:r w:rsidRPr="006E004D">
        <w:rPr>
          <w:rFonts w:ascii="Arial" w:eastAsia="Calibri" w:hAnsi="Arial" w:cs="Arial"/>
          <w:color w:val="000000"/>
        </w:rPr>
        <w:t>,</w:t>
      </w:r>
    </w:p>
    <w:p w14:paraId="430BF89A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Način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: </w:t>
      </w:r>
    </w:p>
    <w:p w14:paraId="3D4D06FC" w14:textId="77777777" w:rsidR="005912AC" w:rsidRPr="006E004D" w:rsidRDefault="00DE0570" w:rsidP="006E004D">
      <w:pPr>
        <w:numPr>
          <w:ilvl w:val="0"/>
          <w:numId w:val="3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Cjelina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, po </w:t>
      </w:r>
      <w:proofErr w:type="spellStart"/>
      <w:r w:rsidRPr="006E004D">
        <w:rPr>
          <w:rFonts w:ascii="Arial" w:eastAsia="Calibri" w:hAnsi="Arial" w:cs="Arial"/>
          <w:color w:val="000000"/>
        </w:rPr>
        <w:t>partijama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4F11BF9F" w14:textId="77777777" w:rsidR="005912AC" w:rsidRPr="006E004D" w:rsidRDefault="00DE0570" w:rsidP="006E004D">
      <w:pPr>
        <w:numPr>
          <w:ilvl w:val="0"/>
          <w:numId w:val="3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Zajednička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76F11AF0" w14:textId="77777777" w:rsidR="005912AC" w:rsidRPr="006E004D" w:rsidRDefault="00DE0570" w:rsidP="006E004D">
      <w:pPr>
        <w:numPr>
          <w:ilvl w:val="0"/>
          <w:numId w:val="3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Centralizovana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1AA363C6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Posebni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oblik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>:</w:t>
      </w:r>
    </w:p>
    <w:p w14:paraId="09375CB4" w14:textId="77777777" w:rsidR="005912AC" w:rsidRPr="006E004D" w:rsidRDefault="00DE0570" w:rsidP="006E004D">
      <w:pPr>
        <w:numPr>
          <w:ilvl w:val="0"/>
          <w:numId w:val="4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Okvirni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sporazum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2BEC1A97" w14:textId="77777777" w:rsidR="005912AC" w:rsidRPr="006E004D" w:rsidRDefault="00DE0570" w:rsidP="006E004D">
      <w:pPr>
        <w:numPr>
          <w:ilvl w:val="0"/>
          <w:numId w:val="4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Dinamički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sistem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nabavki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1BC4EB59" w14:textId="77777777" w:rsidR="005912AC" w:rsidRPr="006E004D" w:rsidRDefault="00DE0570" w:rsidP="006E004D">
      <w:pPr>
        <w:numPr>
          <w:ilvl w:val="0"/>
          <w:numId w:val="4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Elektronska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aukcija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6C857CA9" w14:textId="77777777" w:rsidR="005912AC" w:rsidRPr="006E004D" w:rsidRDefault="00DE0570" w:rsidP="006E004D">
      <w:pPr>
        <w:numPr>
          <w:ilvl w:val="0"/>
          <w:numId w:val="4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Elektronski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katalog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580C5C99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Uslovi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učešće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6E004D">
        <w:rPr>
          <w:rFonts w:ascii="Arial" w:eastAsia="Calibri" w:hAnsi="Arial" w:cs="Arial"/>
          <w:color w:val="000000"/>
        </w:rPr>
        <w:t>postupku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javne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posebni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osnovi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isključenje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6D494780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Kriterijum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izbor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najpovoljnije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ponude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2F48E540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Način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, </w:t>
      </w:r>
      <w:proofErr w:type="spellStart"/>
      <w:r w:rsidRPr="006E004D">
        <w:rPr>
          <w:rFonts w:ascii="Arial" w:eastAsia="Calibri" w:hAnsi="Arial" w:cs="Arial"/>
          <w:color w:val="000000"/>
        </w:rPr>
        <w:t>mjesto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vrijeme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podnošenja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otvaranja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ponuda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1A8F8385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Rok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donošenje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odluke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o </w:t>
      </w:r>
      <w:proofErr w:type="spellStart"/>
      <w:r w:rsidRPr="006E004D">
        <w:rPr>
          <w:rFonts w:ascii="Arial" w:eastAsia="Calibri" w:hAnsi="Arial" w:cs="Arial"/>
          <w:color w:val="000000"/>
        </w:rPr>
        <w:t>izboru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0EB552CC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Rok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važenja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ponude</w:t>
      </w:r>
      <w:proofErr w:type="spellEnd"/>
      <w:r w:rsidRPr="006E004D">
        <w:rPr>
          <w:rFonts w:ascii="Arial" w:eastAsia="Calibri" w:hAnsi="Arial" w:cs="Arial"/>
          <w:color w:val="000000"/>
        </w:rPr>
        <w:t>,</w:t>
      </w:r>
    </w:p>
    <w:p w14:paraId="5D36088A" w14:textId="77777777" w:rsidR="005912AC" w:rsidRPr="006E004D" w:rsidRDefault="00DE0570" w:rsidP="006E004D">
      <w:pPr>
        <w:numPr>
          <w:ilvl w:val="1"/>
          <w:numId w:val="2"/>
        </w:numPr>
        <w:spacing w:after="160" w:line="276" w:lineRule="auto"/>
        <w:contextualSpacing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Garancija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ponude</w:t>
      </w:r>
      <w:proofErr w:type="spellEnd"/>
    </w:p>
    <w:p w14:paraId="7CF28B51" w14:textId="77777777" w:rsidR="005912AC" w:rsidRPr="006E004D" w:rsidRDefault="005912AC" w:rsidP="006E004D">
      <w:pPr>
        <w:spacing w:line="276" w:lineRule="auto"/>
        <w:rPr>
          <w:rFonts w:ascii="Arial" w:eastAsia="Calibri" w:hAnsi="Arial" w:cs="Arial"/>
          <w:color w:val="000000"/>
        </w:rPr>
      </w:pPr>
    </w:p>
    <w:p w14:paraId="7FD7A5EC" w14:textId="77777777" w:rsidR="005912AC" w:rsidRPr="006E004D" w:rsidRDefault="00DE0570" w:rsidP="006E004D">
      <w:pPr>
        <w:keepNext/>
        <w:keepLines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color w:val="000000"/>
        </w:rPr>
      </w:pPr>
      <w:bookmarkStart w:id="1" w:name="_Toc62730554"/>
      <w:r w:rsidRPr="006E004D">
        <w:rPr>
          <w:rFonts w:ascii="Arial" w:hAnsi="Arial" w:cs="Arial"/>
          <w:b/>
          <w:color w:val="000000"/>
        </w:rPr>
        <w:t>TEHNIČKA SPECIFIKACIJA PREDMETA JAVNE NABAVKE</w:t>
      </w:r>
      <w:r w:rsidRPr="006E004D">
        <w:rPr>
          <w:rFonts w:ascii="Arial" w:hAnsi="Arial" w:cs="Arial"/>
          <w:b/>
          <w:color w:val="000000"/>
          <w:vertAlign w:val="superscript"/>
        </w:rPr>
        <w:footnoteReference w:id="3"/>
      </w:r>
      <w:bookmarkEnd w:id="1"/>
    </w:p>
    <w:p w14:paraId="0F05468C" w14:textId="77777777" w:rsidR="005912AC" w:rsidRPr="006E004D" w:rsidRDefault="00DE0570" w:rsidP="006E004D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Naziv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opis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6E004D">
        <w:rPr>
          <w:rFonts w:ascii="Arial" w:eastAsia="Calibri" w:hAnsi="Arial" w:cs="Arial"/>
          <w:color w:val="000000"/>
        </w:rPr>
        <w:t>cjelini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, po </w:t>
      </w:r>
      <w:proofErr w:type="spellStart"/>
      <w:r w:rsidRPr="006E004D">
        <w:rPr>
          <w:rFonts w:ascii="Arial" w:eastAsia="Calibri" w:hAnsi="Arial" w:cs="Arial"/>
          <w:color w:val="000000"/>
        </w:rPr>
        <w:t>partijama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stavkama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bitnim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karakteristikama</w:t>
      </w:r>
      <w:proofErr w:type="spellEnd"/>
    </w:p>
    <w:p w14:paraId="58702D6B" w14:textId="77777777" w:rsidR="005912AC" w:rsidRPr="006E004D" w:rsidRDefault="00DE0570" w:rsidP="006E004D">
      <w:pPr>
        <w:numPr>
          <w:ilvl w:val="0"/>
          <w:numId w:val="5"/>
        </w:numPr>
        <w:spacing w:after="160" w:line="276" w:lineRule="auto"/>
        <w:contextualSpacing/>
        <w:jc w:val="both"/>
        <w:rPr>
          <w:rFonts w:ascii="Arial" w:eastAsia="Calibri" w:hAnsi="Arial" w:cs="Arial"/>
          <w:color w:val="000000"/>
        </w:rPr>
      </w:pPr>
      <w:proofErr w:type="spellStart"/>
      <w:r w:rsidRPr="006E004D">
        <w:rPr>
          <w:rFonts w:ascii="Arial" w:eastAsia="Calibri" w:hAnsi="Arial" w:cs="Arial"/>
          <w:color w:val="000000"/>
        </w:rPr>
        <w:t>Zahtjevi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u </w:t>
      </w:r>
      <w:proofErr w:type="spellStart"/>
      <w:r w:rsidRPr="006E004D">
        <w:rPr>
          <w:rFonts w:ascii="Arial" w:eastAsia="Calibri" w:hAnsi="Arial" w:cs="Arial"/>
          <w:color w:val="000000"/>
        </w:rPr>
        <w:t>pogledu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načina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izvršavanja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koji </w:t>
      </w:r>
      <w:proofErr w:type="spellStart"/>
      <w:r w:rsidRPr="006E004D">
        <w:rPr>
          <w:rFonts w:ascii="Arial" w:eastAsia="Calibri" w:hAnsi="Arial" w:cs="Arial"/>
          <w:color w:val="000000"/>
        </w:rPr>
        <w:t>su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od </w:t>
      </w:r>
      <w:proofErr w:type="spellStart"/>
      <w:r w:rsidRPr="006E004D">
        <w:rPr>
          <w:rFonts w:ascii="Arial" w:eastAsia="Calibri" w:hAnsi="Arial" w:cs="Arial"/>
          <w:color w:val="000000"/>
        </w:rPr>
        <w:t>značaja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sačinjavanje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izvršenje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ugovora</w:t>
      </w:r>
      <w:proofErr w:type="spellEnd"/>
    </w:p>
    <w:p w14:paraId="628B436D" w14:textId="77777777" w:rsidR="005912AC" w:rsidRDefault="005912AC" w:rsidP="006E004D">
      <w:pPr>
        <w:spacing w:line="276" w:lineRule="auto"/>
        <w:rPr>
          <w:rFonts w:ascii="Arial" w:eastAsia="Calibri" w:hAnsi="Arial" w:cs="Arial"/>
          <w:color w:val="000000"/>
        </w:rPr>
      </w:pPr>
    </w:p>
    <w:p w14:paraId="13A69979" w14:textId="77777777" w:rsidR="006E004D" w:rsidRDefault="006E004D" w:rsidP="006E004D">
      <w:pPr>
        <w:spacing w:line="276" w:lineRule="auto"/>
        <w:rPr>
          <w:rFonts w:ascii="Arial" w:eastAsia="Calibri" w:hAnsi="Arial" w:cs="Arial"/>
          <w:color w:val="000000"/>
        </w:rPr>
      </w:pPr>
    </w:p>
    <w:p w14:paraId="795A6782" w14:textId="77777777" w:rsidR="006E004D" w:rsidRPr="006E004D" w:rsidRDefault="006E004D" w:rsidP="006E004D">
      <w:pPr>
        <w:spacing w:line="276" w:lineRule="auto"/>
        <w:rPr>
          <w:rFonts w:ascii="Arial" w:eastAsia="Calibri" w:hAnsi="Arial" w:cs="Arial"/>
          <w:color w:val="000000"/>
        </w:rPr>
      </w:pPr>
    </w:p>
    <w:p w14:paraId="1C41DB0B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color w:val="000000"/>
        </w:rPr>
      </w:pPr>
      <w:bookmarkStart w:id="2" w:name="_Toc62730555"/>
      <w:r w:rsidRPr="006E004D">
        <w:rPr>
          <w:rFonts w:ascii="Arial" w:hAnsi="Arial" w:cs="Arial"/>
          <w:b/>
          <w:color w:val="000000"/>
        </w:rPr>
        <w:lastRenderedPageBreak/>
        <w:t>DODATNE INFORMACIJE O PREDMETU I POSTUPKU NABAVKE</w:t>
      </w:r>
      <w:r w:rsidRPr="006E004D">
        <w:rPr>
          <w:rFonts w:ascii="Arial" w:hAnsi="Arial" w:cs="Arial"/>
          <w:b/>
          <w:color w:val="000000"/>
          <w:vertAlign w:val="superscript"/>
        </w:rPr>
        <w:footnoteReference w:id="4"/>
      </w:r>
      <w:bookmarkEnd w:id="2"/>
    </w:p>
    <w:p w14:paraId="257CEF5E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after="160" w:line="276" w:lineRule="auto"/>
        <w:rPr>
          <w:rFonts w:ascii="Arial" w:eastAsia="Calibri" w:hAnsi="Arial" w:cs="Arial"/>
          <w:b/>
          <w:bCs/>
          <w:color w:val="000000"/>
        </w:rPr>
      </w:pP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Procijenjena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predmenta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>:</w:t>
      </w:r>
      <w:r w:rsidRPr="006E004D">
        <w:rPr>
          <w:rFonts w:ascii="Arial" w:eastAsia="Calibri" w:hAnsi="Arial" w:cs="Arial"/>
          <w:b/>
          <w:bCs/>
          <w:color w:val="000000"/>
          <w:vertAlign w:val="superscript"/>
        </w:rPr>
        <w:footnoteReference w:id="5"/>
      </w:r>
    </w:p>
    <w:p w14:paraId="44F7AFBB" w14:textId="77777777" w:rsidR="005912AC" w:rsidRPr="006E004D" w:rsidRDefault="00DE0570" w:rsidP="006E004D">
      <w:pPr>
        <w:spacing w:after="160" w:line="276" w:lineRule="auto"/>
        <w:jc w:val="both"/>
        <w:rPr>
          <w:rFonts w:ascii="Arial" w:eastAsia="Calibri" w:hAnsi="Arial" w:cs="Arial"/>
          <w:b/>
          <w:bCs/>
          <w:color w:val="000000"/>
        </w:rPr>
      </w:pPr>
      <w:r w:rsidRPr="006E004D">
        <w:rPr>
          <w:rFonts w:ascii="Arial" w:eastAsia="Calibri" w:hAnsi="Arial" w:cs="Arial"/>
          <w:color w:val="000000"/>
        </w:rPr>
        <w:sym w:font="Wingdings" w:char="F0A8"/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Procijenjena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vrijednost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predmeta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nabavke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bez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zaključivanja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okvirnog</w:t>
      </w:r>
      <w:proofErr w:type="spellEnd"/>
      <w:r w:rsidRPr="006E004D">
        <w:rPr>
          <w:rFonts w:ascii="Arial" w:eastAsia="Calibri" w:hAnsi="Arial" w:cs="Arial"/>
          <w:b/>
          <w:bCs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b/>
          <w:bCs/>
          <w:color w:val="000000"/>
        </w:rPr>
        <w:t>sporazuma</w:t>
      </w:r>
      <w:proofErr w:type="spellEnd"/>
      <w:r w:rsidRPr="006E004D">
        <w:rPr>
          <w:rFonts w:ascii="Arial" w:eastAsia="Calibri" w:hAnsi="Arial" w:cs="Arial"/>
          <w:color w:val="000000"/>
        </w:rPr>
        <w:t>:</w:t>
      </w:r>
    </w:p>
    <w:p w14:paraId="6D1D76D1" w14:textId="351E1120" w:rsidR="005912AC" w:rsidRPr="006E004D" w:rsidRDefault="00DE0570" w:rsidP="006E004D">
      <w:pPr>
        <w:spacing w:after="160" w:line="276" w:lineRule="auto"/>
        <w:jc w:val="both"/>
        <w:rPr>
          <w:rFonts w:ascii="Arial" w:eastAsia="Calibri" w:hAnsi="Arial" w:cs="Arial"/>
          <w:color w:val="000000"/>
        </w:rPr>
      </w:pPr>
      <w:r w:rsidRPr="006E004D">
        <w:rPr>
          <w:rFonts w:ascii="Arial" w:eastAsia="Calibri" w:hAnsi="Arial" w:cs="Arial"/>
          <w:color w:val="000000"/>
        </w:rPr>
        <w:sym w:font="Wingdings" w:char="F0A8"/>
      </w:r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kao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cjeline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je </w:t>
      </w:r>
      <w:r w:rsidR="00BC2B15">
        <w:rPr>
          <w:rFonts w:ascii="Arial" w:eastAsia="Calibri" w:hAnsi="Arial" w:cs="Arial"/>
          <w:color w:val="000000"/>
        </w:rPr>
        <w:t>47</w:t>
      </w:r>
      <w:r w:rsidR="00AA3AD5">
        <w:rPr>
          <w:rFonts w:ascii="Arial" w:eastAsia="Calibri" w:hAnsi="Arial" w:cs="Arial"/>
          <w:color w:val="000000"/>
        </w:rPr>
        <w:t>.000,00</w:t>
      </w:r>
      <w:r w:rsidRPr="006E004D">
        <w:rPr>
          <w:rFonts w:ascii="Arial" w:eastAsia="Calibri" w:hAnsi="Arial" w:cs="Arial"/>
          <w:color w:val="000000"/>
        </w:rPr>
        <w:t>€</w:t>
      </w:r>
      <w:r w:rsidR="006E004D">
        <w:rPr>
          <w:rFonts w:ascii="Arial" w:eastAsia="Calibri" w:hAnsi="Arial" w:cs="Arial"/>
          <w:color w:val="000000"/>
        </w:rPr>
        <w:t>.</w:t>
      </w:r>
    </w:p>
    <w:p w14:paraId="1E64209F" w14:textId="77777777" w:rsidR="005912AC" w:rsidRPr="006E004D" w:rsidRDefault="00DE0570" w:rsidP="006E0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D9D9D9"/>
        <w:spacing w:after="240" w:line="276" w:lineRule="auto"/>
        <w:jc w:val="both"/>
        <w:rPr>
          <w:rFonts w:ascii="Arial" w:hAnsi="Arial" w:cs="Arial"/>
          <w:b/>
          <w:bCs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Obrazloženje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razloga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zašto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predmet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podijeljen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partije</w:t>
      </w:r>
      <w:proofErr w:type="spellEnd"/>
      <w:r w:rsidRPr="006E004D">
        <w:rPr>
          <w:rFonts w:ascii="Arial" w:hAnsi="Arial" w:cs="Arial"/>
          <w:color w:val="000000"/>
        </w:rPr>
        <w:t>:</w:t>
      </w:r>
      <w:r w:rsidRPr="006E004D">
        <w:rPr>
          <w:rFonts w:ascii="Arial" w:hAnsi="Arial" w:cs="Arial"/>
          <w:color w:val="000000"/>
          <w:vertAlign w:val="superscript"/>
        </w:rPr>
        <w:footnoteReference w:id="6"/>
      </w:r>
    </w:p>
    <w:p w14:paraId="02442E6F" w14:textId="77777777" w:rsidR="005912AC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Predmet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definisan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cjelina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ne </w:t>
      </w:r>
      <w:proofErr w:type="spellStart"/>
      <w:r w:rsidRPr="006E004D">
        <w:rPr>
          <w:rFonts w:ascii="Arial" w:hAnsi="Arial" w:cs="Arial"/>
          <w:color w:val="000000"/>
        </w:rPr>
        <w:t>može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dijeliti</w:t>
      </w:r>
      <w:proofErr w:type="spellEnd"/>
      <w:r w:rsidRPr="006E004D">
        <w:rPr>
          <w:rFonts w:ascii="Arial" w:hAnsi="Arial" w:cs="Arial"/>
          <w:color w:val="000000"/>
        </w:rPr>
        <w:t xml:space="preserve"> po </w:t>
      </w:r>
      <w:proofErr w:type="spellStart"/>
      <w:r w:rsidRPr="006E004D">
        <w:rPr>
          <w:rFonts w:ascii="Arial" w:hAnsi="Arial" w:cs="Arial"/>
          <w:color w:val="000000"/>
        </w:rPr>
        <w:t>partijama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0CB6146C" w14:textId="77777777" w:rsidR="006E004D" w:rsidRPr="006E004D" w:rsidRDefault="006E004D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03A1A46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b/>
          <w:color w:val="000000"/>
        </w:rPr>
        <w:t>PODACI O NARUČIOCIMA KOJI ZAKLJUČUJU ZAJEDNIČKU NABAVKU</w:t>
      </w:r>
    </w:p>
    <w:p w14:paraId="100ED241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3A4C236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Zajednička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sprovodi</w:t>
      </w:r>
      <w:proofErr w:type="spellEnd"/>
      <w:r w:rsidRPr="006E004D">
        <w:rPr>
          <w:rFonts w:ascii="Arial" w:hAnsi="Arial" w:cs="Arial"/>
          <w:color w:val="000000"/>
        </w:rPr>
        <w:t xml:space="preserve"> za;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Nije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primjenivo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>.</w:t>
      </w:r>
    </w:p>
    <w:p w14:paraId="02BB46BF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595B88B" w14:textId="77777777" w:rsidR="005912AC" w:rsidRPr="006E004D" w:rsidRDefault="00DE0570" w:rsidP="006E004D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hd w:val="clear" w:color="auto" w:fill="BFBFBF"/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b/>
          <w:color w:val="000000"/>
        </w:rPr>
        <w:t>PODACI O NARUČIOCIMA KOJI SU UKLJUČENI U CENTRALIZOVANU NABAVKU</w:t>
      </w:r>
    </w:p>
    <w:p w14:paraId="3BD59E51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0D275089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Centralizovana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nabavka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sprovodi</w:t>
      </w:r>
      <w:proofErr w:type="spellEnd"/>
      <w:r w:rsidRPr="006E004D">
        <w:rPr>
          <w:rFonts w:ascii="Arial" w:hAnsi="Arial" w:cs="Arial"/>
        </w:rPr>
        <w:t xml:space="preserve"> za</w:t>
      </w:r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Nije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primjenivo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>.</w:t>
      </w:r>
    </w:p>
    <w:p w14:paraId="384959B5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71034899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</w:rPr>
      </w:pPr>
      <w:r w:rsidRPr="006E004D">
        <w:rPr>
          <w:rFonts w:ascii="Arial" w:hAnsi="Arial" w:cs="Arial"/>
          <w:b/>
        </w:rPr>
        <w:t>NAČIN SPROVOĐENJA ELEKTRONSKE AUKCIJE</w:t>
      </w:r>
    </w:p>
    <w:p w14:paraId="2604F93D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27DA631E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222A35"/>
        </w:rPr>
      </w:pPr>
      <w:proofErr w:type="spellStart"/>
      <w:r w:rsidRPr="006E004D">
        <w:rPr>
          <w:rFonts w:ascii="Arial" w:hAnsi="Arial" w:cs="Arial"/>
          <w:color w:val="222A35"/>
        </w:rPr>
        <w:t>Elektronska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aukcija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će</w:t>
      </w:r>
      <w:proofErr w:type="spellEnd"/>
      <w:r w:rsidRPr="006E004D">
        <w:rPr>
          <w:rFonts w:ascii="Arial" w:hAnsi="Arial" w:cs="Arial"/>
          <w:color w:val="222A35"/>
        </w:rPr>
        <w:t xml:space="preserve"> se </w:t>
      </w:r>
      <w:proofErr w:type="spellStart"/>
      <w:r w:rsidRPr="006E004D">
        <w:rPr>
          <w:rFonts w:ascii="Arial" w:hAnsi="Arial" w:cs="Arial"/>
          <w:color w:val="222A35"/>
        </w:rPr>
        <w:t>sprovesti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nakon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ocjene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ponuda</w:t>
      </w:r>
      <w:proofErr w:type="spellEnd"/>
      <w:r w:rsidRPr="006E004D">
        <w:rPr>
          <w:rFonts w:ascii="Arial" w:hAnsi="Arial" w:cs="Arial"/>
          <w:color w:val="222A35"/>
        </w:rPr>
        <w:t xml:space="preserve">, </w:t>
      </w:r>
      <w:proofErr w:type="spellStart"/>
      <w:r w:rsidRPr="006E004D">
        <w:rPr>
          <w:rFonts w:ascii="Arial" w:hAnsi="Arial" w:cs="Arial"/>
          <w:color w:val="222A35"/>
        </w:rPr>
        <w:t>kao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elektronski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proces</w:t>
      </w:r>
      <w:proofErr w:type="spellEnd"/>
      <w:r w:rsidRPr="006E004D">
        <w:rPr>
          <w:rFonts w:ascii="Arial" w:hAnsi="Arial" w:cs="Arial"/>
          <w:color w:val="222A35"/>
        </w:rPr>
        <w:t xml:space="preserve"> koji se </w:t>
      </w:r>
      <w:proofErr w:type="spellStart"/>
      <w:r w:rsidRPr="006E004D">
        <w:rPr>
          <w:rFonts w:ascii="Arial" w:hAnsi="Arial" w:cs="Arial"/>
          <w:color w:val="222A35"/>
        </w:rPr>
        <w:t>ponavlja</w:t>
      </w:r>
      <w:proofErr w:type="spellEnd"/>
      <w:r w:rsidRPr="006E004D">
        <w:rPr>
          <w:rFonts w:ascii="Arial" w:hAnsi="Arial" w:cs="Arial"/>
          <w:color w:val="222A35"/>
        </w:rPr>
        <w:t xml:space="preserve">, </w:t>
      </w:r>
      <w:proofErr w:type="spellStart"/>
      <w:r w:rsidRPr="006E004D">
        <w:rPr>
          <w:rFonts w:ascii="Arial" w:hAnsi="Arial" w:cs="Arial"/>
          <w:color w:val="222A35"/>
        </w:rPr>
        <w:t>radi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postizanja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nove</w:t>
      </w:r>
      <w:proofErr w:type="spellEnd"/>
      <w:r w:rsidRPr="006E004D">
        <w:rPr>
          <w:rFonts w:ascii="Arial" w:hAnsi="Arial" w:cs="Arial"/>
          <w:color w:val="222A35"/>
        </w:rPr>
        <w:t xml:space="preserve"> (</w:t>
      </w:r>
      <w:proofErr w:type="spellStart"/>
      <w:r w:rsidRPr="006E004D">
        <w:rPr>
          <w:rFonts w:ascii="Arial" w:hAnsi="Arial" w:cs="Arial"/>
          <w:u w:val="single"/>
        </w:rPr>
        <w:t>upisati</w:t>
      </w:r>
      <w:proofErr w:type="spellEnd"/>
      <w:r w:rsidRPr="006E004D">
        <w:rPr>
          <w:rFonts w:ascii="Arial" w:hAnsi="Arial" w:cs="Arial"/>
          <w:u w:val="single"/>
        </w:rPr>
        <w:t xml:space="preserve"> </w:t>
      </w:r>
      <w:proofErr w:type="spellStart"/>
      <w:r w:rsidRPr="006E004D">
        <w:rPr>
          <w:rFonts w:ascii="Arial" w:hAnsi="Arial" w:cs="Arial"/>
          <w:u w:val="single"/>
        </w:rPr>
        <w:t>kriterijum</w:t>
      </w:r>
      <w:proofErr w:type="spellEnd"/>
      <w:r w:rsidRPr="006E004D">
        <w:rPr>
          <w:rFonts w:ascii="Arial" w:hAnsi="Arial" w:cs="Arial"/>
          <w:u w:val="single"/>
        </w:rPr>
        <w:t xml:space="preserve"> za koji se </w:t>
      </w:r>
      <w:proofErr w:type="spellStart"/>
      <w:r w:rsidRPr="006E004D">
        <w:rPr>
          <w:rFonts w:ascii="Arial" w:hAnsi="Arial" w:cs="Arial"/>
          <w:u w:val="single"/>
        </w:rPr>
        <w:t>sprovodi</w:t>
      </w:r>
      <w:proofErr w:type="spellEnd"/>
      <w:r w:rsidRPr="006E004D">
        <w:rPr>
          <w:rFonts w:ascii="Arial" w:hAnsi="Arial" w:cs="Arial"/>
          <w:u w:val="single"/>
        </w:rPr>
        <w:t xml:space="preserve"> </w:t>
      </w:r>
      <w:proofErr w:type="spellStart"/>
      <w:r w:rsidRPr="006E004D">
        <w:rPr>
          <w:rFonts w:ascii="Arial" w:hAnsi="Arial" w:cs="Arial"/>
          <w:u w:val="single"/>
        </w:rPr>
        <w:t>elektronska</w:t>
      </w:r>
      <w:proofErr w:type="spellEnd"/>
      <w:r w:rsidRPr="006E004D">
        <w:rPr>
          <w:rFonts w:ascii="Arial" w:hAnsi="Arial" w:cs="Arial"/>
          <w:u w:val="single"/>
        </w:rPr>
        <w:t xml:space="preserve"> </w:t>
      </w:r>
      <w:proofErr w:type="spellStart"/>
      <w:r w:rsidRPr="006E004D">
        <w:rPr>
          <w:rFonts w:ascii="Arial" w:hAnsi="Arial" w:cs="Arial"/>
          <w:u w:val="single"/>
        </w:rPr>
        <w:t>aukcija</w:t>
      </w:r>
      <w:proofErr w:type="spellEnd"/>
      <w:r w:rsidRPr="006E004D">
        <w:rPr>
          <w:rFonts w:ascii="Arial" w:hAnsi="Arial" w:cs="Arial"/>
          <w:u w:val="single"/>
        </w:rPr>
        <w:t>)</w:t>
      </w:r>
      <w:r w:rsidRPr="006E004D">
        <w:rPr>
          <w:rFonts w:ascii="Arial" w:hAnsi="Arial" w:cs="Arial"/>
          <w:color w:val="222A35"/>
        </w:rPr>
        <w:t>.</w:t>
      </w:r>
    </w:p>
    <w:p w14:paraId="00193418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b/>
          <w:color w:val="000000"/>
          <w:u w:val="single"/>
        </w:rPr>
      </w:pPr>
      <w:proofErr w:type="spellStart"/>
      <w:r w:rsidRPr="006E004D">
        <w:rPr>
          <w:rFonts w:ascii="Arial" w:hAnsi="Arial" w:cs="Arial"/>
          <w:b/>
          <w:color w:val="000000"/>
          <w:u w:val="single"/>
        </w:rPr>
        <w:t>Nije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primjenivo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>.</w:t>
      </w:r>
    </w:p>
    <w:p w14:paraId="61F0270D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55170F9D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</w:rPr>
      </w:pPr>
      <w:r w:rsidRPr="006E004D">
        <w:rPr>
          <w:rFonts w:ascii="Arial" w:hAnsi="Arial" w:cs="Arial"/>
          <w:b/>
        </w:rPr>
        <w:t>ELEKTRONSKI KATALOG</w:t>
      </w:r>
    </w:p>
    <w:p w14:paraId="70BEE51B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FF0000"/>
        </w:rPr>
      </w:pPr>
    </w:p>
    <w:p w14:paraId="66682C4D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222A35"/>
        </w:rPr>
      </w:pPr>
      <w:proofErr w:type="spellStart"/>
      <w:r w:rsidRPr="006E004D">
        <w:rPr>
          <w:rFonts w:ascii="Arial" w:hAnsi="Arial" w:cs="Arial"/>
          <w:color w:val="222A35"/>
        </w:rPr>
        <w:t>Elektronski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katalog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sastavlja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ponuđač</w:t>
      </w:r>
      <w:proofErr w:type="spellEnd"/>
      <w:r w:rsidRPr="006E004D">
        <w:rPr>
          <w:rFonts w:ascii="Arial" w:hAnsi="Arial" w:cs="Arial"/>
          <w:color w:val="222A35"/>
        </w:rPr>
        <w:t xml:space="preserve"> u </w:t>
      </w:r>
      <w:proofErr w:type="spellStart"/>
      <w:r w:rsidRPr="006E004D">
        <w:rPr>
          <w:rFonts w:ascii="Arial" w:hAnsi="Arial" w:cs="Arial"/>
          <w:color w:val="222A35"/>
        </w:rPr>
        <w:t>skladu</w:t>
      </w:r>
      <w:proofErr w:type="spellEnd"/>
      <w:r w:rsidRPr="006E004D">
        <w:rPr>
          <w:rFonts w:ascii="Arial" w:hAnsi="Arial" w:cs="Arial"/>
          <w:color w:val="222A35"/>
        </w:rPr>
        <w:t xml:space="preserve"> s </w:t>
      </w:r>
      <w:proofErr w:type="spellStart"/>
      <w:r w:rsidRPr="006E004D">
        <w:rPr>
          <w:rFonts w:ascii="Arial" w:hAnsi="Arial" w:cs="Arial"/>
          <w:color w:val="222A35"/>
        </w:rPr>
        <w:t>tehničkim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specifikacijama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  <w:proofErr w:type="spellStart"/>
      <w:r w:rsidRPr="006E004D">
        <w:rPr>
          <w:rFonts w:ascii="Arial" w:hAnsi="Arial" w:cs="Arial"/>
          <w:color w:val="222A35"/>
        </w:rPr>
        <w:t>i</w:t>
      </w:r>
      <w:proofErr w:type="spellEnd"/>
      <w:r w:rsidRPr="006E004D">
        <w:rPr>
          <w:rFonts w:ascii="Arial" w:hAnsi="Arial" w:cs="Arial"/>
          <w:color w:val="222A35"/>
        </w:rPr>
        <w:t xml:space="preserve"> u </w:t>
      </w:r>
      <w:proofErr w:type="spellStart"/>
      <w:r w:rsidRPr="006E004D">
        <w:rPr>
          <w:rFonts w:ascii="Arial" w:hAnsi="Arial" w:cs="Arial"/>
          <w:color w:val="222A35"/>
        </w:rPr>
        <w:t>formi</w:t>
      </w:r>
      <w:proofErr w:type="spellEnd"/>
      <w:r w:rsidRPr="006E004D">
        <w:rPr>
          <w:rFonts w:ascii="Arial" w:hAnsi="Arial" w:cs="Arial"/>
          <w:color w:val="222A35"/>
        </w:rPr>
        <w:t xml:space="preserve"> </w:t>
      </w:r>
    </w:p>
    <w:p w14:paraId="45786A9A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222A35"/>
        </w:rPr>
      </w:pPr>
      <w:proofErr w:type="spellStart"/>
      <w:r w:rsidRPr="006E004D">
        <w:rPr>
          <w:rFonts w:ascii="Arial" w:hAnsi="Arial" w:cs="Arial"/>
          <w:b/>
          <w:color w:val="000000"/>
          <w:u w:val="single"/>
        </w:rPr>
        <w:t>Nije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primjenivo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>.</w:t>
      </w:r>
    </w:p>
    <w:p w14:paraId="379E6D9D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3DFE771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rPr>
          <w:rFonts w:ascii="Arial" w:hAnsi="Arial" w:cs="Arial"/>
          <w:b/>
        </w:rPr>
      </w:pPr>
      <w:r w:rsidRPr="006E004D">
        <w:rPr>
          <w:rFonts w:ascii="Arial" w:hAnsi="Arial" w:cs="Arial"/>
          <w:b/>
        </w:rPr>
        <w:t>PONUDA SA VARIJANTAMA</w:t>
      </w:r>
    </w:p>
    <w:p w14:paraId="4FBEB7DC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62A05CA5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Mogućnost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podnošenja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varijantama</w:t>
      </w:r>
      <w:proofErr w:type="spellEnd"/>
    </w:p>
    <w:p w14:paraId="3D0F0B18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  <w:color w:val="000000"/>
        </w:rPr>
        <w:sym w:font="Wingdings" w:char="F0A8"/>
      </w:r>
      <w:proofErr w:type="spellStart"/>
      <w:r w:rsidRPr="006E004D">
        <w:rPr>
          <w:rFonts w:ascii="Arial" w:hAnsi="Arial" w:cs="Arial"/>
        </w:rPr>
        <w:t>Varijante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nijesu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dozvoljene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neće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biti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razmatrane</w:t>
      </w:r>
      <w:proofErr w:type="spellEnd"/>
      <w:r w:rsidRPr="006E004D">
        <w:rPr>
          <w:rFonts w:ascii="Arial" w:hAnsi="Arial" w:cs="Arial"/>
        </w:rPr>
        <w:t>.</w:t>
      </w:r>
    </w:p>
    <w:p w14:paraId="052979CE" w14:textId="77777777" w:rsidR="005912AC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23327E66" w14:textId="77777777" w:rsidR="006E004D" w:rsidRDefault="006E004D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6327C91F" w14:textId="77777777" w:rsidR="006E004D" w:rsidRPr="006E004D" w:rsidRDefault="006E004D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085BA1B3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jc w:val="both"/>
        <w:rPr>
          <w:rFonts w:ascii="Arial" w:hAnsi="Arial" w:cs="Arial"/>
          <w:b/>
          <w:bCs/>
          <w:color w:val="FF0000"/>
        </w:rPr>
      </w:pPr>
      <w:r w:rsidRPr="006E004D">
        <w:rPr>
          <w:rFonts w:ascii="Arial" w:hAnsi="Arial" w:cs="Arial"/>
          <w:b/>
        </w:rPr>
        <w:lastRenderedPageBreak/>
        <w:t>REZERVISANA NABAVKA</w:t>
      </w:r>
    </w:p>
    <w:p w14:paraId="3E571809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2E41DA1A" w14:textId="77777777" w:rsidR="005912AC" w:rsidRPr="006E004D" w:rsidRDefault="00C46542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Wingdings" w:char="F0A8"/>
      </w:r>
      <w:r w:rsidR="00DE0570" w:rsidRPr="006E004D">
        <w:rPr>
          <w:rFonts w:ascii="Arial" w:hAnsi="Arial" w:cs="Arial"/>
          <w:color w:val="000000"/>
        </w:rPr>
        <w:t>Ne</w:t>
      </w:r>
    </w:p>
    <w:p w14:paraId="2F58E034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7F9DECAD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left="284"/>
        <w:jc w:val="both"/>
        <w:outlineLvl w:val="0"/>
        <w:rPr>
          <w:rFonts w:ascii="Arial" w:hAnsi="Arial" w:cs="Arial"/>
          <w:b/>
        </w:rPr>
      </w:pPr>
      <w:bookmarkStart w:id="3" w:name="_Toc62730556"/>
      <w:r w:rsidRPr="006E004D">
        <w:rPr>
          <w:rFonts w:ascii="Arial" w:hAnsi="Arial" w:cs="Arial"/>
          <w:b/>
        </w:rPr>
        <w:t>NAČIN UTVRĐIVANJA EKVIVALENTNOSTI</w:t>
      </w:r>
      <w:bookmarkEnd w:id="3"/>
    </w:p>
    <w:p w14:paraId="688D951E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6E004D">
        <w:rPr>
          <w:rFonts w:ascii="Arial" w:hAnsi="Arial" w:cs="Arial"/>
          <w:bCs/>
          <w:color w:val="000000"/>
        </w:rPr>
        <w:t>Način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utvrđivanja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ekvivalentnosti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: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Nije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  <w:u w:val="single"/>
        </w:rPr>
        <w:t>primjenivo</w:t>
      </w:r>
      <w:proofErr w:type="spellEnd"/>
      <w:r w:rsidRPr="006E004D">
        <w:rPr>
          <w:rFonts w:ascii="Arial" w:hAnsi="Arial" w:cs="Arial"/>
          <w:b/>
          <w:color w:val="000000"/>
          <w:u w:val="single"/>
        </w:rPr>
        <w:t>.</w:t>
      </w:r>
    </w:p>
    <w:p w14:paraId="1A9E8BDF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Cs/>
          <w:color w:val="FF0000"/>
        </w:rPr>
      </w:pPr>
    </w:p>
    <w:p w14:paraId="4F68BA09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left="284"/>
        <w:outlineLvl w:val="0"/>
        <w:rPr>
          <w:rFonts w:ascii="Arial" w:hAnsi="Arial" w:cs="Arial"/>
          <w:b/>
        </w:rPr>
      </w:pPr>
      <w:bookmarkStart w:id="4" w:name="_Toc62730557"/>
      <w:r w:rsidRPr="006E004D">
        <w:rPr>
          <w:rFonts w:ascii="Arial" w:hAnsi="Arial" w:cs="Arial"/>
          <w:b/>
        </w:rPr>
        <w:t>OSNOVI ZA OBAVEZNO ISKLJUČENJE IZ POSTUPKA JAVNE NABAVKE</w:t>
      </w:r>
      <w:bookmarkEnd w:id="4"/>
    </w:p>
    <w:p w14:paraId="7FB5C4CE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7B4C155C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Privredni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subjekat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će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isključiti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postupka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javne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nabavke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ako</w:t>
      </w:r>
      <w:proofErr w:type="spellEnd"/>
      <w:r w:rsidRPr="006E004D">
        <w:rPr>
          <w:rFonts w:ascii="Arial" w:hAnsi="Arial" w:cs="Arial"/>
        </w:rPr>
        <w:t xml:space="preserve">: </w:t>
      </w:r>
    </w:p>
    <w:p w14:paraId="30DC5472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1) je </w:t>
      </w:r>
      <w:proofErr w:type="spellStart"/>
      <w:r w:rsidRPr="006E004D">
        <w:rPr>
          <w:rFonts w:ascii="Arial" w:hAnsi="Arial" w:cs="Arial"/>
        </w:rPr>
        <w:t>vršio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neprimjeren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uticaj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smislu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člana</w:t>
      </w:r>
      <w:proofErr w:type="spellEnd"/>
      <w:r w:rsidRPr="006E004D">
        <w:rPr>
          <w:rFonts w:ascii="Arial" w:hAnsi="Arial" w:cs="Arial"/>
        </w:rPr>
        <w:t xml:space="preserve"> 38 </w:t>
      </w:r>
      <w:proofErr w:type="spellStart"/>
      <w:r w:rsidRPr="006E004D">
        <w:rPr>
          <w:rFonts w:ascii="Arial" w:hAnsi="Arial" w:cs="Arial"/>
        </w:rPr>
        <w:t>stav</w:t>
      </w:r>
      <w:proofErr w:type="spellEnd"/>
      <w:r w:rsidRPr="006E004D">
        <w:rPr>
          <w:rFonts w:ascii="Arial" w:hAnsi="Arial" w:cs="Arial"/>
        </w:rPr>
        <w:t xml:space="preserve"> 2 </w:t>
      </w:r>
      <w:proofErr w:type="spellStart"/>
      <w:r w:rsidRPr="006E004D">
        <w:rPr>
          <w:rFonts w:ascii="Arial" w:hAnsi="Arial" w:cs="Arial"/>
        </w:rPr>
        <w:t>tačka</w:t>
      </w:r>
      <w:proofErr w:type="spellEnd"/>
      <w:r w:rsidRPr="006E004D">
        <w:rPr>
          <w:rFonts w:ascii="Arial" w:hAnsi="Arial" w:cs="Arial"/>
        </w:rPr>
        <w:t xml:space="preserve"> 1 </w:t>
      </w: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>;</w:t>
      </w:r>
    </w:p>
    <w:p w14:paraId="0FA07428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2) </w:t>
      </w:r>
      <w:proofErr w:type="spellStart"/>
      <w:r w:rsidRPr="006E004D">
        <w:rPr>
          <w:rFonts w:ascii="Arial" w:hAnsi="Arial" w:cs="Arial"/>
        </w:rPr>
        <w:t>postoji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sukob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interesa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člana</w:t>
      </w:r>
      <w:proofErr w:type="spellEnd"/>
      <w:r w:rsidRPr="006E004D">
        <w:rPr>
          <w:rFonts w:ascii="Arial" w:hAnsi="Arial" w:cs="Arial"/>
        </w:rPr>
        <w:t xml:space="preserve"> 41 </w:t>
      </w:r>
      <w:proofErr w:type="spellStart"/>
      <w:r w:rsidRPr="006E004D">
        <w:rPr>
          <w:rFonts w:ascii="Arial" w:hAnsi="Arial" w:cs="Arial"/>
        </w:rPr>
        <w:t>stav</w:t>
      </w:r>
      <w:proofErr w:type="spellEnd"/>
      <w:r w:rsidRPr="006E004D">
        <w:rPr>
          <w:rFonts w:ascii="Arial" w:hAnsi="Arial" w:cs="Arial"/>
        </w:rPr>
        <w:t xml:space="preserve"> 1 </w:t>
      </w:r>
      <w:proofErr w:type="spellStart"/>
      <w:r w:rsidRPr="006E004D">
        <w:rPr>
          <w:rFonts w:ascii="Arial" w:hAnsi="Arial" w:cs="Arial"/>
        </w:rPr>
        <w:t>tačka</w:t>
      </w:r>
      <w:proofErr w:type="spellEnd"/>
      <w:r w:rsidRPr="006E004D">
        <w:rPr>
          <w:rFonts w:ascii="Arial" w:hAnsi="Arial" w:cs="Arial"/>
        </w:rPr>
        <w:t xml:space="preserve"> 2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člana</w:t>
      </w:r>
      <w:proofErr w:type="spellEnd"/>
      <w:r w:rsidRPr="006E004D">
        <w:rPr>
          <w:rFonts w:ascii="Arial" w:hAnsi="Arial" w:cs="Arial"/>
        </w:rPr>
        <w:t xml:space="preserve"> 42 </w:t>
      </w: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>;</w:t>
      </w:r>
    </w:p>
    <w:p w14:paraId="1994D4BC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3) ne </w:t>
      </w:r>
      <w:proofErr w:type="spellStart"/>
      <w:r w:rsidRPr="006E004D">
        <w:rPr>
          <w:rFonts w:ascii="Arial" w:hAnsi="Arial" w:cs="Arial"/>
        </w:rPr>
        <w:t>ispunjava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uslov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člana</w:t>
      </w:r>
      <w:proofErr w:type="spellEnd"/>
      <w:r w:rsidRPr="006E004D">
        <w:rPr>
          <w:rFonts w:ascii="Arial" w:hAnsi="Arial" w:cs="Arial"/>
        </w:rPr>
        <w:t xml:space="preserve"> 99 </w:t>
      </w: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>;</w:t>
      </w:r>
    </w:p>
    <w:p w14:paraId="7DB1FE98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4) ne </w:t>
      </w:r>
      <w:proofErr w:type="spellStart"/>
      <w:r w:rsidRPr="006E004D">
        <w:rPr>
          <w:rFonts w:ascii="Arial" w:hAnsi="Arial" w:cs="Arial"/>
        </w:rPr>
        <w:t>ispunjava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uslov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</w:t>
      </w:r>
      <w:proofErr w:type="spellEnd"/>
      <w:r w:rsidRPr="006E004D">
        <w:rPr>
          <w:rFonts w:ascii="Arial" w:hAnsi="Arial" w:cs="Arial"/>
        </w:rPr>
        <w:t xml:space="preserve">. 102, 104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106 </w:t>
      </w: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predviđen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tenderskom</w:t>
      </w:r>
      <w:proofErr w:type="spellEnd"/>
      <w:r w:rsidRPr="006E004D">
        <w:rPr>
          <w:rFonts w:ascii="Arial" w:hAnsi="Arial" w:cs="Arial"/>
        </w:rPr>
        <w:t xml:space="preserve"> </w:t>
      </w:r>
    </w:p>
    <w:p w14:paraId="3081064E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dokumentacijom</w:t>
      </w:r>
      <w:proofErr w:type="spellEnd"/>
      <w:r w:rsidRPr="006E004D">
        <w:rPr>
          <w:rFonts w:ascii="Arial" w:hAnsi="Arial" w:cs="Arial"/>
        </w:rPr>
        <w:t>;</w:t>
      </w:r>
    </w:p>
    <w:p w14:paraId="60DBA631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5) </w:t>
      </w:r>
      <w:proofErr w:type="spellStart"/>
      <w:r w:rsidRPr="006E004D">
        <w:rPr>
          <w:rFonts w:ascii="Arial" w:hAnsi="Arial" w:cs="Arial"/>
        </w:rPr>
        <w:t>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dostavio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izjavu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privrednog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subjekta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dostavljena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izjava</w:t>
      </w:r>
      <w:proofErr w:type="spellEnd"/>
      <w:r w:rsidRPr="006E004D">
        <w:rPr>
          <w:rFonts w:ascii="Arial" w:hAnsi="Arial" w:cs="Arial"/>
        </w:rPr>
        <w:t xml:space="preserve"> ne </w:t>
      </w:r>
      <w:proofErr w:type="spellStart"/>
      <w:r w:rsidRPr="006E004D">
        <w:rPr>
          <w:rFonts w:ascii="Arial" w:hAnsi="Arial" w:cs="Arial"/>
        </w:rPr>
        <w:t>sadrži</w:t>
      </w:r>
      <w:proofErr w:type="spellEnd"/>
      <w:r w:rsidRPr="006E004D">
        <w:rPr>
          <w:rFonts w:ascii="Arial" w:hAnsi="Arial" w:cs="Arial"/>
        </w:rPr>
        <w:t xml:space="preserve"> </w:t>
      </w:r>
    </w:p>
    <w:p w14:paraId="6583870E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informacije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podatke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tražene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je </w:t>
      </w:r>
      <w:proofErr w:type="spellStart"/>
      <w:r w:rsidRPr="006E004D">
        <w:rPr>
          <w:rFonts w:ascii="Arial" w:hAnsi="Arial" w:cs="Arial"/>
        </w:rPr>
        <w:t>nepravilno</w:t>
      </w:r>
      <w:proofErr w:type="spellEnd"/>
      <w:r w:rsidRPr="006E004D">
        <w:rPr>
          <w:rFonts w:ascii="Arial" w:hAnsi="Arial" w:cs="Arial"/>
        </w:rPr>
        <w:t xml:space="preserve"> </w:t>
      </w:r>
    </w:p>
    <w:p w14:paraId="01E11B73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sačinjena</w:t>
      </w:r>
      <w:proofErr w:type="spellEnd"/>
      <w:r w:rsidRPr="006E004D">
        <w:rPr>
          <w:rFonts w:ascii="Arial" w:hAnsi="Arial" w:cs="Arial"/>
        </w:rPr>
        <w:t>;</w:t>
      </w:r>
    </w:p>
    <w:p w14:paraId="33E6CBD1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6) </w:t>
      </w:r>
      <w:proofErr w:type="spellStart"/>
      <w:r w:rsidRPr="006E004D">
        <w:rPr>
          <w:rFonts w:ascii="Arial" w:hAnsi="Arial" w:cs="Arial"/>
        </w:rPr>
        <w:t>postoji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razlog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osnovu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kojeg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smatra</w:t>
      </w:r>
      <w:proofErr w:type="spellEnd"/>
      <w:r w:rsidRPr="006E004D">
        <w:rPr>
          <w:rFonts w:ascii="Arial" w:hAnsi="Arial" w:cs="Arial"/>
        </w:rPr>
        <w:t xml:space="preserve"> da je </w:t>
      </w:r>
      <w:proofErr w:type="spellStart"/>
      <w:r w:rsidRPr="006E004D">
        <w:rPr>
          <w:rFonts w:ascii="Arial" w:hAnsi="Arial" w:cs="Arial"/>
        </w:rPr>
        <w:t>odustao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prijave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odnosno</w:t>
      </w:r>
      <w:proofErr w:type="spellEnd"/>
      <w:r w:rsidRPr="006E004D">
        <w:rPr>
          <w:rFonts w:ascii="Arial" w:hAnsi="Arial" w:cs="Arial"/>
        </w:rPr>
        <w:t xml:space="preserve"> </w:t>
      </w:r>
    </w:p>
    <w:p w14:paraId="3825DDE1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, a koji je </w:t>
      </w:r>
      <w:proofErr w:type="spellStart"/>
      <w:r w:rsidRPr="006E004D">
        <w:rPr>
          <w:rFonts w:ascii="Arial" w:hAnsi="Arial" w:cs="Arial"/>
        </w:rPr>
        <w:t>propisan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članom</w:t>
      </w:r>
      <w:proofErr w:type="spellEnd"/>
      <w:r w:rsidRPr="006E004D">
        <w:rPr>
          <w:rFonts w:ascii="Arial" w:hAnsi="Arial" w:cs="Arial"/>
        </w:rPr>
        <w:t xml:space="preserve"> 120 </w:t>
      </w:r>
      <w:proofErr w:type="spellStart"/>
      <w:r w:rsidRPr="006E004D">
        <w:rPr>
          <w:rFonts w:ascii="Arial" w:hAnsi="Arial" w:cs="Arial"/>
        </w:rPr>
        <w:t>stav</w:t>
      </w:r>
      <w:proofErr w:type="spellEnd"/>
      <w:r w:rsidRPr="006E004D">
        <w:rPr>
          <w:rFonts w:ascii="Arial" w:hAnsi="Arial" w:cs="Arial"/>
        </w:rPr>
        <w:t xml:space="preserve"> 15 </w:t>
      </w: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>;</w:t>
      </w:r>
    </w:p>
    <w:p w14:paraId="1FBDE020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7) </w:t>
      </w:r>
      <w:proofErr w:type="spellStart"/>
      <w:r w:rsidRPr="006E004D">
        <w:rPr>
          <w:rFonts w:ascii="Arial" w:hAnsi="Arial" w:cs="Arial"/>
        </w:rPr>
        <w:t>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dostavio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garanciju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dostavio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garanciju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način</w:t>
      </w:r>
      <w:proofErr w:type="spellEnd"/>
      <w:r w:rsidRPr="006E004D">
        <w:rPr>
          <w:rFonts w:ascii="Arial" w:hAnsi="Arial" w:cs="Arial"/>
        </w:rPr>
        <w:t xml:space="preserve"> </w:t>
      </w:r>
    </w:p>
    <w:p w14:paraId="524BE7DE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predviđen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dokumentacijom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skladu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članom</w:t>
      </w:r>
      <w:proofErr w:type="spellEnd"/>
      <w:r w:rsidRPr="006E004D">
        <w:rPr>
          <w:rFonts w:ascii="Arial" w:hAnsi="Arial" w:cs="Arial"/>
        </w:rPr>
        <w:t xml:space="preserve"> 122 </w:t>
      </w:r>
      <w:proofErr w:type="spellStart"/>
      <w:r w:rsidRPr="006E004D">
        <w:rPr>
          <w:rFonts w:ascii="Arial" w:hAnsi="Arial" w:cs="Arial"/>
        </w:rPr>
        <w:t>st.</w:t>
      </w:r>
      <w:proofErr w:type="spellEnd"/>
      <w:r w:rsidRPr="006E004D">
        <w:rPr>
          <w:rFonts w:ascii="Arial" w:hAnsi="Arial" w:cs="Arial"/>
        </w:rPr>
        <w:t xml:space="preserve"> 2, 3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4 </w:t>
      </w:r>
    </w:p>
    <w:p w14:paraId="450B0AFC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ovog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je </w:t>
      </w:r>
      <w:proofErr w:type="spellStart"/>
      <w:r w:rsidRPr="006E004D">
        <w:rPr>
          <w:rFonts w:ascii="Arial" w:hAnsi="Arial" w:cs="Arial"/>
        </w:rPr>
        <w:t>dostavio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garanciju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manji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iznos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traženog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je ta </w:t>
      </w:r>
    </w:p>
    <w:p w14:paraId="53B14F7F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garancija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neispravna</w:t>
      </w:r>
      <w:proofErr w:type="spellEnd"/>
      <w:r w:rsidRPr="006E004D">
        <w:rPr>
          <w:rFonts w:ascii="Arial" w:hAnsi="Arial" w:cs="Arial"/>
        </w:rPr>
        <w:t xml:space="preserve">;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>/</w:t>
      </w:r>
      <w:proofErr w:type="spellStart"/>
      <w:r w:rsidRPr="006E004D">
        <w:rPr>
          <w:rFonts w:ascii="Arial" w:hAnsi="Arial" w:cs="Arial"/>
        </w:rPr>
        <w:t>ili</w:t>
      </w:r>
      <w:proofErr w:type="spellEnd"/>
    </w:p>
    <w:p w14:paraId="54438ED5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8) </w:t>
      </w:r>
      <w:proofErr w:type="spellStart"/>
      <w:r w:rsidRPr="006E004D">
        <w:rPr>
          <w:rFonts w:ascii="Arial" w:hAnsi="Arial" w:cs="Arial"/>
        </w:rPr>
        <w:t>postoji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drugi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razlog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propisan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ovim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zakonom</w:t>
      </w:r>
      <w:proofErr w:type="spellEnd"/>
      <w:r w:rsidRPr="006E004D">
        <w:rPr>
          <w:rFonts w:ascii="Arial" w:hAnsi="Arial" w:cs="Arial"/>
        </w:rPr>
        <w:t>.</w:t>
      </w:r>
    </w:p>
    <w:p w14:paraId="3ECB5719" w14:textId="77777777" w:rsidR="00C46542" w:rsidRPr="006E004D" w:rsidRDefault="00C46542" w:rsidP="006E004D">
      <w:pPr>
        <w:spacing w:line="276" w:lineRule="auto"/>
        <w:jc w:val="both"/>
        <w:rPr>
          <w:rFonts w:ascii="Arial" w:hAnsi="Arial" w:cs="Arial"/>
        </w:rPr>
      </w:pPr>
    </w:p>
    <w:p w14:paraId="19D92C22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ind w:left="284"/>
        <w:outlineLvl w:val="0"/>
        <w:rPr>
          <w:rFonts w:ascii="Arial" w:hAnsi="Arial" w:cs="Arial"/>
          <w:b/>
        </w:rPr>
      </w:pPr>
      <w:bookmarkStart w:id="5" w:name="_Toc62730558"/>
      <w:r w:rsidRPr="006E004D">
        <w:rPr>
          <w:rFonts w:ascii="Arial" w:hAnsi="Arial" w:cs="Arial"/>
          <w:b/>
        </w:rPr>
        <w:t>SREDSTVA FINANSIJSKOG OBEZBJEĐENJA UGOVORA O JAVNOJ NABAVCI</w:t>
      </w:r>
      <w:bookmarkEnd w:id="5"/>
    </w:p>
    <w:p w14:paraId="3B7EC3DB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92C888C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Ponuđač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čija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bude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izabrana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najpovoljnija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dužan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uz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potpisan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naručiocu</w:t>
      </w:r>
      <w:proofErr w:type="spellEnd"/>
      <w:r w:rsidRPr="006E004D">
        <w:rPr>
          <w:rFonts w:ascii="Arial" w:hAnsi="Arial" w:cs="Arial"/>
          <w:color w:val="000000"/>
        </w:rPr>
        <w:t>:</w:t>
      </w:r>
    </w:p>
    <w:p w14:paraId="0C7F0A20" w14:textId="620047CB" w:rsidR="003101DD" w:rsidRPr="006E004D" w:rsidRDefault="003101DD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Arial" w:char="F078"/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garanciju</w:t>
      </w:r>
      <w:proofErr w:type="spellEnd"/>
      <w:r w:rsidRPr="006E004D">
        <w:rPr>
          <w:rFonts w:ascii="Arial" w:hAnsi="Arial" w:cs="Arial"/>
          <w:color w:val="000000"/>
        </w:rPr>
        <w:t xml:space="preserve"> za dobro </w:t>
      </w:r>
      <w:proofErr w:type="spellStart"/>
      <w:r w:rsidRPr="006E004D">
        <w:rPr>
          <w:rFonts w:ascii="Arial" w:hAnsi="Arial" w:cs="Arial"/>
          <w:color w:val="000000"/>
        </w:rPr>
        <w:t>izvršenje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, za </w:t>
      </w:r>
      <w:proofErr w:type="spellStart"/>
      <w:r w:rsidRPr="006E004D">
        <w:rPr>
          <w:rFonts w:ascii="Arial" w:hAnsi="Arial" w:cs="Arial"/>
          <w:color w:val="000000"/>
        </w:rPr>
        <w:t>slučaj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povrede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ugovorenih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obaveza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iznosu</w:t>
      </w:r>
      <w:proofErr w:type="spellEnd"/>
      <w:r w:rsidRPr="006E004D">
        <w:rPr>
          <w:rFonts w:ascii="Arial" w:hAnsi="Arial" w:cs="Arial"/>
          <w:color w:val="000000"/>
        </w:rPr>
        <w:t xml:space="preserve"> od </w:t>
      </w:r>
      <w:r w:rsidR="00DD6D68">
        <w:rPr>
          <w:rFonts w:ascii="Arial" w:hAnsi="Arial" w:cs="Arial"/>
          <w:color w:val="000000"/>
        </w:rPr>
        <w:t>5</w:t>
      </w:r>
      <w:r w:rsidRPr="006E004D">
        <w:rPr>
          <w:rFonts w:ascii="Arial" w:hAnsi="Arial" w:cs="Arial"/>
          <w:color w:val="000000"/>
        </w:rPr>
        <w:t xml:space="preserve">%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rokom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važenja</w:t>
      </w:r>
      <w:proofErr w:type="spellEnd"/>
      <w:r w:rsidRPr="006E004D">
        <w:rPr>
          <w:rFonts w:ascii="Arial" w:hAnsi="Arial" w:cs="Arial"/>
          <w:color w:val="000000"/>
        </w:rPr>
        <w:t xml:space="preserve"> 8 dana </w:t>
      </w:r>
      <w:proofErr w:type="spellStart"/>
      <w:r w:rsidRPr="006E004D">
        <w:rPr>
          <w:rFonts w:ascii="Arial" w:hAnsi="Arial" w:cs="Arial"/>
          <w:color w:val="000000"/>
        </w:rPr>
        <w:t>dužim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ugovorenog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roka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00B42800" w14:textId="77777777" w:rsidR="003101DD" w:rsidRDefault="003101DD" w:rsidP="006E004D">
      <w:pPr>
        <w:spacing w:line="276" w:lineRule="auto"/>
        <w:jc w:val="both"/>
        <w:rPr>
          <w:rFonts w:ascii="Arial" w:hAnsi="Arial" w:cs="Arial"/>
        </w:rPr>
      </w:pPr>
    </w:p>
    <w:p w14:paraId="1A6F2839" w14:textId="77777777" w:rsidR="006E004D" w:rsidRDefault="006E004D" w:rsidP="006E004D">
      <w:pPr>
        <w:spacing w:line="276" w:lineRule="auto"/>
        <w:jc w:val="both"/>
        <w:rPr>
          <w:rFonts w:ascii="Arial" w:hAnsi="Arial" w:cs="Arial"/>
        </w:rPr>
      </w:pPr>
    </w:p>
    <w:p w14:paraId="3566CA3B" w14:textId="77777777" w:rsidR="006E004D" w:rsidRPr="006E004D" w:rsidRDefault="006E004D" w:rsidP="006E004D">
      <w:pPr>
        <w:spacing w:line="276" w:lineRule="auto"/>
        <w:jc w:val="both"/>
        <w:rPr>
          <w:rFonts w:ascii="Arial" w:hAnsi="Arial" w:cs="Arial"/>
        </w:rPr>
      </w:pPr>
    </w:p>
    <w:p w14:paraId="43690F44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ind w:hanging="630"/>
        <w:outlineLvl w:val="0"/>
        <w:rPr>
          <w:rFonts w:ascii="Arial" w:hAnsi="Arial" w:cs="Arial"/>
          <w:b/>
          <w:color w:val="000000"/>
        </w:rPr>
      </w:pPr>
      <w:bookmarkStart w:id="6" w:name="_Toc62730559"/>
      <w:r w:rsidRPr="006E004D">
        <w:rPr>
          <w:rFonts w:ascii="Arial" w:hAnsi="Arial" w:cs="Arial"/>
          <w:b/>
        </w:rPr>
        <w:lastRenderedPageBreak/>
        <w:t>METODOLOGIJA VREDNOVANJA PONUDA</w:t>
      </w:r>
      <w:bookmarkEnd w:id="6"/>
    </w:p>
    <w:p w14:paraId="307B6CFC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p w14:paraId="0A10CBC1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Naručilac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će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postupku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javne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izabrati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ekonomski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najpovoljniju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ponudu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primjenom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pristupa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isplativosti</w:t>
      </w:r>
      <w:proofErr w:type="spellEnd"/>
      <w:r w:rsidRPr="006E004D">
        <w:rPr>
          <w:rFonts w:ascii="Arial" w:hAnsi="Arial" w:cs="Arial"/>
        </w:rPr>
        <w:t xml:space="preserve">, po </w:t>
      </w:r>
      <w:proofErr w:type="spellStart"/>
      <w:r w:rsidRPr="006E004D">
        <w:rPr>
          <w:rFonts w:ascii="Arial" w:hAnsi="Arial" w:cs="Arial"/>
        </w:rPr>
        <w:t>osnovu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kriterijuma</w:t>
      </w:r>
      <w:proofErr w:type="spellEnd"/>
      <w:r w:rsidRPr="006E004D">
        <w:rPr>
          <w:rFonts w:ascii="Arial" w:hAnsi="Arial" w:cs="Arial"/>
          <w:vertAlign w:val="superscript"/>
        </w:rPr>
        <w:footnoteReference w:id="7"/>
      </w:r>
      <w:r w:rsidRPr="006E004D">
        <w:rPr>
          <w:rFonts w:ascii="Arial" w:hAnsi="Arial" w:cs="Arial"/>
        </w:rPr>
        <w:t xml:space="preserve">: </w:t>
      </w:r>
    </w:p>
    <w:p w14:paraId="4165542D" w14:textId="77777777" w:rsidR="005912AC" w:rsidRPr="006E004D" w:rsidRDefault="00DE0570" w:rsidP="006E004D">
      <w:pPr>
        <w:spacing w:line="276" w:lineRule="auto"/>
        <w:rPr>
          <w:rFonts w:ascii="Arial" w:hAnsi="Arial" w:cs="Arial"/>
        </w:rPr>
      </w:pPr>
      <w:r w:rsidRPr="006E004D">
        <w:rPr>
          <w:rFonts w:ascii="Arial" w:hAnsi="Arial" w:cs="Arial"/>
          <w:color w:val="000000"/>
        </w:rPr>
        <w:sym w:font="Wingdings" w:char="F0A8"/>
      </w:r>
      <w:proofErr w:type="spellStart"/>
      <w:r w:rsidRPr="006E004D">
        <w:rPr>
          <w:rFonts w:ascii="Arial" w:hAnsi="Arial" w:cs="Arial"/>
        </w:rPr>
        <w:t>odnos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cijene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kvaliteta</w:t>
      </w:r>
      <w:proofErr w:type="spellEnd"/>
      <w:r w:rsidRPr="006E004D">
        <w:rPr>
          <w:rFonts w:ascii="Arial" w:hAnsi="Arial" w:cs="Arial"/>
        </w:rPr>
        <w:t xml:space="preserve"> </w:t>
      </w:r>
    </w:p>
    <w:p w14:paraId="675B0A80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proofErr w:type="spellStart"/>
      <w:r w:rsidRPr="006E004D">
        <w:rPr>
          <w:rFonts w:ascii="Arial" w:hAnsi="Arial" w:cs="Arial"/>
          <w:i/>
          <w:color w:val="000000"/>
        </w:rPr>
        <w:t>Naručilac</w:t>
      </w:r>
      <w:proofErr w:type="spellEnd"/>
      <w:r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i/>
          <w:color w:val="000000"/>
        </w:rPr>
        <w:t>opredijelio</w:t>
      </w:r>
      <w:proofErr w:type="spellEnd"/>
      <w:r w:rsidRPr="006E004D">
        <w:rPr>
          <w:rFonts w:ascii="Arial" w:hAnsi="Arial" w:cs="Arial"/>
          <w:i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i/>
          <w:color w:val="000000"/>
        </w:rPr>
        <w:t>vrednovanje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ponuda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po </w:t>
      </w:r>
      <w:proofErr w:type="spellStart"/>
      <w:r w:rsidRPr="006E004D">
        <w:rPr>
          <w:rFonts w:ascii="Arial" w:hAnsi="Arial" w:cs="Arial"/>
          <w:i/>
          <w:color w:val="000000"/>
        </w:rPr>
        <w:t>kriterijumu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odnos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cijene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kvaliteta</w:t>
      </w:r>
      <w:proofErr w:type="spellEnd"/>
      <w:r w:rsidRPr="006E004D">
        <w:rPr>
          <w:rFonts w:ascii="Arial" w:hAnsi="Arial" w:cs="Arial"/>
          <w:i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i/>
          <w:color w:val="000000"/>
        </w:rPr>
        <w:t>koje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će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i/>
          <w:color w:val="000000"/>
        </w:rPr>
        <w:t>vršiti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osnovu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sljedećih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parametara</w:t>
      </w:r>
      <w:proofErr w:type="spellEnd"/>
      <w:r w:rsidRPr="006E004D">
        <w:rPr>
          <w:rFonts w:ascii="Arial" w:hAnsi="Arial" w:cs="Arial"/>
          <w:i/>
          <w:color w:val="000000"/>
        </w:rPr>
        <w:t>:</w:t>
      </w:r>
    </w:p>
    <w:p w14:paraId="2AAECDA2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r w:rsidRPr="006E004D">
        <w:rPr>
          <w:rFonts w:ascii="Arial" w:hAnsi="Arial" w:cs="Arial"/>
          <w:i/>
          <w:color w:val="000000"/>
        </w:rPr>
        <w:t xml:space="preserve">1. </w:t>
      </w:r>
      <w:proofErr w:type="spellStart"/>
      <w:r w:rsidRPr="006E004D">
        <w:rPr>
          <w:rFonts w:ascii="Arial" w:hAnsi="Arial" w:cs="Arial"/>
          <w:i/>
          <w:color w:val="000000"/>
        </w:rPr>
        <w:t>Parametar</w:t>
      </w:r>
      <w:proofErr w:type="spellEnd"/>
      <w:r w:rsidRPr="006E004D">
        <w:rPr>
          <w:rFonts w:ascii="Arial" w:hAnsi="Arial" w:cs="Arial"/>
          <w:i/>
          <w:color w:val="000000"/>
        </w:rPr>
        <w:t xml:space="preserve">: </w:t>
      </w:r>
      <w:proofErr w:type="spellStart"/>
      <w:r w:rsidRPr="006E004D">
        <w:rPr>
          <w:rFonts w:ascii="Arial" w:hAnsi="Arial" w:cs="Arial"/>
          <w:i/>
          <w:color w:val="000000"/>
        </w:rPr>
        <w:t>Cijena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(C) ..................</w:t>
      </w:r>
      <w:proofErr w:type="spellStart"/>
      <w:r w:rsidRPr="006E004D">
        <w:rPr>
          <w:rFonts w:ascii="Arial" w:hAnsi="Arial" w:cs="Arial"/>
          <w:i/>
          <w:color w:val="000000"/>
        </w:rPr>
        <w:t>maksimalan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90</w:t>
      </w:r>
    </w:p>
    <w:p w14:paraId="0F13805E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r w:rsidRPr="006E004D">
        <w:rPr>
          <w:rFonts w:ascii="Arial" w:hAnsi="Arial" w:cs="Arial"/>
          <w:i/>
          <w:color w:val="000000"/>
        </w:rPr>
        <w:t xml:space="preserve">2. </w:t>
      </w:r>
      <w:proofErr w:type="spellStart"/>
      <w:r w:rsidRPr="006E004D">
        <w:rPr>
          <w:rFonts w:ascii="Arial" w:hAnsi="Arial" w:cs="Arial"/>
          <w:i/>
          <w:color w:val="000000"/>
        </w:rPr>
        <w:t>Parametar</w:t>
      </w:r>
      <w:proofErr w:type="spellEnd"/>
      <w:r w:rsidRPr="006E004D">
        <w:rPr>
          <w:rFonts w:ascii="Arial" w:hAnsi="Arial" w:cs="Arial"/>
          <w:i/>
          <w:color w:val="000000"/>
        </w:rPr>
        <w:t xml:space="preserve">: </w:t>
      </w:r>
      <w:proofErr w:type="spellStart"/>
      <w:r w:rsidRPr="006E004D">
        <w:rPr>
          <w:rFonts w:ascii="Arial" w:hAnsi="Arial" w:cs="Arial"/>
          <w:i/>
          <w:color w:val="000000"/>
        </w:rPr>
        <w:t>Kvalitet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(K) ...............</w:t>
      </w:r>
      <w:proofErr w:type="spellStart"/>
      <w:r w:rsidRPr="006E004D">
        <w:rPr>
          <w:rFonts w:ascii="Arial" w:hAnsi="Arial" w:cs="Arial"/>
          <w:i/>
          <w:color w:val="000000"/>
        </w:rPr>
        <w:t>maksimalan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10 </w:t>
      </w:r>
    </w:p>
    <w:p w14:paraId="7A3058AE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proofErr w:type="spellStart"/>
      <w:r w:rsidRPr="006E004D">
        <w:rPr>
          <w:rFonts w:ascii="Arial" w:hAnsi="Arial" w:cs="Arial"/>
          <w:i/>
          <w:color w:val="000000"/>
        </w:rPr>
        <w:t>Ukupan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= </w:t>
      </w: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i/>
          <w:color w:val="000000"/>
        </w:rPr>
        <w:t>ponuđenu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cijenu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(C) + </w:t>
      </w: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i/>
          <w:color w:val="000000"/>
        </w:rPr>
        <w:t>kvalitet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(K) </w:t>
      </w:r>
    </w:p>
    <w:p w14:paraId="2BC716CE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r w:rsidRPr="006E004D">
        <w:rPr>
          <w:rFonts w:ascii="Arial" w:hAnsi="Arial" w:cs="Arial"/>
          <w:i/>
          <w:color w:val="000000"/>
        </w:rPr>
        <w:t xml:space="preserve">1. </w:t>
      </w:r>
      <w:proofErr w:type="spellStart"/>
      <w:r w:rsidRPr="006E004D">
        <w:rPr>
          <w:rFonts w:ascii="Arial" w:hAnsi="Arial" w:cs="Arial"/>
          <w:i/>
          <w:color w:val="000000"/>
        </w:rPr>
        <w:t>Parametar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cijena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(C) </w:t>
      </w:r>
      <w:proofErr w:type="spellStart"/>
      <w:r w:rsidRPr="006E004D">
        <w:rPr>
          <w:rFonts w:ascii="Arial" w:hAnsi="Arial" w:cs="Arial"/>
          <w:i/>
          <w:color w:val="000000"/>
        </w:rPr>
        <w:t>vrednovaće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i/>
          <w:color w:val="000000"/>
        </w:rPr>
        <w:t>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sljedeći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način</w:t>
      </w:r>
      <w:proofErr w:type="spellEnd"/>
      <w:r w:rsidRPr="006E004D">
        <w:rPr>
          <w:rFonts w:ascii="Arial" w:hAnsi="Arial" w:cs="Arial"/>
          <w:i/>
          <w:color w:val="000000"/>
        </w:rPr>
        <w:t xml:space="preserve">: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Najniža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ponuđena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cijena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dobija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maksimalni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broj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bodova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90.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Bodovi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za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ostale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ponude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obračunavaju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proporcijalno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u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odnosu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najnižu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ponuđenu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cijenu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po </w:t>
      </w:r>
      <w:proofErr w:type="spellStart"/>
      <w:r w:rsidR="003101DD" w:rsidRPr="006E004D">
        <w:rPr>
          <w:rFonts w:ascii="Arial" w:hAnsi="Arial" w:cs="Arial"/>
          <w:i/>
          <w:color w:val="000000"/>
        </w:rPr>
        <w:t>formuli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: </w:t>
      </w:r>
    </w:p>
    <w:p w14:paraId="0FC29F9A" w14:textId="77777777" w:rsidR="005912AC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(C)= </w:t>
      </w:r>
      <w:proofErr w:type="spellStart"/>
      <w:r w:rsidR="00C7206C" w:rsidRPr="006E004D">
        <w:rPr>
          <w:rFonts w:ascii="Arial" w:hAnsi="Arial" w:cs="Arial"/>
          <w:i/>
          <w:color w:val="000000"/>
        </w:rPr>
        <w:t>N</w:t>
      </w:r>
      <w:r w:rsidRPr="006E004D">
        <w:rPr>
          <w:rFonts w:ascii="Arial" w:hAnsi="Arial" w:cs="Arial"/>
          <w:i/>
          <w:color w:val="000000"/>
        </w:rPr>
        <w:t>ajniža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ponuđena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cijena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/ </w:t>
      </w:r>
      <w:proofErr w:type="spellStart"/>
      <w:r w:rsidRPr="006E004D">
        <w:rPr>
          <w:rFonts w:ascii="Arial" w:hAnsi="Arial" w:cs="Arial"/>
          <w:i/>
          <w:color w:val="000000"/>
        </w:rPr>
        <w:t>ponuđena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cijena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r w:rsidR="00C7206C" w:rsidRPr="006E004D">
        <w:rPr>
          <w:rFonts w:ascii="Arial" w:hAnsi="Arial" w:cs="Arial"/>
          <w:i/>
          <w:color w:val="000000"/>
        </w:rPr>
        <w:t xml:space="preserve">x </w:t>
      </w:r>
      <w:r w:rsidRPr="006E004D">
        <w:rPr>
          <w:rFonts w:ascii="Arial" w:hAnsi="Arial" w:cs="Arial"/>
          <w:i/>
          <w:color w:val="000000"/>
        </w:rPr>
        <w:t xml:space="preserve">90 </w:t>
      </w:r>
    </w:p>
    <w:p w14:paraId="3871845A" w14:textId="77777777" w:rsidR="003101DD" w:rsidRPr="006E004D" w:rsidRDefault="00DE0570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r w:rsidRPr="006E004D">
        <w:rPr>
          <w:rFonts w:ascii="Arial" w:hAnsi="Arial" w:cs="Arial"/>
          <w:i/>
          <w:color w:val="000000"/>
        </w:rPr>
        <w:t xml:space="preserve">2.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Parametar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kvalitet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(K) </w:t>
      </w:r>
      <w:proofErr w:type="spellStart"/>
      <w:r w:rsidR="003101DD" w:rsidRPr="006E004D">
        <w:rPr>
          <w:rFonts w:ascii="Arial" w:hAnsi="Arial" w:cs="Arial"/>
          <w:i/>
          <w:color w:val="000000"/>
        </w:rPr>
        <w:t>vrednovaće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sljedeći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način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: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Najkraći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ponuđeni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rok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pojedinačne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isporuke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dobija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maksimalni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broj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bodova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10. </w:t>
      </w:r>
      <w:proofErr w:type="spellStart"/>
      <w:r w:rsidR="003101DD" w:rsidRPr="006E004D">
        <w:rPr>
          <w:rFonts w:ascii="Arial" w:hAnsi="Arial" w:cs="Arial"/>
          <w:i/>
          <w:color w:val="000000"/>
        </w:rPr>
        <w:t>Bodovi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za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ostale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ponude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se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obračunavaju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proporcijalno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u </w:t>
      </w:r>
      <w:proofErr w:type="spellStart"/>
      <w:r w:rsidR="003101DD" w:rsidRPr="006E004D">
        <w:rPr>
          <w:rFonts w:ascii="Arial" w:hAnsi="Arial" w:cs="Arial"/>
          <w:i/>
          <w:color w:val="000000"/>
        </w:rPr>
        <w:t>odnosu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najkraći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ponuđeni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rok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pojedinačne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="003101DD" w:rsidRPr="006E004D">
        <w:rPr>
          <w:rFonts w:ascii="Arial" w:hAnsi="Arial" w:cs="Arial"/>
          <w:i/>
          <w:color w:val="000000"/>
        </w:rPr>
        <w:t>isporuke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 po </w:t>
      </w:r>
      <w:proofErr w:type="spellStart"/>
      <w:r w:rsidR="003101DD" w:rsidRPr="006E004D">
        <w:rPr>
          <w:rFonts w:ascii="Arial" w:hAnsi="Arial" w:cs="Arial"/>
          <w:i/>
          <w:color w:val="000000"/>
        </w:rPr>
        <w:t>formuli</w:t>
      </w:r>
      <w:proofErr w:type="spellEnd"/>
      <w:r w:rsidR="003101DD" w:rsidRPr="006E004D">
        <w:rPr>
          <w:rFonts w:ascii="Arial" w:hAnsi="Arial" w:cs="Arial"/>
          <w:i/>
          <w:color w:val="000000"/>
        </w:rPr>
        <w:t xml:space="preserve">: </w:t>
      </w:r>
    </w:p>
    <w:p w14:paraId="75EF4D61" w14:textId="77777777" w:rsidR="003101DD" w:rsidRPr="006E004D" w:rsidRDefault="003101DD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000000"/>
        </w:rPr>
      </w:pPr>
      <w:proofErr w:type="spellStart"/>
      <w:r w:rsidRPr="006E004D">
        <w:rPr>
          <w:rFonts w:ascii="Arial" w:hAnsi="Arial" w:cs="Arial"/>
          <w:i/>
          <w:color w:val="000000"/>
        </w:rPr>
        <w:t>Broj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bodova</w:t>
      </w:r>
      <w:proofErr w:type="spellEnd"/>
      <w:r w:rsidRPr="006E004D">
        <w:rPr>
          <w:rFonts w:ascii="Arial" w:hAnsi="Arial" w:cs="Arial"/>
          <w:i/>
          <w:color w:val="000000"/>
        </w:rPr>
        <w:t xml:space="preserve"> (K) = </w:t>
      </w:r>
      <w:proofErr w:type="spellStart"/>
      <w:r w:rsidRPr="006E004D">
        <w:rPr>
          <w:rFonts w:ascii="Arial" w:hAnsi="Arial" w:cs="Arial"/>
          <w:i/>
          <w:color w:val="000000"/>
        </w:rPr>
        <w:t>Najkraći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ponuđeni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rok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pojedinačne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isporuke</w:t>
      </w:r>
      <w:proofErr w:type="spellEnd"/>
      <w:r w:rsidRPr="006E004D">
        <w:rPr>
          <w:rFonts w:ascii="Arial" w:hAnsi="Arial" w:cs="Arial"/>
          <w:i/>
          <w:color w:val="000000"/>
        </w:rPr>
        <w:t>/</w:t>
      </w:r>
      <w:proofErr w:type="spellStart"/>
      <w:r w:rsidRPr="006E004D">
        <w:rPr>
          <w:rFonts w:ascii="Arial" w:hAnsi="Arial" w:cs="Arial"/>
          <w:i/>
          <w:color w:val="000000"/>
        </w:rPr>
        <w:t>ponuđeni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rok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pojedinačne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isporuke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x 10. </w:t>
      </w:r>
    </w:p>
    <w:p w14:paraId="78787686" w14:textId="300C09FC" w:rsidR="005912AC" w:rsidRPr="00BC2B15" w:rsidRDefault="003101DD" w:rsidP="006E004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6" w:lineRule="auto"/>
        <w:jc w:val="both"/>
        <w:rPr>
          <w:rFonts w:ascii="Arial" w:hAnsi="Arial" w:cs="Arial"/>
          <w:i/>
          <w:color w:val="FF0000"/>
        </w:rPr>
      </w:pPr>
      <w:proofErr w:type="spellStart"/>
      <w:r w:rsidRPr="006E004D">
        <w:rPr>
          <w:rFonts w:ascii="Arial" w:hAnsi="Arial" w:cs="Arial"/>
          <w:i/>
          <w:color w:val="000000"/>
        </w:rPr>
        <w:t>Napomena</w:t>
      </w:r>
      <w:proofErr w:type="spellEnd"/>
      <w:r w:rsidRPr="006E004D">
        <w:rPr>
          <w:rFonts w:ascii="Arial" w:hAnsi="Arial" w:cs="Arial"/>
          <w:i/>
          <w:color w:val="000000"/>
        </w:rPr>
        <w:t xml:space="preserve">: </w:t>
      </w:r>
      <w:proofErr w:type="spellStart"/>
      <w:r w:rsidRPr="006E004D">
        <w:rPr>
          <w:rFonts w:ascii="Arial" w:hAnsi="Arial" w:cs="Arial"/>
          <w:i/>
          <w:color w:val="000000"/>
        </w:rPr>
        <w:t>Ponuđač</w:t>
      </w:r>
      <w:proofErr w:type="spellEnd"/>
      <w:r w:rsidRPr="006E004D">
        <w:rPr>
          <w:rFonts w:ascii="Arial" w:hAnsi="Arial" w:cs="Arial"/>
          <w:i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i/>
          <w:color w:val="000000"/>
        </w:rPr>
        <w:t>dužan</w:t>
      </w:r>
      <w:proofErr w:type="spellEnd"/>
      <w:r w:rsidRPr="006E004D">
        <w:rPr>
          <w:rFonts w:ascii="Arial" w:hAnsi="Arial" w:cs="Arial"/>
          <w:i/>
          <w:color w:val="000000"/>
        </w:rPr>
        <w:t xml:space="preserve"> da u </w:t>
      </w:r>
      <w:proofErr w:type="spellStart"/>
      <w:r w:rsidRPr="006E004D">
        <w:rPr>
          <w:rFonts w:ascii="Arial" w:hAnsi="Arial" w:cs="Arial"/>
          <w:i/>
          <w:color w:val="000000"/>
        </w:rPr>
        <w:t>ponudi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navede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rok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isporuke</w:t>
      </w:r>
      <w:proofErr w:type="spellEnd"/>
      <w:r w:rsidRPr="006E004D">
        <w:rPr>
          <w:rFonts w:ascii="Arial" w:hAnsi="Arial" w:cs="Arial"/>
          <w:i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i/>
          <w:color w:val="000000"/>
        </w:rPr>
        <w:t>iskazan</w:t>
      </w:r>
      <w:proofErr w:type="spellEnd"/>
      <w:r w:rsidRPr="006E004D">
        <w:rPr>
          <w:rFonts w:ascii="Arial" w:hAnsi="Arial" w:cs="Arial"/>
          <w:i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i/>
          <w:color w:val="000000"/>
        </w:rPr>
        <w:t>cijelim</w:t>
      </w:r>
      <w:proofErr w:type="spellEnd"/>
      <w:r w:rsidRPr="006E004D">
        <w:rPr>
          <w:rFonts w:ascii="Arial" w:hAnsi="Arial" w:cs="Arial"/>
          <w:i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color w:val="000000"/>
        </w:rPr>
        <w:t>danima</w:t>
      </w:r>
      <w:proofErr w:type="spellEnd"/>
      <w:r w:rsidRPr="006E004D">
        <w:rPr>
          <w:rFonts w:ascii="Arial" w:hAnsi="Arial" w:cs="Arial"/>
          <w:i/>
          <w:color w:val="000000"/>
        </w:rPr>
        <w:t xml:space="preserve">. </w:t>
      </w:r>
    </w:p>
    <w:p w14:paraId="4067EF49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line="276" w:lineRule="auto"/>
        <w:outlineLvl w:val="0"/>
        <w:rPr>
          <w:rFonts w:ascii="Arial" w:hAnsi="Arial" w:cs="Arial"/>
          <w:b/>
        </w:rPr>
      </w:pPr>
      <w:bookmarkStart w:id="7" w:name="_Toc62730560"/>
      <w:r w:rsidRPr="006E004D">
        <w:rPr>
          <w:rFonts w:ascii="Arial" w:hAnsi="Arial" w:cs="Arial"/>
          <w:b/>
        </w:rPr>
        <w:t>JEZIK PONUDE</w:t>
      </w:r>
      <w:bookmarkEnd w:id="7"/>
    </w:p>
    <w:p w14:paraId="6E53A00E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19301F71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sačinjava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>:</w:t>
      </w:r>
    </w:p>
    <w:p w14:paraId="6632EA52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Wingdings" w:char="F0A8"/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crnogorski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jezik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drugi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jezik</w:t>
      </w:r>
      <w:proofErr w:type="spellEnd"/>
      <w:r w:rsidRPr="006E004D">
        <w:rPr>
          <w:rFonts w:ascii="Arial" w:hAnsi="Arial" w:cs="Arial"/>
          <w:color w:val="000000"/>
        </w:rPr>
        <w:t xml:space="preserve"> koji je u </w:t>
      </w:r>
      <w:proofErr w:type="spellStart"/>
      <w:r w:rsidRPr="006E004D">
        <w:rPr>
          <w:rFonts w:ascii="Arial" w:hAnsi="Arial" w:cs="Arial"/>
          <w:color w:val="000000"/>
        </w:rPr>
        <w:t>službenoj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upotrebi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Crnoj</w:t>
      </w:r>
      <w:proofErr w:type="spellEnd"/>
      <w:r w:rsidRPr="006E004D">
        <w:rPr>
          <w:rFonts w:ascii="Arial" w:hAnsi="Arial" w:cs="Arial"/>
          <w:color w:val="000000"/>
        </w:rPr>
        <w:t xml:space="preserve"> Gori, u </w:t>
      </w:r>
      <w:proofErr w:type="spellStart"/>
      <w:r w:rsidRPr="006E004D">
        <w:rPr>
          <w:rFonts w:ascii="Arial" w:hAnsi="Arial" w:cs="Arial"/>
          <w:color w:val="000000"/>
        </w:rPr>
        <w:t>skladu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Ustavom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zakonom</w:t>
      </w:r>
      <w:proofErr w:type="spellEnd"/>
    </w:p>
    <w:p w14:paraId="4A543570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1B92E7E0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line="276" w:lineRule="auto"/>
        <w:outlineLvl w:val="0"/>
        <w:rPr>
          <w:rFonts w:ascii="Arial" w:hAnsi="Arial" w:cs="Arial"/>
          <w:b/>
        </w:rPr>
      </w:pPr>
      <w:bookmarkStart w:id="8" w:name="_Toc62730561"/>
      <w:r w:rsidRPr="006E004D">
        <w:rPr>
          <w:rFonts w:ascii="Arial" w:hAnsi="Arial" w:cs="Arial"/>
          <w:b/>
        </w:rPr>
        <w:t>NAČIN, MJESTO I VRIJEME PODNOŠENJA PONUDA I OTVARANJA PONUDA</w:t>
      </w:r>
      <w:bookmarkEnd w:id="8"/>
    </w:p>
    <w:p w14:paraId="6DD63C36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4ED0DA87" w14:textId="2C84D0D5" w:rsidR="005912AC" w:rsidRPr="00910346" w:rsidRDefault="00DE0570" w:rsidP="006E004D">
      <w:pPr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6E004D">
        <w:rPr>
          <w:rFonts w:ascii="Arial" w:hAnsi="Arial" w:cs="Arial"/>
          <w:bCs/>
          <w:color w:val="000000"/>
        </w:rPr>
        <w:t>Ponude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bCs/>
          <w:color w:val="000000"/>
        </w:rPr>
        <w:t>podnose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preko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ESJN-</w:t>
      </w:r>
      <w:proofErr w:type="gramStart"/>
      <w:r w:rsidRPr="006E004D">
        <w:rPr>
          <w:rFonts w:ascii="Arial" w:hAnsi="Arial" w:cs="Arial"/>
          <w:bCs/>
          <w:color w:val="000000"/>
        </w:rPr>
        <w:t xml:space="preserve">a  </w:t>
      </w:r>
      <w:proofErr w:type="spellStart"/>
      <w:r w:rsidRPr="006E004D">
        <w:rPr>
          <w:rFonts w:ascii="Arial" w:hAnsi="Arial" w:cs="Arial"/>
          <w:bCs/>
          <w:color w:val="000000"/>
        </w:rPr>
        <w:t>zaključno</w:t>
      </w:r>
      <w:proofErr w:type="spellEnd"/>
      <w:proofErr w:type="gram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sa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910346">
        <w:rPr>
          <w:rFonts w:ascii="Arial" w:hAnsi="Arial" w:cs="Arial"/>
          <w:bCs/>
        </w:rPr>
        <w:t>danom</w:t>
      </w:r>
      <w:proofErr w:type="spellEnd"/>
      <w:r w:rsidRPr="00910346">
        <w:rPr>
          <w:rFonts w:ascii="Arial" w:hAnsi="Arial" w:cs="Arial"/>
          <w:bCs/>
        </w:rPr>
        <w:t xml:space="preserve"> </w:t>
      </w:r>
      <w:r w:rsidR="00BC2B15" w:rsidRPr="00910346">
        <w:rPr>
          <w:rFonts w:ascii="Arial" w:hAnsi="Arial" w:cs="Arial"/>
          <w:bCs/>
        </w:rPr>
        <w:t>20</w:t>
      </w:r>
      <w:r w:rsidR="00C7206C" w:rsidRPr="00910346">
        <w:rPr>
          <w:rFonts w:ascii="Arial" w:hAnsi="Arial" w:cs="Arial"/>
          <w:bCs/>
        </w:rPr>
        <w:t>.0</w:t>
      </w:r>
      <w:r w:rsidR="00BC2B15" w:rsidRPr="00910346">
        <w:rPr>
          <w:rFonts w:ascii="Arial" w:hAnsi="Arial" w:cs="Arial"/>
          <w:bCs/>
        </w:rPr>
        <w:t>7</w:t>
      </w:r>
      <w:r w:rsidRPr="00910346">
        <w:rPr>
          <w:rFonts w:ascii="Arial" w:hAnsi="Arial" w:cs="Arial"/>
          <w:bCs/>
        </w:rPr>
        <w:t>.202</w:t>
      </w:r>
      <w:r w:rsidR="00057290" w:rsidRPr="00910346">
        <w:rPr>
          <w:rFonts w:ascii="Arial" w:hAnsi="Arial" w:cs="Arial"/>
          <w:bCs/>
        </w:rPr>
        <w:t>3</w:t>
      </w:r>
      <w:r w:rsidRPr="00910346">
        <w:rPr>
          <w:rFonts w:ascii="Arial" w:hAnsi="Arial" w:cs="Arial"/>
          <w:bCs/>
        </w:rPr>
        <w:t xml:space="preserve">. </w:t>
      </w:r>
      <w:proofErr w:type="spellStart"/>
      <w:r w:rsidRPr="00910346">
        <w:rPr>
          <w:rFonts w:ascii="Arial" w:hAnsi="Arial" w:cs="Arial"/>
          <w:bCs/>
        </w:rPr>
        <w:t>godine</w:t>
      </w:r>
      <w:proofErr w:type="spellEnd"/>
      <w:r w:rsidRPr="00910346">
        <w:rPr>
          <w:rFonts w:ascii="Arial" w:hAnsi="Arial" w:cs="Arial"/>
          <w:bCs/>
        </w:rPr>
        <w:t xml:space="preserve"> do 1</w:t>
      </w:r>
      <w:r w:rsidR="00BC2B15" w:rsidRPr="00910346">
        <w:rPr>
          <w:rFonts w:ascii="Arial" w:hAnsi="Arial" w:cs="Arial"/>
          <w:bCs/>
        </w:rPr>
        <w:t>2</w:t>
      </w:r>
      <w:r w:rsidRPr="00910346">
        <w:rPr>
          <w:rFonts w:ascii="Arial" w:hAnsi="Arial" w:cs="Arial"/>
          <w:bCs/>
        </w:rPr>
        <w:t xml:space="preserve">:00 sati. </w:t>
      </w:r>
    </w:p>
    <w:p w14:paraId="3D5C5113" w14:textId="77777777" w:rsidR="005912AC" w:rsidRPr="00910346" w:rsidRDefault="005912AC" w:rsidP="006E004D">
      <w:pPr>
        <w:spacing w:line="276" w:lineRule="auto"/>
        <w:jc w:val="both"/>
        <w:rPr>
          <w:rFonts w:ascii="Arial" w:hAnsi="Arial" w:cs="Arial"/>
          <w:bCs/>
        </w:rPr>
      </w:pPr>
    </w:p>
    <w:p w14:paraId="199F0C30" w14:textId="54BD9698" w:rsidR="005912AC" w:rsidRPr="00910346" w:rsidRDefault="00DE0570" w:rsidP="006E004D">
      <w:pPr>
        <w:spacing w:line="276" w:lineRule="auto"/>
        <w:jc w:val="both"/>
        <w:rPr>
          <w:rFonts w:ascii="Arial" w:hAnsi="Arial" w:cs="Arial"/>
          <w:bCs/>
        </w:rPr>
      </w:pPr>
      <w:proofErr w:type="spellStart"/>
      <w:r w:rsidRPr="00910346">
        <w:rPr>
          <w:rFonts w:ascii="Arial" w:hAnsi="Arial" w:cs="Arial"/>
          <w:bCs/>
        </w:rPr>
        <w:t>Otvaranje</w:t>
      </w:r>
      <w:proofErr w:type="spellEnd"/>
      <w:r w:rsidRPr="00910346">
        <w:rPr>
          <w:rFonts w:ascii="Arial" w:hAnsi="Arial" w:cs="Arial"/>
          <w:bCs/>
        </w:rPr>
        <w:t xml:space="preserve"> </w:t>
      </w:r>
      <w:proofErr w:type="spellStart"/>
      <w:r w:rsidRPr="00910346">
        <w:rPr>
          <w:rFonts w:ascii="Arial" w:hAnsi="Arial" w:cs="Arial"/>
          <w:bCs/>
        </w:rPr>
        <w:t>ponuda</w:t>
      </w:r>
      <w:proofErr w:type="spellEnd"/>
      <w:r w:rsidRPr="00910346">
        <w:rPr>
          <w:rFonts w:ascii="Arial" w:hAnsi="Arial" w:cs="Arial"/>
          <w:bCs/>
        </w:rPr>
        <w:t xml:space="preserve"> </w:t>
      </w:r>
      <w:proofErr w:type="spellStart"/>
      <w:r w:rsidRPr="00910346">
        <w:rPr>
          <w:rFonts w:ascii="Arial" w:hAnsi="Arial" w:cs="Arial"/>
          <w:bCs/>
        </w:rPr>
        <w:t>održaće</w:t>
      </w:r>
      <w:proofErr w:type="spellEnd"/>
      <w:r w:rsidRPr="00910346">
        <w:rPr>
          <w:rFonts w:ascii="Arial" w:hAnsi="Arial" w:cs="Arial"/>
          <w:bCs/>
        </w:rPr>
        <w:t xml:space="preserve"> se dana </w:t>
      </w:r>
      <w:r w:rsidR="00BC2B15" w:rsidRPr="00910346">
        <w:rPr>
          <w:rFonts w:ascii="Arial" w:hAnsi="Arial" w:cs="Arial"/>
          <w:bCs/>
        </w:rPr>
        <w:t>20</w:t>
      </w:r>
      <w:r w:rsidR="00057290" w:rsidRPr="00910346">
        <w:rPr>
          <w:rFonts w:ascii="Arial" w:hAnsi="Arial" w:cs="Arial"/>
          <w:bCs/>
        </w:rPr>
        <w:t>.</w:t>
      </w:r>
      <w:r w:rsidR="00C7206C" w:rsidRPr="00910346">
        <w:rPr>
          <w:rFonts w:ascii="Arial" w:hAnsi="Arial" w:cs="Arial"/>
          <w:bCs/>
        </w:rPr>
        <w:t>0</w:t>
      </w:r>
      <w:r w:rsidR="00BC2B15" w:rsidRPr="00910346">
        <w:rPr>
          <w:rFonts w:ascii="Arial" w:hAnsi="Arial" w:cs="Arial"/>
          <w:bCs/>
        </w:rPr>
        <w:t>7</w:t>
      </w:r>
      <w:r w:rsidR="00C7206C" w:rsidRPr="00910346">
        <w:rPr>
          <w:rFonts w:ascii="Arial" w:hAnsi="Arial" w:cs="Arial"/>
          <w:bCs/>
        </w:rPr>
        <w:t>.202</w:t>
      </w:r>
      <w:r w:rsidR="00057290" w:rsidRPr="00910346">
        <w:rPr>
          <w:rFonts w:ascii="Arial" w:hAnsi="Arial" w:cs="Arial"/>
          <w:bCs/>
        </w:rPr>
        <w:t>3</w:t>
      </w:r>
      <w:r w:rsidRPr="00910346">
        <w:rPr>
          <w:rFonts w:ascii="Arial" w:hAnsi="Arial" w:cs="Arial"/>
          <w:bCs/>
        </w:rPr>
        <w:t xml:space="preserve">. </w:t>
      </w:r>
      <w:proofErr w:type="spellStart"/>
      <w:r w:rsidRPr="00910346">
        <w:rPr>
          <w:rFonts w:ascii="Arial" w:hAnsi="Arial" w:cs="Arial"/>
          <w:bCs/>
        </w:rPr>
        <w:t>godine</w:t>
      </w:r>
      <w:proofErr w:type="spellEnd"/>
      <w:r w:rsidRPr="00910346">
        <w:rPr>
          <w:rFonts w:ascii="Arial" w:hAnsi="Arial" w:cs="Arial"/>
          <w:bCs/>
        </w:rPr>
        <w:t xml:space="preserve"> u 1</w:t>
      </w:r>
      <w:r w:rsidR="00BC2B15" w:rsidRPr="00910346">
        <w:rPr>
          <w:rFonts w:ascii="Arial" w:hAnsi="Arial" w:cs="Arial"/>
          <w:bCs/>
        </w:rPr>
        <w:t>2</w:t>
      </w:r>
      <w:r w:rsidRPr="00910346">
        <w:rPr>
          <w:rFonts w:ascii="Arial" w:hAnsi="Arial" w:cs="Arial"/>
          <w:bCs/>
        </w:rPr>
        <w:t>:</w:t>
      </w:r>
      <w:r w:rsidR="001C64F6" w:rsidRPr="00910346">
        <w:rPr>
          <w:rFonts w:ascii="Arial" w:hAnsi="Arial" w:cs="Arial"/>
          <w:bCs/>
        </w:rPr>
        <w:t>00</w:t>
      </w:r>
      <w:r w:rsidRPr="00910346">
        <w:rPr>
          <w:rFonts w:ascii="Arial" w:hAnsi="Arial" w:cs="Arial"/>
          <w:bCs/>
        </w:rPr>
        <w:t xml:space="preserve"> sati.</w:t>
      </w:r>
    </w:p>
    <w:p w14:paraId="05A34F74" w14:textId="77777777" w:rsidR="005912AC" w:rsidRPr="00910346" w:rsidRDefault="005912AC" w:rsidP="006E004D">
      <w:pPr>
        <w:spacing w:line="276" w:lineRule="auto"/>
        <w:rPr>
          <w:rFonts w:ascii="Arial" w:hAnsi="Arial" w:cs="Arial"/>
          <w:bCs/>
          <w:i/>
          <w:iCs/>
        </w:rPr>
      </w:pPr>
    </w:p>
    <w:p w14:paraId="652BC997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bCs/>
          <w:color w:val="000000"/>
        </w:rPr>
      </w:pPr>
      <w:r w:rsidRPr="006E004D">
        <w:rPr>
          <w:rFonts w:ascii="Arial" w:hAnsi="Arial" w:cs="Arial"/>
          <w:bCs/>
          <w:color w:val="000000"/>
        </w:rPr>
        <w:sym w:font="Wingdings" w:char="F0FD"/>
      </w:r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Dio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ponude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koje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se ne </w:t>
      </w:r>
      <w:proofErr w:type="spellStart"/>
      <w:r w:rsidRPr="006E004D">
        <w:rPr>
          <w:rFonts w:ascii="Arial" w:hAnsi="Arial" w:cs="Arial"/>
          <w:bCs/>
          <w:color w:val="000000"/>
        </w:rPr>
        <w:t>dostavlja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preko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ESJN-a, </w:t>
      </w:r>
      <w:proofErr w:type="gramStart"/>
      <w:r w:rsidRPr="006E004D">
        <w:rPr>
          <w:rFonts w:ascii="Arial" w:hAnsi="Arial" w:cs="Arial"/>
          <w:bCs/>
          <w:color w:val="000000"/>
        </w:rPr>
        <w:t>a</w:t>
      </w:r>
      <w:proofErr w:type="gram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odnosi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bCs/>
          <w:color w:val="000000"/>
        </w:rPr>
        <w:t>na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Garanciju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ponude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dostavlja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se: </w:t>
      </w:r>
    </w:p>
    <w:p w14:paraId="5BE18563" w14:textId="1850CFA1" w:rsidR="005912AC" w:rsidRPr="006E004D" w:rsidRDefault="00DE0570" w:rsidP="006E004D">
      <w:pPr>
        <w:pStyle w:val="ListParagraph"/>
        <w:numPr>
          <w:ilvl w:val="0"/>
          <w:numId w:val="6"/>
        </w:numPr>
        <w:spacing w:line="276" w:lineRule="auto"/>
        <w:rPr>
          <w:rFonts w:ascii="Arial" w:eastAsia="Calibri" w:hAnsi="Arial" w:cs="Arial"/>
        </w:rPr>
      </w:pPr>
      <w:proofErr w:type="spellStart"/>
      <w:r w:rsidRPr="006E004D">
        <w:rPr>
          <w:rFonts w:ascii="Arial" w:eastAsia="Calibri" w:hAnsi="Arial" w:cs="Arial"/>
          <w:color w:val="000000"/>
        </w:rPr>
        <w:lastRenderedPageBreak/>
        <w:t>neposrednom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podnošenjem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arhivi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naručioca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adresi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bookmarkStart w:id="9" w:name="_Hlk127303856"/>
      <w:r w:rsidR="00AA3AD5">
        <w:rPr>
          <w:rFonts w:ascii="Arial" w:eastAsia="Calibri" w:hAnsi="Arial" w:cs="Arial"/>
        </w:rPr>
        <w:t xml:space="preserve">Novice </w:t>
      </w:r>
      <w:proofErr w:type="spellStart"/>
      <w:r w:rsidR="00AA3AD5">
        <w:rPr>
          <w:rFonts w:ascii="Arial" w:eastAsia="Calibri" w:hAnsi="Arial" w:cs="Arial"/>
        </w:rPr>
        <w:t>Cerovića</w:t>
      </w:r>
      <w:proofErr w:type="spellEnd"/>
      <w:r w:rsidR="00AA3AD5">
        <w:rPr>
          <w:rFonts w:ascii="Arial" w:eastAsia="Calibri" w:hAnsi="Arial" w:cs="Arial"/>
        </w:rPr>
        <w:t xml:space="preserve"> bb</w:t>
      </w:r>
      <w:r w:rsidR="00EC3647" w:rsidRPr="006E004D">
        <w:rPr>
          <w:rFonts w:ascii="Arial" w:eastAsia="Calibri" w:hAnsi="Arial" w:cs="Arial"/>
        </w:rPr>
        <w:t xml:space="preserve"> </w:t>
      </w:r>
      <w:bookmarkEnd w:id="9"/>
      <w:r w:rsidR="00FD36C4" w:rsidRPr="006E004D">
        <w:rPr>
          <w:rFonts w:ascii="Arial" w:eastAsia="Calibri" w:hAnsi="Arial" w:cs="Arial"/>
        </w:rPr>
        <w:t>Cetinje</w:t>
      </w:r>
    </w:p>
    <w:p w14:paraId="75C71781" w14:textId="34AFF9D4" w:rsidR="005912AC" w:rsidRPr="006E004D" w:rsidRDefault="00DE0570" w:rsidP="006E004D">
      <w:pPr>
        <w:numPr>
          <w:ilvl w:val="0"/>
          <w:numId w:val="6"/>
        </w:numPr>
        <w:spacing w:line="276" w:lineRule="auto"/>
        <w:jc w:val="both"/>
        <w:rPr>
          <w:rFonts w:ascii="Arial" w:eastAsia="Calibri" w:hAnsi="Arial" w:cs="Arial"/>
        </w:rPr>
      </w:pPr>
      <w:proofErr w:type="spellStart"/>
      <w:r w:rsidRPr="006E004D">
        <w:rPr>
          <w:rFonts w:ascii="Arial" w:eastAsia="Calibri" w:hAnsi="Arial" w:cs="Arial"/>
          <w:color w:val="000000"/>
        </w:rPr>
        <w:t>preporučenom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pošiljkom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povratnicom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adresi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r w:rsidR="00AA3AD5" w:rsidRPr="00AA3AD5">
        <w:rPr>
          <w:rFonts w:ascii="Arial" w:eastAsia="Calibri" w:hAnsi="Arial" w:cs="Arial"/>
        </w:rPr>
        <w:t xml:space="preserve">Novice </w:t>
      </w:r>
      <w:proofErr w:type="spellStart"/>
      <w:r w:rsidR="00AA3AD5" w:rsidRPr="00AA3AD5">
        <w:rPr>
          <w:rFonts w:ascii="Arial" w:eastAsia="Calibri" w:hAnsi="Arial" w:cs="Arial"/>
        </w:rPr>
        <w:t>Cerovića</w:t>
      </w:r>
      <w:proofErr w:type="spellEnd"/>
      <w:r w:rsidR="00AA3AD5" w:rsidRPr="00AA3AD5">
        <w:rPr>
          <w:rFonts w:ascii="Arial" w:eastAsia="Calibri" w:hAnsi="Arial" w:cs="Arial"/>
        </w:rPr>
        <w:t xml:space="preserve"> bb </w:t>
      </w:r>
      <w:r w:rsidR="00FD36C4" w:rsidRPr="006E004D">
        <w:rPr>
          <w:rFonts w:ascii="Arial" w:eastAsia="Calibri" w:hAnsi="Arial" w:cs="Arial"/>
        </w:rPr>
        <w:t>Cetinje</w:t>
      </w:r>
      <w:r w:rsidRPr="006E004D">
        <w:rPr>
          <w:rFonts w:ascii="Arial" w:eastAsia="Calibri" w:hAnsi="Arial" w:cs="Arial"/>
          <w:color w:val="000000"/>
        </w:rPr>
        <w:t xml:space="preserve">, s </w:t>
      </w:r>
      <w:proofErr w:type="spellStart"/>
      <w:r w:rsidRPr="006E004D">
        <w:rPr>
          <w:rFonts w:ascii="Arial" w:eastAsia="Calibri" w:hAnsi="Arial" w:cs="Arial"/>
          <w:color w:val="000000"/>
        </w:rPr>
        <w:t>tim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što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mora </w:t>
      </w:r>
      <w:proofErr w:type="spellStart"/>
      <w:r w:rsidRPr="006E004D">
        <w:rPr>
          <w:rFonts w:ascii="Arial" w:eastAsia="Calibri" w:hAnsi="Arial" w:cs="Arial"/>
          <w:color w:val="000000"/>
        </w:rPr>
        <w:t>biti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uručena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od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strane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poštanskog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operatora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najkasnije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do </w:t>
      </w:r>
      <w:proofErr w:type="spellStart"/>
      <w:r w:rsidRPr="006E004D">
        <w:rPr>
          <w:rFonts w:ascii="Arial" w:eastAsia="Calibri" w:hAnsi="Arial" w:cs="Arial"/>
          <w:color w:val="000000"/>
        </w:rPr>
        <w:t>roka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određenog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za </w:t>
      </w:r>
      <w:proofErr w:type="spellStart"/>
      <w:r w:rsidRPr="006E004D">
        <w:rPr>
          <w:rFonts w:ascii="Arial" w:eastAsia="Calibri" w:hAnsi="Arial" w:cs="Arial"/>
          <w:color w:val="000000"/>
        </w:rPr>
        <w:t>podnošenje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 </w:t>
      </w:r>
      <w:proofErr w:type="spellStart"/>
      <w:r w:rsidRPr="006E004D">
        <w:rPr>
          <w:rFonts w:ascii="Arial" w:eastAsia="Calibri" w:hAnsi="Arial" w:cs="Arial"/>
          <w:color w:val="000000"/>
        </w:rPr>
        <w:t>ponude</w:t>
      </w:r>
      <w:proofErr w:type="spellEnd"/>
      <w:r w:rsidRPr="006E004D">
        <w:rPr>
          <w:rFonts w:ascii="Arial" w:eastAsia="Calibri" w:hAnsi="Arial" w:cs="Arial"/>
          <w:color w:val="000000"/>
        </w:rPr>
        <w:t xml:space="preserve">, </w:t>
      </w:r>
    </w:p>
    <w:p w14:paraId="71DDA952" w14:textId="2609EDB1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radnim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danima</w:t>
      </w:r>
      <w:proofErr w:type="spellEnd"/>
      <w:r w:rsidRPr="006E004D">
        <w:rPr>
          <w:rFonts w:ascii="Arial" w:hAnsi="Arial" w:cs="Arial"/>
          <w:color w:val="000000"/>
        </w:rPr>
        <w:t xml:space="preserve"> od 8:00 do 1</w:t>
      </w:r>
      <w:r w:rsidR="00AA3AD5">
        <w:rPr>
          <w:rFonts w:ascii="Arial" w:hAnsi="Arial" w:cs="Arial"/>
          <w:color w:val="000000"/>
        </w:rPr>
        <w:t>4</w:t>
      </w:r>
      <w:r w:rsidRPr="006E004D">
        <w:rPr>
          <w:rFonts w:ascii="Arial" w:hAnsi="Arial" w:cs="Arial"/>
          <w:color w:val="000000"/>
        </w:rPr>
        <w:t xml:space="preserve">:00 sati, </w:t>
      </w:r>
      <w:proofErr w:type="spellStart"/>
      <w:r w:rsidRPr="006E004D">
        <w:rPr>
          <w:rFonts w:ascii="Arial" w:hAnsi="Arial" w:cs="Arial"/>
          <w:color w:val="000000"/>
        </w:rPr>
        <w:t>zaključno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danom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r w:rsidR="00BC2B15">
        <w:rPr>
          <w:rFonts w:ascii="Arial" w:hAnsi="Arial" w:cs="Arial"/>
          <w:color w:val="000000"/>
        </w:rPr>
        <w:t>20</w:t>
      </w:r>
      <w:r w:rsidR="00C7206C" w:rsidRPr="006E004D">
        <w:rPr>
          <w:rFonts w:ascii="Arial" w:hAnsi="Arial" w:cs="Arial"/>
          <w:color w:val="000000"/>
        </w:rPr>
        <w:t>.0</w:t>
      </w:r>
      <w:r w:rsidR="00BC2B15">
        <w:rPr>
          <w:rFonts w:ascii="Arial" w:hAnsi="Arial" w:cs="Arial"/>
          <w:color w:val="000000"/>
        </w:rPr>
        <w:t>7</w:t>
      </w:r>
      <w:r w:rsidR="00C7206C" w:rsidRPr="006E004D">
        <w:rPr>
          <w:rFonts w:ascii="Arial" w:hAnsi="Arial" w:cs="Arial"/>
          <w:color w:val="000000"/>
        </w:rPr>
        <w:t>.202</w:t>
      </w:r>
      <w:r w:rsidR="00BC2B15">
        <w:rPr>
          <w:rFonts w:ascii="Arial" w:hAnsi="Arial" w:cs="Arial"/>
          <w:color w:val="000000"/>
        </w:rPr>
        <w:t>3</w:t>
      </w:r>
      <w:r w:rsidRPr="006E004D">
        <w:rPr>
          <w:rFonts w:ascii="Arial" w:hAnsi="Arial" w:cs="Arial"/>
          <w:color w:val="000000"/>
        </w:rPr>
        <w:t xml:space="preserve">. </w:t>
      </w:r>
      <w:proofErr w:type="spellStart"/>
      <w:r w:rsidRPr="006E004D">
        <w:rPr>
          <w:rFonts w:ascii="Arial" w:hAnsi="Arial" w:cs="Arial"/>
          <w:color w:val="000000"/>
        </w:rPr>
        <w:t>godine</w:t>
      </w:r>
      <w:proofErr w:type="spellEnd"/>
      <w:r w:rsidRPr="006E004D">
        <w:rPr>
          <w:rFonts w:ascii="Arial" w:hAnsi="Arial" w:cs="Arial"/>
          <w:color w:val="000000"/>
        </w:rPr>
        <w:t xml:space="preserve"> do 1</w:t>
      </w:r>
      <w:r w:rsidR="00BC2B15">
        <w:rPr>
          <w:rFonts w:ascii="Arial" w:hAnsi="Arial" w:cs="Arial"/>
          <w:color w:val="000000"/>
        </w:rPr>
        <w:t>2</w:t>
      </w:r>
      <w:r w:rsidRPr="006E004D">
        <w:rPr>
          <w:rFonts w:ascii="Arial" w:hAnsi="Arial" w:cs="Arial"/>
          <w:color w:val="000000"/>
        </w:rPr>
        <w:t>:00 sati.</w:t>
      </w:r>
    </w:p>
    <w:p w14:paraId="5FB5998F" w14:textId="4A648895" w:rsidR="00C7206C" w:rsidRPr="006E004D" w:rsidRDefault="00C7206C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Otvaranje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dijela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ponude</w:t>
      </w:r>
      <w:proofErr w:type="spellEnd"/>
      <w:r w:rsidR="0018025D" w:rsidRPr="006E004D">
        <w:rPr>
          <w:rFonts w:ascii="Arial" w:hAnsi="Arial" w:cs="Arial"/>
          <w:color w:val="000000"/>
        </w:rPr>
        <w:t xml:space="preserve"> (</w:t>
      </w:r>
      <w:proofErr w:type="spellStart"/>
      <w:r w:rsidR="00057290" w:rsidRPr="006E004D">
        <w:rPr>
          <w:rFonts w:ascii="Arial" w:hAnsi="Arial" w:cs="Arial"/>
          <w:color w:val="000000"/>
        </w:rPr>
        <w:t>garancije</w:t>
      </w:r>
      <w:proofErr w:type="spellEnd"/>
      <w:r w:rsidR="00057290" w:rsidRPr="006E004D">
        <w:rPr>
          <w:rFonts w:ascii="Arial" w:hAnsi="Arial" w:cs="Arial"/>
          <w:color w:val="000000"/>
        </w:rPr>
        <w:t xml:space="preserve"> </w:t>
      </w:r>
      <w:proofErr w:type="spellStart"/>
      <w:r w:rsidR="00057290" w:rsidRPr="006E004D">
        <w:rPr>
          <w:rFonts w:ascii="Arial" w:hAnsi="Arial" w:cs="Arial"/>
          <w:color w:val="000000"/>
        </w:rPr>
        <w:t>ponude</w:t>
      </w:r>
      <w:proofErr w:type="spellEnd"/>
      <w:r w:rsidR="0018025D" w:rsidRPr="006E004D">
        <w:rPr>
          <w:rFonts w:ascii="Arial" w:hAnsi="Arial" w:cs="Arial"/>
          <w:color w:val="000000"/>
        </w:rPr>
        <w:t>)</w:t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</w:t>
      </w:r>
      <w:r w:rsidR="0018025D" w:rsidRPr="006E004D">
        <w:rPr>
          <w:rFonts w:ascii="Arial" w:hAnsi="Arial" w:cs="Arial"/>
          <w:color w:val="000000"/>
        </w:rPr>
        <w:t>i</w:t>
      </w:r>
      <w:r w:rsidR="00057290"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</w:t>
      </w:r>
      <w:r w:rsidR="00057290" w:rsidRPr="006E004D">
        <w:rPr>
          <w:rFonts w:ascii="Arial" w:hAnsi="Arial" w:cs="Arial"/>
          <w:color w:val="000000"/>
        </w:rPr>
        <w:t>en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preko</w:t>
      </w:r>
      <w:proofErr w:type="spellEnd"/>
      <w:r w:rsidRPr="006E004D">
        <w:rPr>
          <w:rFonts w:ascii="Arial" w:hAnsi="Arial" w:cs="Arial"/>
          <w:color w:val="000000"/>
        </w:rPr>
        <w:t xml:space="preserve"> ESJN-a, </w:t>
      </w:r>
      <w:proofErr w:type="spellStart"/>
      <w:r w:rsidRPr="006E004D">
        <w:rPr>
          <w:rFonts w:ascii="Arial" w:hAnsi="Arial" w:cs="Arial"/>
          <w:color w:val="000000"/>
        </w:rPr>
        <w:t>održaće</w:t>
      </w:r>
      <w:proofErr w:type="spellEnd"/>
      <w:r w:rsidRPr="006E004D">
        <w:rPr>
          <w:rFonts w:ascii="Arial" w:hAnsi="Arial" w:cs="Arial"/>
          <w:color w:val="000000"/>
        </w:rPr>
        <w:t xml:space="preserve"> se dana </w:t>
      </w:r>
      <w:r w:rsidR="00BC2B15">
        <w:rPr>
          <w:rFonts w:ascii="Arial" w:hAnsi="Arial" w:cs="Arial"/>
          <w:color w:val="000000"/>
        </w:rPr>
        <w:t>20</w:t>
      </w:r>
      <w:r w:rsidR="00057290" w:rsidRPr="006E004D">
        <w:rPr>
          <w:rFonts w:ascii="Arial" w:hAnsi="Arial" w:cs="Arial"/>
          <w:color w:val="000000"/>
        </w:rPr>
        <w:t>.</w:t>
      </w:r>
      <w:proofErr w:type="gramStart"/>
      <w:r w:rsidRPr="006E004D">
        <w:rPr>
          <w:rFonts w:ascii="Arial" w:hAnsi="Arial" w:cs="Arial"/>
          <w:color w:val="000000"/>
        </w:rPr>
        <w:t>0</w:t>
      </w:r>
      <w:r w:rsidR="00BC2B15">
        <w:rPr>
          <w:rFonts w:ascii="Arial" w:hAnsi="Arial" w:cs="Arial"/>
          <w:color w:val="000000"/>
        </w:rPr>
        <w:t>7</w:t>
      </w:r>
      <w:r w:rsidRPr="006E004D">
        <w:rPr>
          <w:rFonts w:ascii="Arial" w:hAnsi="Arial" w:cs="Arial"/>
          <w:color w:val="000000"/>
        </w:rPr>
        <w:t>.202</w:t>
      </w:r>
      <w:r w:rsidR="00C9484D" w:rsidRPr="006E004D">
        <w:rPr>
          <w:rFonts w:ascii="Arial" w:hAnsi="Arial" w:cs="Arial"/>
          <w:color w:val="000000"/>
        </w:rPr>
        <w:t>3</w:t>
      </w:r>
      <w:r w:rsidRPr="006E004D">
        <w:rPr>
          <w:rFonts w:ascii="Arial" w:hAnsi="Arial" w:cs="Arial"/>
          <w:color w:val="000000"/>
        </w:rPr>
        <w:t>.godine</w:t>
      </w:r>
      <w:proofErr w:type="gramEnd"/>
      <w:r w:rsidRPr="006E004D">
        <w:rPr>
          <w:rFonts w:ascii="Arial" w:hAnsi="Arial" w:cs="Arial"/>
          <w:color w:val="000000"/>
        </w:rPr>
        <w:t xml:space="preserve"> u 1</w:t>
      </w:r>
      <w:r w:rsidR="00BC2B15">
        <w:rPr>
          <w:rFonts w:ascii="Arial" w:hAnsi="Arial" w:cs="Arial"/>
          <w:color w:val="000000"/>
        </w:rPr>
        <w:t>2</w:t>
      </w:r>
      <w:r w:rsidRPr="006E004D">
        <w:rPr>
          <w:rFonts w:ascii="Arial" w:hAnsi="Arial" w:cs="Arial"/>
          <w:color w:val="000000"/>
        </w:rPr>
        <w:t>:</w:t>
      </w:r>
      <w:r w:rsidR="001C64F6">
        <w:rPr>
          <w:rFonts w:ascii="Arial" w:hAnsi="Arial" w:cs="Arial"/>
          <w:color w:val="000000"/>
        </w:rPr>
        <w:t>00</w:t>
      </w:r>
      <w:r w:rsidRPr="006E004D">
        <w:rPr>
          <w:rFonts w:ascii="Arial" w:hAnsi="Arial" w:cs="Arial"/>
          <w:color w:val="000000"/>
        </w:rPr>
        <w:t xml:space="preserve"> sati. </w:t>
      </w:r>
      <w:proofErr w:type="spellStart"/>
      <w:r w:rsidRPr="006E004D">
        <w:rPr>
          <w:rFonts w:ascii="Arial" w:hAnsi="Arial" w:cs="Arial"/>
          <w:color w:val="000000"/>
        </w:rPr>
        <w:t>Otvaranju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prisustvovati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ovlašćeni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predstavnici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ponuđača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priloženim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punomoćjem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potpisanim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strane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ovlašćenog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lica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54D0FD02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70870B71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</w:rPr>
      </w:pPr>
      <w:bookmarkStart w:id="10" w:name="_Toc62730562"/>
      <w:r w:rsidRPr="006E004D">
        <w:rPr>
          <w:rFonts w:ascii="Arial" w:hAnsi="Arial" w:cs="Arial"/>
          <w:b/>
        </w:rPr>
        <w:t>USLOVI ZA AKTIVIRANJE GARANCIJE PONUDE</w:t>
      </w:r>
      <w:r w:rsidRPr="006E004D">
        <w:rPr>
          <w:rFonts w:ascii="Arial" w:hAnsi="Arial" w:cs="Arial"/>
          <w:b/>
          <w:vertAlign w:val="superscript"/>
        </w:rPr>
        <w:footnoteReference w:id="8"/>
      </w:r>
      <w:bookmarkEnd w:id="10"/>
    </w:p>
    <w:p w14:paraId="07CEE677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276C12D0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Garancija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će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aktivirati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ako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ponuđač</w:t>
      </w:r>
      <w:proofErr w:type="spellEnd"/>
      <w:r w:rsidRPr="006E004D">
        <w:rPr>
          <w:rFonts w:ascii="Arial" w:hAnsi="Arial" w:cs="Arial"/>
        </w:rPr>
        <w:t xml:space="preserve">: </w:t>
      </w:r>
    </w:p>
    <w:p w14:paraId="781A7626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1) </w:t>
      </w:r>
      <w:proofErr w:type="spellStart"/>
      <w:r w:rsidRPr="006E004D">
        <w:rPr>
          <w:rFonts w:ascii="Arial" w:hAnsi="Arial" w:cs="Arial"/>
        </w:rPr>
        <w:t>odustane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roku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važenja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; </w:t>
      </w:r>
    </w:p>
    <w:p w14:paraId="2A337FAD" w14:textId="77777777" w:rsidR="004612B0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r w:rsidRPr="006E004D">
        <w:rPr>
          <w:rFonts w:ascii="Arial" w:hAnsi="Arial" w:cs="Arial"/>
        </w:rPr>
        <w:t xml:space="preserve">2) </w:t>
      </w:r>
      <w:proofErr w:type="spellStart"/>
      <w:r w:rsidRPr="006E004D">
        <w:rPr>
          <w:rFonts w:ascii="Arial" w:hAnsi="Arial" w:cs="Arial"/>
        </w:rPr>
        <w:t>odbije</w:t>
      </w:r>
      <w:proofErr w:type="spellEnd"/>
      <w:r w:rsidRPr="006E004D">
        <w:rPr>
          <w:rFonts w:ascii="Arial" w:hAnsi="Arial" w:cs="Arial"/>
        </w:rPr>
        <w:t xml:space="preserve"> da </w:t>
      </w:r>
      <w:proofErr w:type="spellStart"/>
      <w:r w:rsidR="00057290" w:rsidRPr="006E004D">
        <w:rPr>
          <w:rFonts w:ascii="Arial" w:hAnsi="Arial" w:cs="Arial"/>
        </w:rPr>
        <w:t>zaključi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ugovor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javnoj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nabavci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okvirni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sporazum</w:t>
      </w:r>
      <w:proofErr w:type="spellEnd"/>
      <w:r w:rsidR="00057290" w:rsidRPr="006E004D">
        <w:rPr>
          <w:rFonts w:ascii="Arial" w:hAnsi="Arial" w:cs="Arial"/>
        </w:rPr>
        <w:t>.</w:t>
      </w:r>
    </w:p>
    <w:p w14:paraId="14B5CAAB" w14:textId="77777777" w:rsidR="004612B0" w:rsidRPr="006E004D" w:rsidRDefault="004612B0" w:rsidP="006E004D">
      <w:pPr>
        <w:spacing w:line="276" w:lineRule="auto"/>
        <w:jc w:val="both"/>
        <w:rPr>
          <w:rFonts w:ascii="Arial" w:hAnsi="Arial" w:cs="Arial"/>
        </w:rPr>
      </w:pPr>
    </w:p>
    <w:p w14:paraId="1D2CCC27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</w:rPr>
      </w:pPr>
      <w:bookmarkStart w:id="11" w:name="_Toc62730563"/>
      <w:r w:rsidRPr="006E004D">
        <w:rPr>
          <w:rFonts w:ascii="Arial" w:hAnsi="Arial" w:cs="Arial"/>
          <w:b/>
        </w:rPr>
        <w:t>TAJNOST PODATAKA</w:t>
      </w:r>
      <w:bookmarkEnd w:id="11"/>
    </w:p>
    <w:p w14:paraId="5AA0B953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2F29817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Tenderska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sadrži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tajne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podatke</w:t>
      </w:r>
      <w:proofErr w:type="spellEnd"/>
    </w:p>
    <w:p w14:paraId="0FC19CA0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11A259AE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Wingdings" w:char="F0A8"/>
      </w:r>
      <w:r w:rsidRPr="006E004D">
        <w:rPr>
          <w:rFonts w:ascii="Arial" w:hAnsi="Arial" w:cs="Arial"/>
          <w:color w:val="000000"/>
        </w:rPr>
        <w:t xml:space="preserve"> ne</w:t>
      </w:r>
    </w:p>
    <w:p w14:paraId="1C571A7E" w14:textId="77777777" w:rsidR="004612B0" w:rsidRPr="006E004D" w:rsidRDefault="004612B0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54A002AD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</w:rPr>
      </w:pPr>
      <w:bookmarkStart w:id="12" w:name="_Toc62730564"/>
      <w:r w:rsidRPr="006E004D">
        <w:rPr>
          <w:rFonts w:ascii="Arial" w:hAnsi="Arial" w:cs="Arial"/>
          <w:b/>
        </w:rPr>
        <w:t>UPUTSTVO ZA SAČINJAVANJE PONUDE</w:t>
      </w:r>
      <w:bookmarkEnd w:id="12"/>
    </w:p>
    <w:p w14:paraId="19939BD0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p w14:paraId="4ECD42CB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sačinjava</w:t>
      </w:r>
      <w:proofErr w:type="spellEnd"/>
      <w:r w:rsidRPr="006E004D">
        <w:rPr>
          <w:rFonts w:ascii="Arial" w:hAnsi="Arial" w:cs="Arial"/>
        </w:rPr>
        <w:t xml:space="preserve"> u ESJN u </w:t>
      </w:r>
      <w:proofErr w:type="spellStart"/>
      <w:r w:rsidRPr="006E004D">
        <w:rPr>
          <w:rFonts w:ascii="Arial" w:hAnsi="Arial" w:cs="Arial"/>
        </w:rPr>
        <w:t>skladu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važećim</w:t>
      </w:r>
      <w:proofErr w:type="spellEnd"/>
      <w:r w:rsidRPr="006E004D">
        <w:rPr>
          <w:rFonts w:ascii="Arial" w:hAnsi="Arial" w:cs="Arial"/>
        </w:rPr>
        <w:t xml:space="preserve"> </w:t>
      </w:r>
    </w:p>
    <w:p w14:paraId="3388437C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Pravilnikom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sadržaju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uputstvu</w:t>
      </w:r>
      <w:proofErr w:type="spellEnd"/>
      <w:r w:rsidRPr="006E004D">
        <w:rPr>
          <w:rFonts w:ascii="Arial" w:hAnsi="Arial" w:cs="Arial"/>
        </w:rPr>
        <w:t xml:space="preserve"> za </w:t>
      </w:r>
      <w:proofErr w:type="spellStart"/>
      <w:r w:rsidRPr="006E004D">
        <w:rPr>
          <w:rFonts w:ascii="Arial" w:hAnsi="Arial" w:cs="Arial"/>
        </w:rPr>
        <w:t>sačinjavanje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podnošenje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. </w:t>
      </w:r>
    </w:p>
    <w:p w14:paraId="0D91A871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Ispunjenost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uslova</w:t>
      </w:r>
      <w:proofErr w:type="spellEnd"/>
      <w:r w:rsidRPr="006E004D">
        <w:rPr>
          <w:rFonts w:ascii="Arial" w:hAnsi="Arial" w:cs="Arial"/>
        </w:rPr>
        <w:t xml:space="preserve"> za </w:t>
      </w:r>
      <w:proofErr w:type="spellStart"/>
      <w:r w:rsidRPr="006E004D">
        <w:rPr>
          <w:rFonts w:ascii="Arial" w:hAnsi="Arial" w:cs="Arial"/>
        </w:rPr>
        <w:t>učešće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postupku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javne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dokazuje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izjavom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privrednog</w:t>
      </w:r>
      <w:proofErr w:type="spellEnd"/>
      <w:r w:rsidRPr="006E004D">
        <w:rPr>
          <w:rFonts w:ascii="Arial" w:hAnsi="Arial" w:cs="Arial"/>
        </w:rPr>
        <w:t xml:space="preserve"> </w:t>
      </w:r>
    </w:p>
    <w:p w14:paraId="27F7B9F7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subjekta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koja</w:t>
      </w:r>
      <w:proofErr w:type="spellEnd"/>
      <w:r w:rsidRPr="006E004D">
        <w:rPr>
          <w:rFonts w:ascii="Arial" w:hAnsi="Arial" w:cs="Arial"/>
        </w:rPr>
        <w:t xml:space="preserve"> se </w:t>
      </w:r>
      <w:proofErr w:type="spellStart"/>
      <w:r w:rsidRPr="006E004D">
        <w:rPr>
          <w:rFonts w:ascii="Arial" w:hAnsi="Arial" w:cs="Arial"/>
        </w:rPr>
        <w:t>sačinjava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obrascu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datom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Pravilniku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obrascu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izjave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privrednog</w:t>
      </w:r>
      <w:proofErr w:type="spellEnd"/>
      <w:r w:rsidRPr="006E004D">
        <w:rPr>
          <w:rFonts w:ascii="Arial" w:hAnsi="Arial" w:cs="Arial"/>
        </w:rPr>
        <w:t xml:space="preserve"> </w:t>
      </w:r>
    </w:p>
    <w:p w14:paraId="65A5F412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subjekta</w:t>
      </w:r>
      <w:proofErr w:type="spellEnd"/>
      <w:r w:rsidRPr="006E004D">
        <w:rPr>
          <w:rFonts w:ascii="Arial" w:hAnsi="Arial" w:cs="Arial"/>
        </w:rPr>
        <w:t>.</w:t>
      </w:r>
    </w:p>
    <w:p w14:paraId="2A915159" w14:textId="77777777" w:rsidR="00057290" w:rsidRPr="006E004D" w:rsidRDefault="0005729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Ponuđač</w:t>
      </w:r>
      <w:proofErr w:type="spellEnd"/>
      <w:r w:rsidRPr="006E004D">
        <w:rPr>
          <w:rFonts w:ascii="Arial" w:hAnsi="Arial" w:cs="Arial"/>
        </w:rPr>
        <w:t xml:space="preserve"> je </w:t>
      </w:r>
      <w:proofErr w:type="spellStart"/>
      <w:r w:rsidRPr="006E004D">
        <w:rPr>
          <w:rFonts w:ascii="Arial" w:hAnsi="Arial" w:cs="Arial"/>
        </w:rPr>
        <w:t>dužan</w:t>
      </w:r>
      <w:proofErr w:type="spellEnd"/>
      <w:r w:rsidRPr="006E004D">
        <w:rPr>
          <w:rFonts w:ascii="Arial" w:hAnsi="Arial" w:cs="Arial"/>
        </w:rPr>
        <w:t xml:space="preserve"> da </w:t>
      </w:r>
      <w:proofErr w:type="spellStart"/>
      <w:r w:rsidRPr="006E004D">
        <w:rPr>
          <w:rFonts w:ascii="Arial" w:hAnsi="Arial" w:cs="Arial"/>
        </w:rPr>
        <w:t>tačno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potpuno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pravilno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nedvosmisleno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popuni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Izjavu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privrednog</w:t>
      </w:r>
      <w:proofErr w:type="spellEnd"/>
      <w:r w:rsidRPr="006E004D">
        <w:rPr>
          <w:rFonts w:ascii="Arial" w:hAnsi="Arial" w:cs="Arial"/>
        </w:rPr>
        <w:t xml:space="preserve"> </w:t>
      </w:r>
    </w:p>
    <w:p w14:paraId="23EA9202" w14:textId="77777777" w:rsidR="005912AC" w:rsidRPr="006E004D" w:rsidRDefault="00057290" w:rsidP="006E004D">
      <w:pPr>
        <w:spacing w:line="276" w:lineRule="auto"/>
        <w:jc w:val="both"/>
        <w:rPr>
          <w:rFonts w:ascii="Arial" w:hAnsi="Arial" w:cs="Arial"/>
          <w:i/>
          <w:iCs/>
          <w:color w:val="000000"/>
        </w:rPr>
      </w:pPr>
      <w:proofErr w:type="spellStart"/>
      <w:r w:rsidRPr="006E004D">
        <w:rPr>
          <w:rFonts w:ascii="Arial" w:hAnsi="Arial" w:cs="Arial"/>
        </w:rPr>
        <w:t>subjekta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skladu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zahtjevima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dokumentacije</w:t>
      </w:r>
      <w:proofErr w:type="spellEnd"/>
      <w:r w:rsidRPr="006E004D">
        <w:rPr>
          <w:rFonts w:ascii="Arial" w:hAnsi="Arial" w:cs="Arial"/>
        </w:rPr>
        <w:t>.</w:t>
      </w:r>
    </w:p>
    <w:p w14:paraId="78F025EC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</w:rPr>
      </w:pPr>
      <w:bookmarkStart w:id="13" w:name="_Toc62730565"/>
      <w:r w:rsidRPr="006E004D">
        <w:rPr>
          <w:rFonts w:ascii="Arial" w:hAnsi="Arial" w:cs="Arial"/>
          <w:b/>
        </w:rPr>
        <w:lastRenderedPageBreak/>
        <w:t>NAČIN ZAKLJUČIVANJA I IZMJENE UGOVORA O JAVNOJ NABAVCI</w:t>
      </w:r>
      <w:bookmarkEnd w:id="13"/>
    </w:p>
    <w:p w14:paraId="2FEBCEB7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i/>
        </w:rPr>
      </w:pPr>
    </w:p>
    <w:p w14:paraId="0465FF40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Naručilac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zaključuje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ugovor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javnoj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nabavci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pisanom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elektronskom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obliku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ponuđačem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čija</w:t>
      </w:r>
      <w:proofErr w:type="spellEnd"/>
      <w:r w:rsidRPr="006E004D">
        <w:rPr>
          <w:rFonts w:ascii="Arial" w:hAnsi="Arial" w:cs="Arial"/>
        </w:rPr>
        <w:t xml:space="preserve"> je </w:t>
      </w:r>
      <w:proofErr w:type="spellStart"/>
      <w:r w:rsidRPr="006E004D">
        <w:rPr>
          <w:rFonts w:ascii="Arial" w:hAnsi="Arial" w:cs="Arial"/>
        </w:rPr>
        <w:t>ponuda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izabrana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kao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najpovoljnija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nakon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izvršnosti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odluke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izboru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najpovoljnije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. </w:t>
      </w:r>
    </w:p>
    <w:p w14:paraId="57FDF9A3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455ED5AE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Ugovor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javnoj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nabavci</w:t>
      </w:r>
      <w:proofErr w:type="spellEnd"/>
      <w:r w:rsidRPr="006E004D">
        <w:rPr>
          <w:rFonts w:ascii="Arial" w:hAnsi="Arial" w:cs="Arial"/>
        </w:rPr>
        <w:t xml:space="preserve"> mora da </w:t>
      </w:r>
      <w:proofErr w:type="spellStart"/>
      <w:r w:rsidRPr="006E004D">
        <w:rPr>
          <w:rFonts w:ascii="Arial" w:hAnsi="Arial" w:cs="Arial"/>
        </w:rPr>
        <w:t>bude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skladu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uslovima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utvrđenim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dokumentacijom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izabranom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odlukom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izboru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najpovoljnije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ponude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osim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pogledu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iskazivanja</w:t>
      </w:r>
      <w:proofErr w:type="spellEnd"/>
      <w:r w:rsidRPr="006E004D">
        <w:rPr>
          <w:rFonts w:ascii="Arial" w:hAnsi="Arial" w:cs="Arial"/>
        </w:rPr>
        <w:t xml:space="preserve"> PDV-a.</w:t>
      </w:r>
    </w:p>
    <w:p w14:paraId="62384A87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2490007A" w14:textId="77777777" w:rsidR="005912AC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Ugovor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između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naručioca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ponuđača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čija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izabrana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najpovoljnija</w:t>
      </w:r>
      <w:proofErr w:type="spellEnd"/>
      <w:r w:rsidRPr="006E004D">
        <w:rPr>
          <w:rFonts w:ascii="Arial" w:hAnsi="Arial" w:cs="Arial"/>
          <w:color w:val="000000"/>
        </w:rPr>
        <w:t xml:space="preserve">, pored </w:t>
      </w:r>
      <w:proofErr w:type="spellStart"/>
      <w:r w:rsidRPr="006E004D">
        <w:rPr>
          <w:rFonts w:ascii="Arial" w:hAnsi="Arial" w:cs="Arial"/>
          <w:color w:val="000000"/>
        </w:rPr>
        <w:t>uslova</w:t>
      </w:r>
      <w:proofErr w:type="spellEnd"/>
      <w:r w:rsidRPr="006E004D">
        <w:rPr>
          <w:rFonts w:ascii="Arial" w:hAnsi="Arial" w:cs="Arial"/>
          <w:color w:val="000000"/>
        </w:rPr>
        <w:t xml:space="preserve"> koji </w:t>
      </w:r>
      <w:proofErr w:type="spellStart"/>
      <w:r w:rsidRPr="006E004D">
        <w:rPr>
          <w:rFonts w:ascii="Arial" w:hAnsi="Arial" w:cs="Arial"/>
          <w:color w:val="000000"/>
        </w:rPr>
        <w:t>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propisani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ovom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dokumentacijom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će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sadržati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sljedeće</w:t>
      </w:r>
      <w:proofErr w:type="spellEnd"/>
      <w:r w:rsidRPr="006E004D">
        <w:rPr>
          <w:rFonts w:ascii="Arial" w:hAnsi="Arial" w:cs="Arial"/>
          <w:color w:val="000000"/>
        </w:rPr>
        <w:t>:</w:t>
      </w:r>
      <w:r w:rsidRPr="006E004D">
        <w:rPr>
          <w:rFonts w:ascii="Arial" w:hAnsi="Arial" w:cs="Arial"/>
          <w:color w:val="000000"/>
          <w:vertAlign w:val="superscript"/>
        </w:rPr>
        <w:footnoteReference w:id="9"/>
      </w:r>
    </w:p>
    <w:p w14:paraId="436EFD38" w14:textId="4462DC3E" w:rsidR="006B3C15" w:rsidRPr="006E004D" w:rsidRDefault="006B3C15" w:rsidP="006E004D">
      <w:pPr>
        <w:spacing w:line="276" w:lineRule="auto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222222"/>
          <w:shd w:val="clear" w:color="auto" w:fill="FFFFFF"/>
        </w:rPr>
        <w:t xml:space="preserve">Lice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zaduženo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za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praćenje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realizacije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22222"/>
          <w:shd w:val="clear" w:color="auto" w:fill="FFFFFF"/>
        </w:rPr>
        <w:t>ugovora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 xml:space="preserve"> je </w:t>
      </w:r>
      <w:r w:rsidR="00AA3AD5">
        <w:rPr>
          <w:rFonts w:ascii="Arial" w:hAnsi="Arial" w:cs="Arial"/>
          <w:color w:val="222222"/>
          <w:shd w:val="clear" w:color="auto" w:fill="FFFFFF"/>
        </w:rPr>
        <w:t xml:space="preserve">Igor </w:t>
      </w:r>
      <w:proofErr w:type="spellStart"/>
      <w:r w:rsidR="00AA3AD5">
        <w:rPr>
          <w:rFonts w:ascii="Arial" w:hAnsi="Arial" w:cs="Arial"/>
          <w:color w:val="222222"/>
          <w:shd w:val="clear" w:color="auto" w:fill="FFFFFF"/>
        </w:rPr>
        <w:t>Pavićević</w:t>
      </w:r>
      <w:proofErr w:type="spellEnd"/>
      <w:r>
        <w:rPr>
          <w:rFonts w:ascii="Arial" w:hAnsi="Arial" w:cs="Arial"/>
          <w:color w:val="222222"/>
          <w:shd w:val="clear" w:color="auto" w:fill="FFFFFF"/>
        </w:rPr>
        <w:t>.</w:t>
      </w:r>
    </w:p>
    <w:p w14:paraId="13F53054" w14:textId="77777777" w:rsidR="005912AC" w:rsidRPr="006E004D" w:rsidRDefault="00DE0570" w:rsidP="006E004D">
      <w:pPr>
        <w:spacing w:line="276" w:lineRule="auto"/>
        <w:jc w:val="both"/>
        <w:rPr>
          <w:rFonts w:ascii="Arial" w:eastAsia="PMingLiU" w:hAnsi="Arial" w:cs="Arial"/>
        </w:rPr>
      </w:pPr>
      <w:proofErr w:type="spellStart"/>
      <w:r w:rsidRPr="006E004D">
        <w:rPr>
          <w:rFonts w:ascii="Arial" w:eastAsia="PMingLiU" w:hAnsi="Arial" w:cs="Arial"/>
        </w:rPr>
        <w:t>Izabrani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ponuđač</w:t>
      </w:r>
      <w:proofErr w:type="spellEnd"/>
      <w:r w:rsidRPr="006E004D">
        <w:rPr>
          <w:rFonts w:ascii="Arial" w:eastAsia="PMingLiU" w:hAnsi="Arial" w:cs="Arial"/>
        </w:rPr>
        <w:t xml:space="preserve"> se </w:t>
      </w:r>
      <w:proofErr w:type="spellStart"/>
      <w:r w:rsidRPr="006E004D">
        <w:rPr>
          <w:rFonts w:ascii="Arial" w:eastAsia="PMingLiU" w:hAnsi="Arial" w:cs="Arial"/>
        </w:rPr>
        <w:t>obavezuje</w:t>
      </w:r>
      <w:proofErr w:type="spellEnd"/>
      <w:r w:rsidRPr="006E004D">
        <w:rPr>
          <w:rFonts w:ascii="Arial" w:eastAsia="PMingLiU" w:hAnsi="Arial" w:cs="Arial"/>
        </w:rPr>
        <w:t xml:space="preserve"> da </w:t>
      </w:r>
      <w:proofErr w:type="spellStart"/>
      <w:r w:rsidRPr="006E004D">
        <w:rPr>
          <w:rFonts w:ascii="Arial" w:eastAsia="PMingLiU" w:hAnsi="Arial" w:cs="Arial"/>
        </w:rPr>
        <w:t>plati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ugovornu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kaznu</w:t>
      </w:r>
      <w:proofErr w:type="spellEnd"/>
      <w:r w:rsidRPr="006E004D">
        <w:rPr>
          <w:rFonts w:ascii="Arial" w:eastAsia="PMingLiU" w:hAnsi="Arial" w:cs="Arial"/>
        </w:rPr>
        <w:t xml:space="preserve"> u </w:t>
      </w:r>
      <w:proofErr w:type="spellStart"/>
      <w:r w:rsidRPr="006E004D">
        <w:rPr>
          <w:rFonts w:ascii="Arial" w:eastAsia="PMingLiU" w:hAnsi="Arial" w:cs="Arial"/>
        </w:rPr>
        <w:t>visini</w:t>
      </w:r>
      <w:proofErr w:type="spellEnd"/>
      <w:r w:rsidRPr="006E004D">
        <w:rPr>
          <w:rFonts w:ascii="Arial" w:eastAsia="PMingLiU" w:hAnsi="Arial" w:cs="Arial"/>
        </w:rPr>
        <w:t xml:space="preserve"> 2‰ za </w:t>
      </w:r>
      <w:proofErr w:type="spellStart"/>
      <w:r w:rsidRPr="006E004D">
        <w:rPr>
          <w:rFonts w:ascii="Arial" w:eastAsia="PMingLiU" w:hAnsi="Arial" w:cs="Arial"/>
        </w:rPr>
        <w:t>svaki</w:t>
      </w:r>
      <w:proofErr w:type="spellEnd"/>
      <w:r w:rsidRPr="006E004D">
        <w:rPr>
          <w:rFonts w:ascii="Arial" w:eastAsia="PMingLiU" w:hAnsi="Arial" w:cs="Arial"/>
        </w:rPr>
        <w:t xml:space="preserve"> dan </w:t>
      </w:r>
      <w:proofErr w:type="spellStart"/>
      <w:r w:rsidRPr="006E004D">
        <w:rPr>
          <w:rFonts w:ascii="Arial" w:eastAsia="PMingLiU" w:hAnsi="Arial" w:cs="Arial"/>
        </w:rPr>
        <w:t>kašnjenja</w:t>
      </w:r>
      <w:proofErr w:type="spellEnd"/>
      <w:r w:rsidRPr="006E004D">
        <w:rPr>
          <w:rFonts w:ascii="Arial" w:eastAsia="PMingLiU" w:hAnsi="Arial" w:cs="Arial"/>
        </w:rPr>
        <w:t xml:space="preserve"> u </w:t>
      </w:r>
      <w:proofErr w:type="spellStart"/>
      <w:r w:rsidRPr="006E004D">
        <w:rPr>
          <w:rFonts w:ascii="Arial" w:eastAsia="PMingLiU" w:hAnsi="Arial" w:cs="Arial"/>
        </w:rPr>
        <w:t>isporuci</w:t>
      </w:r>
      <w:proofErr w:type="spellEnd"/>
      <w:r w:rsidRPr="006E004D">
        <w:rPr>
          <w:rFonts w:ascii="Arial" w:eastAsia="PMingLiU" w:hAnsi="Arial" w:cs="Arial"/>
        </w:rPr>
        <w:t xml:space="preserve"> robe, a </w:t>
      </w:r>
      <w:proofErr w:type="spellStart"/>
      <w:r w:rsidRPr="006E004D">
        <w:rPr>
          <w:rFonts w:ascii="Arial" w:eastAsia="PMingLiU" w:hAnsi="Arial" w:cs="Arial"/>
        </w:rPr>
        <w:t>najviše</w:t>
      </w:r>
      <w:proofErr w:type="spellEnd"/>
      <w:r w:rsidRPr="006E004D">
        <w:rPr>
          <w:rFonts w:ascii="Arial" w:eastAsia="PMingLiU" w:hAnsi="Arial" w:cs="Arial"/>
        </w:rPr>
        <w:t xml:space="preserve"> 5% </w:t>
      </w:r>
      <w:proofErr w:type="spellStart"/>
      <w:r w:rsidRPr="006E004D">
        <w:rPr>
          <w:rFonts w:ascii="Arial" w:eastAsia="PMingLiU" w:hAnsi="Arial" w:cs="Arial"/>
        </w:rPr>
        <w:t>od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ukupne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vrijednosti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ugovorenog</w:t>
      </w:r>
      <w:proofErr w:type="spellEnd"/>
      <w:r w:rsidRPr="006E004D">
        <w:rPr>
          <w:rFonts w:ascii="Arial" w:eastAsia="PMingLiU" w:hAnsi="Arial" w:cs="Arial"/>
        </w:rPr>
        <w:t xml:space="preserve"> </w:t>
      </w:r>
      <w:proofErr w:type="spellStart"/>
      <w:r w:rsidRPr="006E004D">
        <w:rPr>
          <w:rFonts w:ascii="Arial" w:eastAsia="PMingLiU" w:hAnsi="Arial" w:cs="Arial"/>
        </w:rPr>
        <w:t>posla</w:t>
      </w:r>
      <w:proofErr w:type="spellEnd"/>
      <w:r w:rsidRPr="006E004D">
        <w:rPr>
          <w:rFonts w:ascii="Arial" w:eastAsia="PMingLiU" w:hAnsi="Arial" w:cs="Arial"/>
        </w:rPr>
        <w:t>.</w:t>
      </w:r>
    </w:p>
    <w:p w14:paraId="404BB7F8" w14:textId="77777777" w:rsidR="005912AC" w:rsidRPr="006E004D" w:rsidRDefault="00DE0570" w:rsidP="006E004D">
      <w:pPr>
        <w:spacing w:line="276" w:lineRule="auto"/>
        <w:jc w:val="both"/>
        <w:rPr>
          <w:rFonts w:ascii="Arial" w:eastAsia="Calibri" w:hAnsi="Arial" w:cs="Arial"/>
        </w:rPr>
      </w:pPr>
      <w:proofErr w:type="spellStart"/>
      <w:r w:rsidRPr="006E004D">
        <w:rPr>
          <w:rFonts w:ascii="Arial" w:eastAsia="Calibri" w:hAnsi="Arial" w:cs="Arial"/>
        </w:rPr>
        <w:t>Ugovorne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strane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su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saglasne</w:t>
      </w:r>
      <w:proofErr w:type="spellEnd"/>
      <w:r w:rsidRPr="006E004D">
        <w:rPr>
          <w:rFonts w:ascii="Arial" w:eastAsia="Calibri" w:hAnsi="Arial" w:cs="Arial"/>
        </w:rPr>
        <w:t xml:space="preserve"> da </w:t>
      </w:r>
      <w:proofErr w:type="spellStart"/>
      <w:r w:rsidR="00057290" w:rsidRPr="006E004D">
        <w:rPr>
          <w:rFonts w:ascii="Arial" w:eastAsia="Calibri" w:hAnsi="Arial" w:cs="Arial"/>
        </w:rPr>
        <w:t>će</w:t>
      </w:r>
      <w:proofErr w:type="spellEnd"/>
      <w:r w:rsidR="00057290" w:rsidRPr="006E004D">
        <w:rPr>
          <w:rFonts w:ascii="Arial" w:eastAsia="Calibri" w:hAnsi="Arial" w:cs="Arial"/>
        </w:rPr>
        <w:t xml:space="preserve"> se</w:t>
      </w:r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Ugovora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="00057290" w:rsidRPr="006E004D">
        <w:rPr>
          <w:rFonts w:ascii="Arial" w:eastAsia="Calibri" w:hAnsi="Arial" w:cs="Arial"/>
        </w:rPr>
        <w:t>raskinuti</w:t>
      </w:r>
      <w:proofErr w:type="spellEnd"/>
      <w:r w:rsidR="00057290"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ako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Dobavljač</w:t>
      </w:r>
      <w:proofErr w:type="spellEnd"/>
      <w:r w:rsidRPr="006E004D">
        <w:rPr>
          <w:rFonts w:ascii="Arial" w:eastAsia="Calibri" w:hAnsi="Arial" w:cs="Arial"/>
        </w:rPr>
        <w:t xml:space="preserve"> ne </w:t>
      </w:r>
      <w:proofErr w:type="spellStart"/>
      <w:r w:rsidRPr="006E004D">
        <w:rPr>
          <w:rFonts w:ascii="Arial" w:eastAsia="Calibri" w:hAnsi="Arial" w:cs="Arial"/>
        </w:rPr>
        <w:t>bude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izvršavao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svoje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obaveze</w:t>
      </w:r>
      <w:proofErr w:type="spellEnd"/>
      <w:r w:rsidRPr="006E004D">
        <w:rPr>
          <w:rFonts w:ascii="Arial" w:eastAsia="Calibri" w:hAnsi="Arial" w:cs="Arial"/>
        </w:rPr>
        <w:t xml:space="preserve"> u </w:t>
      </w:r>
      <w:proofErr w:type="spellStart"/>
      <w:r w:rsidRPr="006E004D">
        <w:rPr>
          <w:rFonts w:ascii="Arial" w:eastAsia="Calibri" w:hAnsi="Arial" w:cs="Arial"/>
        </w:rPr>
        <w:t>rokovima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i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na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način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predvi</w:t>
      </w:r>
      <w:r w:rsidR="00057290" w:rsidRPr="006E004D">
        <w:rPr>
          <w:rFonts w:ascii="Arial" w:eastAsia="Calibri" w:hAnsi="Arial" w:cs="Arial"/>
        </w:rPr>
        <w:t>đ</w:t>
      </w:r>
      <w:r w:rsidRPr="006E004D">
        <w:rPr>
          <w:rFonts w:ascii="Arial" w:eastAsia="Calibri" w:hAnsi="Arial" w:cs="Arial"/>
        </w:rPr>
        <w:t>en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Ugovorom</w:t>
      </w:r>
      <w:proofErr w:type="spellEnd"/>
      <w:r w:rsidR="00057290" w:rsidRPr="006E004D">
        <w:rPr>
          <w:rFonts w:ascii="Arial" w:eastAsia="Calibri" w:hAnsi="Arial" w:cs="Arial"/>
        </w:rPr>
        <w:t xml:space="preserve">, </w:t>
      </w:r>
      <w:proofErr w:type="spellStart"/>
      <w:r w:rsidR="00057290" w:rsidRPr="006E004D">
        <w:rPr>
          <w:rFonts w:ascii="Arial" w:eastAsia="Calibri" w:hAnsi="Arial" w:cs="Arial"/>
        </w:rPr>
        <w:t>odnosno</w:t>
      </w:r>
      <w:proofErr w:type="spellEnd"/>
      <w:r w:rsidR="00057290" w:rsidRPr="006E004D">
        <w:rPr>
          <w:rFonts w:ascii="Arial" w:eastAsia="Calibri" w:hAnsi="Arial" w:cs="Arial"/>
        </w:rPr>
        <w:t xml:space="preserve"> u </w:t>
      </w:r>
      <w:proofErr w:type="spellStart"/>
      <w:r w:rsidRPr="006E004D">
        <w:rPr>
          <w:rFonts w:ascii="Arial" w:eastAsia="Calibri" w:hAnsi="Arial" w:cs="Arial"/>
        </w:rPr>
        <w:t>slučaju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kada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Naručilac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ustanovi</w:t>
      </w:r>
      <w:proofErr w:type="spellEnd"/>
      <w:r w:rsidRPr="006E004D">
        <w:rPr>
          <w:rFonts w:ascii="Arial" w:eastAsia="Calibri" w:hAnsi="Arial" w:cs="Arial"/>
        </w:rPr>
        <w:t xml:space="preserve"> da </w:t>
      </w:r>
      <w:proofErr w:type="spellStart"/>
      <w:r w:rsidRPr="006E004D">
        <w:rPr>
          <w:rFonts w:ascii="Arial" w:eastAsia="Calibri" w:hAnsi="Arial" w:cs="Arial"/>
        </w:rPr>
        <w:t>roba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koja</w:t>
      </w:r>
      <w:proofErr w:type="spellEnd"/>
      <w:r w:rsidRPr="006E004D">
        <w:rPr>
          <w:rFonts w:ascii="Arial" w:eastAsia="Calibri" w:hAnsi="Arial" w:cs="Arial"/>
        </w:rPr>
        <w:t xml:space="preserve"> je </w:t>
      </w:r>
      <w:proofErr w:type="spellStart"/>
      <w:r w:rsidRPr="006E004D">
        <w:rPr>
          <w:rFonts w:ascii="Arial" w:eastAsia="Calibri" w:hAnsi="Arial" w:cs="Arial"/>
        </w:rPr>
        <w:t>predmet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ovog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ugovora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ili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način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na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koje</w:t>
      </w:r>
      <w:proofErr w:type="spellEnd"/>
      <w:r w:rsidRPr="006E004D">
        <w:rPr>
          <w:rFonts w:ascii="Arial" w:eastAsia="Calibri" w:hAnsi="Arial" w:cs="Arial"/>
        </w:rPr>
        <w:t xml:space="preserve"> se </w:t>
      </w:r>
      <w:proofErr w:type="spellStart"/>
      <w:r w:rsidRPr="006E004D">
        <w:rPr>
          <w:rFonts w:ascii="Arial" w:eastAsia="Calibri" w:hAnsi="Arial" w:cs="Arial"/>
        </w:rPr>
        <w:t>isporučuje</w:t>
      </w:r>
      <w:proofErr w:type="spellEnd"/>
      <w:r w:rsidRPr="006E004D">
        <w:rPr>
          <w:rFonts w:ascii="Arial" w:eastAsia="Calibri" w:hAnsi="Arial" w:cs="Arial"/>
        </w:rPr>
        <w:t xml:space="preserve">, </w:t>
      </w:r>
      <w:proofErr w:type="spellStart"/>
      <w:r w:rsidRPr="006E004D">
        <w:rPr>
          <w:rFonts w:ascii="Arial" w:eastAsia="Calibri" w:hAnsi="Arial" w:cs="Arial"/>
        </w:rPr>
        <w:t>odstupa</w:t>
      </w:r>
      <w:proofErr w:type="spellEnd"/>
      <w:r w:rsidRPr="006E004D">
        <w:rPr>
          <w:rFonts w:ascii="Arial" w:eastAsia="Calibri" w:hAnsi="Arial" w:cs="Arial"/>
        </w:rPr>
        <w:t xml:space="preserve"> od </w:t>
      </w:r>
      <w:proofErr w:type="spellStart"/>
      <w:r w:rsidRPr="006E004D">
        <w:rPr>
          <w:rFonts w:ascii="Arial" w:eastAsia="Calibri" w:hAnsi="Arial" w:cs="Arial"/>
        </w:rPr>
        <w:t>ponuđenog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iz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ponude</w:t>
      </w:r>
      <w:proofErr w:type="spellEnd"/>
      <w:r w:rsidRPr="006E004D">
        <w:rPr>
          <w:rFonts w:ascii="Arial" w:eastAsia="Calibri" w:hAnsi="Arial" w:cs="Arial"/>
        </w:rPr>
        <w:t xml:space="preserve"> </w:t>
      </w:r>
      <w:proofErr w:type="spellStart"/>
      <w:r w:rsidRPr="006E004D">
        <w:rPr>
          <w:rFonts w:ascii="Arial" w:eastAsia="Calibri" w:hAnsi="Arial" w:cs="Arial"/>
        </w:rPr>
        <w:t>Dobavljača</w:t>
      </w:r>
      <w:proofErr w:type="spellEnd"/>
      <w:r w:rsidRPr="006E004D">
        <w:rPr>
          <w:rFonts w:ascii="Arial" w:eastAsia="Calibri" w:hAnsi="Arial" w:cs="Arial"/>
        </w:rPr>
        <w:t xml:space="preserve">. </w:t>
      </w:r>
    </w:p>
    <w:p w14:paraId="33DD7A70" w14:textId="77777777" w:rsidR="005912AC" w:rsidRPr="006E004D" w:rsidRDefault="00DE0570" w:rsidP="006E004D">
      <w:pPr>
        <w:spacing w:line="276" w:lineRule="auto"/>
        <w:jc w:val="both"/>
        <w:rPr>
          <w:rFonts w:ascii="Arial" w:eastAsia="Calibri" w:hAnsi="Arial" w:cs="Arial"/>
          <w:bCs/>
        </w:rPr>
      </w:pPr>
      <w:proofErr w:type="spellStart"/>
      <w:r w:rsidRPr="006E004D">
        <w:rPr>
          <w:rFonts w:ascii="Arial" w:eastAsia="Calibri" w:hAnsi="Arial" w:cs="Arial"/>
          <w:bCs/>
        </w:rPr>
        <w:t>Naručilac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će</w:t>
      </w:r>
      <w:proofErr w:type="spellEnd"/>
      <w:r w:rsidRPr="006E004D">
        <w:rPr>
          <w:rFonts w:ascii="Arial" w:eastAsia="Calibri" w:hAnsi="Arial" w:cs="Arial"/>
          <w:bCs/>
        </w:rPr>
        <w:t xml:space="preserve"> u </w:t>
      </w:r>
      <w:proofErr w:type="spellStart"/>
      <w:r w:rsidRPr="006E004D">
        <w:rPr>
          <w:rFonts w:ascii="Arial" w:eastAsia="Calibri" w:hAnsi="Arial" w:cs="Arial"/>
          <w:bCs/>
        </w:rPr>
        <w:t>slučaju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uočavanja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propusta</w:t>
      </w:r>
      <w:proofErr w:type="spellEnd"/>
      <w:r w:rsidRPr="006E004D">
        <w:rPr>
          <w:rFonts w:ascii="Arial" w:eastAsia="Calibri" w:hAnsi="Arial" w:cs="Arial"/>
          <w:bCs/>
        </w:rPr>
        <w:t xml:space="preserve"> u </w:t>
      </w:r>
      <w:proofErr w:type="spellStart"/>
      <w:r w:rsidRPr="006E004D">
        <w:rPr>
          <w:rFonts w:ascii="Arial" w:eastAsia="Calibri" w:hAnsi="Arial" w:cs="Arial"/>
          <w:bCs/>
        </w:rPr>
        <w:t>obavljanju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posla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pisanim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putem</w:t>
      </w:r>
      <w:proofErr w:type="spellEnd"/>
      <w:r w:rsidRPr="006E004D">
        <w:rPr>
          <w:rFonts w:ascii="Arial" w:eastAsia="Calibri" w:hAnsi="Arial" w:cs="Arial"/>
          <w:bCs/>
        </w:rPr>
        <w:t xml:space="preserve"> da </w:t>
      </w:r>
      <w:proofErr w:type="spellStart"/>
      <w:r w:rsidRPr="006E004D">
        <w:rPr>
          <w:rFonts w:ascii="Arial" w:eastAsia="Calibri" w:hAnsi="Arial" w:cs="Arial"/>
          <w:bCs/>
        </w:rPr>
        <w:t>pozove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Dobavljača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i</w:t>
      </w:r>
      <w:proofErr w:type="spellEnd"/>
      <w:r w:rsidRPr="006E004D">
        <w:rPr>
          <w:rFonts w:ascii="Arial" w:eastAsia="Calibri" w:hAnsi="Arial" w:cs="Arial"/>
          <w:bCs/>
        </w:rPr>
        <w:t xml:space="preserve"> da </w:t>
      </w:r>
      <w:proofErr w:type="spellStart"/>
      <w:r w:rsidRPr="006E004D">
        <w:rPr>
          <w:rFonts w:ascii="Arial" w:eastAsia="Calibri" w:hAnsi="Arial" w:cs="Arial"/>
          <w:bCs/>
        </w:rPr>
        <w:t>putem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Zapisnika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zajednički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konstatuju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uzrok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i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obim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uočenih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propusta</w:t>
      </w:r>
      <w:proofErr w:type="spellEnd"/>
      <w:r w:rsidRPr="006E004D">
        <w:rPr>
          <w:rFonts w:ascii="Arial" w:eastAsia="Calibri" w:hAnsi="Arial" w:cs="Arial"/>
          <w:bCs/>
        </w:rPr>
        <w:t xml:space="preserve">. </w:t>
      </w:r>
      <w:proofErr w:type="spellStart"/>
      <w:r w:rsidRPr="006E004D">
        <w:rPr>
          <w:rFonts w:ascii="Arial" w:eastAsia="Calibri" w:hAnsi="Arial" w:cs="Arial"/>
          <w:bCs/>
        </w:rPr>
        <w:t>Ukoliko</w:t>
      </w:r>
      <w:proofErr w:type="spellEnd"/>
      <w:r w:rsidRPr="006E004D">
        <w:rPr>
          <w:rFonts w:ascii="Arial" w:eastAsia="Calibri" w:hAnsi="Arial" w:cs="Arial"/>
          <w:bCs/>
        </w:rPr>
        <w:t xml:space="preserve"> se </w:t>
      </w:r>
      <w:proofErr w:type="spellStart"/>
      <w:r w:rsidRPr="006E004D">
        <w:rPr>
          <w:rFonts w:ascii="Arial" w:eastAsia="Calibri" w:hAnsi="Arial" w:cs="Arial"/>
          <w:bCs/>
        </w:rPr>
        <w:t>Dobavljač</w:t>
      </w:r>
      <w:proofErr w:type="spellEnd"/>
      <w:r w:rsidRPr="006E004D">
        <w:rPr>
          <w:rFonts w:ascii="Arial" w:eastAsia="Calibri" w:hAnsi="Arial" w:cs="Arial"/>
          <w:bCs/>
        </w:rPr>
        <w:t xml:space="preserve"> ne </w:t>
      </w:r>
      <w:proofErr w:type="spellStart"/>
      <w:r w:rsidRPr="006E004D">
        <w:rPr>
          <w:rFonts w:ascii="Arial" w:eastAsia="Calibri" w:hAnsi="Arial" w:cs="Arial"/>
          <w:bCs/>
        </w:rPr>
        <w:t>odazove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pozivu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Naručioca</w:t>
      </w:r>
      <w:proofErr w:type="spellEnd"/>
      <w:r w:rsidRPr="006E004D">
        <w:rPr>
          <w:rFonts w:ascii="Arial" w:eastAsia="Calibri" w:hAnsi="Arial" w:cs="Arial"/>
          <w:bCs/>
        </w:rPr>
        <w:t xml:space="preserve"> u </w:t>
      </w:r>
      <w:proofErr w:type="spellStart"/>
      <w:r w:rsidRPr="006E004D">
        <w:rPr>
          <w:rFonts w:ascii="Arial" w:eastAsia="Calibri" w:hAnsi="Arial" w:cs="Arial"/>
          <w:bCs/>
        </w:rPr>
        <w:t>roku</w:t>
      </w:r>
      <w:proofErr w:type="spellEnd"/>
      <w:r w:rsidRPr="006E004D">
        <w:rPr>
          <w:rFonts w:ascii="Arial" w:eastAsia="Calibri" w:hAnsi="Arial" w:cs="Arial"/>
          <w:bCs/>
        </w:rPr>
        <w:t xml:space="preserve"> od 48h, </w:t>
      </w:r>
      <w:proofErr w:type="spellStart"/>
      <w:r w:rsidRPr="006E004D">
        <w:rPr>
          <w:rFonts w:ascii="Arial" w:eastAsia="Calibri" w:hAnsi="Arial" w:cs="Arial"/>
          <w:bCs/>
        </w:rPr>
        <w:t>Naručilac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ima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pravo</w:t>
      </w:r>
      <w:proofErr w:type="spellEnd"/>
      <w:r w:rsidRPr="006E004D">
        <w:rPr>
          <w:rFonts w:ascii="Arial" w:eastAsia="Calibri" w:hAnsi="Arial" w:cs="Arial"/>
          <w:bCs/>
        </w:rPr>
        <w:t xml:space="preserve"> da </w:t>
      </w:r>
      <w:proofErr w:type="spellStart"/>
      <w:r w:rsidRPr="006E004D">
        <w:rPr>
          <w:rFonts w:ascii="Arial" w:eastAsia="Calibri" w:hAnsi="Arial" w:cs="Arial"/>
          <w:bCs/>
        </w:rPr>
        <w:t>raskine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ugovor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i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aktivira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garanciju</w:t>
      </w:r>
      <w:proofErr w:type="spellEnd"/>
      <w:r w:rsidRPr="006E004D">
        <w:rPr>
          <w:rFonts w:ascii="Arial" w:eastAsia="Calibri" w:hAnsi="Arial" w:cs="Arial"/>
          <w:bCs/>
        </w:rPr>
        <w:t xml:space="preserve"> za dobro </w:t>
      </w:r>
      <w:proofErr w:type="spellStart"/>
      <w:r w:rsidRPr="006E004D">
        <w:rPr>
          <w:rFonts w:ascii="Arial" w:eastAsia="Calibri" w:hAnsi="Arial" w:cs="Arial"/>
          <w:bCs/>
        </w:rPr>
        <w:t>izvršenje</w:t>
      </w:r>
      <w:proofErr w:type="spellEnd"/>
      <w:r w:rsidRPr="006E004D">
        <w:rPr>
          <w:rFonts w:ascii="Arial" w:eastAsia="Calibri" w:hAnsi="Arial" w:cs="Arial"/>
          <w:bCs/>
        </w:rPr>
        <w:t xml:space="preserve"> </w:t>
      </w:r>
      <w:proofErr w:type="spellStart"/>
      <w:r w:rsidRPr="006E004D">
        <w:rPr>
          <w:rFonts w:ascii="Arial" w:eastAsia="Calibri" w:hAnsi="Arial" w:cs="Arial"/>
          <w:bCs/>
        </w:rPr>
        <w:t>ugovora</w:t>
      </w:r>
      <w:proofErr w:type="spellEnd"/>
      <w:r w:rsidRPr="006E004D">
        <w:rPr>
          <w:rFonts w:ascii="Arial" w:eastAsia="Calibri" w:hAnsi="Arial" w:cs="Arial"/>
          <w:bCs/>
        </w:rPr>
        <w:t>.</w:t>
      </w:r>
    </w:p>
    <w:p w14:paraId="52AEF041" w14:textId="77777777" w:rsidR="00856105" w:rsidRPr="006E004D" w:rsidRDefault="00856105" w:rsidP="006E004D">
      <w:pPr>
        <w:spacing w:line="276" w:lineRule="auto"/>
        <w:jc w:val="both"/>
        <w:rPr>
          <w:rFonts w:ascii="Arial" w:hAnsi="Arial" w:cs="Arial"/>
          <w:bCs/>
          <w:color w:val="000000"/>
        </w:rPr>
      </w:pPr>
      <w:proofErr w:type="spellStart"/>
      <w:r w:rsidRPr="006E004D">
        <w:rPr>
          <w:rFonts w:ascii="Arial" w:hAnsi="Arial" w:cs="Arial"/>
          <w:bCs/>
          <w:color w:val="000000"/>
        </w:rPr>
        <w:t>Ugovor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bCs/>
          <w:color w:val="000000"/>
        </w:rPr>
        <w:t>javnoj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nabavci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koji je </w:t>
      </w:r>
      <w:proofErr w:type="spellStart"/>
      <w:r w:rsidRPr="006E004D">
        <w:rPr>
          <w:rFonts w:ascii="Arial" w:hAnsi="Arial" w:cs="Arial"/>
          <w:bCs/>
          <w:color w:val="000000"/>
        </w:rPr>
        <w:t>zaključen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uz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kršenje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antikorupcijskog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pravila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bCs/>
          <w:color w:val="000000"/>
        </w:rPr>
        <w:t>smislu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člana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38 </w:t>
      </w:r>
      <w:proofErr w:type="spellStart"/>
      <w:r w:rsidRPr="006E004D">
        <w:rPr>
          <w:rFonts w:ascii="Arial" w:hAnsi="Arial" w:cs="Arial"/>
          <w:bCs/>
          <w:color w:val="000000"/>
        </w:rPr>
        <w:t>stav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3 </w:t>
      </w:r>
      <w:proofErr w:type="spellStart"/>
      <w:r w:rsidRPr="006E004D">
        <w:rPr>
          <w:rFonts w:ascii="Arial" w:hAnsi="Arial" w:cs="Arial"/>
          <w:bCs/>
          <w:color w:val="000000"/>
        </w:rPr>
        <w:t>Zakona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bCs/>
          <w:color w:val="000000"/>
        </w:rPr>
        <w:t>javnim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Cs/>
          <w:color w:val="000000"/>
        </w:rPr>
        <w:t>nabavkama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(„</w:t>
      </w:r>
      <w:proofErr w:type="spellStart"/>
      <w:r w:rsidRPr="006E004D">
        <w:rPr>
          <w:rFonts w:ascii="Arial" w:hAnsi="Arial" w:cs="Arial"/>
          <w:bCs/>
          <w:color w:val="000000"/>
        </w:rPr>
        <w:t>Službeni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list </w:t>
      </w:r>
      <w:proofErr w:type="gramStart"/>
      <w:r w:rsidRPr="006E004D">
        <w:rPr>
          <w:rFonts w:ascii="Arial" w:hAnsi="Arial" w:cs="Arial"/>
          <w:bCs/>
          <w:color w:val="000000"/>
        </w:rPr>
        <w:t>CG“</w:t>
      </w:r>
      <w:proofErr w:type="gramEnd"/>
      <w:r w:rsidRPr="006E004D">
        <w:rPr>
          <w:rFonts w:ascii="Arial" w:hAnsi="Arial" w:cs="Arial"/>
          <w:bCs/>
          <w:color w:val="000000"/>
        </w:rPr>
        <w:t>, br. 74/19</w:t>
      </w:r>
      <w:r w:rsidR="00057290" w:rsidRPr="006E004D">
        <w:rPr>
          <w:rFonts w:ascii="Arial" w:hAnsi="Arial" w:cs="Arial"/>
          <w:bCs/>
          <w:color w:val="000000"/>
        </w:rPr>
        <w:t xml:space="preserve"> </w:t>
      </w:r>
      <w:proofErr w:type="spellStart"/>
      <w:r w:rsidR="00057290" w:rsidRPr="006E004D">
        <w:rPr>
          <w:rFonts w:ascii="Arial" w:hAnsi="Arial" w:cs="Arial"/>
          <w:bCs/>
          <w:color w:val="000000"/>
        </w:rPr>
        <w:t>i</w:t>
      </w:r>
      <w:proofErr w:type="spellEnd"/>
      <w:r w:rsidR="00057290" w:rsidRPr="006E004D">
        <w:rPr>
          <w:rFonts w:ascii="Arial" w:hAnsi="Arial" w:cs="Arial"/>
          <w:bCs/>
          <w:color w:val="000000"/>
        </w:rPr>
        <w:t xml:space="preserve"> 3/23</w:t>
      </w:r>
      <w:r w:rsidRPr="006E004D">
        <w:rPr>
          <w:rFonts w:ascii="Arial" w:hAnsi="Arial" w:cs="Arial"/>
          <w:bCs/>
          <w:color w:val="000000"/>
        </w:rPr>
        <w:t xml:space="preserve">) </w:t>
      </w:r>
      <w:proofErr w:type="spellStart"/>
      <w:r w:rsidRPr="006E004D">
        <w:rPr>
          <w:rFonts w:ascii="Arial" w:hAnsi="Arial" w:cs="Arial"/>
          <w:bCs/>
          <w:color w:val="000000"/>
        </w:rPr>
        <w:t>ništav</w:t>
      </w:r>
      <w:proofErr w:type="spellEnd"/>
      <w:r w:rsidRPr="006E004D">
        <w:rPr>
          <w:rFonts w:ascii="Arial" w:hAnsi="Arial" w:cs="Arial"/>
          <w:bCs/>
          <w:color w:val="000000"/>
        </w:rPr>
        <w:t xml:space="preserve"> je.</w:t>
      </w:r>
    </w:p>
    <w:p w14:paraId="1C43D817" w14:textId="77777777" w:rsidR="00856105" w:rsidRPr="006E004D" w:rsidRDefault="00856105" w:rsidP="006E004D">
      <w:pPr>
        <w:spacing w:line="276" w:lineRule="auto"/>
        <w:jc w:val="both"/>
        <w:rPr>
          <w:rFonts w:ascii="Arial" w:eastAsia="PMingLiU" w:hAnsi="Arial" w:cs="Arial"/>
          <w:lang w:val="sr-Latn-CS" w:eastAsia="zh-TW"/>
        </w:rPr>
      </w:pPr>
      <w:r w:rsidRPr="006E004D">
        <w:rPr>
          <w:rFonts w:ascii="Arial" w:eastAsia="PMingLiU" w:hAnsi="Arial" w:cs="Arial"/>
          <w:lang w:val="sr-Latn-CS" w:eastAsia="zh-TW"/>
        </w:rPr>
        <w:t>Za sve što nije predvidjeno ovim ugovorom primjenjuju se odredbe Zakona o obligacionim odnosima.</w:t>
      </w:r>
    </w:p>
    <w:p w14:paraId="71C5A219" w14:textId="77777777" w:rsidR="00856105" w:rsidRPr="006E004D" w:rsidRDefault="00856105" w:rsidP="006E004D">
      <w:pPr>
        <w:spacing w:line="276" w:lineRule="auto"/>
        <w:jc w:val="both"/>
        <w:rPr>
          <w:rFonts w:ascii="Arial" w:eastAsia="PMingLiU" w:hAnsi="Arial" w:cs="Arial"/>
          <w:lang w:val="sr-Latn-CS"/>
        </w:rPr>
      </w:pPr>
      <w:r w:rsidRPr="006E004D">
        <w:rPr>
          <w:rFonts w:ascii="Arial" w:eastAsia="PMingLiU" w:hAnsi="Arial" w:cs="Arial"/>
          <w:lang w:val="sr-Latn-CS"/>
        </w:rPr>
        <w:t>Ugovorne strane su saglasne da eventualne sporove povodom ovog ugovora rješavaju sporazumom. U protivnom, ugovara se nadležnost suda u Podgorici.</w:t>
      </w:r>
    </w:p>
    <w:p w14:paraId="45E89EAE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081C4DF5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sym w:font="Wingdings" w:char="F0A8"/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tokom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njegovog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trajanja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može</w:t>
      </w:r>
      <w:proofErr w:type="spellEnd"/>
      <w:r w:rsidRPr="006E004D">
        <w:rPr>
          <w:rFonts w:ascii="Arial" w:hAnsi="Arial" w:cs="Arial"/>
          <w:color w:val="000000"/>
        </w:rPr>
        <w:t xml:space="preserve"> da se </w:t>
      </w:r>
      <w:proofErr w:type="spellStart"/>
      <w:r w:rsidRPr="006E004D">
        <w:rPr>
          <w:rFonts w:ascii="Arial" w:hAnsi="Arial" w:cs="Arial"/>
          <w:color w:val="000000"/>
        </w:rPr>
        <w:t>izmijeni</w:t>
      </w:r>
      <w:proofErr w:type="spellEnd"/>
      <w:r w:rsidRPr="006E004D">
        <w:rPr>
          <w:rFonts w:ascii="Arial" w:hAnsi="Arial" w:cs="Arial"/>
          <w:color w:val="000000"/>
        </w:rPr>
        <w:t xml:space="preserve"> bez </w:t>
      </w:r>
      <w:proofErr w:type="spellStart"/>
      <w:r w:rsidRPr="006E004D">
        <w:rPr>
          <w:rFonts w:ascii="Arial" w:hAnsi="Arial" w:cs="Arial"/>
          <w:color w:val="000000"/>
        </w:rPr>
        <w:t>sprovođenja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novog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postupka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skladu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članom</w:t>
      </w:r>
      <w:proofErr w:type="spellEnd"/>
      <w:r w:rsidRPr="006E004D">
        <w:rPr>
          <w:rFonts w:ascii="Arial" w:hAnsi="Arial" w:cs="Arial"/>
          <w:color w:val="000000"/>
        </w:rPr>
        <w:t xml:space="preserve"> 151 </w:t>
      </w:r>
      <w:proofErr w:type="spellStart"/>
      <w:r w:rsidRPr="006E004D">
        <w:rPr>
          <w:rFonts w:ascii="Arial" w:hAnsi="Arial" w:cs="Arial"/>
          <w:color w:val="000000"/>
        </w:rPr>
        <w:t>Zakona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nabavkama</w:t>
      </w:r>
      <w:proofErr w:type="spellEnd"/>
      <w:r w:rsidRPr="006E004D">
        <w:rPr>
          <w:rFonts w:ascii="Arial" w:hAnsi="Arial" w:cs="Arial"/>
          <w:color w:val="000000"/>
        </w:rPr>
        <w:t xml:space="preserve">: </w:t>
      </w:r>
    </w:p>
    <w:p w14:paraId="40E77430" w14:textId="77777777" w:rsidR="004F1FD1" w:rsidRPr="006E004D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1)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, bez </w:t>
      </w:r>
      <w:proofErr w:type="spellStart"/>
      <w:r w:rsidRPr="006E004D">
        <w:rPr>
          <w:rFonts w:ascii="Arial" w:hAnsi="Arial" w:cs="Arial"/>
          <w:color w:val="000000"/>
        </w:rPr>
        <w:t>obzira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njihovu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izraženu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novcu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predviđene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ugovorom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uključuju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cijene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varijante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utvrđenim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obimom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prirodom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mogućih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varijanti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uslovima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kojima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vršiti</w:t>
      </w:r>
      <w:proofErr w:type="spellEnd"/>
      <w:r w:rsidRPr="006E004D">
        <w:rPr>
          <w:rFonts w:ascii="Arial" w:hAnsi="Arial" w:cs="Arial"/>
          <w:color w:val="000000"/>
        </w:rPr>
        <w:t xml:space="preserve">, pod </w:t>
      </w:r>
      <w:proofErr w:type="spellStart"/>
      <w:r w:rsidRPr="006E004D">
        <w:rPr>
          <w:rFonts w:ascii="Arial" w:hAnsi="Arial" w:cs="Arial"/>
          <w:color w:val="000000"/>
        </w:rPr>
        <w:t>uslovom</w:t>
      </w:r>
      <w:proofErr w:type="spellEnd"/>
      <w:r w:rsidRPr="006E004D">
        <w:rPr>
          <w:rFonts w:ascii="Arial" w:hAnsi="Arial" w:cs="Arial"/>
          <w:color w:val="000000"/>
        </w:rPr>
        <w:t xml:space="preserve"> da se </w:t>
      </w:r>
      <w:proofErr w:type="spellStart"/>
      <w:r w:rsidRPr="006E004D">
        <w:rPr>
          <w:rFonts w:ascii="Arial" w:hAnsi="Arial" w:cs="Arial"/>
          <w:color w:val="000000"/>
        </w:rPr>
        <w:t>ugovorom</w:t>
      </w:r>
      <w:proofErr w:type="spellEnd"/>
      <w:r w:rsidRPr="006E004D">
        <w:rPr>
          <w:rFonts w:ascii="Arial" w:hAnsi="Arial" w:cs="Arial"/>
          <w:color w:val="000000"/>
        </w:rPr>
        <w:t xml:space="preserve"> ne </w:t>
      </w:r>
      <w:proofErr w:type="spellStart"/>
      <w:r w:rsidRPr="006E004D">
        <w:rPr>
          <w:rFonts w:ascii="Arial" w:hAnsi="Arial" w:cs="Arial"/>
          <w:color w:val="000000"/>
        </w:rPr>
        <w:t>predviđaju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kojima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mijenja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ukupna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priroda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, a </w:t>
      </w:r>
      <w:proofErr w:type="spellStart"/>
      <w:r w:rsidRPr="006E004D">
        <w:rPr>
          <w:rFonts w:ascii="Arial" w:hAnsi="Arial" w:cs="Arial"/>
          <w:color w:val="000000"/>
        </w:rPr>
        <w:t>povećanje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veće</w:t>
      </w:r>
      <w:proofErr w:type="spellEnd"/>
      <w:r w:rsidRPr="006E004D">
        <w:rPr>
          <w:rFonts w:ascii="Arial" w:hAnsi="Arial" w:cs="Arial"/>
          <w:color w:val="000000"/>
        </w:rPr>
        <w:t xml:space="preserve"> od 20%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prvobitnog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>,</w:t>
      </w:r>
    </w:p>
    <w:p w14:paraId="0A613A85" w14:textId="77777777" w:rsidR="004F1FD1" w:rsidRPr="006E004D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lastRenderedPageBreak/>
        <w:t xml:space="preserve">2) </w:t>
      </w:r>
      <w:proofErr w:type="spellStart"/>
      <w:r w:rsidRPr="006E004D">
        <w:rPr>
          <w:rFonts w:ascii="Arial" w:hAnsi="Arial" w:cs="Arial"/>
          <w:color w:val="000000"/>
        </w:rPr>
        <w:t>radi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dodatnih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roba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usluga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radova</w:t>
      </w:r>
      <w:proofErr w:type="spellEnd"/>
      <w:r w:rsidRPr="006E004D">
        <w:rPr>
          <w:rFonts w:ascii="Arial" w:hAnsi="Arial" w:cs="Arial"/>
          <w:color w:val="000000"/>
        </w:rPr>
        <w:t xml:space="preserve">, koji </w:t>
      </w:r>
      <w:proofErr w:type="spellStart"/>
      <w:r w:rsidRPr="006E004D">
        <w:rPr>
          <w:rFonts w:ascii="Arial" w:hAnsi="Arial" w:cs="Arial"/>
          <w:color w:val="000000"/>
        </w:rPr>
        <w:t>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postali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neophodni</w:t>
      </w:r>
      <w:proofErr w:type="spellEnd"/>
      <w:r w:rsidRPr="006E004D">
        <w:rPr>
          <w:rFonts w:ascii="Arial" w:hAnsi="Arial" w:cs="Arial"/>
          <w:color w:val="000000"/>
        </w:rPr>
        <w:t xml:space="preserve">, a koji </w:t>
      </w:r>
      <w:proofErr w:type="spellStart"/>
      <w:r w:rsidRPr="006E004D">
        <w:rPr>
          <w:rFonts w:ascii="Arial" w:hAnsi="Arial" w:cs="Arial"/>
          <w:color w:val="000000"/>
        </w:rPr>
        <w:t>nijesu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uključeni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prvobitni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promjena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privrednog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subjekta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kojim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zaključen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moguća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ekonomskih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tehničkih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razloga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što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zahtjevi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kompatibilnosti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postojećom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opremom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uslugama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radovima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nabavljenim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okviru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prvobitne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može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prouzrokuje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značajne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poteškoće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znatno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povećavanje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troškova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naručioca</w:t>
      </w:r>
      <w:proofErr w:type="spellEnd"/>
      <w:r w:rsidRPr="006E004D">
        <w:rPr>
          <w:rFonts w:ascii="Arial" w:hAnsi="Arial" w:cs="Arial"/>
          <w:color w:val="000000"/>
        </w:rPr>
        <w:t xml:space="preserve"> a </w:t>
      </w:r>
      <w:proofErr w:type="spellStart"/>
      <w:r w:rsidRPr="006E004D">
        <w:rPr>
          <w:rFonts w:ascii="Arial" w:hAnsi="Arial" w:cs="Arial"/>
          <w:color w:val="000000"/>
        </w:rPr>
        <w:t>povećanje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veće</w:t>
      </w:r>
      <w:proofErr w:type="spellEnd"/>
      <w:r w:rsidRPr="006E004D">
        <w:rPr>
          <w:rFonts w:ascii="Arial" w:hAnsi="Arial" w:cs="Arial"/>
          <w:color w:val="000000"/>
        </w:rPr>
        <w:t xml:space="preserve"> od 20%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prvobitnog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>,</w:t>
      </w:r>
    </w:p>
    <w:p w14:paraId="4F0EB511" w14:textId="77777777" w:rsidR="004F1FD1" w:rsidRPr="006E004D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3) </w:t>
      </w:r>
      <w:proofErr w:type="spellStart"/>
      <w:r w:rsidRPr="006E004D">
        <w:rPr>
          <w:rFonts w:ascii="Arial" w:hAnsi="Arial" w:cs="Arial"/>
          <w:color w:val="000000"/>
        </w:rPr>
        <w:t>kada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potreba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izmjenom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nastala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zbog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okolnosti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naručilac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vrijeme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zaključivanja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mogao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predvidi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gramStart"/>
      <w:r w:rsidRPr="006E004D">
        <w:rPr>
          <w:rFonts w:ascii="Arial" w:hAnsi="Arial" w:cs="Arial"/>
          <w:color w:val="000000"/>
        </w:rPr>
        <w:t>a</w:t>
      </w:r>
      <w:proofErr w:type="gram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izmjenom</w:t>
      </w:r>
      <w:proofErr w:type="spellEnd"/>
      <w:r w:rsidRPr="006E004D">
        <w:rPr>
          <w:rFonts w:ascii="Arial" w:hAnsi="Arial" w:cs="Arial"/>
          <w:color w:val="000000"/>
        </w:rPr>
        <w:t xml:space="preserve"> se ne </w:t>
      </w:r>
      <w:proofErr w:type="spellStart"/>
      <w:r w:rsidRPr="006E004D">
        <w:rPr>
          <w:rFonts w:ascii="Arial" w:hAnsi="Arial" w:cs="Arial"/>
          <w:color w:val="000000"/>
        </w:rPr>
        <w:t>mijenja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priroda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a </w:t>
      </w:r>
      <w:proofErr w:type="spellStart"/>
      <w:r w:rsidRPr="006E004D">
        <w:rPr>
          <w:rFonts w:ascii="Arial" w:hAnsi="Arial" w:cs="Arial"/>
          <w:color w:val="000000"/>
        </w:rPr>
        <w:t>povećanje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veće</w:t>
      </w:r>
      <w:proofErr w:type="spellEnd"/>
      <w:r w:rsidRPr="006E004D">
        <w:rPr>
          <w:rFonts w:ascii="Arial" w:hAnsi="Arial" w:cs="Arial"/>
          <w:color w:val="000000"/>
        </w:rPr>
        <w:t xml:space="preserve"> od 20%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prvobitnog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>,</w:t>
      </w:r>
    </w:p>
    <w:p w14:paraId="02452239" w14:textId="77777777" w:rsidR="004F1FD1" w:rsidRPr="006E004D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3a) </w:t>
      </w:r>
      <w:proofErr w:type="spellStart"/>
      <w:r w:rsidRPr="006E004D">
        <w:rPr>
          <w:rFonts w:ascii="Arial" w:hAnsi="Arial" w:cs="Arial"/>
          <w:color w:val="000000"/>
        </w:rPr>
        <w:t>kad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potreba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izmjenom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nastala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zbog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okolnosti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naručilac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vrijeme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zaključivanja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mogao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predvidi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gramStart"/>
      <w:r w:rsidRPr="006E004D">
        <w:rPr>
          <w:rFonts w:ascii="Arial" w:hAnsi="Arial" w:cs="Arial"/>
          <w:color w:val="000000"/>
        </w:rPr>
        <w:t>a</w:t>
      </w:r>
      <w:proofErr w:type="gram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izmjenom</w:t>
      </w:r>
      <w:proofErr w:type="spellEnd"/>
      <w:r w:rsidRPr="006E004D">
        <w:rPr>
          <w:rFonts w:ascii="Arial" w:hAnsi="Arial" w:cs="Arial"/>
          <w:color w:val="000000"/>
        </w:rPr>
        <w:t xml:space="preserve"> se ne </w:t>
      </w:r>
      <w:proofErr w:type="spellStart"/>
      <w:r w:rsidRPr="006E004D">
        <w:rPr>
          <w:rFonts w:ascii="Arial" w:hAnsi="Arial" w:cs="Arial"/>
          <w:color w:val="000000"/>
        </w:rPr>
        <w:t>mijenja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priroda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već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vrši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samo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smanjenje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>,</w:t>
      </w:r>
    </w:p>
    <w:p w14:paraId="313E9E67" w14:textId="77777777" w:rsidR="004F1FD1" w:rsidRPr="006E004D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3b) </w:t>
      </w:r>
      <w:proofErr w:type="spellStart"/>
      <w:r w:rsidRPr="006E004D">
        <w:rPr>
          <w:rFonts w:ascii="Arial" w:hAnsi="Arial" w:cs="Arial"/>
          <w:color w:val="000000"/>
        </w:rPr>
        <w:t>kad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vrši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zamjena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podugovarača</w:t>
      </w:r>
      <w:proofErr w:type="spellEnd"/>
      <w:r w:rsidRPr="006E004D">
        <w:rPr>
          <w:rFonts w:ascii="Arial" w:hAnsi="Arial" w:cs="Arial"/>
          <w:color w:val="000000"/>
        </w:rPr>
        <w:t xml:space="preserve">, u </w:t>
      </w:r>
      <w:proofErr w:type="spellStart"/>
      <w:r w:rsidRPr="006E004D">
        <w:rPr>
          <w:rFonts w:ascii="Arial" w:hAnsi="Arial" w:cs="Arial"/>
          <w:color w:val="000000"/>
        </w:rPr>
        <w:t>skladu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članom</w:t>
      </w:r>
      <w:proofErr w:type="spellEnd"/>
      <w:r w:rsidRPr="006E004D">
        <w:rPr>
          <w:rFonts w:ascii="Arial" w:hAnsi="Arial" w:cs="Arial"/>
          <w:color w:val="000000"/>
        </w:rPr>
        <w:t xml:space="preserve"> 128 </w:t>
      </w:r>
      <w:proofErr w:type="spellStart"/>
      <w:r w:rsidRPr="006E004D">
        <w:rPr>
          <w:rFonts w:ascii="Arial" w:hAnsi="Arial" w:cs="Arial"/>
          <w:color w:val="000000"/>
        </w:rPr>
        <w:t>st.</w:t>
      </w:r>
      <w:proofErr w:type="spellEnd"/>
      <w:r w:rsidRPr="006E004D">
        <w:rPr>
          <w:rFonts w:ascii="Arial" w:hAnsi="Arial" w:cs="Arial"/>
          <w:color w:val="000000"/>
        </w:rPr>
        <w:t xml:space="preserve"> 10, 11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12 </w:t>
      </w:r>
      <w:proofErr w:type="spellStart"/>
      <w:r w:rsidRPr="006E004D">
        <w:rPr>
          <w:rFonts w:ascii="Arial" w:hAnsi="Arial" w:cs="Arial"/>
          <w:color w:val="000000"/>
        </w:rPr>
        <w:t>ovog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zakona</w:t>
      </w:r>
      <w:proofErr w:type="spellEnd"/>
      <w:r w:rsidRPr="006E004D">
        <w:rPr>
          <w:rFonts w:ascii="Arial" w:hAnsi="Arial" w:cs="Arial"/>
          <w:color w:val="000000"/>
        </w:rPr>
        <w:t>,</w:t>
      </w:r>
    </w:p>
    <w:p w14:paraId="4A4FAA04" w14:textId="77777777" w:rsidR="005912AC" w:rsidRDefault="004F1FD1" w:rsidP="006E004D">
      <w:pPr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4)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privrednog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subjekta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nakon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restrukturiranja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uključujući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preuzimanje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spajanje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kupovinu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stečaj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zamjenjuje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potpunosti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djelimično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novi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pravni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sljedbenik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privredni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subjekat</w:t>
      </w:r>
      <w:proofErr w:type="spellEnd"/>
      <w:r w:rsidRPr="006E004D">
        <w:rPr>
          <w:rFonts w:ascii="Arial" w:hAnsi="Arial" w:cs="Arial"/>
          <w:color w:val="000000"/>
        </w:rPr>
        <w:t xml:space="preserve">, koji </w:t>
      </w:r>
      <w:proofErr w:type="spellStart"/>
      <w:r w:rsidRPr="006E004D">
        <w:rPr>
          <w:rFonts w:ascii="Arial" w:hAnsi="Arial" w:cs="Arial"/>
          <w:color w:val="000000"/>
        </w:rPr>
        <w:t>ispunjava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prvobitno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određene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uslove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zaključenog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nabavci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gramStart"/>
      <w:r w:rsidRPr="006E004D">
        <w:rPr>
          <w:rFonts w:ascii="Arial" w:hAnsi="Arial" w:cs="Arial"/>
          <w:color w:val="000000"/>
        </w:rPr>
        <w:t>a</w:t>
      </w:r>
      <w:proofErr w:type="gram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predviđene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dokumentacijom</w:t>
      </w:r>
      <w:proofErr w:type="spellEnd"/>
      <w:r w:rsidRPr="006E004D">
        <w:rPr>
          <w:rFonts w:ascii="Arial" w:hAnsi="Arial" w:cs="Arial"/>
          <w:color w:val="000000"/>
        </w:rPr>
        <w:t xml:space="preserve">, pod </w:t>
      </w:r>
      <w:proofErr w:type="spellStart"/>
      <w:r w:rsidRPr="006E004D">
        <w:rPr>
          <w:rFonts w:ascii="Arial" w:hAnsi="Arial" w:cs="Arial"/>
          <w:color w:val="000000"/>
        </w:rPr>
        <w:t>uslovom</w:t>
      </w:r>
      <w:proofErr w:type="spellEnd"/>
      <w:r w:rsidRPr="006E004D">
        <w:rPr>
          <w:rFonts w:ascii="Arial" w:hAnsi="Arial" w:cs="Arial"/>
          <w:color w:val="000000"/>
        </w:rPr>
        <w:t xml:space="preserve"> da se ne </w:t>
      </w:r>
      <w:proofErr w:type="spellStart"/>
      <w:r w:rsidRPr="006E004D">
        <w:rPr>
          <w:rFonts w:ascii="Arial" w:hAnsi="Arial" w:cs="Arial"/>
          <w:color w:val="000000"/>
        </w:rPr>
        <w:t>vrše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druge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bitne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ugovora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člana</w:t>
      </w:r>
      <w:proofErr w:type="spellEnd"/>
      <w:r w:rsidRPr="006E004D">
        <w:rPr>
          <w:rFonts w:ascii="Arial" w:hAnsi="Arial" w:cs="Arial"/>
          <w:color w:val="000000"/>
        </w:rPr>
        <w:t xml:space="preserve"> 150 </w:t>
      </w:r>
      <w:proofErr w:type="spellStart"/>
      <w:r w:rsidRPr="006E004D">
        <w:rPr>
          <w:rFonts w:ascii="Arial" w:hAnsi="Arial" w:cs="Arial"/>
          <w:color w:val="000000"/>
        </w:rPr>
        <w:t>stav</w:t>
      </w:r>
      <w:proofErr w:type="spellEnd"/>
      <w:r w:rsidRPr="006E004D">
        <w:rPr>
          <w:rFonts w:ascii="Arial" w:hAnsi="Arial" w:cs="Arial"/>
          <w:color w:val="000000"/>
        </w:rPr>
        <w:t xml:space="preserve"> 2 </w:t>
      </w:r>
      <w:proofErr w:type="spellStart"/>
      <w:r w:rsidRPr="006E004D">
        <w:rPr>
          <w:rFonts w:ascii="Arial" w:hAnsi="Arial" w:cs="Arial"/>
          <w:color w:val="000000"/>
        </w:rPr>
        <w:t>ovog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zakona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6D3A28B4" w14:textId="77777777" w:rsidR="006E004D" w:rsidRPr="006E004D" w:rsidRDefault="006E004D" w:rsidP="006E004D">
      <w:pPr>
        <w:spacing w:line="276" w:lineRule="auto"/>
        <w:jc w:val="both"/>
        <w:rPr>
          <w:rFonts w:ascii="Arial" w:hAnsi="Arial" w:cs="Arial"/>
          <w:b/>
          <w:bCs/>
          <w:color w:val="FF0000"/>
        </w:rPr>
      </w:pPr>
    </w:p>
    <w:p w14:paraId="6B3865A4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</w:rPr>
      </w:pPr>
      <w:bookmarkStart w:id="14" w:name="_Toc62730566"/>
      <w:r w:rsidRPr="006E004D">
        <w:rPr>
          <w:rFonts w:ascii="Arial" w:hAnsi="Arial" w:cs="Arial"/>
          <w:b/>
        </w:rPr>
        <w:t>ZAHTJEV ZA POJAŠNJENJE ILI IZMJENU I DOPUNU TENDERSKE DOKUMENTACIJE</w:t>
      </w:r>
      <w:bookmarkEnd w:id="14"/>
    </w:p>
    <w:p w14:paraId="6DA04647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38B4FBD1" w14:textId="77777777" w:rsidR="005912AC" w:rsidRPr="006E004D" w:rsidRDefault="00DE0570" w:rsidP="006E004D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Privredni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subjekat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može</w:t>
      </w:r>
      <w:proofErr w:type="spellEnd"/>
      <w:r w:rsidRPr="006E004D">
        <w:rPr>
          <w:rFonts w:ascii="Arial" w:hAnsi="Arial" w:cs="Arial"/>
        </w:rPr>
        <w:t xml:space="preserve"> da </w:t>
      </w:r>
      <w:proofErr w:type="spellStart"/>
      <w:r w:rsidRPr="006E004D">
        <w:rPr>
          <w:rFonts w:ascii="Arial" w:hAnsi="Arial" w:cs="Arial"/>
        </w:rPr>
        <w:t>predloži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naručiocu</w:t>
      </w:r>
      <w:proofErr w:type="spellEnd"/>
      <w:r w:rsidRPr="006E004D">
        <w:rPr>
          <w:rFonts w:ascii="Arial" w:hAnsi="Arial" w:cs="Arial"/>
        </w:rPr>
        <w:t xml:space="preserve"> da </w:t>
      </w:r>
      <w:proofErr w:type="spellStart"/>
      <w:r w:rsidRPr="006E004D">
        <w:rPr>
          <w:rFonts w:ascii="Arial" w:hAnsi="Arial" w:cs="Arial"/>
        </w:rPr>
        <w:t>izmijeni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>/</w:t>
      </w:r>
      <w:proofErr w:type="spellStart"/>
      <w:r w:rsidRPr="006E004D">
        <w:rPr>
          <w:rFonts w:ascii="Arial" w:hAnsi="Arial" w:cs="Arial"/>
        </w:rPr>
        <w:t>ili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dopuni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dokumentaciju</w:t>
      </w:r>
      <w:proofErr w:type="spellEnd"/>
      <w:r w:rsidRPr="006E004D">
        <w:rPr>
          <w:rFonts w:ascii="Arial" w:hAnsi="Arial" w:cs="Arial"/>
        </w:rPr>
        <w:t xml:space="preserve">, u </w:t>
      </w:r>
      <w:proofErr w:type="spellStart"/>
      <w:r w:rsidRPr="006E004D">
        <w:rPr>
          <w:rFonts w:ascii="Arial" w:hAnsi="Arial" w:cs="Arial"/>
        </w:rPr>
        <w:t>roku</w:t>
      </w:r>
      <w:proofErr w:type="spellEnd"/>
      <w:r w:rsidRPr="006E004D">
        <w:rPr>
          <w:rFonts w:ascii="Arial" w:hAnsi="Arial" w:cs="Arial"/>
        </w:rPr>
        <w:t xml:space="preserve"> od </w:t>
      </w:r>
      <w:proofErr w:type="spellStart"/>
      <w:r w:rsidRPr="006E004D">
        <w:rPr>
          <w:rFonts w:ascii="Arial" w:hAnsi="Arial" w:cs="Arial"/>
        </w:rPr>
        <w:t>osam</w:t>
      </w:r>
      <w:proofErr w:type="spellEnd"/>
      <w:r w:rsidRPr="006E004D">
        <w:rPr>
          <w:rFonts w:ascii="Arial" w:hAnsi="Arial" w:cs="Arial"/>
        </w:rPr>
        <w:t xml:space="preserve"> dana od dana </w:t>
      </w:r>
      <w:proofErr w:type="spellStart"/>
      <w:r w:rsidRPr="006E004D">
        <w:rPr>
          <w:rFonts w:ascii="Arial" w:hAnsi="Arial" w:cs="Arial"/>
        </w:rPr>
        <w:t>objavljivanja</w:t>
      </w:r>
      <w:proofErr w:type="spellEnd"/>
      <w:r w:rsidRPr="006E004D">
        <w:rPr>
          <w:rFonts w:ascii="Arial" w:hAnsi="Arial" w:cs="Arial"/>
        </w:rPr>
        <w:t xml:space="preserve">, </w:t>
      </w:r>
      <w:proofErr w:type="spellStart"/>
      <w:r w:rsidRPr="006E004D">
        <w:rPr>
          <w:rFonts w:ascii="Arial" w:hAnsi="Arial" w:cs="Arial"/>
        </w:rPr>
        <w:t>odnosno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dostavljanja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dokumentacije</w:t>
      </w:r>
      <w:proofErr w:type="spellEnd"/>
      <w:r w:rsidRPr="006E004D">
        <w:rPr>
          <w:rFonts w:ascii="Arial" w:hAnsi="Arial" w:cs="Arial"/>
        </w:rPr>
        <w:t xml:space="preserve"> u </w:t>
      </w:r>
      <w:proofErr w:type="spellStart"/>
      <w:r w:rsidRPr="006E004D">
        <w:rPr>
          <w:rFonts w:ascii="Arial" w:hAnsi="Arial" w:cs="Arial"/>
        </w:rPr>
        <w:t>skladu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članom</w:t>
      </w:r>
      <w:proofErr w:type="spellEnd"/>
      <w:r w:rsidRPr="006E004D">
        <w:rPr>
          <w:rFonts w:ascii="Arial" w:hAnsi="Arial" w:cs="Arial"/>
        </w:rPr>
        <w:t xml:space="preserve"> 94 </w:t>
      </w:r>
      <w:proofErr w:type="spellStart"/>
      <w:r w:rsidRPr="006E004D">
        <w:rPr>
          <w:rFonts w:ascii="Arial" w:hAnsi="Arial" w:cs="Arial"/>
        </w:rPr>
        <w:t>st.</w:t>
      </w:r>
      <w:proofErr w:type="spellEnd"/>
      <w:r w:rsidRPr="006E004D">
        <w:rPr>
          <w:rFonts w:ascii="Arial" w:hAnsi="Arial" w:cs="Arial"/>
        </w:rPr>
        <w:t xml:space="preserve"> 4 </w:t>
      </w:r>
      <w:proofErr w:type="spellStart"/>
      <w:r w:rsidRPr="006E004D">
        <w:rPr>
          <w:rFonts w:ascii="Arial" w:hAnsi="Arial" w:cs="Arial"/>
        </w:rPr>
        <w:t>i</w:t>
      </w:r>
      <w:proofErr w:type="spellEnd"/>
      <w:r w:rsidRPr="006E004D">
        <w:rPr>
          <w:rFonts w:ascii="Arial" w:hAnsi="Arial" w:cs="Arial"/>
        </w:rPr>
        <w:t xml:space="preserve"> 5 </w:t>
      </w:r>
      <w:proofErr w:type="spellStart"/>
      <w:r w:rsidRPr="006E004D">
        <w:rPr>
          <w:rFonts w:ascii="Arial" w:hAnsi="Arial" w:cs="Arial"/>
        </w:rPr>
        <w:t>Zakona</w:t>
      </w:r>
      <w:proofErr w:type="spellEnd"/>
      <w:r w:rsidRPr="006E004D">
        <w:rPr>
          <w:rFonts w:ascii="Arial" w:hAnsi="Arial" w:cs="Arial"/>
        </w:rPr>
        <w:t xml:space="preserve"> o </w:t>
      </w:r>
      <w:proofErr w:type="spellStart"/>
      <w:r w:rsidRPr="006E004D">
        <w:rPr>
          <w:rFonts w:ascii="Arial" w:hAnsi="Arial" w:cs="Arial"/>
        </w:rPr>
        <w:t>javnim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nabavkama</w:t>
      </w:r>
      <w:proofErr w:type="spellEnd"/>
      <w:r w:rsidRPr="006E004D">
        <w:rPr>
          <w:rFonts w:ascii="Arial" w:hAnsi="Arial" w:cs="Arial"/>
        </w:rPr>
        <w:t xml:space="preserve">. </w:t>
      </w:r>
    </w:p>
    <w:p w14:paraId="122D5BAB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71226152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</w:rPr>
      </w:pPr>
      <w:proofErr w:type="spellStart"/>
      <w:r w:rsidRPr="006E004D">
        <w:rPr>
          <w:rFonts w:ascii="Arial" w:hAnsi="Arial" w:cs="Arial"/>
        </w:rPr>
        <w:t>Privredni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subjekat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ima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pravo</w:t>
      </w:r>
      <w:proofErr w:type="spellEnd"/>
      <w:r w:rsidRPr="006E004D">
        <w:rPr>
          <w:rFonts w:ascii="Arial" w:hAnsi="Arial" w:cs="Arial"/>
        </w:rPr>
        <w:t xml:space="preserve"> da </w:t>
      </w:r>
      <w:proofErr w:type="spellStart"/>
      <w:r w:rsidRPr="006E004D">
        <w:rPr>
          <w:rFonts w:ascii="Arial" w:hAnsi="Arial" w:cs="Arial"/>
        </w:rPr>
        <w:t>pisanim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zahtjevom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traži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naručioca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pojašnjenje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tenderske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dokumentacije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najkasnije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deset</w:t>
      </w:r>
      <w:proofErr w:type="spellEnd"/>
      <w:r w:rsidRPr="006E004D">
        <w:rPr>
          <w:rFonts w:ascii="Arial" w:hAnsi="Arial" w:cs="Arial"/>
        </w:rPr>
        <w:t xml:space="preserve"> dana </w:t>
      </w:r>
      <w:proofErr w:type="spellStart"/>
      <w:r w:rsidRPr="006E004D">
        <w:rPr>
          <w:rFonts w:ascii="Arial" w:hAnsi="Arial" w:cs="Arial"/>
        </w:rPr>
        <w:t>prije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isteka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roka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određenog</w:t>
      </w:r>
      <w:proofErr w:type="spellEnd"/>
      <w:r w:rsidRPr="006E004D">
        <w:rPr>
          <w:rFonts w:ascii="Arial" w:hAnsi="Arial" w:cs="Arial"/>
        </w:rPr>
        <w:t xml:space="preserve"> za </w:t>
      </w:r>
      <w:proofErr w:type="spellStart"/>
      <w:r w:rsidRPr="006E004D">
        <w:rPr>
          <w:rFonts w:ascii="Arial" w:hAnsi="Arial" w:cs="Arial"/>
        </w:rPr>
        <w:t>dostavljanje</w:t>
      </w:r>
      <w:proofErr w:type="spellEnd"/>
      <w:r w:rsidRPr="006E004D">
        <w:rPr>
          <w:rFonts w:ascii="Arial" w:hAnsi="Arial" w:cs="Arial"/>
        </w:rPr>
        <w:t xml:space="preserve"> </w:t>
      </w:r>
      <w:proofErr w:type="spellStart"/>
      <w:r w:rsidRPr="006E004D">
        <w:rPr>
          <w:rFonts w:ascii="Arial" w:hAnsi="Arial" w:cs="Arial"/>
        </w:rPr>
        <w:t>ponuda</w:t>
      </w:r>
      <w:proofErr w:type="spellEnd"/>
      <w:r w:rsidRPr="006E004D">
        <w:rPr>
          <w:rFonts w:ascii="Arial" w:hAnsi="Arial" w:cs="Arial"/>
        </w:rPr>
        <w:t>.</w:t>
      </w:r>
    </w:p>
    <w:p w14:paraId="4EFC7B74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</w:rPr>
      </w:pPr>
    </w:p>
    <w:p w14:paraId="4718E3F0" w14:textId="77777777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Zahtjev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podnosi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isključivo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putem</w:t>
      </w:r>
      <w:proofErr w:type="spellEnd"/>
      <w:r w:rsidRPr="006E004D">
        <w:rPr>
          <w:rFonts w:ascii="Arial" w:hAnsi="Arial" w:cs="Arial"/>
          <w:color w:val="000000"/>
        </w:rPr>
        <w:t xml:space="preserve"> ESJN-a.</w:t>
      </w:r>
    </w:p>
    <w:p w14:paraId="20ED3D04" w14:textId="77777777" w:rsidR="006E004D" w:rsidRPr="006E004D" w:rsidRDefault="006E004D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484A793A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C197771" w14:textId="2D1A45DE" w:rsidR="006E004D" w:rsidRDefault="006E004D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63F72A17" w14:textId="1C16A965" w:rsidR="00912950" w:rsidRDefault="00912950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C6D56E4" w14:textId="77777777" w:rsidR="00912950" w:rsidRPr="006E004D" w:rsidRDefault="00912950" w:rsidP="006E004D">
      <w:pPr>
        <w:spacing w:line="276" w:lineRule="auto"/>
        <w:jc w:val="both"/>
        <w:rPr>
          <w:rFonts w:ascii="Arial" w:hAnsi="Arial" w:cs="Arial"/>
          <w:color w:val="000000"/>
        </w:rPr>
      </w:pPr>
    </w:p>
    <w:p w14:paraId="28080DEF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jc w:val="both"/>
        <w:outlineLvl w:val="0"/>
        <w:rPr>
          <w:rFonts w:ascii="Arial" w:hAnsi="Arial" w:cs="Arial"/>
          <w:b/>
          <w:color w:val="000000"/>
        </w:rPr>
      </w:pPr>
      <w:bookmarkStart w:id="15" w:name="_Toc62730567"/>
      <w:bookmarkStart w:id="16" w:name="_Toc508349235"/>
      <w:bookmarkStart w:id="17" w:name="_Toc416180136"/>
      <w:r w:rsidRPr="006E004D">
        <w:rPr>
          <w:rFonts w:ascii="Arial" w:hAnsi="Arial" w:cs="Arial"/>
          <w:b/>
        </w:rPr>
        <w:lastRenderedPageBreak/>
        <w:t>IZJAVA NARUČIOCA O NEPOSTOJANJU SUKOBA INTERESA</w:t>
      </w:r>
      <w:bookmarkEnd w:id="15"/>
      <w:bookmarkEnd w:id="16"/>
      <w:bookmarkEnd w:id="17"/>
    </w:p>
    <w:p w14:paraId="580B423E" w14:textId="77777777" w:rsidR="005912AC" w:rsidRPr="006E004D" w:rsidRDefault="005912AC" w:rsidP="006E004D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  <w:u w:val="single"/>
        </w:rPr>
      </w:pPr>
    </w:p>
    <w:p w14:paraId="42F93C1C" w14:textId="72AF38E0" w:rsidR="005912AC" w:rsidRPr="006E004D" w:rsidRDefault="00856105" w:rsidP="006E004D">
      <w:pPr>
        <w:tabs>
          <w:tab w:val="left" w:pos="1701"/>
          <w:tab w:val="left" w:pos="4820"/>
        </w:tabs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JU </w:t>
      </w:r>
      <w:proofErr w:type="spellStart"/>
      <w:r w:rsidR="00912950">
        <w:rPr>
          <w:rFonts w:ascii="Arial" w:hAnsi="Arial" w:cs="Arial"/>
          <w:color w:val="000000"/>
        </w:rPr>
        <w:t>Narodni</w:t>
      </w:r>
      <w:proofErr w:type="spellEnd"/>
      <w:r w:rsidR="00912950">
        <w:rPr>
          <w:rFonts w:ascii="Arial" w:hAnsi="Arial" w:cs="Arial"/>
          <w:color w:val="000000"/>
        </w:rPr>
        <w:t xml:space="preserve"> </w:t>
      </w:r>
      <w:proofErr w:type="spellStart"/>
      <w:r w:rsidR="00912950">
        <w:rPr>
          <w:rFonts w:ascii="Arial" w:hAnsi="Arial" w:cs="Arial"/>
          <w:color w:val="000000"/>
        </w:rPr>
        <w:t>muzej</w:t>
      </w:r>
      <w:proofErr w:type="spellEnd"/>
      <w:r w:rsidR="00912950">
        <w:rPr>
          <w:rFonts w:ascii="Arial" w:hAnsi="Arial" w:cs="Arial"/>
          <w:color w:val="000000"/>
        </w:rPr>
        <w:t xml:space="preserve"> </w:t>
      </w:r>
      <w:proofErr w:type="spellStart"/>
      <w:r w:rsidR="00912950">
        <w:rPr>
          <w:rFonts w:ascii="Arial" w:hAnsi="Arial" w:cs="Arial"/>
          <w:color w:val="000000"/>
        </w:rPr>
        <w:t>Crne</w:t>
      </w:r>
      <w:proofErr w:type="spellEnd"/>
      <w:r w:rsidR="00912950">
        <w:rPr>
          <w:rFonts w:ascii="Arial" w:hAnsi="Arial" w:cs="Arial"/>
          <w:color w:val="000000"/>
        </w:rPr>
        <w:t xml:space="preserve"> Gore</w:t>
      </w:r>
      <w:r w:rsidRPr="006E004D">
        <w:rPr>
          <w:rFonts w:ascii="Arial" w:hAnsi="Arial" w:cs="Arial"/>
          <w:color w:val="000000"/>
        </w:rPr>
        <w:t xml:space="preserve">                                                  </w:t>
      </w:r>
    </w:p>
    <w:p w14:paraId="6E83D41D" w14:textId="241F1118" w:rsidR="005912AC" w:rsidRPr="006E004D" w:rsidRDefault="00882727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Broj</w:t>
      </w:r>
      <w:proofErr w:type="spellEnd"/>
      <w:r w:rsidRPr="006E004D">
        <w:rPr>
          <w:rFonts w:ascii="Arial" w:hAnsi="Arial" w:cs="Arial"/>
          <w:color w:val="000000"/>
        </w:rPr>
        <w:t>:</w:t>
      </w:r>
      <w:r w:rsidR="00BD004A">
        <w:rPr>
          <w:rFonts w:ascii="Arial" w:hAnsi="Arial" w:cs="Arial"/>
          <w:color w:val="000000"/>
        </w:rPr>
        <w:t xml:space="preserve"> 0</w:t>
      </w:r>
      <w:r w:rsidR="00912950">
        <w:rPr>
          <w:rFonts w:ascii="Arial" w:hAnsi="Arial" w:cs="Arial"/>
          <w:color w:val="000000"/>
        </w:rPr>
        <w:t>1-</w:t>
      </w:r>
      <w:r w:rsidR="00910346">
        <w:rPr>
          <w:rFonts w:ascii="Arial" w:hAnsi="Arial" w:cs="Arial"/>
          <w:color w:val="000000"/>
        </w:rPr>
        <w:t>1867/1</w:t>
      </w:r>
    </w:p>
    <w:p w14:paraId="526D437C" w14:textId="34558308" w:rsidR="005912AC" w:rsidRPr="006E004D" w:rsidRDefault="00DE0570" w:rsidP="006E004D">
      <w:pPr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Mjesto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datum</w:t>
      </w:r>
      <w:r w:rsidR="00EF376F">
        <w:rPr>
          <w:rFonts w:ascii="Arial" w:hAnsi="Arial" w:cs="Arial"/>
          <w:color w:val="000000"/>
        </w:rPr>
        <w:t>:</w:t>
      </w:r>
      <w:r w:rsidR="00882727" w:rsidRPr="006E004D">
        <w:rPr>
          <w:rFonts w:ascii="Arial" w:hAnsi="Arial" w:cs="Arial"/>
          <w:color w:val="000000"/>
        </w:rPr>
        <w:t xml:space="preserve"> Cetinje, </w:t>
      </w:r>
      <w:r w:rsidR="00BC2B15">
        <w:rPr>
          <w:rFonts w:ascii="Arial" w:hAnsi="Arial" w:cs="Arial"/>
          <w:color w:val="000000"/>
        </w:rPr>
        <w:t>20</w:t>
      </w:r>
      <w:r w:rsidR="008F69E6" w:rsidRPr="006E004D">
        <w:rPr>
          <w:rFonts w:ascii="Arial" w:hAnsi="Arial" w:cs="Arial"/>
          <w:color w:val="000000"/>
        </w:rPr>
        <w:t>.</w:t>
      </w:r>
      <w:r w:rsidR="004612B0" w:rsidRPr="006E004D">
        <w:rPr>
          <w:rFonts w:ascii="Arial" w:hAnsi="Arial" w:cs="Arial"/>
          <w:color w:val="000000"/>
        </w:rPr>
        <w:t>0</w:t>
      </w:r>
      <w:r w:rsidR="00BC2B15">
        <w:rPr>
          <w:rFonts w:ascii="Arial" w:hAnsi="Arial" w:cs="Arial"/>
          <w:color w:val="000000"/>
        </w:rPr>
        <w:t>6</w:t>
      </w:r>
      <w:r w:rsidR="004612B0" w:rsidRPr="006E004D">
        <w:rPr>
          <w:rFonts w:ascii="Arial" w:hAnsi="Arial" w:cs="Arial"/>
          <w:color w:val="000000"/>
        </w:rPr>
        <w:t>.</w:t>
      </w:r>
      <w:r w:rsidRPr="006E004D">
        <w:rPr>
          <w:rFonts w:ascii="Arial" w:hAnsi="Arial" w:cs="Arial"/>
          <w:color w:val="000000"/>
        </w:rPr>
        <w:t>202</w:t>
      </w:r>
      <w:r w:rsidR="008F69E6" w:rsidRPr="006E004D">
        <w:rPr>
          <w:rFonts w:ascii="Arial" w:hAnsi="Arial" w:cs="Arial"/>
          <w:color w:val="000000"/>
        </w:rPr>
        <w:t>3</w:t>
      </w:r>
      <w:r w:rsidRPr="006E004D">
        <w:rPr>
          <w:rFonts w:ascii="Arial" w:hAnsi="Arial" w:cs="Arial"/>
          <w:color w:val="000000"/>
        </w:rPr>
        <w:t xml:space="preserve">. </w:t>
      </w:r>
      <w:proofErr w:type="spellStart"/>
      <w:r w:rsidRPr="006E004D">
        <w:rPr>
          <w:rFonts w:ascii="Arial" w:hAnsi="Arial" w:cs="Arial"/>
          <w:color w:val="000000"/>
        </w:rPr>
        <w:t>godine</w:t>
      </w:r>
      <w:proofErr w:type="spellEnd"/>
    </w:p>
    <w:p w14:paraId="44C2DC11" w14:textId="77777777" w:rsidR="005912AC" w:rsidRPr="006E004D" w:rsidRDefault="005912AC" w:rsidP="006E004D">
      <w:pPr>
        <w:spacing w:line="276" w:lineRule="auto"/>
        <w:jc w:val="both"/>
        <w:rPr>
          <w:rFonts w:ascii="Arial" w:hAnsi="Arial" w:cs="Arial"/>
          <w:b/>
          <w:bCs/>
          <w:color w:val="000000"/>
        </w:rPr>
      </w:pPr>
    </w:p>
    <w:p w14:paraId="028140DC" w14:textId="77777777" w:rsidR="005912AC" w:rsidRPr="006E004D" w:rsidRDefault="00DE0570" w:rsidP="006E004D">
      <w:pPr>
        <w:tabs>
          <w:tab w:val="left" w:pos="3290"/>
        </w:tabs>
        <w:spacing w:line="276" w:lineRule="auto"/>
        <w:ind w:firstLine="708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U </w:t>
      </w:r>
      <w:proofErr w:type="spellStart"/>
      <w:r w:rsidRPr="006E004D">
        <w:rPr>
          <w:rFonts w:ascii="Arial" w:hAnsi="Arial" w:cs="Arial"/>
          <w:color w:val="000000"/>
        </w:rPr>
        <w:t>skladu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članom</w:t>
      </w:r>
      <w:proofErr w:type="spellEnd"/>
      <w:r w:rsidRPr="006E004D">
        <w:rPr>
          <w:rFonts w:ascii="Arial" w:hAnsi="Arial" w:cs="Arial"/>
          <w:color w:val="000000"/>
        </w:rPr>
        <w:t xml:space="preserve"> 43 </w:t>
      </w:r>
      <w:proofErr w:type="spellStart"/>
      <w:r w:rsidRPr="006E004D">
        <w:rPr>
          <w:rFonts w:ascii="Arial" w:hAnsi="Arial" w:cs="Arial"/>
          <w:color w:val="000000"/>
        </w:rPr>
        <w:t>stav</w:t>
      </w:r>
      <w:proofErr w:type="spellEnd"/>
      <w:r w:rsidRPr="006E004D">
        <w:rPr>
          <w:rFonts w:ascii="Arial" w:hAnsi="Arial" w:cs="Arial"/>
          <w:color w:val="000000"/>
        </w:rPr>
        <w:t xml:space="preserve"> 1 </w:t>
      </w:r>
      <w:proofErr w:type="spellStart"/>
      <w:r w:rsidRPr="006E004D">
        <w:rPr>
          <w:rFonts w:ascii="Arial" w:hAnsi="Arial" w:cs="Arial"/>
          <w:color w:val="000000"/>
        </w:rPr>
        <w:t>Zakona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nabavkama</w:t>
      </w:r>
      <w:proofErr w:type="spellEnd"/>
      <w:r w:rsidRPr="006E004D">
        <w:rPr>
          <w:rFonts w:ascii="Arial" w:hAnsi="Arial" w:cs="Arial"/>
          <w:color w:val="000000"/>
        </w:rPr>
        <w:t xml:space="preserve"> („</w:t>
      </w:r>
      <w:proofErr w:type="spellStart"/>
      <w:r w:rsidRPr="006E004D">
        <w:rPr>
          <w:rFonts w:ascii="Arial" w:hAnsi="Arial" w:cs="Arial"/>
          <w:color w:val="000000"/>
        </w:rPr>
        <w:t>Službeni</w:t>
      </w:r>
      <w:proofErr w:type="spellEnd"/>
      <w:r w:rsidRPr="006E004D">
        <w:rPr>
          <w:rFonts w:ascii="Arial" w:hAnsi="Arial" w:cs="Arial"/>
          <w:color w:val="000000"/>
        </w:rPr>
        <w:t xml:space="preserve"> list CG”, br.74/19), </w:t>
      </w:r>
    </w:p>
    <w:p w14:paraId="33A1F2BE" w14:textId="77777777" w:rsidR="005912AC" w:rsidRPr="006E004D" w:rsidRDefault="005912AC" w:rsidP="006E004D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66EA2D0E" w14:textId="77777777" w:rsidR="005912AC" w:rsidRPr="006E004D" w:rsidRDefault="00DE0570" w:rsidP="006E004D">
      <w:pPr>
        <w:tabs>
          <w:tab w:val="left" w:pos="3290"/>
        </w:tabs>
        <w:spacing w:line="276" w:lineRule="auto"/>
        <w:jc w:val="center"/>
        <w:rPr>
          <w:rFonts w:ascii="Arial" w:hAnsi="Arial" w:cs="Arial"/>
          <w:b/>
          <w:bCs/>
          <w:color w:val="000000"/>
        </w:rPr>
      </w:pPr>
      <w:proofErr w:type="spellStart"/>
      <w:r w:rsidRPr="006E004D">
        <w:rPr>
          <w:rFonts w:ascii="Arial" w:hAnsi="Arial" w:cs="Arial"/>
          <w:b/>
          <w:bCs/>
          <w:color w:val="000000"/>
        </w:rPr>
        <w:t>Izjavljujem</w:t>
      </w:r>
      <w:proofErr w:type="spellEnd"/>
    </w:p>
    <w:p w14:paraId="40CF4E3F" w14:textId="77777777" w:rsidR="005912AC" w:rsidRPr="006E004D" w:rsidRDefault="005912AC" w:rsidP="006E004D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6BF9B0C2" w14:textId="25121D37" w:rsidR="005912AC" w:rsidRPr="006E004D" w:rsidRDefault="00DE0570" w:rsidP="006E004D">
      <w:pPr>
        <w:tabs>
          <w:tab w:val="left" w:pos="3290"/>
        </w:tabs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da u </w:t>
      </w:r>
      <w:proofErr w:type="spellStart"/>
      <w:r w:rsidRPr="006E004D">
        <w:rPr>
          <w:rFonts w:ascii="Arial" w:hAnsi="Arial" w:cs="Arial"/>
          <w:color w:val="000000"/>
        </w:rPr>
        <w:t>postupku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redni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broj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r w:rsidR="00BC2B15">
        <w:rPr>
          <w:rFonts w:ascii="Arial" w:hAnsi="Arial" w:cs="Arial"/>
          <w:color w:val="000000"/>
        </w:rPr>
        <w:t>3</w:t>
      </w:r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</w:t>
      </w:r>
      <w:proofErr w:type="spellEnd"/>
      <w:r w:rsidRPr="006E004D">
        <w:rPr>
          <w:rFonts w:ascii="Arial" w:hAnsi="Arial" w:cs="Arial"/>
          <w:color w:val="000000"/>
        </w:rPr>
        <w:t xml:space="preserve"> Plana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broj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r w:rsidR="00912950">
        <w:rPr>
          <w:rFonts w:ascii="Arial" w:hAnsi="Arial" w:cs="Arial"/>
          <w:color w:val="000000"/>
        </w:rPr>
        <w:t xml:space="preserve">6009 </w:t>
      </w:r>
      <w:r w:rsidR="00F445D7" w:rsidRPr="006E004D">
        <w:rPr>
          <w:rFonts w:ascii="Arial" w:hAnsi="Arial" w:cs="Arial"/>
          <w:color w:val="000000"/>
        </w:rPr>
        <w:t xml:space="preserve">od </w:t>
      </w:r>
      <w:r w:rsidR="00856105" w:rsidRPr="006E004D">
        <w:rPr>
          <w:rFonts w:ascii="Arial" w:hAnsi="Arial" w:cs="Arial"/>
        </w:rPr>
        <w:t>31.01.202</w:t>
      </w:r>
      <w:r w:rsidR="008F69E6" w:rsidRPr="006E004D">
        <w:rPr>
          <w:rFonts w:ascii="Arial" w:hAnsi="Arial" w:cs="Arial"/>
        </w:rPr>
        <w:t>3</w:t>
      </w:r>
      <w:r w:rsidR="00856105" w:rsidRPr="006E004D">
        <w:rPr>
          <w:rFonts w:ascii="Arial" w:hAnsi="Arial" w:cs="Arial"/>
        </w:rPr>
        <w:t xml:space="preserve">. </w:t>
      </w:r>
      <w:proofErr w:type="spellStart"/>
      <w:r w:rsidR="00856105" w:rsidRPr="006E004D">
        <w:rPr>
          <w:rFonts w:ascii="Arial" w:hAnsi="Arial" w:cs="Arial"/>
        </w:rPr>
        <w:t>godine</w:t>
      </w:r>
      <w:proofErr w:type="spellEnd"/>
      <w:r w:rsidR="00856105" w:rsidRPr="006E004D">
        <w:rPr>
          <w:rFonts w:ascii="Arial" w:hAnsi="Arial" w:cs="Arial"/>
        </w:rPr>
        <w:t xml:space="preserve"> </w:t>
      </w:r>
      <w:r w:rsidRPr="006E004D">
        <w:rPr>
          <w:rFonts w:ascii="Arial" w:hAnsi="Arial" w:cs="Arial"/>
          <w:color w:val="000000"/>
        </w:rPr>
        <w:t xml:space="preserve">za </w:t>
      </w:r>
      <w:proofErr w:type="spellStart"/>
      <w:r w:rsidRPr="006E004D">
        <w:rPr>
          <w:rFonts w:ascii="Arial" w:hAnsi="Arial" w:cs="Arial"/>
          <w:color w:val="000000"/>
        </w:rPr>
        <w:t>nabavku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="00F445D7" w:rsidRPr="006E004D">
        <w:rPr>
          <w:rFonts w:ascii="Arial" w:hAnsi="Arial" w:cs="Arial"/>
          <w:color w:val="000000"/>
        </w:rPr>
        <w:t>roba</w:t>
      </w:r>
      <w:proofErr w:type="spellEnd"/>
      <w:r w:rsidR="00F445D7" w:rsidRPr="006E004D">
        <w:rPr>
          <w:rFonts w:ascii="Arial" w:hAnsi="Arial" w:cs="Arial"/>
          <w:color w:val="000000"/>
        </w:rPr>
        <w:t xml:space="preserve"> </w:t>
      </w:r>
      <w:proofErr w:type="spellStart"/>
      <w:r w:rsidR="00FE436A">
        <w:rPr>
          <w:rFonts w:ascii="Arial" w:hAnsi="Arial" w:cs="Arial"/>
          <w:color w:val="000000"/>
        </w:rPr>
        <w:t>aterijala</w:t>
      </w:r>
      <w:proofErr w:type="spellEnd"/>
      <w:r w:rsidR="00FE436A">
        <w:rPr>
          <w:rFonts w:ascii="Arial" w:hAnsi="Arial" w:cs="Arial"/>
          <w:color w:val="000000"/>
        </w:rPr>
        <w:t xml:space="preserve"> za </w:t>
      </w:r>
      <w:proofErr w:type="spellStart"/>
      <w:r w:rsidR="00FE436A">
        <w:rPr>
          <w:rFonts w:ascii="Arial" w:hAnsi="Arial" w:cs="Arial"/>
          <w:color w:val="000000"/>
        </w:rPr>
        <w:t>pakovanje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nijesam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sukobu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interesa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smislu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člana</w:t>
      </w:r>
      <w:proofErr w:type="spellEnd"/>
      <w:r w:rsidRPr="006E004D">
        <w:rPr>
          <w:rFonts w:ascii="Arial" w:hAnsi="Arial" w:cs="Arial"/>
          <w:color w:val="000000"/>
        </w:rPr>
        <w:t xml:space="preserve"> 41 </w:t>
      </w:r>
      <w:proofErr w:type="spellStart"/>
      <w:r w:rsidRPr="006E004D">
        <w:rPr>
          <w:rFonts w:ascii="Arial" w:hAnsi="Arial" w:cs="Arial"/>
          <w:color w:val="000000"/>
        </w:rPr>
        <w:t>stav</w:t>
      </w:r>
      <w:proofErr w:type="spellEnd"/>
      <w:r w:rsidRPr="006E004D">
        <w:rPr>
          <w:rFonts w:ascii="Arial" w:hAnsi="Arial" w:cs="Arial"/>
          <w:color w:val="000000"/>
        </w:rPr>
        <w:t xml:space="preserve"> 1 </w:t>
      </w:r>
      <w:proofErr w:type="spellStart"/>
      <w:r w:rsidRPr="006E004D">
        <w:rPr>
          <w:rFonts w:ascii="Arial" w:hAnsi="Arial" w:cs="Arial"/>
          <w:color w:val="000000"/>
        </w:rPr>
        <w:t>tačka</w:t>
      </w:r>
      <w:proofErr w:type="spellEnd"/>
      <w:r w:rsidRPr="006E004D">
        <w:rPr>
          <w:rFonts w:ascii="Arial" w:hAnsi="Arial" w:cs="Arial"/>
          <w:color w:val="000000"/>
        </w:rPr>
        <w:t xml:space="preserve"> 1 </w:t>
      </w:r>
      <w:proofErr w:type="spellStart"/>
      <w:r w:rsidRPr="006E004D">
        <w:rPr>
          <w:rFonts w:ascii="Arial" w:hAnsi="Arial" w:cs="Arial"/>
          <w:color w:val="000000"/>
        </w:rPr>
        <w:t>Zakona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javnim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nabavkama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da ne </w:t>
      </w:r>
      <w:proofErr w:type="spellStart"/>
      <w:r w:rsidRPr="006E004D">
        <w:rPr>
          <w:rFonts w:ascii="Arial" w:hAnsi="Arial" w:cs="Arial"/>
          <w:color w:val="000000"/>
        </w:rPr>
        <w:t>postoji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ekonomski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drugi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lični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interes</w:t>
      </w:r>
      <w:proofErr w:type="spellEnd"/>
      <w:r w:rsidRPr="006E004D">
        <w:rPr>
          <w:rFonts w:ascii="Arial" w:hAnsi="Arial" w:cs="Arial"/>
          <w:color w:val="000000"/>
        </w:rPr>
        <w:t xml:space="preserve"> koji </w:t>
      </w:r>
      <w:proofErr w:type="spellStart"/>
      <w:r w:rsidRPr="006E004D">
        <w:rPr>
          <w:rFonts w:ascii="Arial" w:hAnsi="Arial" w:cs="Arial"/>
          <w:color w:val="000000"/>
        </w:rPr>
        <w:t>može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uticati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moju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nepristrasnost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nezavisnost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ovom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postupku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64FEF591" w14:textId="77777777" w:rsidR="005912AC" w:rsidRPr="006E004D" w:rsidRDefault="005912AC" w:rsidP="006E004D">
      <w:pPr>
        <w:tabs>
          <w:tab w:val="left" w:pos="3290"/>
        </w:tabs>
        <w:jc w:val="both"/>
        <w:rPr>
          <w:rFonts w:ascii="Arial" w:hAnsi="Arial" w:cs="Arial"/>
          <w:color w:val="000000"/>
        </w:rPr>
      </w:pPr>
    </w:p>
    <w:p w14:paraId="241F9584" w14:textId="12DBB67C" w:rsidR="005912AC" w:rsidRPr="006E004D" w:rsidRDefault="00896A2F" w:rsidP="006E004D">
      <w:pPr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                                                                                              </w:t>
      </w:r>
      <w:proofErr w:type="spellStart"/>
      <w:r w:rsidR="00DE0570" w:rsidRPr="006E004D">
        <w:rPr>
          <w:rFonts w:ascii="Arial" w:hAnsi="Arial" w:cs="Arial"/>
          <w:b/>
          <w:color w:val="000000"/>
        </w:rPr>
        <w:t>Ovlašćeno</w:t>
      </w:r>
      <w:proofErr w:type="spellEnd"/>
      <w:r w:rsidR="00DE0570" w:rsidRPr="006E004D">
        <w:rPr>
          <w:rFonts w:ascii="Arial" w:hAnsi="Arial" w:cs="Arial"/>
          <w:b/>
          <w:color w:val="000000"/>
        </w:rPr>
        <w:t xml:space="preserve"> lice </w:t>
      </w:r>
      <w:proofErr w:type="spellStart"/>
      <w:r w:rsidR="00DE0570" w:rsidRPr="006E004D">
        <w:rPr>
          <w:rFonts w:ascii="Arial" w:hAnsi="Arial" w:cs="Arial"/>
          <w:b/>
          <w:color w:val="000000"/>
        </w:rPr>
        <w:t>naručioca</w:t>
      </w:r>
      <w:proofErr w:type="spellEnd"/>
      <w:r w:rsidR="00DE0570" w:rsidRPr="006E004D">
        <w:rPr>
          <w:rFonts w:ascii="Arial" w:hAnsi="Arial" w:cs="Arial"/>
          <w:b/>
          <w:color w:val="000000"/>
        </w:rPr>
        <w:t xml:space="preserve"> </w:t>
      </w:r>
    </w:p>
    <w:p w14:paraId="6AB7BA9F" w14:textId="30B762AC" w:rsidR="005912AC" w:rsidRPr="006E004D" w:rsidRDefault="00DE0570" w:rsidP="006E004D">
      <w:pPr>
        <w:jc w:val="center"/>
        <w:rPr>
          <w:rFonts w:ascii="Arial" w:eastAsia="Calibri" w:hAnsi="Arial" w:cs="Arial"/>
          <w:b/>
          <w:color w:val="000000"/>
        </w:rPr>
      </w:pPr>
      <w:r w:rsidRPr="006E004D">
        <w:rPr>
          <w:rFonts w:ascii="Arial" w:eastAsia="Calibri" w:hAnsi="Arial" w:cs="Arial"/>
          <w:b/>
          <w:color w:val="000000"/>
        </w:rPr>
        <w:t xml:space="preserve"> </w:t>
      </w:r>
      <w:r w:rsidR="00896A2F">
        <w:rPr>
          <w:rFonts w:ascii="Arial" w:eastAsia="Calibri" w:hAnsi="Arial" w:cs="Arial"/>
          <w:b/>
          <w:color w:val="000000"/>
        </w:rPr>
        <w:t xml:space="preserve">                                                                                            </w:t>
      </w:r>
      <w:proofErr w:type="spellStart"/>
      <w:r w:rsidRPr="006E004D">
        <w:rPr>
          <w:rFonts w:ascii="Arial" w:eastAsia="Calibri" w:hAnsi="Arial" w:cs="Arial"/>
          <w:b/>
          <w:color w:val="000000"/>
        </w:rPr>
        <w:t>direktor</w:t>
      </w:r>
      <w:proofErr w:type="spellEnd"/>
    </w:p>
    <w:p w14:paraId="257F6584" w14:textId="1744CAFF" w:rsidR="005912AC" w:rsidRPr="006E004D" w:rsidRDefault="00896A2F" w:rsidP="006E004D">
      <w:pPr>
        <w:jc w:val="center"/>
        <w:rPr>
          <w:rFonts w:ascii="Arial" w:eastAsia="Calibri" w:hAnsi="Arial" w:cs="Arial"/>
          <w:color w:val="000000"/>
        </w:rPr>
      </w:pPr>
      <w:bookmarkStart w:id="18" w:name="_Hlk127304115"/>
      <w:r>
        <w:rPr>
          <w:rFonts w:ascii="Arial" w:eastAsia="Calibri" w:hAnsi="Arial" w:cs="Arial"/>
          <w:color w:val="000000"/>
        </w:rPr>
        <w:t xml:space="preserve">                                                                                                </w:t>
      </w:r>
      <w:proofErr w:type="spellStart"/>
      <w:r w:rsidR="00912950">
        <w:rPr>
          <w:rFonts w:ascii="Arial" w:eastAsia="Calibri" w:hAnsi="Arial" w:cs="Arial"/>
          <w:color w:val="000000"/>
        </w:rPr>
        <w:t>Jakša</w:t>
      </w:r>
      <w:proofErr w:type="spellEnd"/>
      <w:r w:rsidR="00912950">
        <w:rPr>
          <w:rFonts w:ascii="Arial" w:eastAsia="Calibri" w:hAnsi="Arial" w:cs="Arial"/>
          <w:color w:val="000000"/>
        </w:rPr>
        <w:t xml:space="preserve"> </w:t>
      </w:r>
      <w:proofErr w:type="spellStart"/>
      <w:r w:rsidR="00912950">
        <w:rPr>
          <w:rFonts w:ascii="Arial" w:eastAsia="Calibri" w:hAnsi="Arial" w:cs="Arial"/>
          <w:color w:val="000000"/>
        </w:rPr>
        <w:t>Ćalasan</w:t>
      </w:r>
      <w:proofErr w:type="spellEnd"/>
    </w:p>
    <w:bookmarkEnd w:id="18"/>
    <w:p w14:paraId="2366472E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>__________________</w:t>
      </w:r>
    </w:p>
    <w:p w14:paraId="25C57B77" w14:textId="14A123B7" w:rsidR="005912AC" w:rsidRPr="006E004D" w:rsidRDefault="00DE0570" w:rsidP="006A023A">
      <w:pPr>
        <w:tabs>
          <w:tab w:val="left" w:pos="3290"/>
        </w:tabs>
        <w:rPr>
          <w:rFonts w:ascii="Arial" w:hAnsi="Arial" w:cs="Arial"/>
          <w:i/>
          <w:iCs/>
          <w:color w:val="000000"/>
        </w:rPr>
      </w:pPr>
      <w:r w:rsidRPr="006E004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241E5036" w14:textId="77777777" w:rsidR="005912AC" w:rsidRPr="006E004D" w:rsidRDefault="00DE0570" w:rsidP="006E004D">
      <w:pPr>
        <w:ind w:firstLine="1134"/>
        <w:jc w:val="right"/>
        <w:rPr>
          <w:rFonts w:ascii="Arial" w:eastAsia="Calibri" w:hAnsi="Arial" w:cs="Arial"/>
          <w:b/>
        </w:rPr>
      </w:pPr>
      <w:proofErr w:type="spellStart"/>
      <w:r w:rsidRPr="006E004D">
        <w:rPr>
          <w:rFonts w:ascii="Arial" w:hAnsi="Arial" w:cs="Arial"/>
          <w:b/>
          <w:color w:val="000000"/>
        </w:rPr>
        <w:t>Službenik</w:t>
      </w:r>
      <w:proofErr w:type="spellEnd"/>
      <w:r w:rsidRPr="006E004D">
        <w:rPr>
          <w:rFonts w:ascii="Arial" w:hAnsi="Arial" w:cs="Arial"/>
          <w:b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b/>
          <w:color w:val="000000"/>
        </w:rPr>
        <w:t>javne</w:t>
      </w:r>
      <w:proofErr w:type="spellEnd"/>
      <w:r w:rsidRPr="006E004D">
        <w:rPr>
          <w:rFonts w:ascii="Arial" w:hAnsi="Arial" w:cs="Arial"/>
          <w:b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</w:rPr>
        <w:t>nabavke</w:t>
      </w:r>
      <w:proofErr w:type="spellEnd"/>
    </w:p>
    <w:p w14:paraId="39F7E223" w14:textId="12749869" w:rsidR="005912AC" w:rsidRPr="006E004D" w:rsidRDefault="00F445D7" w:rsidP="006E004D">
      <w:pPr>
        <w:wordWrap w:val="0"/>
        <w:ind w:firstLine="1134"/>
        <w:jc w:val="center"/>
        <w:rPr>
          <w:rFonts w:ascii="Arial" w:eastAsia="Calibri" w:hAnsi="Arial" w:cs="Arial"/>
        </w:rPr>
      </w:pPr>
      <w:r w:rsidRPr="006E004D">
        <w:rPr>
          <w:rFonts w:ascii="Arial" w:eastAsia="Calibri" w:hAnsi="Arial" w:cs="Arial"/>
        </w:rPr>
        <w:t xml:space="preserve">     </w:t>
      </w:r>
      <w:r w:rsidR="00912950">
        <w:rPr>
          <w:rFonts w:ascii="Arial" w:eastAsia="Calibri" w:hAnsi="Arial" w:cs="Arial"/>
        </w:rPr>
        <w:t xml:space="preserve">                                                                              Sanja </w:t>
      </w:r>
      <w:proofErr w:type="spellStart"/>
      <w:r w:rsidR="00912950">
        <w:rPr>
          <w:rFonts w:ascii="Arial" w:eastAsia="Calibri" w:hAnsi="Arial" w:cs="Arial"/>
        </w:rPr>
        <w:t>Kavaja</w:t>
      </w:r>
      <w:proofErr w:type="spellEnd"/>
    </w:p>
    <w:p w14:paraId="75AB2D3B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>__________________</w:t>
      </w:r>
    </w:p>
    <w:p w14:paraId="42F32C71" w14:textId="64E8973B" w:rsidR="005912AC" w:rsidRPr="006E004D" w:rsidRDefault="006A023A" w:rsidP="006E004D">
      <w:pPr>
        <w:ind w:left="6372"/>
        <w:jc w:val="center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</w:t>
      </w:r>
      <w:proofErr w:type="spellStart"/>
      <w:r w:rsidR="00DE0570"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05FCB635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b/>
          <w:color w:val="000000"/>
        </w:rPr>
      </w:pPr>
      <w:r w:rsidRPr="006E004D">
        <w:rPr>
          <w:rFonts w:ascii="Arial" w:hAnsi="Arial" w:cs="Arial"/>
          <w:b/>
          <w:color w:val="000000"/>
        </w:rPr>
        <w:t xml:space="preserve">Lice </w:t>
      </w:r>
      <w:proofErr w:type="spellStart"/>
      <w:r w:rsidRPr="006E004D">
        <w:rPr>
          <w:rFonts w:ascii="Arial" w:hAnsi="Arial" w:cs="Arial"/>
          <w:b/>
          <w:color w:val="000000"/>
        </w:rPr>
        <w:t>koje</w:t>
      </w:r>
      <w:proofErr w:type="spellEnd"/>
      <w:r w:rsidRPr="006E004D">
        <w:rPr>
          <w:rFonts w:ascii="Arial" w:hAnsi="Arial" w:cs="Arial"/>
          <w:b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b/>
          <w:color w:val="000000"/>
        </w:rPr>
        <w:t>učestvovalo</w:t>
      </w:r>
      <w:proofErr w:type="spellEnd"/>
      <w:r w:rsidRPr="006E004D">
        <w:rPr>
          <w:rFonts w:ascii="Arial" w:hAnsi="Arial" w:cs="Arial"/>
          <w:b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b/>
          <w:color w:val="000000"/>
        </w:rPr>
        <w:t>planiranju</w:t>
      </w:r>
      <w:proofErr w:type="spellEnd"/>
      <w:r w:rsidRPr="006E004D">
        <w:rPr>
          <w:rFonts w:ascii="Arial" w:hAnsi="Arial" w:cs="Arial"/>
          <w:b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</w:rPr>
        <w:t>javne</w:t>
      </w:r>
      <w:proofErr w:type="spellEnd"/>
      <w:r w:rsidRPr="006E004D">
        <w:rPr>
          <w:rFonts w:ascii="Arial" w:hAnsi="Arial" w:cs="Arial"/>
          <w:b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color w:val="000000"/>
        </w:rPr>
        <w:t>nabavke</w:t>
      </w:r>
      <w:proofErr w:type="spellEnd"/>
      <w:r w:rsidRPr="006E004D">
        <w:rPr>
          <w:rFonts w:ascii="Arial" w:hAnsi="Arial" w:cs="Arial"/>
          <w:b/>
          <w:color w:val="000000"/>
        </w:rPr>
        <w:t xml:space="preserve"> </w:t>
      </w:r>
    </w:p>
    <w:p w14:paraId="48B80DD6" w14:textId="77777777" w:rsidR="00912950" w:rsidRPr="00912950" w:rsidRDefault="00912950" w:rsidP="00912950">
      <w:pPr>
        <w:tabs>
          <w:tab w:val="left" w:pos="3290"/>
        </w:tabs>
        <w:ind w:firstLine="1134"/>
        <w:jc w:val="right"/>
        <w:rPr>
          <w:rFonts w:ascii="Arial" w:eastAsia="Calibri" w:hAnsi="Arial" w:cs="Arial"/>
        </w:rPr>
      </w:pPr>
      <w:proofErr w:type="spellStart"/>
      <w:r w:rsidRPr="00912950">
        <w:rPr>
          <w:rFonts w:ascii="Arial" w:eastAsia="Calibri" w:hAnsi="Arial" w:cs="Arial"/>
        </w:rPr>
        <w:t>Jakša</w:t>
      </w:r>
      <w:proofErr w:type="spellEnd"/>
      <w:r w:rsidRPr="00912950">
        <w:rPr>
          <w:rFonts w:ascii="Arial" w:eastAsia="Calibri" w:hAnsi="Arial" w:cs="Arial"/>
        </w:rPr>
        <w:t xml:space="preserve"> </w:t>
      </w:r>
      <w:proofErr w:type="spellStart"/>
      <w:r w:rsidRPr="00912950">
        <w:rPr>
          <w:rFonts w:ascii="Arial" w:eastAsia="Calibri" w:hAnsi="Arial" w:cs="Arial"/>
        </w:rPr>
        <w:t>Ćalasan</w:t>
      </w:r>
      <w:proofErr w:type="spellEnd"/>
    </w:p>
    <w:p w14:paraId="12DA6553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>__________________</w:t>
      </w:r>
    </w:p>
    <w:p w14:paraId="5F6DCC4F" w14:textId="77777777" w:rsidR="005912AC" w:rsidRPr="006E004D" w:rsidRDefault="00DE0570" w:rsidP="006E004D">
      <w:pPr>
        <w:ind w:left="6372"/>
        <w:jc w:val="center"/>
        <w:rPr>
          <w:rFonts w:ascii="Arial" w:hAnsi="Arial" w:cs="Arial"/>
          <w:i/>
          <w:iCs/>
          <w:color w:val="000000"/>
        </w:rPr>
      </w:pPr>
      <w:r w:rsidRPr="006E004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1243E485" w14:textId="77777777" w:rsidR="005912AC" w:rsidRPr="006E004D" w:rsidRDefault="00DE0570" w:rsidP="006E004D">
      <w:pPr>
        <w:tabs>
          <w:tab w:val="left" w:pos="3290"/>
        </w:tabs>
        <w:jc w:val="right"/>
        <w:rPr>
          <w:rFonts w:ascii="Arial" w:hAnsi="Arial" w:cs="Arial"/>
          <w:b/>
          <w:iCs/>
          <w:color w:val="000000"/>
        </w:rPr>
      </w:pPr>
      <w:proofErr w:type="spellStart"/>
      <w:r w:rsidRPr="006E004D">
        <w:rPr>
          <w:rFonts w:ascii="Arial" w:hAnsi="Arial" w:cs="Arial"/>
          <w:b/>
          <w:iCs/>
          <w:color w:val="000000"/>
        </w:rPr>
        <w:t>Član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iCs/>
          <w:color w:val="000000"/>
        </w:rPr>
        <w:t>komisije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r w:rsidRPr="006E004D">
        <w:rPr>
          <w:rFonts w:ascii="Arial" w:hAnsi="Arial" w:cs="Arial"/>
          <w:b/>
        </w:rPr>
        <w:t xml:space="preserve">za </w:t>
      </w:r>
      <w:proofErr w:type="spellStart"/>
      <w:r w:rsidRPr="006E004D">
        <w:rPr>
          <w:rFonts w:ascii="Arial" w:hAnsi="Arial" w:cs="Arial"/>
          <w:b/>
        </w:rPr>
        <w:t>sprovođenje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postupka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javne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nabavk</w:t>
      </w:r>
      <w:r w:rsidRPr="006E004D">
        <w:rPr>
          <w:rFonts w:ascii="Arial" w:hAnsi="Arial" w:cs="Arial"/>
          <w:b/>
          <w:iCs/>
          <w:color w:val="000000"/>
        </w:rPr>
        <w:t>e</w:t>
      </w:r>
      <w:proofErr w:type="spellEnd"/>
    </w:p>
    <w:p w14:paraId="2BACA55C" w14:textId="7D5EC589" w:rsidR="00BC2B15" w:rsidRPr="006E004D" w:rsidRDefault="00BC2B15" w:rsidP="00BC2B15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Ivana </w:t>
      </w:r>
      <w:proofErr w:type="spellStart"/>
      <w:r>
        <w:rPr>
          <w:rFonts w:ascii="Arial" w:hAnsi="Arial" w:cs="Arial"/>
          <w:color w:val="000000"/>
        </w:rPr>
        <w:t>Vujović</w:t>
      </w:r>
      <w:proofErr w:type="spellEnd"/>
    </w:p>
    <w:p w14:paraId="600C643C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>__________________</w:t>
      </w:r>
    </w:p>
    <w:p w14:paraId="566E4B2E" w14:textId="77777777" w:rsidR="005912AC" w:rsidRPr="006E004D" w:rsidRDefault="00DE0570" w:rsidP="006E004D">
      <w:pPr>
        <w:ind w:left="6372"/>
        <w:jc w:val="center"/>
        <w:rPr>
          <w:rFonts w:ascii="Arial" w:hAnsi="Arial" w:cs="Arial"/>
          <w:i/>
          <w:iCs/>
          <w:color w:val="000000"/>
        </w:rPr>
      </w:pPr>
      <w:proofErr w:type="spellStart"/>
      <w:r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60470770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</w:rPr>
      </w:pPr>
      <w:proofErr w:type="spellStart"/>
      <w:r w:rsidRPr="006E004D">
        <w:rPr>
          <w:rFonts w:ascii="Arial" w:hAnsi="Arial" w:cs="Arial"/>
          <w:b/>
          <w:iCs/>
          <w:color w:val="000000"/>
        </w:rPr>
        <w:t>Član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iCs/>
          <w:color w:val="000000"/>
        </w:rPr>
        <w:t>komisije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r w:rsidRPr="006E004D">
        <w:rPr>
          <w:rFonts w:ascii="Arial" w:hAnsi="Arial" w:cs="Arial"/>
          <w:b/>
        </w:rPr>
        <w:t xml:space="preserve">za </w:t>
      </w:r>
      <w:proofErr w:type="spellStart"/>
      <w:r w:rsidRPr="006E004D">
        <w:rPr>
          <w:rFonts w:ascii="Arial" w:hAnsi="Arial" w:cs="Arial"/>
          <w:b/>
        </w:rPr>
        <w:t>sprovođenje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postupka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javne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nabavk</w:t>
      </w:r>
      <w:r w:rsidRPr="006E004D">
        <w:rPr>
          <w:rFonts w:ascii="Arial" w:hAnsi="Arial" w:cs="Arial"/>
          <w:b/>
          <w:iCs/>
          <w:color w:val="000000"/>
        </w:rPr>
        <w:t>e</w:t>
      </w:r>
      <w:proofErr w:type="spellEnd"/>
    </w:p>
    <w:p w14:paraId="4CB6C00C" w14:textId="1A220239" w:rsidR="00896A2F" w:rsidRDefault="00896A2F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</w:t>
      </w:r>
      <w:r w:rsidRPr="00896A2F">
        <w:rPr>
          <w:rFonts w:ascii="Arial" w:hAnsi="Arial" w:cs="Arial"/>
          <w:color w:val="000000"/>
        </w:rPr>
        <w:t xml:space="preserve">Sanja </w:t>
      </w:r>
      <w:proofErr w:type="spellStart"/>
      <w:r w:rsidRPr="00896A2F">
        <w:rPr>
          <w:rFonts w:ascii="Arial" w:hAnsi="Arial" w:cs="Arial"/>
          <w:color w:val="000000"/>
        </w:rPr>
        <w:t>Kavaja</w:t>
      </w:r>
      <w:proofErr w:type="spellEnd"/>
      <w:r w:rsidRPr="00896A2F"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</w:rPr>
        <w:t xml:space="preserve"> </w:t>
      </w:r>
    </w:p>
    <w:p w14:paraId="20445327" w14:textId="01113DAE" w:rsidR="005912AC" w:rsidRPr="006E004D" w:rsidRDefault="00896A2F" w:rsidP="006E004D">
      <w:pPr>
        <w:tabs>
          <w:tab w:val="left" w:pos="3290"/>
        </w:tabs>
        <w:ind w:firstLine="1134"/>
        <w:jc w:val="right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</w:t>
      </w:r>
      <w:r w:rsidR="00DE0570" w:rsidRPr="006E004D">
        <w:rPr>
          <w:rFonts w:ascii="Arial" w:hAnsi="Arial" w:cs="Arial"/>
          <w:color w:val="000000"/>
        </w:rPr>
        <w:t>__________________</w:t>
      </w:r>
    </w:p>
    <w:p w14:paraId="7836B21E" w14:textId="77777777" w:rsidR="005912AC" w:rsidRPr="006E004D" w:rsidRDefault="00DE0570" w:rsidP="006E004D">
      <w:pPr>
        <w:ind w:left="6372"/>
        <w:jc w:val="center"/>
        <w:rPr>
          <w:rFonts w:ascii="Arial" w:hAnsi="Arial" w:cs="Arial"/>
          <w:i/>
          <w:iCs/>
          <w:color w:val="000000"/>
        </w:rPr>
      </w:pPr>
      <w:r w:rsidRPr="006E004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655C1684" w14:textId="77777777" w:rsidR="005912AC" w:rsidRPr="006E004D" w:rsidRDefault="00DE0570" w:rsidP="006E004D">
      <w:pPr>
        <w:tabs>
          <w:tab w:val="left" w:pos="3290"/>
        </w:tabs>
        <w:ind w:firstLine="1134"/>
        <w:jc w:val="right"/>
        <w:rPr>
          <w:rFonts w:ascii="Arial" w:hAnsi="Arial" w:cs="Arial"/>
          <w:b/>
          <w:iCs/>
          <w:color w:val="000000"/>
        </w:rPr>
      </w:pPr>
      <w:proofErr w:type="spellStart"/>
      <w:r w:rsidRPr="006E004D">
        <w:rPr>
          <w:rFonts w:ascii="Arial" w:hAnsi="Arial" w:cs="Arial"/>
          <w:b/>
          <w:iCs/>
          <w:color w:val="000000"/>
        </w:rPr>
        <w:t>Član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b/>
          <w:iCs/>
          <w:color w:val="000000"/>
        </w:rPr>
        <w:t>komisije</w:t>
      </w:r>
      <w:proofErr w:type="spellEnd"/>
      <w:r w:rsidRPr="006E004D">
        <w:rPr>
          <w:rFonts w:ascii="Arial" w:hAnsi="Arial" w:cs="Arial"/>
          <w:b/>
          <w:iCs/>
          <w:color w:val="000000"/>
        </w:rPr>
        <w:t xml:space="preserve"> </w:t>
      </w:r>
      <w:r w:rsidRPr="006E004D">
        <w:rPr>
          <w:rFonts w:ascii="Arial" w:hAnsi="Arial" w:cs="Arial"/>
          <w:b/>
        </w:rPr>
        <w:t xml:space="preserve">za </w:t>
      </w:r>
      <w:proofErr w:type="spellStart"/>
      <w:r w:rsidRPr="006E004D">
        <w:rPr>
          <w:rFonts w:ascii="Arial" w:hAnsi="Arial" w:cs="Arial"/>
          <w:b/>
        </w:rPr>
        <w:t>sprovođenje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postupka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javne</w:t>
      </w:r>
      <w:proofErr w:type="spellEnd"/>
      <w:r w:rsidRPr="006E004D">
        <w:rPr>
          <w:rFonts w:ascii="Arial" w:hAnsi="Arial" w:cs="Arial"/>
          <w:b/>
        </w:rPr>
        <w:t xml:space="preserve"> </w:t>
      </w:r>
      <w:proofErr w:type="spellStart"/>
      <w:r w:rsidRPr="006E004D">
        <w:rPr>
          <w:rFonts w:ascii="Arial" w:hAnsi="Arial" w:cs="Arial"/>
          <w:b/>
        </w:rPr>
        <w:t>nabavk</w:t>
      </w:r>
      <w:r w:rsidRPr="006E004D">
        <w:rPr>
          <w:rFonts w:ascii="Arial" w:hAnsi="Arial" w:cs="Arial"/>
          <w:b/>
          <w:iCs/>
          <w:color w:val="000000"/>
        </w:rPr>
        <w:t>e</w:t>
      </w:r>
      <w:proofErr w:type="spellEnd"/>
    </w:p>
    <w:p w14:paraId="7B637005" w14:textId="3138ACCB" w:rsidR="00BC2B15" w:rsidRDefault="00912950" w:rsidP="006E004D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</w:t>
      </w:r>
      <w:r w:rsidR="00BC2B15" w:rsidRPr="00BC2B15">
        <w:rPr>
          <w:rFonts w:ascii="Arial" w:hAnsi="Arial" w:cs="Arial"/>
          <w:color w:val="000000"/>
        </w:rPr>
        <w:t xml:space="preserve">                        </w:t>
      </w:r>
      <w:r w:rsidR="00BC2B15">
        <w:rPr>
          <w:rFonts w:ascii="Arial" w:hAnsi="Arial" w:cs="Arial"/>
          <w:color w:val="000000"/>
        </w:rPr>
        <w:t xml:space="preserve">                                 </w:t>
      </w:r>
      <w:proofErr w:type="spellStart"/>
      <w:r w:rsidR="00BC2B15" w:rsidRPr="00BC2B15">
        <w:rPr>
          <w:rFonts w:ascii="Arial" w:hAnsi="Arial" w:cs="Arial"/>
          <w:color w:val="000000"/>
        </w:rPr>
        <w:t>Saša</w:t>
      </w:r>
      <w:proofErr w:type="spellEnd"/>
      <w:r w:rsidR="00BC2B15" w:rsidRPr="00BC2B15">
        <w:rPr>
          <w:rFonts w:ascii="Arial" w:hAnsi="Arial" w:cs="Arial"/>
          <w:color w:val="000000"/>
        </w:rPr>
        <w:t xml:space="preserve"> </w:t>
      </w:r>
      <w:proofErr w:type="spellStart"/>
      <w:r w:rsidR="00BC2B15" w:rsidRPr="00BC2B15">
        <w:rPr>
          <w:rFonts w:ascii="Arial" w:hAnsi="Arial" w:cs="Arial"/>
          <w:color w:val="000000"/>
        </w:rPr>
        <w:t>Krstićević</w:t>
      </w:r>
      <w:proofErr w:type="spellEnd"/>
      <w:r w:rsidR="00BC2B15" w:rsidRPr="00BC2B15">
        <w:rPr>
          <w:rFonts w:ascii="Arial" w:hAnsi="Arial" w:cs="Arial"/>
          <w:color w:val="000000"/>
        </w:rPr>
        <w:t xml:space="preserve">_ </w:t>
      </w:r>
    </w:p>
    <w:p w14:paraId="18D8BC45" w14:textId="005C98ED" w:rsidR="00C600FA" w:rsidRPr="006E004D" w:rsidRDefault="00912950" w:rsidP="006E004D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                                              </w:t>
      </w:r>
    </w:p>
    <w:p w14:paraId="25DD10B7" w14:textId="77777777" w:rsidR="005912AC" w:rsidRPr="006E004D" w:rsidRDefault="006B3C15" w:rsidP="006E004D">
      <w:pPr>
        <w:tabs>
          <w:tab w:val="left" w:pos="3290"/>
        </w:tabs>
        <w:ind w:firstLine="1134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iCs/>
          <w:color w:val="000000"/>
        </w:rPr>
        <w:t xml:space="preserve">                                                                              </w:t>
      </w:r>
      <w:r w:rsidR="00DE0570" w:rsidRPr="006E004D">
        <w:rPr>
          <w:rFonts w:ascii="Arial" w:hAnsi="Arial" w:cs="Arial"/>
          <w:i/>
          <w:iCs/>
          <w:color w:val="000000"/>
        </w:rPr>
        <w:t xml:space="preserve"> </w:t>
      </w:r>
      <w:proofErr w:type="spellStart"/>
      <w:r w:rsidR="00DE0570" w:rsidRPr="006E004D">
        <w:rPr>
          <w:rFonts w:ascii="Arial" w:hAnsi="Arial" w:cs="Arial"/>
          <w:i/>
          <w:iCs/>
          <w:color w:val="000000"/>
        </w:rPr>
        <w:t>s.r.</w:t>
      </w:r>
      <w:proofErr w:type="spellEnd"/>
    </w:p>
    <w:p w14:paraId="2CD6FF9E" w14:textId="77777777" w:rsidR="005912AC" w:rsidRPr="006E004D" w:rsidRDefault="00DE0570" w:rsidP="006E004D">
      <w:pPr>
        <w:keepNext/>
        <w:keepLines/>
        <w:numPr>
          <w:ilvl w:val="0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240" w:after="160" w:line="276" w:lineRule="auto"/>
        <w:outlineLvl w:val="0"/>
        <w:rPr>
          <w:rFonts w:ascii="Arial" w:hAnsi="Arial" w:cs="Arial"/>
          <w:b/>
          <w:iCs/>
        </w:rPr>
      </w:pPr>
      <w:bookmarkStart w:id="19" w:name="_Toc62730568"/>
      <w:r w:rsidRPr="006E004D">
        <w:rPr>
          <w:rFonts w:ascii="Arial" w:hAnsi="Arial" w:cs="Arial"/>
          <w:b/>
        </w:rPr>
        <w:lastRenderedPageBreak/>
        <w:t>UPUTSTVO O PRAVNOM SREDSTVU</w:t>
      </w:r>
      <w:bookmarkEnd w:id="19"/>
    </w:p>
    <w:p w14:paraId="4F1920A5" w14:textId="77777777" w:rsidR="005912AC" w:rsidRPr="006E004D" w:rsidRDefault="005912AC" w:rsidP="006E004D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</w:rPr>
      </w:pPr>
    </w:p>
    <w:p w14:paraId="12064864" w14:textId="77777777" w:rsidR="008F69E6" w:rsidRPr="006E004D" w:rsidRDefault="008F69E6" w:rsidP="006E004D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Privredni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subjekat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može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izjavi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žalbu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protiv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ove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Komisiji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</w:p>
    <w:p w14:paraId="1613CDC4" w14:textId="77777777" w:rsidR="008F69E6" w:rsidRPr="006E004D" w:rsidRDefault="008F69E6" w:rsidP="006E004D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za </w:t>
      </w:r>
      <w:proofErr w:type="spellStart"/>
      <w:r w:rsidRPr="006E004D">
        <w:rPr>
          <w:rFonts w:ascii="Arial" w:hAnsi="Arial" w:cs="Arial"/>
          <w:color w:val="000000"/>
        </w:rPr>
        <w:t>zaštitu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prava</w:t>
      </w:r>
      <w:proofErr w:type="spellEnd"/>
      <w:r w:rsidRPr="006E004D">
        <w:rPr>
          <w:rFonts w:ascii="Arial" w:hAnsi="Arial" w:cs="Arial"/>
          <w:color w:val="000000"/>
        </w:rPr>
        <w:t>:</w:t>
      </w:r>
    </w:p>
    <w:p w14:paraId="10C99CD7" w14:textId="77777777" w:rsidR="008F69E6" w:rsidRPr="006E004D" w:rsidRDefault="008F69E6" w:rsidP="006E004D">
      <w:pPr>
        <w:tabs>
          <w:tab w:val="left" w:pos="5760"/>
        </w:tabs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 1) u </w:t>
      </w:r>
      <w:proofErr w:type="spellStart"/>
      <w:r w:rsidRPr="006E004D">
        <w:rPr>
          <w:rFonts w:ascii="Arial" w:hAnsi="Arial" w:cs="Arial"/>
          <w:color w:val="000000"/>
        </w:rPr>
        <w:t>roku</w:t>
      </w:r>
      <w:proofErr w:type="spellEnd"/>
      <w:r w:rsidRPr="006E004D">
        <w:rPr>
          <w:rFonts w:ascii="Arial" w:hAnsi="Arial" w:cs="Arial"/>
          <w:color w:val="000000"/>
        </w:rPr>
        <w:t xml:space="preserve"> od 20 dana od dana </w:t>
      </w:r>
      <w:proofErr w:type="spellStart"/>
      <w:r w:rsidRPr="006E004D">
        <w:rPr>
          <w:rFonts w:ascii="Arial" w:hAnsi="Arial" w:cs="Arial"/>
          <w:color w:val="000000"/>
        </w:rPr>
        <w:t>objavljivanja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dopune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rok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podnošenje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prijava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kvalifikaciju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najmanje</w:t>
      </w:r>
      <w:proofErr w:type="spellEnd"/>
      <w:r w:rsidRPr="006E004D">
        <w:rPr>
          <w:rFonts w:ascii="Arial" w:hAnsi="Arial" w:cs="Arial"/>
          <w:color w:val="000000"/>
        </w:rPr>
        <w:t xml:space="preserve"> 30 dana od dana </w:t>
      </w:r>
      <w:proofErr w:type="spellStart"/>
      <w:r w:rsidRPr="006E004D">
        <w:rPr>
          <w:rFonts w:ascii="Arial" w:hAnsi="Arial" w:cs="Arial"/>
          <w:color w:val="000000"/>
        </w:rPr>
        <w:t>objavljivanja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dopune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>;</w:t>
      </w:r>
    </w:p>
    <w:p w14:paraId="2192A645" w14:textId="77777777" w:rsidR="008F69E6" w:rsidRPr="006E004D" w:rsidRDefault="008F69E6" w:rsidP="006E004D">
      <w:pPr>
        <w:tabs>
          <w:tab w:val="left" w:pos="5760"/>
        </w:tabs>
        <w:spacing w:line="276" w:lineRule="auto"/>
        <w:ind w:left="567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 2) u </w:t>
      </w:r>
      <w:proofErr w:type="spellStart"/>
      <w:r w:rsidRPr="006E004D">
        <w:rPr>
          <w:rFonts w:ascii="Arial" w:hAnsi="Arial" w:cs="Arial"/>
          <w:color w:val="000000"/>
        </w:rPr>
        <w:t>roku</w:t>
      </w:r>
      <w:proofErr w:type="spellEnd"/>
      <w:r w:rsidRPr="006E004D">
        <w:rPr>
          <w:rFonts w:ascii="Arial" w:hAnsi="Arial" w:cs="Arial"/>
          <w:color w:val="000000"/>
        </w:rPr>
        <w:t xml:space="preserve"> od </w:t>
      </w:r>
      <w:proofErr w:type="spellStart"/>
      <w:r w:rsidRPr="006E004D">
        <w:rPr>
          <w:rFonts w:ascii="Arial" w:hAnsi="Arial" w:cs="Arial"/>
          <w:color w:val="000000"/>
        </w:rPr>
        <w:t>deset</w:t>
      </w:r>
      <w:proofErr w:type="spellEnd"/>
      <w:r w:rsidRPr="006E004D">
        <w:rPr>
          <w:rFonts w:ascii="Arial" w:hAnsi="Arial" w:cs="Arial"/>
          <w:color w:val="000000"/>
        </w:rPr>
        <w:t xml:space="preserve"> dana od dana </w:t>
      </w:r>
      <w:proofErr w:type="spellStart"/>
      <w:r w:rsidRPr="006E004D">
        <w:rPr>
          <w:rFonts w:ascii="Arial" w:hAnsi="Arial" w:cs="Arial"/>
          <w:color w:val="000000"/>
        </w:rPr>
        <w:t>objavljivanja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dopune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rok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podnošenje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prijava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kvalifikaciju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najmanje</w:t>
      </w:r>
      <w:proofErr w:type="spellEnd"/>
      <w:r w:rsidRPr="006E004D">
        <w:rPr>
          <w:rFonts w:ascii="Arial" w:hAnsi="Arial" w:cs="Arial"/>
          <w:color w:val="000000"/>
        </w:rPr>
        <w:t xml:space="preserve"> 15 dana od dana </w:t>
      </w:r>
      <w:proofErr w:type="spellStart"/>
      <w:r w:rsidRPr="006E004D">
        <w:rPr>
          <w:rFonts w:ascii="Arial" w:hAnsi="Arial" w:cs="Arial"/>
          <w:color w:val="000000"/>
        </w:rPr>
        <w:t>objavljivanja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dopune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>;</w:t>
      </w:r>
    </w:p>
    <w:p w14:paraId="12016775" w14:textId="77777777" w:rsidR="008F69E6" w:rsidRPr="006E004D" w:rsidRDefault="008F69E6" w:rsidP="006E004D">
      <w:pPr>
        <w:tabs>
          <w:tab w:val="left" w:pos="5760"/>
        </w:tabs>
        <w:spacing w:after="240" w:line="276" w:lineRule="auto"/>
        <w:ind w:left="567"/>
        <w:jc w:val="both"/>
        <w:rPr>
          <w:rFonts w:ascii="Arial" w:hAnsi="Arial" w:cs="Arial"/>
          <w:color w:val="000000"/>
        </w:rPr>
      </w:pPr>
      <w:r w:rsidRPr="006E004D">
        <w:rPr>
          <w:rFonts w:ascii="Arial" w:hAnsi="Arial" w:cs="Arial"/>
          <w:color w:val="000000"/>
        </w:rPr>
        <w:t xml:space="preserve"> 3) do </w:t>
      </w:r>
      <w:proofErr w:type="spellStart"/>
      <w:r w:rsidRPr="006E004D">
        <w:rPr>
          <w:rFonts w:ascii="Arial" w:hAnsi="Arial" w:cs="Arial"/>
          <w:color w:val="000000"/>
        </w:rPr>
        <w:t>isteka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polovine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roka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podnošenje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prijava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kvalifikaciju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ako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rok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podnošenje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prijava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kvalifikaciju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kraći</w:t>
      </w:r>
      <w:proofErr w:type="spellEnd"/>
      <w:r w:rsidRPr="006E004D">
        <w:rPr>
          <w:rFonts w:ascii="Arial" w:hAnsi="Arial" w:cs="Arial"/>
          <w:color w:val="000000"/>
        </w:rPr>
        <w:t xml:space="preserve"> od 15 dana od dana </w:t>
      </w:r>
      <w:proofErr w:type="spellStart"/>
      <w:r w:rsidRPr="006E004D">
        <w:rPr>
          <w:rFonts w:ascii="Arial" w:hAnsi="Arial" w:cs="Arial"/>
          <w:color w:val="000000"/>
        </w:rPr>
        <w:t>objavljivanja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odnosno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dostavljanja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ili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izmjene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dopune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tenderske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dokumentacije</w:t>
      </w:r>
      <w:proofErr w:type="spellEnd"/>
      <w:r w:rsidRPr="006E004D">
        <w:rPr>
          <w:rFonts w:ascii="Arial" w:hAnsi="Arial" w:cs="Arial"/>
          <w:color w:val="000000"/>
        </w:rPr>
        <w:t xml:space="preserve">, a u </w:t>
      </w:r>
      <w:proofErr w:type="spellStart"/>
      <w:r w:rsidRPr="006E004D">
        <w:rPr>
          <w:rFonts w:ascii="Arial" w:hAnsi="Arial" w:cs="Arial"/>
          <w:color w:val="000000"/>
        </w:rPr>
        <w:t>slučaju</w:t>
      </w:r>
      <w:proofErr w:type="spellEnd"/>
      <w:r w:rsidRPr="006E004D">
        <w:rPr>
          <w:rFonts w:ascii="Arial" w:hAnsi="Arial" w:cs="Arial"/>
          <w:color w:val="000000"/>
        </w:rPr>
        <w:t xml:space="preserve"> da je </w:t>
      </w:r>
      <w:proofErr w:type="spellStart"/>
      <w:r w:rsidRPr="006E004D">
        <w:rPr>
          <w:rFonts w:ascii="Arial" w:hAnsi="Arial" w:cs="Arial"/>
          <w:color w:val="000000"/>
        </w:rPr>
        <w:t>posljednji</w:t>
      </w:r>
      <w:proofErr w:type="spellEnd"/>
      <w:r w:rsidRPr="006E004D">
        <w:rPr>
          <w:rFonts w:ascii="Arial" w:hAnsi="Arial" w:cs="Arial"/>
          <w:color w:val="000000"/>
        </w:rPr>
        <w:t xml:space="preserve"> dan </w:t>
      </w:r>
      <w:proofErr w:type="spellStart"/>
      <w:r w:rsidRPr="006E004D">
        <w:rPr>
          <w:rFonts w:ascii="Arial" w:hAnsi="Arial" w:cs="Arial"/>
          <w:color w:val="000000"/>
        </w:rPr>
        <w:t>roka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podnošenje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ponuda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kraći</w:t>
      </w:r>
      <w:proofErr w:type="spellEnd"/>
      <w:r w:rsidRPr="006E004D">
        <w:rPr>
          <w:rFonts w:ascii="Arial" w:hAnsi="Arial" w:cs="Arial"/>
          <w:color w:val="000000"/>
        </w:rPr>
        <w:t xml:space="preserve"> od 24 </w:t>
      </w:r>
      <w:proofErr w:type="spellStart"/>
      <w:r w:rsidRPr="006E004D">
        <w:rPr>
          <w:rFonts w:ascii="Arial" w:hAnsi="Arial" w:cs="Arial"/>
          <w:color w:val="000000"/>
        </w:rPr>
        <w:t>časa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smatra</w:t>
      </w:r>
      <w:proofErr w:type="spellEnd"/>
      <w:r w:rsidRPr="006E004D">
        <w:rPr>
          <w:rFonts w:ascii="Arial" w:hAnsi="Arial" w:cs="Arial"/>
          <w:color w:val="000000"/>
        </w:rPr>
        <w:t xml:space="preserve"> se da </w:t>
      </w:r>
      <w:proofErr w:type="spellStart"/>
      <w:r w:rsidRPr="006E004D">
        <w:rPr>
          <w:rFonts w:ascii="Arial" w:hAnsi="Arial" w:cs="Arial"/>
          <w:color w:val="000000"/>
        </w:rPr>
        <w:t>rok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ističe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istekom</w:t>
      </w:r>
      <w:proofErr w:type="spellEnd"/>
      <w:r w:rsidRPr="006E004D">
        <w:rPr>
          <w:rFonts w:ascii="Arial" w:hAnsi="Arial" w:cs="Arial"/>
          <w:color w:val="000000"/>
        </w:rPr>
        <w:t xml:space="preserve"> tog dana.</w:t>
      </w:r>
    </w:p>
    <w:p w14:paraId="5AEAA46E" w14:textId="77777777" w:rsidR="008F69E6" w:rsidRPr="006E004D" w:rsidRDefault="008F69E6" w:rsidP="006E004D">
      <w:pPr>
        <w:tabs>
          <w:tab w:val="left" w:pos="5760"/>
        </w:tabs>
        <w:spacing w:after="24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Žalba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izjavljuje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preko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naručioca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neposredno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putem</w:t>
      </w:r>
      <w:proofErr w:type="spellEnd"/>
      <w:r w:rsidRPr="006E004D">
        <w:rPr>
          <w:rFonts w:ascii="Arial" w:hAnsi="Arial" w:cs="Arial"/>
          <w:color w:val="000000"/>
        </w:rPr>
        <w:t xml:space="preserve"> ESJN-a. </w:t>
      </w:r>
      <w:proofErr w:type="spellStart"/>
      <w:r w:rsidRPr="006E004D">
        <w:rPr>
          <w:rFonts w:ascii="Arial" w:hAnsi="Arial" w:cs="Arial"/>
          <w:color w:val="000000"/>
        </w:rPr>
        <w:t>Žalba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koja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nije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podnesena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naprijed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predviđeni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način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biće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odbijena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kao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nedozvoljena</w:t>
      </w:r>
      <w:proofErr w:type="spellEnd"/>
      <w:r w:rsidRPr="006E004D">
        <w:rPr>
          <w:rFonts w:ascii="Arial" w:hAnsi="Arial" w:cs="Arial"/>
          <w:color w:val="000000"/>
        </w:rPr>
        <w:t>.</w:t>
      </w:r>
    </w:p>
    <w:p w14:paraId="76B30140" w14:textId="77777777" w:rsidR="008F69E6" w:rsidRPr="006E004D" w:rsidRDefault="008F69E6" w:rsidP="006E004D">
      <w:pPr>
        <w:tabs>
          <w:tab w:val="left" w:pos="5760"/>
        </w:tabs>
        <w:spacing w:after="24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Podnosilac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žalbe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dužan</w:t>
      </w:r>
      <w:proofErr w:type="spellEnd"/>
      <w:r w:rsidRPr="006E004D">
        <w:rPr>
          <w:rFonts w:ascii="Arial" w:hAnsi="Arial" w:cs="Arial"/>
          <w:color w:val="000000"/>
        </w:rPr>
        <w:t xml:space="preserve"> da </w:t>
      </w:r>
      <w:proofErr w:type="spellStart"/>
      <w:r w:rsidRPr="006E004D">
        <w:rPr>
          <w:rFonts w:ascii="Arial" w:hAnsi="Arial" w:cs="Arial"/>
          <w:color w:val="000000"/>
        </w:rPr>
        <w:t>uz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žalbu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priloži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dokaz</w:t>
      </w:r>
      <w:proofErr w:type="spellEnd"/>
      <w:r w:rsidRPr="006E004D">
        <w:rPr>
          <w:rFonts w:ascii="Arial" w:hAnsi="Arial" w:cs="Arial"/>
          <w:color w:val="000000"/>
        </w:rPr>
        <w:t xml:space="preserve"> o </w:t>
      </w:r>
      <w:proofErr w:type="spellStart"/>
      <w:r w:rsidRPr="006E004D">
        <w:rPr>
          <w:rFonts w:ascii="Arial" w:hAnsi="Arial" w:cs="Arial"/>
          <w:color w:val="000000"/>
        </w:rPr>
        <w:t>uplati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naknade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vođenje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postupka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iznosu</w:t>
      </w:r>
      <w:proofErr w:type="spellEnd"/>
      <w:r w:rsidRPr="006E004D">
        <w:rPr>
          <w:rFonts w:ascii="Arial" w:hAnsi="Arial" w:cs="Arial"/>
          <w:color w:val="000000"/>
        </w:rPr>
        <w:t xml:space="preserve"> od 1%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procijenjene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, a </w:t>
      </w:r>
      <w:proofErr w:type="spellStart"/>
      <w:r w:rsidRPr="006E004D">
        <w:rPr>
          <w:rFonts w:ascii="Arial" w:hAnsi="Arial" w:cs="Arial"/>
          <w:color w:val="000000"/>
        </w:rPr>
        <w:t>najviše</w:t>
      </w:r>
      <w:proofErr w:type="spellEnd"/>
      <w:r w:rsidRPr="006E004D">
        <w:rPr>
          <w:rFonts w:ascii="Arial" w:hAnsi="Arial" w:cs="Arial"/>
          <w:color w:val="000000"/>
        </w:rPr>
        <w:t xml:space="preserve"> 20.000,00 </w:t>
      </w:r>
      <w:proofErr w:type="spellStart"/>
      <w:r w:rsidRPr="006E004D">
        <w:rPr>
          <w:rFonts w:ascii="Arial" w:hAnsi="Arial" w:cs="Arial"/>
          <w:color w:val="000000"/>
        </w:rPr>
        <w:t>eura</w:t>
      </w:r>
      <w:proofErr w:type="spellEnd"/>
      <w:r w:rsidRPr="006E004D">
        <w:rPr>
          <w:rFonts w:ascii="Arial" w:hAnsi="Arial" w:cs="Arial"/>
          <w:color w:val="000000"/>
        </w:rPr>
        <w:t xml:space="preserve">,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žiro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račun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Komisije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zaštitu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prava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broj</w:t>
      </w:r>
      <w:proofErr w:type="spellEnd"/>
      <w:r w:rsidRPr="006E004D">
        <w:rPr>
          <w:rFonts w:ascii="Arial" w:hAnsi="Arial" w:cs="Arial"/>
          <w:color w:val="000000"/>
        </w:rPr>
        <w:t xml:space="preserve"> 530-20240-15 </w:t>
      </w:r>
      <w:proofErr w:type="spellStart"/>
      <w:r w:rsidRPr="006E004D">
        <w:rPr>
          <w:rFonts w:ascii="Arial" w:hAnsi="Arial" w:cs="Arial"/>
          <w:color w:val="000000"/>
        </w:rPr>
        <w:t>kod</w:t>
      </w:r>
      <w:proofErr w:type="spellEnd"/>
      <w:r w:rsidRPr="006E004D">
        <w:rPr>
          <w:rFonts w:ascii="Arial" w:hAnsi="Arial" w:cs="Arial"/>
          <w:color w:val="000000"/>
        </w:rPr>
        <w:t xml:space="preserve"> NLB Montenegro </w:t>
      </w:r>
      <w:proofErr w:type="spellStart"/>
      <w:r w:rsidRPr="006E004D">
        <w:rPr>
          <w:rFonts w:ascii="Arial" w:hAnsi="Arial" w:cs="Arial"/>
          <w:color w:val="000000"/>
        </w:rPr>
        <w:t>banke</w:t>
      </w:r>
      <w:proofErr w:type="spellEnd"/>
      <w:r w:rsidRPr="006E004D">
        <w:rPr>
          <w:rFonts w:ascii="Arial" w:hAnsi="Arial" w:cs="Arial"/>
          <w:color w:val="000000"/>
        </w:rPr>
        <w:t xml:space="preserve"> A.D.</w:t>
      </w:r>
    </w:p>
    <w:p w14:paraId="4C43E6AA" w14:textId="77777777" w:rsidR="008F69E6" w:rsidRPr="006E004D" w:rsidRDefault="008F69E6" w:rsidP="006E004D">
      <w:pPr>
        <w:tabs>
          <w:tab w:val="left" w:pos="5760"/>
        </w:tabs>
        <w:spacing w:after="240"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Ukoliko</w:t>
      </w:r>
      <w:proofErr w:type="spellEnd"/>
      <w:r w:rsidRPr="006E004D">
        <w:rPr>
          <w:rFonts w:ascii="Arial" w:hAnsi="Arial" w:cs="Arial"/>
          <w:color w:val="000000"/>
        </w:rPr>
        <w:t xml:space="preserve"> je </w:t>
      </w:r>
      <w:proofErr w:type="spellStart"/>
      <w:r w:rsidRPr="006E004D">
        <w:rPr>
          <w:rFonts w:ascii="Arial" w:hAnsi="Arial" w:cs="Arial"/>
          <w:color w:val="000000"/>
        </w:rPr>
        <w:t>predmet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podijeljen</w:t>
      </w:r>
      <w:proofErr w:type="spellEnd"/>
      <w:r w:rsidRPr="006E004D">
        <w:rPr>
          <w:rFonts w:ascii="Arial" w:hAnsi="Arial" w:cs="Arial"/>
          <w:color w:val="000000"/>
        </w:rPr>
        <w:t xml:space="preserve"> po </w:t>
      </w:r>
      <w:proofErr w:type="spellStart"/>
      <w:r w:rsidRPr="006E004D">
        <w:rPr>
          <w:rFonts w:ascii="Arial" w:hAnsi="Arial" w:cs="Arial"/>
          <w:color w:val="000000"/>
        </w:rPr>
        <w:t>partijama</w:t>
      </w:r>
      <w:proofErr w:type="spellEnd"/>
      <w:r w:rsidRPr="006E004D">
        <w:rPr>
          <w:rFonts w:ascii="Arial" w:hAnsi="Arial" w:cs="Arial"/>
          <w:color w:val="000000"/>
        </w:rPr>
        <w:t xml:space="preserve">, a </w:t>
      </w:r>
      <w:proofErr w:type="spellStart"/>
      <w:r w:rsidRPr="006E004D">
        <w:rPr>
          <w:rFonts w:ascii="Arial" w:hAnsi="Arial" w:cs="Arial"/>
          <w:color w:val="000000"/>
        </w:rPr>
        <w:t>žalba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odnosi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samo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određenu</w:t>
      </w:r>
      <w:proofErr w:type="spellEnd"/>
      <w:r w:rsidRPr="006E004D">
        <w:rPr>
          <w:rFonts w:ascii="Arial" w:hAnsi="Arial" w:cs="Arial"/>
          <w:color w:val="000000"/>
        </w:rPr>
        <w:t xml:space="preserve">/e </w:t>
      </w:r>
      <w:proofErr w:type="spellStart"/>
      <w:r w:rsidRPr="006E004D">
        <w:rPr>
          <w:rFonts w:ascii="Arial" w:hAnsi="Arial" w:cs="Arial"/>
          <w:color w:val="000000"/>
        </w:rPr>
        <w:t>partiju</w:t>
      </w:r>
      <w:proofErr w:type="spellEnd"/>
      <w:r w:rsidRPr="006E004D">
        <w:rPr>
          <w:rFonts w:ascii="Arial" w:hAnsi="Arial" w:cs="Arial"/>
          <w:color w:val="000000"/>
        </w:rPr>
        <w:t xml:space="preserve">/e, </w:t>
      </w:r>
      <w:proofErr w:type="spellStart"/>
      <w:r w:rsidRPr="006E004D">
        <w:rPr>
          <w:rFonts w:ascii="Arial" w:hAnsi="Arial" w:cs="Arial"/>
          <w:color w:val="000000"/>
        </w:rPr>
        <w:t>naknada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plaća</w:t>
      </w:r>
      <w:proofErr w:type="spellEnd"/>
      <w:r w:rsidRPr="006E004D">
        <w:rPr>
          <w:rFonts w:ascii="Arial" w:hAnsi="Arial" w:cs="Arial"/>
          <w:color w:val="000000"/>
        </w:rPr>
        <w:t xml:space="preserve"> u </w:t>
      </w:r>
      <w:proofErr w:type="spellStart"/>
      <w:r w:rsidRPr="006E004D">
        <w:rPr>
          <w:rFonts w:ascii="Arial" w:hAnsi="Arial" w:cs="Arial"/>
          <w:color w:val="000000"/>
        </w:rPr>
        <w:t>iznosu</w:t>
      </w:r>
      <w:proofErr w:type="spellEnd"/>
      <w:r w:rsidRPr="006E004D">
        <w:rPr>
          <w:rFonts w:ascii="Arial" w:hAnsi="Arial" w:cs="Arial"/>
          <w:color w:val="000000"/>
        </w:rPr>
        <w:t xml:space="preserve"> 1%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procijenjene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vrijednosti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javne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te</w:t>
      </w:r>
      <w:proofErr w:type="spellEnd"/>
      <w:r w:rsidRPr="006E004D">
        <w:rPr>
          <w:rFonts w:ascii="Arial" w:hAnsi="Arial" w:cs="Arial"/>
          <w:color w:val="000000"/>
        </w:rPr>
        <w:t>/</w:t>
      </w:r>
      <w:proofErr w:type="spellStart"/>
      <w:r w:rsidRPr="006E004D">
        <w:rPr>
          <w:rFonts w:ascii="Arial" w:hAnsi="Arial" w:cs="Arial"/>
          <w:color w:val="000000"/>
        </w:rPr>
        <w:t>tih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partije</w:t>
      </w:r>
      <w:proofErr w:type="spellEnd"/>
      <w:r w:rsidRPr="006E004D">
        <w:rPr>
          <w:rFonts w:ascii="Arial" w:hAnsi="Arial" w:cs="Arial"/>
          <w:color w:val="000000"/>
        </w:rPr>
        <w:t>/a.</w:t>
      </w:r>
    </w:p>
    <w:p w14:paraId="63F4EFAE" w14:textId="77777777" w:rsidR="005912AC" w:rsidRPr="006E004D" w:rsidRDefault="008F69E6" w:rsidP="006E004D">
      <w:pPr>
        <w:tabs>
          <w:tab w:val="left" w:pos="5760"/>
        </w:tabs>
        <w:spacing w:line="276" w:lineRule="auto"/>
        <w:jc w:val="both"/>
        <w:rPr>
          <w:rFonts w:ascii="Arial" w:hAnsi="Arial" w:cs="Arial"/>
          <w:color w:val="000000"/>
        </w:rPr>
      </w:pPr>
      <w:proofErr w:type="spellStart"/>
      <w:r w:rsidRPr="006E004D">
        <w:rPr>
          <w:rFonts w:ascii="Arial" w:hAnsi="Arial" w:cs="Arial"/>
          <w:color w:val="000000"/>
        </w:rPr>
        <w:t>Instrukcije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plaćanje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naknade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vođenje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postupka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od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strane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žalilaca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iz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inostranstva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nalaze</w:t>
      </w:r>
      <w:proofErr w:type="spellEnd"/>
      <w:r w:rsidRPr="006E004D">
        <w:rPr>
          <w:rFonts w:ascii="Arial" w:hAnsi="Arial" w:cs="Arial"/>
          <w:color w:val="000000"/>
        </w:rPr>
        <w:t xml:space="preserve"> se </w:t>
      </w:r>
      <w:proofErr w:type="spellStart"/>
      <w:r w:rsidRPr="006E004D">
        <w:rPr>
          <w:rFonts w:ascii="Arial" w:hAnsi="Arial" w:cs="Arial"/>
          <w:color w:val="000000"/>
        </w:rPr>
        <w:t>na</w:t>
      </w:r>
      <w:proofErr w:type="spellEnd"/>
      <w:r w:rsidRPr="006E004D">
        <w:rPr>
          <w:rFonts w:ascii="Arial" w:hAnsi="Arial" w:cs="Arial"/>
          <w:color w:val="000000"/>
        </w:rPr>
        <w:t xml:space="preserve"> internet </w:t>
      </w:r>
      <w:proofErr w:type="spellStart"/>
      <w:r w:rsidRPr="006E004D">
        <w:rPr>
          <w:rFonts w:ascii="Arial" w:hAnsi="Arial" w:cs="Arial"/>
          <w:color w:val="000000"/>
        </w:rPr>
        <w:t>stranici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Komisije</w:t>
      </w:r>
      <w:proofErr w:type="spellEnd"/>
      <w:r w:rsidRPr="006E004D">
        <w:rPr>
          <w:rFonts w:ascii="Arial" w:hAnsi="Arial" w:cs="Arial"/>
          <w:color w:val="000000"/>
        </w:rPr>
        <w:t xml:space="preserve"> za </w:t>
      </w:r>
      <w:proofErr w:type="spellStart"/>
      <w:r w:rsidRPr="006E004D">
        <w:rPr>
          <w:rFonts w:ascii="Arial" w:hAnsi="Arial" w:cs="Arial"/>
          <w:color w:val="000000"/>
        </w:rPr>
        <w:t>zaštitu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prava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proofErr w:type="spellStart"/>
      <w:r w:rsidRPr="006E004D">
        <w:rPr>
          <w:rFonts w:ascii="Arial" w:hAnsi="Arial" w:cs="Arial"/>
          <w:color w:val="000000"/>
        </w:rPr>
        <w:t>nabavki</w:t>
      </w:r>
      <w:proofErr w:type="spellEnd"/>
      <w:r w:rsidRPr="006E004D">
        <w:rPr>
          <w:rFonts w:ascii="Arial" w:hAnsi="Arial" w:cs="Arial"/>
          <w:color w:val="000000"/>
        </w:rPr>
        <w:t xml:space="preserve"> </w:t>
      </w:r>
      <w:hyperlink r:id="rId9" w:history="1">
        <w:r w:rsidRPr="006E004D">
          <w:rPr>
            <w:rStyle w:val="Hyperlink"/>
            <w:rFonts w:ascii="Arial" w:hAnsi="Arial" w:cs="Arial"/>
          </w:rPr>
          <w:t>http://www.kontrola-nabavki.me/</w:t>
        </w:r>
      </w:hyperlink>
      <w:proofErr w:type="gramStart"/>
      <w:r w:rsidRPr="006E004D">
        <w:rPr>
          <w:rFonts w:ascii="Arial" w:hAnsi="Arial" w:cs="Arial"/>
          <w:color w:val="000000"/>
        </w:rPr>
        <w:t>.“</w:t>
      </w:r>
      <w:proofErr w:type="gramEnd"/>
      <w:r w:rsidRPr="006E004D">
        <w:rPr>
          <w:rFonts w:ascii="Arial" w:hAnsi="Arial" w:cs="Arial"/>
          <w:color w:val="000000"/>
        </w:rPr>
        <w:t>.</w:t>
      </w:r>
    </w:p>
    <w:p w14:paraId="469BE3F1" w14:textId="77777777" w:rsidR="005912AC" w:rsidRPr="006E004D" w:rsidRDefault="005912AC" w:rsidP="006E004D">
      <w:pPr>
        <w:spacing w:line="276" w:lineRule="auto"/>
        <w:rPr>
          <w:rFonts w:ascii="Arial" w:hAnsi="Arial" w:cs="Arial"/>
        </w:rPr>
      </w:pPr>
    </w:p>
    <w:sectPr w:rsidR="005912AC" w:rsidRPr="006E004D" w:rsidSect="00B31624">
      <w:footerReference w:type="default" r:id="rId10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B35AC4" w14:textId="77777777" w:rsidR="007E16D6" w:rsidRDefault="007E16D6">
      <w:r>
        <w:separator/>
      </w:r>
    </w:p>
  </w:endnote>
  <w:endnote w:type="continuationSeparator" w:id="0">
    <w:p w14:paraId="776F2789" w14:textId="77777777" w:rsidR="007E16D6" w:rsidRDefault="007E1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9013550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707197B" w14:textId="77777777" w:rsidR="007E6382" w:rsidRDefault="007E6382">
            <w:pPr>
              <w:pStyle w:val="Footer"/>
              <w:jc w:val="center"/>
            </w:pPr>
            <w:r>
              <w:t>Strana</w:t>
            </w:r>
            <w:r w:rsidR="0020067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20067B">
              <w:rPr>
                <w:b/>
                <w:bCs/>
              </w:rPr>
              <w:fldChar w:fldCharType="separate"/>
            </w:r>
            <w:r w:rsidR="00EF376F">
              <w:rPr>
                <w:b/>
                <w:bCs/>
                <w:noProof/>
              </w:rPr>
              <w:t>9</w:t>
            </w:r>
            <w:r w:rsidR="0020067B">
              <w:rPr>
                <w:b/>
                <w:bCs/>
              </w:rPr>
              <w:fldChar w:fldCharType="end"/>
            </w:r>
            <w:r>
              <w:t xml:space="preserve"> od </w:t>
            </w:r>
            <w:r w:rsidR="0020067B"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20067B">
              <w:rPr>
                <w:b/>
                <w:bCs/>
              </w:rPr>
              <w:fldChar w:fldCharType="separate"/>
            </w:r>
            <w:r w:rsidR="00EF376F">
              <w:rPr>
                <w:b/>
                <w:bCs/>
                <w:noProof/>
              </w:rPr>
              <w:t>10</w:t>
            </w:r>
            <w:r w:rsidR="0020067B">
              <w:rPr>
                <w:b/>
                <w:bCs/>
              </w:rPr>
              <w:fldChar w:fldCharType="end"/>
            </w:r>
          </w:p>
        </w:sdtContent>
      </w:sdt>
    </w:sdtContent>
  </w:sdt>
  <w:p w14:paraId="666976EC" w14:textId="77777777" w:rsidR="007E6382" w:rsidRDefault="007E6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08443" w14:textId="77777777" w:rsidR="007E16D6" w:rsidRDefault="007E16D6">
      <w:r>
        <w:separator/>
      </w:r>
    </w:p>
  </w:footnote>
  <w:footnote w:type="continuationSeparator" w:id="0">
    <w:p w14:paraId="70E1DD74" w14:textId="77777777" w:rsidR="007E16D6" w:rsidRDefault="007E16D6">
      <w:r>
        <w:continuationSeparator/>
      </w:r>
    </w:p>
  </w:footnote>
  <w:footnote w:id="1">
    <w:p w14:paraId="3F59C7E3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Podatkeiztačke</w:t>
      </w:r>
      <w:proofErr w:type="spellEnd"/>
      <w:r>
        <w:rPr>
          <w:rFonts w:ascii="Arial" w:hAnsi="Arial" w:cs="Arial"/>
          <w:sz w:val="14"/>
          <w:szCs w:val="16"/>
        </w:rPr>
        <w:t xml:space="preserve"> 1. </w:t>
      </w:r>
      <w:proofErr w:type="spellStart"/>
      <w:r>
        <w:rPr>
          <w:rFonts w:ascii="Arial" w:hAnsi="Arial" w:cs="Arial"/>
          <w:sz w:val="14"/>
          <w:szCs w:val="16"/>
        </w:rPr>
        <w:t>Poziv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nadmetanjenaručilacneposredno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2">
    <w:p w14:paraId="72562568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slučajupodjelepredmetanabavke</w:t>
      </w:r>
      <w:proofErr w:type="spellEnd"/>
      <w:r>
        <w:rPr>
          <w:rFonts w:ascii="Arial" w:hAnsi="Arial" w:cs="Arial"/>
          <w:sz w:val="14"/>
          <w:szCs w:val="16"/>
        </w:rPr>
        <w:t xml:space="preserve"> po </w:t>
      </w:r>
      <w:proofErr w:type="spellStart"/>
      <w:r>
        <w:rPr>
          <w:rFonts w:ascii="Arial" w:hAnsi="Arial" w:cs="Arial"/>
          <w:sz w:val="14"/>
          <w:szCs w:val="16"/>
        </w:rPr>
        <w:t>partijamaizaključivanjaokvirnogsporazuma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podaci</w:t>
      </w:r>
      <w:proofErr w:type="spellEnd"/>
      <w:r>
        <w:rPr>
          <w:rFonts w:ascii="Arial" w:hAnsi="Arial" w:cs="Arial"/>
          <w:sz w:val="14"/>
          <w:szCs w:val="16"/>
        </w:rPr>
        <w:t xml:space="preserve"> o </w:t>
      </w:r>
      <w:proofErr w:type="spellStart"/>
      <w:r>
        <w:rPr>
          <w:rFonts w:ascii="Arial" w:hAnsi="Arial" w:cs="Arial"/>
          <w:sz w:val="14"/>
          <w:szCs w:val="16"/>
        </w:rPr>
        <w:t>procijenjenojvrijednostidatisui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dodatniminfomacijama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3">
    <w:p w14:paraId="6DE5EDBB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Podatkeiztačke</w:t>
      </w:r>
      <w:proofErr w:type="spellEnd"/>
      <w:r>
        <w:rPr>
          <w:rFonts w:ascii="Arial" w:hAnsi="Arial" w:cs="Arial"/>
          <w:sz w:val="14"/>
          <w:szCs w:val="16"/>
        </w:rPr>
        <w:t xml:space="preserve"> 2. </w:t>
      </w:r>
      <w:proofErr w:type="spellStart"/>
      <w:r>
        <w:rPr>
          <w:rFonts w:ascii="Arial" w:hAnsi="Arial" w:cs="Arial"/>
          <w:sz w:val="14"/>
          <w:szCs w:val="16"/>
        </w:rPr>
        <w:t>Tehničkaspecifikacijapredmetajavnenabavkenaručilacneposredno</w:t>
      </w:r>
      <w:proofErr w:type="spellEnd"/>
      <w:r>
        <w:rPr>
          <w:rFonts w:ascii="Arial" w:hAnsi="Arial" w:cs="Arial"/>
          <w:sz w:val="14"/>
          <w:szCs w:val="16"/>
        </w:rPr>
        <w:t xml:space="preserve"> UNOSI </w:t>
      </w:r>
      <w:proofErr w:type="spellStart"/>
      <w:r>
        <w:rPr>
          <w:rFonts w:ascii="Arial" w:hAnsi="Arial" w:cs="Arial"/>
          <w:sz w:val="14"/>
          <w:szCs w:val="16"/>
        </w:rPr>
        <w:t>na</w:t>
      </w:r>
      <w:proofErr w:type="spellEnd"/>
      <w:r>
        <w:rPr>
          <w:rFonts w:ascii="Arial" w:hAnsi="Arial" w:cs="Arial"/>
          <w:sz w:val="14"/>
          <w:szCs w:val="16"/>
        </w:rPr>
        <w:t xml:space="preserve"> ESJN </w:t>
      </w:r>
      <w:proofErr w:type="spellStart"/>
      <w:r>
        <w:rPr>
          <w:rFonts w:ascii="Arial" w:hAnsi="Arial" w:cs="Arial"/>
          <w:sz w:val="14"/>
          <w:szCs w:val="16"/>
        </w:rPr>
        <w:t>elektronskimputem</w:t>
      </w:r>
      <w:proofErr w:type="spellEnd"/>
      <w:r>
        <w:rPr>
          <w:rFonts w:ascii="Arial" w:hAnsi="Arial" w:cs="Arial"/>
          <w:sz w:val="14"/>
          <w:szCs w:val="16"/>
        </w:rPr>
        <w:t>;</w:t>
      </w:r>
    </w:p>
  </w:footnote>
  <w:footnote w:id="4">
    <w:p w14:paraId="28DE0EF4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Djelovetenderskedokumentacijeiztačke</w:t>
      </w:r>
      <w:proofErr w:type="spellEnd"/>
      <w:r>
        <w:rPr>
          <w:rFonts w:ascii="Arial" w:hAnsi="Arial" w:cs="Arial"/>
          <w:sz w:val="14"/>
          <w:szCs w:val="16"/>
        </w:rPr>
        <w:t xml:space="preserve"> 3. - 16. </w:t>
      </w:r>
      <w:proofErr w:type="spellStart"/>
      <w:r>
        <w:rPr>
          <w:rFonts w:ascii="Arial" w:hAnsi="Arial" w:cs="Arial"/>
          <w:sz w:val="14"/>
          <w:szCs w:val="16"/>
        </w:rPr>
        <w:t>naručilacsačinjava</w:t>
      </w:r>
      <w:proofErr w:type="spellEnd"/>
      <w:r>
        <w:rPr>
          <w:rFonts w:ascii="Arial" w:hAnsi="Arial" w:cs="Arial"/>
          <w:sz w:val="14"/>
          <w:szCs w:val="16"/>
        </w:rPr>
        <w:t xml:space="preserve"> u </w:t>
      </w:r>
      <w:proofErr w:type="spellStart"/>
      <w:r>
        <w:rPr>
          <w:rFonts w:ascii="Arial" w:hAnsi="Arial" w:cs="Arial"/>
          <w:sz w:val="14"/>
          <w:szCs w:val="16"/>
        </w:rPr>
        <w:t>formi</w:t>
      </w:r>
      <w:proofErr w:type="spellEnd"/>
      <w:r>
        <w:rPr>
          <w:rFonts w:ascii="Arial" w:hAnsi="Arial" w:cs="Arial"/>
          <w:sz w:val="14"/>
          <w:szCs w:val="16"/>
        </w:rPr>
        <w:t xml:space="preserve"> word/PDF </w:t>
      </w:r>
      <w:proofErr w:type="spellStart"/>
      <w:r>
        <w:rPr>
          <w:rFonts w:ascii="Arial" w:hAnsi="Arial" w:cs="Arial"/>
          <w:sz w:val="14"/>
          <w:szCs w:val="16"/>
        </w:rPr>
        <w:t>dokumentaiobjavljujeunošenjem</w:t>
      </w:r>
      <w:proofErr w:type="spellEnd"/>
      <w:r>
        <w:rPr>
          <w:rFonts w:ascii="Arial" w:hAnsi="Arial" w:cs="Arial"/>
          <w:sz w:val="14"/>
          <w:szCs w:val="16"/>
        </w:rPr>
        <w:t xml:space="preserve"> (attachment) </w:t>
      </w:r>
      <w:proofErr w:type="spellStart"/>
      <w:r>
        <w:rPr>
          <w:rFonts w:ascii="Arial" w:hAnsi="Arial" w:cs="Arial"/>
          <w:sz w:val="14"/>
          <w:szCs w:val="16"/>
        </w:rPr>
        <w:t>dokumentana</w:t>
      </w:r>
      <w:proofErr w:type="spellEnd"/>
      <w:r>
        <w:rPr>
          <w:rFonts w:ascii="Arial" w:hAnsi="Arial" w:cs="Arial"/>
          <w:sz w:val="14"/>
          <w:szCs w:val="16"/>
        </w:rPr>
        <w:t xml:space="preserve"> ESJN;</w:t>
      </w:r>
    </w:p>
  </w:footnote>
  <w:footnote w:id="5">
    <w:p w14:paraId="69F06F65" w14:textId="77777777" w:rsidR="005912AC" w:rsidRDefault="00DE0570">
      <w:pPr>
        <w:pStyle w:val="FootnoteText"/>
        <w:jc w:val="both"/>
        <w:rPr>
          <w:rFonts w:ascii="Arial" w:hAnsi="Arial" w:cs="Arial"/>
          <w:sz w:val="16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Procijenjenavrijednost</w:t>
      </w:r>
      <w:proofErr w:type="spellEnd"/>
      <w:r>
        <w:rPr>
          <w:rFonts w:ascii="Arial" w:hAnsi="Arial" w:cs="Arial"/>
          <w:sz w:val="14"/>
          <w:szCs w:val="16"/>
        </w:rPr>
        <w:t xml:space="preserve"> se </w:t>
      </w:r>
      <w:proofErr w:type="spellStart"/>
      <w:r>
        <w:rPr>
          <w:rFonts w:ascii="Arial" w:hAnsi="Arial" w:cs="Arial"/>
          <w:sz w:val="14"/>
          <w:szCs w:val="16"/>
        </w:rPr>
        <w:t>iskazuje</w:t>
      </w:r>
      <w:proofErr w:type="spellEnd"/>
      <w:r>
        <w:rPr>
          <w:rFonts w:ascii="Arial" w:hAnsi="Arial" w:cs="Arial"/>
          <w:sz w:val="14"/>
          <w:szCs w:val="16"/>
        </w:rPr>
        <w:t xml:space="preserve"> bez PDV-a </w:t>
      </w:r>
      <w:proofErr w:type="spellStart"/>
      <w:r>
        <w:rPr>
          <w:rFonts w:ascii="Arial" w:hAnsi="Arial" w:cs="Arial"/>
          <w:sz w:val="14"/>
          <w:szCs w:val="16"/>
        </w:rPr>
        <w:t>uključujućiisvetroškove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nagradeimogućaobnavljanjaugovoranaosnovuokvirnogsporazuma</w:t>
      </w:r>
      <w:proofErr w:type="spellEnd"/>
      <w:r>
        <w:rPr>
          <w:rFonts w:ascii="Arial" w:hAnsi="Arial" w:cs="Arial"/>
          <w:sz w:val="14"/>
          <w:szCs w:val="16"/>
        </w:rPr>
        <w:t>.</w:t>
      </w:r>
    </w:p>
  </w:footnote>
  <w:footnote w:id="6">
    <w:p w14:paraId="47EE5DD7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Ukoliko</w:t>
      </w:r>
      <w:proofErr w:type="spellEnd"/>
      <w:r>
        <w:rPr>
          <w:rFonts w:ascii="Arial" w:hAnsi="Arial" w:cs="Arial"/>
          <w:sz w:val="14"/>
          <w:szCs w:val="16"/>
        </w:rPr>
        <w:t xml:space="preserve"> je </w:t>
      </w:r>
      <w:proofErr w:type="spellStart"/>
      <w:r>
        <w:rPr>
          <w:rFonts w:ascii="Arial" w:hAnsi="Arial" w:cs="Arial"/>
          <w:sz w:val="14"/>
          <w:szCs w:val="16"/>
        </w:rPr>
        <w:t>predmetnabavkepodijenjennapartijeovajdiobrisati</w:t>
      </w:r>
      <w:proofErr w:type="spellEnd"/>
    </w:p>
  </w:footnote>
  <w:footnote w:id="7">
    <w:p w14:paraId="1E92ED61" w14:textId="77777777" w:rsidR="005912AC" w:rsidRDefault="00DE0570">
      <w:pPr>
        <w:pStyle w:val="FootnoteText"/>
        <w:contextualSpacing/>
        <w:rPr>
          <w:rFonts w:ascii="Arial" w:hAnsi="Arial" w:cs="Arial"/>
          <w:sz w:val="14"/>
          <w:szCs w:val="16"/>
        </w:rPr>
      </w:pPr>
      <w:r>
        <w:rPr>
          <w:rStyle w:val="FootnoteReference"/>
          <w:rFonts w:ascii="Arial" w:hAnsi="Arial" w:cs="Arial"/>
          <w:sz w:val="14"/>
          <w:szCs w:val="16"/>
        </w:rPr>
        <w:footnoteRef/>
      </w:r>
      <w:proofErr w:type="spellStart"/>
      <w:r>
        <w:rPr>
          <w:rFonts w:ascii="Arial" w:hAnsi="Arial" w:cs="Arial"/>
          <w:sz w:val="14"/>
          <w:szCs w:val="16"/>
        </w:rPr>
        <w:t>Naručilacodređujejedankriterijum</w:t>
      </w:r>
      <w:proofErr w:type="spellEnd"/>
      <w:r>
        <w:rPr>
          <w:rFonts w:ascii="Arial" w:hAnsi="Arial" w:cs="Arial"/>
          <w:sz w:val="14"/>
          <w:szCs w:val="16"/>
        </w:rPr>
        <w:t xml:space="preserve"> za </w:t>
      </w:r>
      <w:proofErr w:type="spellStart"/>
      <w:r>
        <w:rPr>
          <w:rFonts w:ascii="Arial" w:hAnsi="Arial" w:cs="Arial"/>
          <w:sz w:val="14"/>
          <w:szCs w:val="16"/>
        </w:rPr>
        <w:t>izbornajpovoljnijeponude</w:t>
      </w:r>
      <w:proofErr w:type="spellEnd"/>
      <w:r>
        <w:rPr>
          <w:rFonts w:ascii="Arial" w:hAnsi="Arial" w:cs="Arial"/>
          <w:sz w:val="14"/>
          <w:szCs w:val="16"/>
        </w:rPr>
        <w:t xml:space="preserve">, </w:t>
      </w:r>
      <w:proofErr w:type="spellStart"/>
      <w:r>
        <w:rPr>
          <w:rFonts w:ascii="Arial" w:hAnsi="Arial" w:cs="Arial"/>
          <w:sz w:val="14"/>
          <w:szCs w:val="16"/>
        </w:rPr>
        <w:t>aostaleponuđeneopcijebriše</w:t>
      </w:r>
      <w:proofErr w:type="spellEnd"/>
    </w:p>
  </w:footnote>
  <w:footnote w:id="8">
    <w:p w14:paraId="05A967C7" w14:textId="77777777" w:rsidR="005912AC" w:rsidRDefault="00DE0570">
      <w:pPr>
        <w:pStyle w:val="FootnoteText"/>
        <w:jc w:val="both"/>
        <w:rPr>
          <w:rFonts w:ascii="Arial" w:hAnsi="Arial" w:cs="Arial"/>
          <w:sz w:val="14"/>
          <w:szCs w:val="14"/>
        </w:rPr>
      </w:pPr>
      <w:r>
        <w:rPr>
          <w:rStyle w:val="FootnoteReference"/>
          <w:rFonts w:ascii="Arial" w:hAnsi="Arial" w:cs="Arial"/>
          <w:sz w:val="14"/>
          <w:szCs w:val="14"/>
        </w:rPr>
        <w:footnoteRef/>
      </w:r>
      <w:proofErr w:type="spellStart"/>
      <w:r>
        <w:rPr>
          <w:rFonts w:ascii="Arial" w:hAnsi="Arial" w:cs="Arial"/>
          <w:sz w:val="14"/>
          <w:szCs w:val="14"/>
        </w:rPr>
        <w:t>Ukoliko</w:t>
      </w:r>
      <w:proofErr w:type="spellEnd"/>
      <w:r>
        <w:rPr>
          <w:rFonts w:ascii="Arial" w:hAnsi="Arial" w:cs="Arial"/>
          <w:sz w:val="14"/>
          <w:szCs w:val="14"/>
        </w:rPr>
        <w:t xml:space="preserve"> je </w:t>
      </w:r>
      <w:proofErr w:type="spellStart"/>
      <w:r>
        <w:rPr>
          <w:rFonts w:ascii="Arial" w:hAnsi="Arial" w:cs="Arial"/>
          <w:sz w:val="14"/>
          <w:szCs w:val="14"/>
        </w:rPr>
        <w:t>predviđenozaključivanjeokvirnogsporazuma</w:t>
      </w:r>
      <w:proofErr w:type="spellEnd"/>
      <w:r>
        <w:rPr>
          <w:rFonts w:ascii="Arial" w:hAnsi="Arial" w:cs="Arial"/>
          <w:sz w:val="14"/>
          <w:szCs w:val="14"/>
        </w:rPr>
        <w:t xml:space="preserve">, </w:t>
      </w:r>
      <w:proofErr w:type="spellStart"/>
      <w:r>
        <w:rPr>
          <w:rFonts w:ascii="Arial" w:hAnsi="Arial" w:cs="Arial"/>
          <w:sz w:val="14"/>
          <w:szCs w:val="14"/>
        </w:rPr>
        <w:t>garancijaponude</w:t>
      </w:r>
      <w:proofErr w:type="spellEnd"/>
      <w:r>
        <w:rPr>
          <w:rFonts w:ascii="Arial" w:hAnsi="Arial" w:cs="Arial"/>
          <w:sz w:val="14"/>
          <w:szCs w:val="14"/>
        </w:rPr>
        <w:t xml:space="preserve"> se </w:t>
      </w:r>
      <w:proofErr w:type="spellStart"/>
      <w:r>
        <w:rPr>
          <w:rFonts w:ascii="Arial" w:hAnsi="Arial" w:cs="Arial"/>
          <w:sz w:val="14"/>
          <w:szCs w:val="14"/>
        </w:rPr>
        <w:t>dostavljanaiznosprocijenjenevrijednostipredmetajavnenabavke</w:t>
      </w:r>
      <w:proofErr w:type="spellEnd"/>
      <w:r>
        <w:rPr>
          <w:rFonts w:ascii="Arial" w:hAnsi="Arial" w:cs="Arial"/>
          <w:sz w:val="14"/>
          <w:szCs w:val="14"/>
        </w:rPr>
        <w:t xml:space="preserve"> za </w:t>
      </w:r>
      <w:proofErr w:type="spellStart"/>
      <w:r>
        <w:rPr>
          <w:rFonts w:ascii="Arial" w:hAnsi="Arial" w:cs="Arial"/>
          <w:sz w:val="14"/>
          <w:szCs w:val="14"/>
        </w:rPr>
        <w:t>vrijemetrajanjaokvirnogsporazuma</w:t>
      </w:r>
      <w:proofErr w:type="spellEnd"/>
    </w:p>
  </w:footnote>
  <w:footnote w:id="9">
    <w:p w14:paraId="4EFEDFFC" w14:textId="77777777" w:rsidR="005912AC" w:rsidRDefault="00DE0570">
      <w:pPr>
        <w:jc w:val="both"/>
        <w:rPr>
          <w:rFonts w:ascii="Arial" w:hAnsi="Arial" w:cs="Arial"/>
          <w:color w:val="000000"/>
          <w:sz w:val="16"/>
          <w:szCs w:val="16"/>
        </w:rPr>
      </w:pPr>
      <w:r>
        <w:rPr>
          <w:rStyle w:val="FootnoteReference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color w:val="000000"/>
          <w:sz w:val="16"/>
          <w:szCs w:val="16"/>
        </w:rPr>
        <w:t xml:space="preserve">U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ovomdijelumoguće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je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ipredvidjetiraskidugovora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,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ugovornekazneiostaleelementeugovora</w:t>
      </w:r>
      <w:proofErr w:type="spellEnd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2749D"/>
    <w:multiLevelType w:val="multilevel"/>
    <w:tmpl w:val="00F2749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2B21DB"/>
    <w:multiLevelType w:val="multilevel"/>
    <w:tmpl w:val="0F2B21D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31B17EBB"/>
    <w:multiLevelType w:val="multilevel"/>
    <w:tmpl w:val="31B17EB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495B67"/>
    <w:multiLevelType w:val="multilevel"/>
    <w:tmpl w:val="44495B67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10A29DE"/>
    <w:multiLevelType w:val="multilevel"/>
    <w:tmpl w:val="510A29D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5" w15:restartNumberingAfterBreak="0">
    <w:nsid w:val="6764291E"/>
    <w:multiLevelType w:val="multilevel"/>
    <w:tmpl w:val="6764291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75313947">
    <w:abstractNumId w:val="0"/>
  </w:num>
  <w:num w:numId="2" w16cid:durableId="656422872">
    <w:abstractNumId w:val="1"/>
  </w:num>
  <w:num w:numId="3" w16cid:durableId="475220280">
    <w:abstractNumId w:val="3"/>
  </w:num>
  <w:num w:numId="4" w16cid:durableId="1024135933">
    <w:abstractNumId w:val="4"/>
  </w:num>
  <w:num w:numId="5" w16cid:durableId="698044816">
    <w:abstractNumId w:val="5"/>
  </w:num>
  <w:num w:numId="6" w16cid:durableId="1080903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DD4"/>
    <w:rsid w:val="00010DD4"/>
    <w:rsid w:val="000307AD"/>
    <w:rsid w:val="00057290"/>
    <w:rsid w:val="00117D6E"/>
    <w:rsid w:val="0018025D"/>
    <w:rsid w:val="0018216E"/>
    <w:rsid w:val="001C64F6"/>
    <w:rsid w:val="0020067B"/>
    <w:rsid w:val="00265BDA"/>
    <w:rsid w:val="00267FC9"/>
    <w:rsid w:val="00277ADF"/>
    <w:rsid w:val="003101DD"/>
    <w:rsid w:val="003800F0"/>
    <w:rsid w:val="0041677F"/>
    <w:rsid w:val="00446AEC"/>
    <w:rsid w:val="004612B0"/>
    <w:rsid w:val="00464CEA"/>
    <w:rsid w:val="00470A08"/>
    <w:rsid w:val="00477931"/>
    <w:rsid w:val="004D506E"/>
    <w:rsid w:val="004F1FD1"/>
    <w:rsid w:val="00517B3B"/>
    <w:rsid w:val="005912AC"/>
    <w:rsid w:val="005A57DE"/>
    <w:rsid w:val="005B66BD"/>
    <w:rsid w:val="006025C0"/>
    <w:rsid w:val="00696552"/>
    <w:rsid w:val="006A023A"/>
    <w:rsid w:val="006B3C15"/>
    <w:rsid w:val="006C7C6E"/>
    <w:rsid w:val="006E004D"/>
    <w:rsid w:val="00767FFC"/>
    <w:rsid w:val="007A2306"/>
    <w:rsid w:val="007E16D6"/>
    <w:rsid w:val="007E6382"/>
    <w:rsid w:val="00856105"/>
    <w:rsid w:val="00882727"/>
    <w:rsid w:val="00885C96"/>
    <w:rsid w:val="00896A2F"/>
    <w:rsid w:val="008A2898"/>
    <w:rsid w:val="008B7DEF"/>
    <w:rsid w:val="008D51A8"/>
    <w:rsid w:val="008D6968"/>
    <w:rsid w:val="008F69E6"/>
    <w:rsid w:val="00910346"/>
    <w:rsid w:val="00912950"/>
    <w:rsid w:val="00960B35"/>
    <w:rsid w:val="009D59A7"/>
    <w:rsid w:val="00A02495"/>
    <w:rsid w:val="00A3576C"/>
    <w:rsid w:val="00A5592C"/>
    <w:rsid w:val="00AA3AD5"/>
    <w:rsid w:val="00AC1C0B"/>
    <w:rsid w:val="00B31624"/>
    <w:rsid w:val="00B45D03"/>
    <w:rsid w:val="00B5037C"/>
    <w:rsid w:val="00B7720C"/>
    <w:rsid w:val="00BB2F09"/>
    <w:rsid w:val="00BC12A6"/>
    <w:rsid w:val="00BC2B15"/>
    <w:rsid w:val="00BD004A"/>
    <w:rsid w:val="00BF3B7B"/>
    <w:rsid w:val="00C46542"/>
    <w:rsid w:val="00C600FA"/>
    <w:rsid w:val="00C7206C"/>
    <w:rsid w:val="00C81FE9"/>
    <w:rsid w:val="00C9484D"/>
    <w:rsid w:val="00CB7DD4"/>
    <w:rsid w:val="00CD6EEE"/>
    <w:rsid w:val="00D07B03"/>
    <w:rsid w:val="00D32045"/>
    <w:rsid w:val="00DB30F1"/>
    <w:rsid w:val="00DD6D68"/>
    <w:rsid w:val="00DE0570"/>
    <w:rsid w:val="00DE1AC2"/>
    <w:rsid w:val="00EC3647"/>
    <w:rsid w:val="00EE3BB9"/>
    <w:rsid w:val="00EF376F"/>
    <w:rsid w:val="00F445D7"/>
    <w:rsid w:val="00F65475"/>
    <w:rsid w:val="00F84E32"/>
    <w:rsid w:val="00FA7AE8"/>
    <w:rsid w:val="00FB2A4A"/>
    <w:rsid w:val="00FC7115"/>
    <w:rsid w:val="00FD36C4"/>
    <w:rsid w:val="00FE436A"/>
    <w:rsid w:val="00FF227E"/>
    <w:rsid w:val="048E43C6"/>
    <w:rsid w:val="143B675F"/>
    <w:rsid w:val="14A764D8"/>
    <w:rsid w:val="167A20EE"/>
    <w:rsid w:val="17D3768B"/>
    <w:rsid w:val="18873593"/>
    <w:rsid w:val="247E1446"/>
    <w:rsid w:val="31865AFF"/>
    <w:rsid w:val="34C55315"/>
    <w:rsid w:val="3BB02335"/>
    <w:rsid w:val="3E9D112F"/>
    <w:rsid w:val="417530D5"/>
    <w:rsid w:val="470D1349"/>
    <w:rsid w:val="4773246B"/>
    <w:rsid w:val="4E89289B"/>
    <w:rsid w:val="51034A1F"/>
    <w:rsid w:val="513A47CF"/>
    <w:rsid w:val="544A53F9"/>
    <w:rsid w:val="54FA58A1"/>
    <w:rsid w:val="553B6EBD"/>
    <w:rsid w:val="56A66AF3"/>
    <w:rsid w:val="5D526D60"/>
    <w:rsid w:val="7ADC59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DAAA07"/>
  <w15:docId w15:val="{3CF7A9E7-0360-4046-8EDF-91F5A515DD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6105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unhideWhenUsed/>
    <w:rsid w:val="00B31624"/>
    <w:rPr>
      <w:rFonts w:ascii="Calibri" w:eastAsia="Calibri" w:hAnsi="Calibri"/>
      <w:sz w:val="20"/>
      <w:szCs w:val="20"/>
    </w:rPr>
  </w:style>
  <w:style w:type="character" w:styleId="FootnoteReference">
    <w:name w:val="footnote reference"/>
    <w:uiPriority w:val="99"/>
    <w:unhideWhenUsed/>
    <w:qFormat/>
    <w:rsid w:val="00B31624"/>
    <w:rPr>
      <w:vertAlign w:val="superscript"/>
    </w:rPr>
  </w:style>
  <w:style w:type="character" w:styleId="Hyperlink">
    <w:name w:val="Hyperlink"/>
    <w:uiPriority w:val="99"/>
    <w:rsid w:val="00B31624"/>
    <w:rPr>
      <w:color w:val="0000FF"/>
      <w:u w:val="single"/>
    </w:rPr>
  </w:style>
  <w:style w:type="character" w:customStyle="1" w:styleId="FootnoteTextChar">
    <w:name w:val="Footnote Text Char"/>
    <w:basedOn w:val="DefaultParagraphFont"/>
    <w:link w:val="FootnoteText"/>
    <w:uiPriority w:val="99"/>
    <w:qFormat/>
    <w:rsid w:val="00B31624"/>
    <w:rPr>
      <w:rFonts w:ascii="Calibri" w:eastAsia="Calibri" w:hAnsi="Calibri" w:cs="Times New Roman"/>
      <w:sz w:val="20"/>
      <w:szCs w:val="20"/>
    </w:rPr>
  </w:style>
  <w:style w:type="paragraph" w:styleId="ListParagraph">
    <w:name w:val="List Paragraph"/>
    <w:basedOn w:val="Normal"/>
    <w:uiPriority w:val="99"/>
    <w:rsid w:val="00EC364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63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82"/>
    <w:rPr>
      <w:rFonts w:ascii="Times New Roman" w:eastAsia="Times New Roman" w:hAnsi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E63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82"/>
    <w:rPr>
      <w:rFonts w:ascii="Times New Roman" w:eastAsia="Times New Roman" w:hAnsi="Times New Roman"/>
      <w:sz w:val="24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F69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yperlink" Target="http://www.kontrola-nabavki.m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E5E6E86-1679-4B71-B6CB-17931B153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1069</TotalTime>
  <Pages>10</Pages>
  <Words>2332</Words>
  <Characters>13295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aleksandar.pavlicevi</dc:creator>
  <cp:lastModifiedBy>nmcgn</cp:lastModifiedBy>
  <cp:revision>11</cp:revision>
  <dcterms:created xsi:type="dcterms:W3CDTF">2023-02-14T20:30:00Z</dcterms:created>
  <dcterms:modified xsi:type="dcterms:W3CDTF">2023-06-20T06:06:00Z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1033-10.2.0.7646</vt:lpwstr>
  </property>
</Properties>
</file>