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17" w:rsidRPr="00E93917" w:rsidRDefault="00E93917" w:rsidP="00E93917">
      <w:pPr>
        <w:spacing w:after="0" w:line="240" w:lineRule="auto"/>
        <w:jc w:val="right"/>
        <w:rPr>
          <w:rFonts w:ascii="Times New Roman" w:eastAsia="Times New Roman" w:hAnsi="Times New Roman" w:cs="Times New Roman"/>
          <w:b/>
          <w:color w:val="000000"/>
          <w:sz w:val="24"/>
          <w:szCs w:val="24"/>
          <w:lang w:val="sr-Latn-ME"/>
        </w:rPr>
      </w:pPr>
      <w:r w:rsidRPr="00E93917">
        <w:rPr>
          <w:rFonts w:ascii="Times New Roman" w:eastAsia="Times New Roman" w:hAnsi="Times New Roman" w:cs="Times New Roman"/>
          <w:b/>
          <w:color w:val="000000"/>
          <w:sz w:val="24"/>
          <w:szCs w:val="24"/>
          <w:lang w:val="sr-Latn-ME"/>
        </w:rPr>
        <w:t xml:space="preserve">OBRAZAC 1  </w:t>
      </w: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C47DE0" w:rsidRDefault="00C47DE0" w:rsidP="00E93917">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C47DE0">
        <w:rPr>
          <w:rFonts w:ascii="Times New Roman" w:eastAsia="Times New Roman" w:hAnsi="Times New Roman" w:cs="Times New Roman"/>
          <w:color w:val="000000"/>
          <w:sz w:val="24"/>
          <w:szCs w:val="24"/>
          <w:lang w:val="sr-Latn-ME"/>
        </w:rPr>
        <w:t>Crnogorski elektrodistributivni sistem d.o.o. Podgorica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Broj iz evidencije postupaka javnih nabavki: </w:t>
      </w:r>
      <w:r w:rsidR="00B61D79">
        <w:rPr>
          <w:rFonts w:ascii="Times New Roman" w:eastAsia="Times New Roman" w:hAnsi="Times New Roman" w:cs="Times New Roman"/>
          <w:sz w:val="24"/>
          <w:szCs w:val="24"/>
          <w:lang w:val="sr-Latn-ME"/>
        </w:rPr>
        <w:t>104</w:t>
      </w:r>
      <w:r w:rsidR="00CA20BE">
        <w:rPr>
          <w:rFonts w:ascii="Times New Roman" w:eastAsia="Times New Roman" w:hAnsi="Times New Roman" w:cs="Times New Roman"/>
          <w:sz w:val="24"/>
          <w:szCs w:val="24"/>
          <w:lang w:val="sr-Latn-ME"/>
        </w:rPr>
        <w:t>/23</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Redni broj iz Plana javnih nabavki : </w:t>
      </w:r>
      <w:r w:rsidR="00B61D79">
        <w:rPr>
          <w:rFonts w:ascii="Times New Roman" w:eastAsia="Times New Roman" w:hAnsi="Times New Roman" w:cs="Times New Roman"/>
          <w:color w:val="000000"/>
          <w:sz w:val="24"/>
          <w:szCs w:val="24"/>
          <w:lang w:val="sr-Latn-ME"/>
        </w:rPr>
        <w:t>264</w:t>
      </w: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color w:val="000000"/>
          <w:sz w:val="24"/>
          <w:szCs w:val="24"/>
          <w:lang w:val="sr-Latn-ME"/>
        </w:rPr>
        <w:t xml:space="preserve">Mjesto i datum: </w:t>
      </w:r>
      <w:r w:rsidR="008A168A" w:rsidRPr="001B3887">
        <w:rPr>
          <w:rFonts w:ascii="Times New Roman" w:eastAsia="Times New Roman" w:hAnsi="Times New Roman" w:cs="Times New Roman"/>
          <w:color w:val="000000"/>
          <w:sz w:val="24"/>
          <w:szCs w:val="24"/>
          <w:lang w:val="sr-Latn-ME"/>
        </w:rPr>
        <w:t xml:space="preserve">Podgorica, </w:t>
      </w:r>
      <w:r w:rsidR="00D91BD7">
        <w:rPr>
          <w:rFonts w:ascii="Times New Roman" w:eastAsia="Times New Roman" w:hAnsi="Times New Roman" w:cs="Times New Roman"/>
          <w:color w:val="000000"/>
          <w:sz w:val="24"/>
          <w:szCs w:val="24"/>
          <w:lang w:val="sr-Latn-ME"/>
        </w:rPr>
        <w:t>25</w:t>
      </w:r>
      <w:r w:rsidR="00B61D79" w:rsidRPr="001B3887">
        <w:rPr>
          <w:rFonts w:ascii="Times New Roman" w:eastAsia="Times New Roman" w:hAnsi="Times New Roman" w:cs="Times New Roman"/>
          <w:color w:val="000000"/>
          <w:sz w:val="24"/>
          <w:szCs w:val="24"/>
          <w:lang w:val="sr-Latn-ME"/>
        </w:rPr>
        <w:t>.10</w:t>
      </w:r>
      <w:r w:rsidR="008A168A" w:rsidRPr="001B3887">
        <w:rPr>
          <w:rFonts w:ascii="Times New Roman" w:eastAsia="Times New Roman" w:hAnsi="Times New Roman" w:cs="Times New Roman"/>
          <w:color w:val="000000"/>
          <w:sz w:val="24"/>
          <w:szCs w:val="24"/>
          <w:lang w:val="sr-Latn-ME"/>
        </w:rPr>
        <w:t>.2023.god</w:t>
      </w: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5A42B0" w:rsidRDefault="00E93917" w:rsidP="005A42B0">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sz w:val="24"/>
          <w:szCs w:val="24"/>
          <w:lang w:val="sr-Latn-ME"/>
        </w:rPr>
        <w:t xml:space="preserve">Na osnovu člana 53 stav 3 Zakona o javnim nabavkama </w:t>
      </w:r>
      <w:r w:rsidR="001241BB">
        <w:rPr>
          <w:rFonts w:ascii="Times New Roman" w:eastAsia="Times New Roman" w:hAnsi="Times New Roman" w:cs="Times New Roman"/>
          <w:sz w:val="24"/>
          <w:szCs w:val="24"/>
          <w:lang w:val="sr-Latn-ME"/>
        </w:rPr>
        <w:t>(„Službeni list CG“, br. 74/19,</w:t>
      </w:r>
      <w:r w:rsidR="001241BB" w:rsidRPr="00757837">
        <w:rPr>
          <w:rFonts w:ascii="Times New Roman" w:eastAsia="Times New Roman" w:hAnsi="Times New Roman" w:cs="Times New Roman"/>
          <w:sz w:val="24"/>
          <w:szCs w:val="24"/>
          <w:lang w:val="sr-Latn-ME"/>
        </w:rPr>
        <w:t xml:space="preserve"> 3/23</w:t>
      </w:r>
      <w:r w:rsidR="001241BB">
        <w:rPr>
          <w:rFonts w:ascii="Times New Roman" w:eastAsia="Times New Roman" w:hAnsi="Times New Roman" w:cs="Times New Roman"/>
          <w:sz w:val="24"/>
          <w:szCs w:val="24"/>
          <w:lang w:val="sr-Latn-ME"/>
        </w:rPr>
        <w:t>, 11/23</w:t>
      </w:r>
      <w:r w:rsidR="001241BB" w:rsidRPr="00757837">
        <w:rPr>
          <w:rFonts w:ascii="Times New Roman" w:eastAsia="Times New Roman" w:hAnsi="Times New Roman" w:cs="Times New Roman"/>
          <w:sz w:val="24"/>
          <w:szCs w:val="24"/>
          <w:lang w:val="sr-Latn-ME"/>
        </w:rPr>
        <w:t xml:space="preserve">) </w:t>
      </w:r>
      <w:r w:rsidR="005A42B0" w:rsidRPr="00C47DE0">
        <w:rPr>
          <w:rFonts w:ascii="Times New Roman" w:eastAsia="Times New Roman" w:hAnsi="Times New Roman" w:cs="Times New Roman"/>
          <w:color w:val="000000"/>
          <w:sz w:val="24"/>
          <w:szCs w:val="24"/>
          <w:lang w:val="sr-Latn-ME"/>
        </w:rPr>
        <w:t>Crnogorski elektrodistributivni sistem d.o.o. Podgorica</w:t>
      </w:r>
      <w:r w:rsidR="005A42B0">
        <w:rPr>
          <w:rFonts w:ascii="Times New Roman" w:eastAsia="Times New Roman" w:hAnsi="Times New Roman" w:cs="Times New Roman"/>
          <w:color w:val="000000"/>
          <w:sz w:val="24"/>
          <w:szCs w:val="24"/>
          <w:lang w:val="sr-Latn-ME"/>
        </w:rPr>
        <w:t xml:space="preserve"> </w:t>
      </w:r>
      <w:r w:rsidRPr="00E93917">
        <w:rPr>
          <w:rFonts w:ascii="Times New Roman" w:eastAsia="Times New Roman" w:hAnsi="Times New Roman" w:cs="Times New Roman"/>
          <w:sz w:val="24"/>
          <w:szCs w:val="24"/>
          <w:lang w:val="sr-Latn-ME"/>
        </w:rPr>
        <w:t>objavljuje</w:t>
      </w:r>
      <w:r w:rsidRPr="00E93917">
        <w:rPr>
          <w:rFonts w:ascii="Times New Roman" w:eastAsia="Times New Roman" w:hAnsi="Times New Roman" w:cs="Times New Roman"/>
          <w:b/>
          <w:bCs/>
          <w:color w:val="000000"/>
          <w:sz w:val="24"/>
          <w:szCs w:val="24"/>
          <w:lang w:val="sr-Latn-ME"/>
        </w:rPr>
        <w:t xml:space="preserve">        </w:t>
      </w: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b/>
          <w:bCs/>
          <w:color w:val="000000"/>
          <w:sz w:val="24"/>
          <w:szCs w:val="24"/>
          <w:lang w:val="sr-Latn-ME"/>
        </w:rPr>
        <w:t xml:space="preserve">                                          </w:t>
      </w:r>
      <w:r w:rsidRPr="00E93917">
        <w:rPr>
          <w:rFonts w:ascii="Times New Roman" w:eastAsia="Times New Roman" w:hAnsi="Times New Roman" w:cs="Times New Roman"/>
          <w:b/>
          <w:bCs/>
          <w:color w:val="000000"/>
          <w:sz w:val="24"/>
          <w:szCs w:val="24"/>
          <w:lang w:val="sr-Latn-ME"/>
        </w:rPr>
        <w:tab/>
      </w:r>
      <w:r w:rsidRPr="00E93917">
        <w:rPr>
          <w:rFonts w:ascii="Times New Roman" w:eastAsia="Times New Roman" w:hAnsi="Times New Roman" w:cs="Times New Roman"/>
          <w:bCs/>
          <w:color w:val="000000"/>
          <w:sz w:val="24"/>
          <w:szCs w:val="24"/>
          <w:lang w:val="sr-Latn-ME"/>
        </w:rPr>
        <w:t xml:space="preserve">                                                      </w:t>
      </w:r>
    </w:p>
    <w:p w:rsidR="00E93917" w:rsidRPr="00E93917" w:rsidRDefault="00E93917" w:rsidP="00E93917">
      <w:pPr>
        <w:keepNext/>
        <w:spacing w:after="0" w:line="240" w:lineRule="auto"/>
        <w:jc w:val="center"/>
        <w:outlineLvl w:val="0"/>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center"/>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TENDERSKU DOKUMENTACIJU</w:t>
      </w:r>
    </w:p>
    <w:p w:rsidR="00E93917" w:rsidRDefault="00E93917" w:rsidP="007E2BA9">
      <w:pPr>
        <w:spacing w:after="0" w:line="240" w:lineRule="auto"/>
        <w:jc w:val="center"/>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ZA OTVORENI POSTUPAK JAVNE NABAVKE</w:t>
      </w:r>
    </w:p>
    <w:p w:rsidR="007E2BA9" w:rsidRPr="00E93917" w:rsidRDefault="007E2BA9" w:rsidP="007E2BA9">
      <w:pPr>
        <w:spacing w:after="0" w:line="240" w:lineRule="auto"/>
        <w:jc w:val="center"/>
        <w:rPr>
          <w:rFonts w:ascii="Times New Roman" w:eastAsia="Times New Roman" w:hAnsi="Times New Roman" w:cs="Times New Roman"/>
          <w:b/>
          <w:bCs/>
          <w:color w:val="000000"/>
          <w:sz w:val="24"/>
          <w:szCs w:val="24"/>
          <w:lang w:val="sr-Latn-ME"/>
        </w:rPr>
      </w:pPr>
    </w:p>
    <w:p w:rsidR="00E93917" w:rsidRPr="002F49DF" w:rsidRDefault="002F49DF" w:rsidP="00E93917">
      <w:pPr>
        <w:spacing w:after="0" w:line="240" w:lineRule="auto"/>
        <w:jc w:val="center"/>
        <w:rPr>
          <w:rFonts w:ascii="Times New Roman" w:eastAsia="Times New Roman" w:hAnsi="Times New Roman" w:cs="Times New Roman"/>
          <w:color w:val="000000"/>
          <w:sz w:val="24"/>
          <w:szCs w:val="24"/>
          <w:lang w:val="sr-Latn-ME"/>
        </w:rPr>
      </w:pPr>
      <w:r w:rsidRPr="002F49DF">
        <w:rPr>
          <w:rFonts w:ascii="Times New Roman" w:hAnsi="Times New Roman" w:cs="Times New Roman"/>
          <w:sz w:val="24"/>
          <w:szCs w:val="24"/>
        </w:rPr>
        <w:t>STS 10/0.4KV-160kVA „PUMPNA STANICA OBLUN</w:t>
      </w:r>
      <w:proofErr w:type="gramStart"/>
      <w:r w:rsidRPr="002F49DF">
        <w:rPr>
          <w:rFonts w:ascii="Times New Roman" w:hAnsi="Times New Roman" w:cs="Times New Roman"/>
          <w:sz w:val="24"/>
          <w:szCs w:val="24"/>
        </w:rPr>
        <w:t>“ SA</w:t>
      </w:r>
      <w:proofErr w:type="gramEnd"/>
      <w:r w:rsidRPr="002F49DF">
        <w:rPr>
          <w:rFonts w:ascii="Times New Roman" w:hAnsi="Times New Roman" w:cs="Times New Roman"/>
          <w:sz w:val="24"/>
          <w:szCs w:val="24"/>
        </w:rPr>
        <w:t xml:space="preserve"> PRIKLJUČNIM DV 10KV - PODGORICA</w:t>
      </w:r>
      <w:r w:rsidR="00E93917" w:rsidRPr="002F49DF">
        <w:rPr>
          <w:rFonts w:ascii="Times New Roman" w:eastAsia="Times New Roman" w:hAnsi="Times New Roman" w:cs="Times New Roman"/>
          <w:b/>
          <w:bCs/>
          <w:color w:val="000000"/>
          <w:sz w:val="24"/>
          <w:szCs w:val="24"/>
          <w:lang w:val="sr-Latn-ME"/>
        </w:rPr>
        <w:t xml:space="preserve"> </w:t>
      </w: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Predmet nabavke se nabavlja:</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7E2BA9"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sidR="00E93917" w:rsidRPr="00E93917">
        <w:rPr>
          <w:rFonts w:ascii="Times New Roman" w:eastAsia="Times New Roman" w:hAnsi="Times New Roman" w:cs="Times New Roman"/>
          <w:color w:val="000000"/>
          <w:sz w:val="24"/>
          <w:szCs w:val="24"/>
          <w:lang w:val="sr-Latn-ME"/>
        </w:rPr>
        <w:t xml:space="preserve"> kao cjelina </w:t>
      </w: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0" w:name="_Toc62730553"/>
      <w:r w:rsidRPr="00E93917">
        <w:rPr>
          <w:rFonts w:ascii="Times New Roman" w:eastAsia="Times New Roman" w:hAnsi="Times New Roman" w:cs="Times New Roman"/>
          <w:b/>
          <w:color w:val="000000"/>
          <w:sz w:val="24"/>
          <w:szCs w:val="24"/>
          <w:lang w:val="sr-Latn-ME"/>
        </w:rPr>
        <w:t>POZIV ZA NADMETANJE</w:t>
      </w:r>
      <w:r w:rsidRPr="00E93917">
        <w:rPr>
          <w:rFonts w:ascii="Times New Roman" w:eastAsia="Times New Roman" w:hAnsi="Times New Roman" w:cs="Times New Roman"/>
          <w:b/>
          <w:color w:val="000000"/>
          <w:sz w:val="24"/>
          <w:szCs w:val="24"/>
          <w:vertAlign w:val="superscript"/>
          <w:lang w:val="sr-Latn-ME"/>
        </w:rPr>
        <w:footnoteReference w:id="1"/>
      </w:r>
      <w:bookmarkEnd w:id="0"/>
      <w:r w:rsidRPr="00E93917">
        <w:rPr>
          <w:rFonts w:ascii="Times New Roman" w:eastAsia="Times New Roman" w:hAnsi="Times New Roman" w:cs="Times New Roman"/>
          <w:b/>
          <w:color w:val="000000"/>
          <w:sz w:val="24"/>
          <w:szCs w:val="24"/>
          <w:lang w:val="sr-Latn-ME"/>
        </w:rPr>
        <w:t xml:space="preserve"> </w:t>
      </w:r>
    </w:p>
    <w:p w:rsidR="00E93917" w:rsidRPr="00E93917" w:rsidRDefault="00E93917" w:rsidP="00E93917">
      <w:pPr>
        <w:spacing w:after="0" w:line="240" w:lineRule="auto"/>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ab/>
      </w:r>
    </w:p>
    <w:p w:rsidR="00E93917" w:rsidRPr="00E93917" w:rsidRDefault="00E93917" w:rsidP="00E93917">
      <w:pPr>
        <w:spacing w:after="0" w:line="240" w:lineRule="auto"/>
        <w:ind w:left="360"/>
        <w:jc w:val="center"/>
        <w:rPr>
          <w:rFonts w:ascii="Times New Roman" w:eastAsia="Times New Roman" w:hAnsi="Times New Roman" w:cs="Times New Roman"/>
          <w:b/>
          <w:bCs/>
          <w:color w:val="000000"/>
          <w:sz w:val="24"/>
          <w:szCs w:val="24"/>
          <w:lang w:val="sr-Latn-ME"/>
        </w:rPr>
      </w:pPr>
    </w:p>
    <w:p w:rsidR="00E93917" w:rsidRPr="00E93917" w:rsidRDefault="00E93917" w:rsidP="00E93917">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Podaci o naručiocu;</w:t>
      </w:r>
    </w:p>
    <w:p w:rsidR="00E93917" w:rsidRPr="00E93917" w:rsidRDefault="00E93917" w:rsidP="00E93917">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 xml:space="preserve">Podaci o postupku i predmetu javne nabavke: </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Vrsta postupka,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Predmet javne nabavke (vrsta predmeta, naziv i opis predmeta),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Procijenjena vrijednost predmeta nabavke</w:t>
      </w:r>
      <w:r w:rsidRPr="00E93917">
        <w:rPr>
          <w:rFonts w:ascii="Times New Roman" w:eastAsia="Calibri" w:hAnsi="Times New Roman" w:cs="Times New Roman"/>
          <w:color w:val="000000"/>
          <w:sz w:val="24"/>
          <w:szCs w:val="24"/>
          <w:vertAlign w:val="superscript"/>
          <w:lang w:val="sr-Latn-ME"/>
        </w:rPr>
        <w:footnoteReference w:id="2"/>
      </w:r>
      <w:r w:rsidRPr="00E93917">
        <w:rPr>
          <w:rFonts w:ascii="Times New Roman" w:eastAsia="Calibri" w:hAnsi="Times New Roman" w:cs="Times New Roman"/>
          <w:color w:val="000000"/>
          <w:sz w:val="24"/>
          <w:szCs w:val="24"/>
          <w:lang w:val="sr-Latn-ME"/>
        </w:rPr>
        <w:t>,</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 xml:space="preserve">Način nabavke: </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Cjelina, po partijama,</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Zajednička nabavka,</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Centralizovana nabavka,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Posebni oblik nabavke:</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Okvirni sporazum,</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Dinamički sistem nabavki,</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Elektronska aukcija,</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Elektronski katalog,</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Uslovi za učešće u postupku javne nabavke i posebni osnovi za isključenje,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Kriterijum za izbor najpovoljnije ponude,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Način, mjesto i vrijeme podnošenja ponuda i otvaranja ponuda,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Rok za donošenje odluke o izboru,</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Rok važenja ponude,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Garancija ponude</w:t>
      </w:r>
    </w:p>
    <w:p w:rsidR="00E93917" w:rsidRDefault="00E93917"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CE712D" w:rsidRDefault="00CE712D" w:rsidP="00E93917">
      <w:pPr>
        <w:spacing w:after="0" w:line="240" w:lineRule="auto"/>
        <w:rPr>
          <w:rFonts w:ascii="Times New Roman" w:eastAsia="Calibri" w:hAnsi="Times New Roman" w:cs="Times New Roman"/>
          <w:color w:val="000000"/>
          <w:sz w:val="24"/>
          <w:szCs w:val="24"/>
          <w:lang w:val="sr-Latn-ME"/>
        </w:rPr>
      </w:pPr>
    </w:p>
    <w:p w:rsidR="00CE712D" w:rsidRDefault="00CE712D" w:rsidP="00E93917">
      <w:pPr>
        <w:spacing w:after="0" w:line="240" w:lineRule="auto"/>
        <w:rPr>
          <w:rFonts w:ascii="Times New Roman" w:eastAsia="Calibri" w:hAnsi="Times New Roman" w:cs="Times New Roman"/>
          <w:color w:val="000000"/>
          <w:sz w:val="24"/>
          <w:szCs w:val="24"/>
          <w:lang w:val="sr-Latn-ME"/>
        </w:rPr>
      </w:pPr>
    </w:p>
    <w:p w:rsidR="00CE712D" w:rsidRDefault="00CE712D" w:rsidP="00E93917">
      <w:pPr>
        <w:spacing w:after="0" w:line="240" w:lineRule="auto"/>
        <w:rPr>
          <w:rFonts w:ascii="Times New Roman" w:eastAsia="Calibri" w:hAnsi="Times New Roman" w:cs="Times New Roman"/>
          <w:color w:val="000000"/>
          <w:sz w:val="24"/>
          <w:szCs w:val="24"/>
          <w:lang w:val="sr-Latn-ME"/>
        </w:rPr>
      </w:pPr>
    </w:p>
    <w:p w:rsidR="00CE712D" w:rsidRDefault="00CE712D" w:rsidP="00E93917">
      <w:pPr>
        <w:spacing w:after="0" w:line="240" w:lineRule="auto"/>
        <w:rPr>
          <w:rFonts w:ascii="Times New Roman" w:eastAsia="Calibri" w:hAnsi="Times New Roman" w:cs="Times New Roman"/>
          <w:color w:val="000000"/>
          <w:sz w:val="24"/>
          <w:szCs w:val="24"/>
          <w:lang w:val="sr-Latn-ME"/>
        </w:rPr>
      </w:pPr>
    </w:p>
    <w:p w:rsidR="00CE712D" w:rsidRDefault="00CE712D" w:rsidP="00E93917">
      <w:pPr>
        <w:spacing w:after="0" w:line="240" w:lineRule="auto"/>
        <w:rPr>
          <w:rFonts w:ascii="Times New Roman" w:eastAsia="Calibri" w:hAnsi="Times New Roman" w:cs="Times New Roman"/>
          <w:color w:val="000000"/>
          <w:sz w:val="24"/>
          <w:szCs w:val="24"/>
          <w:lang w:val="sr-Latn-ME"/>
        </w:rPr>
      </w:pPr>
    </w:p>
    <w:p w:rsidR="00796759" w:rsidRPr="00E93917" w:rsidRDefault="00796759" w:rsidP="00E93917">
      <w:pPr>
        <w:spacing w:after="0" w:line="240" w:lineRule="auto"/>
        <w:rPr>
          <w:rFonts w:ascii="Times New Roman" w:eastAsia="Calibri" w:hAnsi="Times New Roman" w:cs="Times New Roman"/>
          <w:color w:val="000000"/>
          <w:sz w:val="24"/>
          <w:szCs w:val="24"/>
          <w:lang w:val="sr-Latn-ME"/>
        </w:rPr>
      </w:pPr>
    </w:p>
    <w:p w:rsidR="00E93917" w:rsidRPr="00E93917" w:rsidRDefault="00E93917" w:rsidP="00E9391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1" w:name="_Toc62730554"/>
      <w:r w:rsidRPr="00E93917">
        <w:rPr>
          <w:rFonts w:ascii="Times New Roman" w:eastAsia="Times New Roman" w:hAnsi="Times New Roman" w:cs="Times New Roman"/>
          <w:b/>
          <w:color w:val="000000"/>
          <w:sz w:val="24"/>
          <w:szCs w:val="24"/>
          <w:lang w:val="sr-Latn-ME"/>
        </w:rPr>
        <w:lastRenderedPageBreak/>
        <w:t>TEHNIČKA SPECIFIKACIJA PREDMETA JAVNE NABAVKE</w:t>
      </w:r>
      <w:r w:rsidRPr="00E93917">
        <w:rPr>
          <w:rFonts w:ascii="Times New Roman" w:eastAsia="Times New Roman" w:hAnsi="Times New Roman" w:cs="Times New Roman"/>
          <w:b/>
          <w:color w:val="000000"/>
          <w:sz w:val="24"/>
          <w:szCs w:val="24"/>
          <w:vertAlign w:val="superscript"/>
          <w:lang w:val="sr-Latn-ME"/>
        </w:rPr>
        <w:footnoteReference w:id="3"/>
      </w:r>
      <w:bookmarkEnd w:id="1"/>
    </w:p>
    <w:p w:rsidR="00E93917" w:rsidRPr="00E93917" w:rsidRDefault="00E93917" w:rsidP="00E93917">
      <w:pPr>
        <w:spacing w:after="0" w:line="240" w:lineRule="auto"/>
        <w:rPr>
          <w:rFonts w:ascii="Times New Roman" w:eastAsia="Calibri" w:hAnsi="Times New Roman" w:cs="Times New Roman"/>
          <w:color w:val="000000"/>
          <w:sz w:val="24"/>
          <w:szCs w:val="24"/>
          <w:lang w:val="sr-Latn-ME"/>
        </w:rPr>
      </w:pPr>
    </w:p>
    <w:p w:rsidR="00E93917" w:rsidRPr="00E93917" w:rsidRDefault="00E93917" w:rsidP="00E93917">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Naziv i opis predmeta nabavke u cjelini, po partijama i stavkama sa bitnim karakteristikama</w:t>
      </w:r>
    </w:p>
    <w:p w:rsidR="00E93917" w:rsidRPr="00E93917" w:rsidRDefault="00E93917" w:rsidP="00E93917">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E93917" w:rsidRDefault="00E93917" w:rsidP="00E93917">
      <w:pPr>
        <w:spacing w:after="0" w:line="240" w:lineRule="auto"/>
        <w:rPr>
          <w:rFonts w:ascii="Times New Roman" w:eastAsia="Calibri" w:hAnsi="Times New Roman" w:cs="Times New Roman"/>
          <w:color w:val="000000"/>
          <w:sz w:val="24"/>
          <w:szCs w:val="24"/>
          <w:lang w:val="sr-Latn-ME"/>
        </w:rPr>
      </w:pPr>
    </w:p>
    <w:p w:rsidR="00796759" w:rsidRPr="00E93917" w:rsidRDefault="00796759" w:rsidP="00E93917">
      <w:pPr>
        <w:spacing w:after="0" w:line="240" w:lineRule="auto"/>
        <w:rPr>
          <w:rFonts w:ascii="Times New Roman" w:eastAsia="Calibri" w:hAnsi="Times New Roman" w:cs="Times New Roman"/>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2" w:name="_Toc62730555"/>
      <w:r w:rsidRPr="00E93917">
        <w:rPr>
          <w:rFonts w:ascii="Times New Roman" w:eastAsia="Times New Roman" w:hAnsi="Times New Roman" w:cs="Times New Roman"/>
          <w:b/>
          <w:color w:val="000000"/>
          <w:sz w:val="24"/>
          <w:szCs w:val="24"/>
          <w:lang w:val="sr-Latn-ME"/>
        </w:rPr>
        <w:t>DODATNE INFORMACIJE O PREDMETU I POSTUPKU NABAVKE</w:t>
      </w:r>
      <w:r w:rsidRPr="00E93917">
        <w:rPr>
          <w:rFonts w:ascii="Times New Roman" w:eastAsia="Times New Roman" w:hAnsi="Times New Roman" w:cs="Times New Roman"/>
          <w:b/>
          <w:color w:val="000000"/>
          <w:sz w:val="24"/>
          <w:szCs w:val="24"/>
          <w:vertAlign w:val="superscript"/>
          <w:lang w:val="sr-Latn-ME"/>
        </w:rPr>
        <w:footnoteReference w:id="4"/>
      </w:r>
      <w:bookmarkEnd w:id="2"/>
    </w:p>
    <w:p w:rsid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3F5493" w:rsidRDefault="003F5493" w:rsidP="003F5493">
      <w:pPr>
        <w:spacing w:after="0" w:line="240" w:lineRule="auto"/>
        <w:jc w:val="both"/>
        <w:rPr>
          <w:rFonts w:ascii="Times New Roman" w:eastAsia="Times New Roman" w:hAnsi="Times New Roman" w:cs="Times New Roman"/>
          <w:color w:val="000000"/>
          <w:sz w:val="24"/>
          <w:szCs w:val="24"/>
        </w:rPr>
      </w:pPr>
      <w:r w:rsidRPr="003F5493">
        <w:rPr>
          <w:rFonts w:ascii="Times New Roman" w:eastAsia="Times New Roman" w:hAnsi="Times New Roman" w:cs="Times New Roman"/>
          <w:color w:val="000000"/>
          <w:sz w:val="24"/>
          <w:szCs w:val="24"/>
        </w:rPr>
        <w:t xml:space="preserve">Ovim predmjerom predviđa se isporuka i montaža svog materijala navedenog po pozicijama i svog sitnog nespecificiranog materijala potrebnog za kompletnu izradu i ugradnju kako je to navedeno po pozicijama, ispitivanje i puštanje u ispravan rad kao i dovođenje u ispravno prvobitno stanje mjesta oštećenih </w:t>
      </w:r>
      <w:proofErr w:type="gramStart"/>
      <w:r w:rsidRPr="003F5493">
        <w:rPr>
          <w:rFonts w:ascii="Times New Roman" w:eastAsia="Times New Roman" w:hAnsi="Times New Roman" w:cs="Times New Roman"/>
          <w:color w:val="000000"/>
          <w:sz w:val="24"/>
          <w:szCs w:val="24"/>
        </w:rPr>
        <w:t>na</w:t>
      </w:r>
      <w:proofErr w:type="gramEnd"/>
      <w:r w:rsidRPr="003F5493">
        <w:rPr>
          <w:rFonts w:ascii="Times New Roman" w:eastAsia="Times New Roman" w:hAnsi="Times New Roman" w:cs="Times New Roman"/>
          <w:color w:val="000000"/>
          <w:sz w:val="24"/>
          <w:szCs w:val="24"/>
        </w:rPr>
        <w:t xml:space="preserve"> već izvedenim radovima i konstrukcijama. Sav upotrijebljeni materijal mora biti prvoklasnog kvaliteta i odgovarati standardima. Radovi moraju biti izvedeni stručnom radnom snagom, a u potpunosti prema važećim tehničkim propisima za ove vrste radova. U cijenu su uračunate cijena materijala, cijene radne snage i svi porezi i doprinosi </w:t>
      </w:r>
      <w:proofErr w:type="gramStart"/>
      <w:r w:rsidRPr="003F5493">
        <w:rPr>
          <w:rFonts w:ascii="Times New Roman" w:eastAsia="Times New Roman" w:hAnsi="Times New Roman" w:cs="Times New Roman"/>
          <w:color w:val="000000"/>
          <w:sz w:val="24"/>
          <w:szCs w:val="24"/>
        </w:rPr>
        <w:t>na</w:t>
      </w:r>
      <w:proofErr w:type="gramEnd"/>
      <w:r w:rsidRPr="003F5493">
        <w:rPr>
          <w:rFonts w:ascii="Times New Roman" w:eastAsia="Times New Roman" w:hAnsi="Times New Roman" w:cs="Times New Roman"/>
          <w:color w:val="000000"/>
          <w:sz w:val="24"/>
          <w:szCs w:val="24"/>
        </w:rPr>
        <w:t xml:space="preserve"> matrijal. Cijena uključuje i izradu sve eventualno potrebne radioničke dokumentacije, ispitivanja i puštanja u rad svih elemenata instalacije navedene po pozicijama.</w:t>
      </w:r>
    </w:p>
    <w:p w:rsidR="003F5493" w:rsidRDefault="003F5493" w:rsidP="003F5493">
      <w:pPr>
        <w:spacing w:after="0" w:line="240" w:lineRule="auto"/>
        <w:jc w:val="both"/>
        <w:rPr>
          <w:rFonts w:ascii="Times New Roman" w:eastAsia="Times New Roman" w:hAnsi="Times New Roman" w:cs="Times New Roman"/>
          <w:color w:val="000000"/>
          <w:sz w:val="24"/>
          <w:szCs w:val="24"/>
        </w:rPr>
      </w:pPr>
    </w:p>
    <w:p w:rsidR="00553A55" w:rsidRDefault="00553A55" w:rsidP="003F549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Niže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linku se nalazi situacioni plan</w:t>
      </w:r>
    </w:p>
    <w:p w:rsidR="00553A55" w:rsidRPr="00685F2D" w:rsidRDefault="00502AEE" w:rsidP="00553A55">
      <w:pPr>
        <w:spacing w:after="0" w:line="240" w:lineRule="auto"/>
        <w:rPr>
          <w:rFonts w:ascii="Times New Roman" w:eastAsia="Calibri" w:hAnsi="Times New Roman" w:cs="Times New Roman"/>
          <w:sz w:val="24"/>
          <w:szCs w:val="24"/>
          <w:lang w:val="sr-Latn-ME"/>
        </w:rPr>
      </w:pPr>
      <w:hyperlink r:id="rId8" w:history="1">
        <w:r w:rsidR="00553A55" w:rsidRPr="001B3887">
          <w:rPr>
            <w:rStyle w:val="Hyperlink"/>
            <w:color w:val="auto"/>
          </w:rPr>
          <w:t>https://projekti.cedis.me/bitrix/tools/disk/uf.php?attachedId=122051&amp;action=download&amp;ncc=1</w:t>
        </w:r>
      </w:hyperlink>
    </w:p>
    <w:p w:rsidR="001B3887" w:rsidRDefault="001B3887" w:rsidP="003F5493">
      <w:pPr>
        <w:autoSpaceDE w:val="0"/>
        <w:autoSpaceDN w:val="0"/>
        <w:adjustRightInd w:val="0"/>
        <w:jc w:val="both"/>
        <w:rPr>
          <w:rFonts w:ascii="Times New Roman" w:hAnsi="Times New Roman" w:cs="Times New Roman"/>
          <w:color w:val="000000"/>
          <w:sz w:val="24"/>
          <w:szCs w:val="24"/>
        </w:rPr>
      </w:pPr>
    </w:p>
    <w:p w:rsidR="005C1B21" w:rsidRPr="005C1B21" w:rsidRDefault="005C1B21" w:rsidP="003F5493">
      <w:pPr>
        <w:autoSpaceDE w:val="0"/>
        <w:autoSpaceDN w:val="0"/>
        <w:adjustRightInd w:val="0"/>
        <w:jc w:val="both"/>
        <w:rPr>
          <w:rFonts w:ascii="Times New Roman" w:hAnsi="Times New Roman" w:cs="Times New Roman"/>
          <w:color w:val="000000"/>
          <w:sz w:val="24"/>
          <w:szCs w:val="24"/>
        </w:rPr>
      </w:pPr>
      <w:r w:rsidRPr="005C1B21">
        <w:rPr>
          <w:rFonts w:ascii="Times New Roman" w:hAnsi="Times New Roman" w:cs="Times New Roman"/>
          <w:sz w:val="24"/>
          <w:szCs w:val="24"/>
        </w:rPr>
        <w:t>Ponuđači su dužni da u finansijskom dijelu ponude, za transformator, niskonaponski razvodni orman, kabal, stub i ostalu opremu, u koloni „Bitne karakteristike ponuđenog predmeta nabavke“, upišu naziv proizvođača, tip i zemlju porijekla ponuđene robe.</w:t>
      </w:r>
    </w:p>
    <w:p w:rsidR="00D7565C" w:rsidRDefault="00D7565C" w:rsidP="003F5493">
      <w:pPr>
        <w:autoSpaceDE w:val="0"/>
        <w:autoSpaceDN w:val="0"/>
        <w:adjustRightInd w:val="0"/>
        <w:jc w:val="both"/>
        <w:rPr>
          <w:rFonts w:ascii="Times New Roman" w:hAnsi="Times New Roman" w:cs="Times New Roman"/>
          <w:sz w:val="24"/>
          <w:szCs w:val="24"/>
        </w:rPr>
      </w:pPr>
      <w:r w:rsidRPr="00D7565C">
        <w:rPr>
          <w:rFonts w:ascii="Times New Roman" w:hAnsi="Times New Roman" w:cs="Times New Roman"/>
          <w:sz w:val="24"/>
          <w:szCs w:val="24"/>
        </w:rPr>
        <w:t xml:space="preserve">Isporučena roba mora odgovarati opisu, karakteristikama i obimu definisanim Tenderskom dokumentacijom i ponudom. </w:t>
      </w:r>
    </w:p>
    <w:p w:rsidR="00D7565C" w:rsidRDefault="00D7565C" w:rsidP="003F5493">
      <w:pPr>
        <w:autoSpaceDE w:val="0"/>
        <w:autoSpaceDN w:val="0"/>
        <w:adjustRightInd w:val="0"/>
        <w:jc w:val="both"/>
        <w:rPr>
          <w:rFonts w:ascii="Times New Roman" w:hAnsi="Times New Roman" w:cs="Times New Roman"/>
          <w:sz w:val="24"/>
          <w:szCs w:val="24"/>
        </w:rPr>
      </w:pPr>
      <w:r w:rsidRPr="00D7565C">
        <w:rPr>
          <w:rFonts w:ascii="Times New Roman" w:hAnsi="Times New Roman" w:cs="Times New Roman"/>
          <w:sz w:val="24"/>
          <w:szCs w:val="24"/>
        </w:rPr>
        <w:t xml:space="preserve">Podaci o projektantima i revidentima su: </w:t>
      </w:r>
    </w:p>
    <w:p w:rsidR="00F03023" w:rsidRDefault="00D7565C" w:rsidP="003F5493">
      <w:pPr>
        <w:autoSpaceDE w:val="0"/>
        <w:autoSpaceDN w:val="0"/>
        <w:adjustRightInd w:val="0"/>
        <w:jc w:val="both"/>
        <w:rPr>
          <w:rFonts w:ascii="Times New Roman" w:hAnsi="Times New Roman" w:cs="Times New Roman"/>
          <w:sz w:val="24"/>
          <w:szCs w:val="24"/>
        </w:rPr>
      </w:pPr>
      <w:r w:rsidRPr="00D7565C">
        <w:rPr>
          <w:rFonts w:ascii="Times New Roman" w:hAnsi="Times New Roman" w:cs="Times New Roman"/>
          <w:sz w:val="24"/>
          <w:szCs w:val="24"/>
        </w:rPr>
        <w:t xml:space="preserve">Projektant: „SIENERSYS" d.o.o. Odgovorni projektant: Igor Strugar, dipl.ing.el. </w:t>
      </w:r>
    </w:p>
    <w:p w:rsidR="00F03023" w:rsidRDefault="00D7565C" w:rsidP="003F5493">
      <w:pPr>
        <w:autoSpaceDE w:val="0"/>
        <w:autoSpaceDN w:val="0"/>
        <w:adjustRightInd w:val="0"/>
        <w:jc w:val="both"/>
        <w:rPr>
          <w:rFonts w:ascii="Times New Roman" w:hAnsi="Times New Roman" w:cs="Times New Roman"/>
          <w:sz w:val="24"/>
          <w:szCs w:val="24"/>
        </w:rPr>
      </w:pPr>
      <w:r w:rsidRPr="00D7565C">
        <w:rPr>
          <w:rFonts w:ascii="Times New Roman" w:hAnsi="Times New Roman" w:cs="Times New Roman"/>
          <w:sz w:val="24"/>
          <w:szCs w:val="24"/>
        </w:rPr>
        <w:t>Revident: „Institut za razvoj i istraživanja u oblasti zaštite na radu</w:t>
      </w:r>
      <w:proofErr w:type="gramStart"/>
      <w:r w:rsidRPr="00D7565C">
        <w:rPr>
          <w:rFonts w:ascii="Times New Roman" w:hAnsi="Times New Roman" w:cs="Times New Roman"/>
          <w:sz w:val="24"/>
          <w:szCs w:val="24"/>
        </w:rPr>
        <w:t>“ d.o.o</w:t>
      </w:r>
      <w:proofErr w:type="gramEnd"/>
      <w:r w:rsidRPr="00D7565C">
        <w:rPr>
          <w:rFonts w:ascii="Times New Roman" w:hAnsi="Times New Roman" w:cs="Times New Roman"/>
          <w:sz w:val="24"/>
          <w:szCs w:val="24"/>
        </w:rPr>
        <w:t xml:space="preserve">. Revizor: Luka Grubiša, spec.sci.maš. </w:t>
      </w:r>
    </w:p>
    <w:p w:rsidR="00D7565C" w:rsidRPr="00D7565C" w:rsidRDefault="00D7565C" w:rsidP="003F5493">
      <w:pPr>
        <w:autoSpaceDE w:val="0"/>
        <w:autoSpaceDN w:val="0"/>
        <w:adjustRightInd w:val="0"/>
        <w:jc w:val="both"/>
        <w:rPr>
          <w:rFonts w:ascii="Times New Roman" w:hAnsi="Times New Roman" w:cs="Times New Roman"/>
          <w:color w:val="000000"/>
          <w:sz w:val="24"/>
          <w:szCs w:val="24"/>
        </w:rPr>
      </w:pPr>
      <w:r w:rsidRPr="00D7565C">
        <w:rPr>
          <w:rFonts w:ascii="Times New Roman" w:hAnsi="Times New Roman" w:cs="Times New Roman"/>
          <w:sz w:val="24"/>
          <w:szCs w:val="24"/>
        </w:rPr>
        <w:t xml:space="preserve">Pregled projektne dokumentacije potencijalni ponuđači mogu izvršiti najkasnije 10 </w:t>
      </w:r>
      <w:proofErr w:type="gramStart"/>
      <w:r w:rsidRPr="00D7565C">
        <w:rPr>
          <w:rFonts w:ascii="Times New Roman" w:hAnsi="Times New Roman" w:cs="Times New Roman"/>
          <w:sz w:val="24"/>
          <w:szCs w:val="24"/>
        </w:rPr>
        <w:t>dana</w:t>
      </w:r>
      <w:proofErr w:type="gramEnd"/>
      <w:r w:rsidRPr="00D7565C">
        <w:rPr>
          <w:rFonts w:ascii="Times New Roman" w:hAnsi="Times New Roman" w:cs="Times New Roman"/>
          <w:sz w:val="24"/>
          <w:szCs w:val="24"/>
        </w:rPr>
        <w:t xml:space="preserve"> prije termina za predaju ponuda. Zahtjev za pregled projektne dokumentacije se šalje elektronski </w:t>
      </w:r>
      <w:proofErr w:type="gramStart"/>
      <w:r w:rsidRPr="00D7565C">
        <w:rPr>
          <w:rFonts w:ascii="Times New Roman" w:hAnsi="Times New Roman" w:cs="Times New Roman"/>
          <w:sz w:val="24"/>
          <w:szCs w:val="24"/>
        </w:rPr>
        <w:t>na</w:t>
      </w:r>
      <w:proofErr w:type="gramEnd"/>
      <w:r w:rsidRPr="00D7565C">
        <w:rPr>
          <w:rFonts w:ascii="Times New Roman" w:hAnsi="Times New Roman" w:cs="Times New Roman"/>
          <w:sz w:val="24"/>
          <w:szCs w:val="24"/>
        </w:rPr>
        <w:t xml:space="preserve"> mail adresu: radisav.jelic@cedis.me.</w:t>
      </w:r>
    </w:p>
    <w:p w:rsidR="00EB1C93" w:rsidRDefault="00EB1C93" w:rsidP="003F5493">
      <w:pPr>
        <w:autoSpaceDE w:val="0"/>
        <w:autoSpaceDN w:val="0"/>
        <w:adjustRightInd w:val="0"/>
        <w:jc w:val="both"/>
        <w:rPr>
          <w:rFonts w:ascii="Times New Roman" w:hAnsi="Times New Roman" w:cs="Times New Roman"/>
          <w:b/>
          <w:color w:val="000000"/>
          <w:sz w:val="24"/>
          <w:szCs w:val="24"/>
        </w:rPr>
      </w:pPr>
    </w:p>
    <w:p w:rsidR="003F5493" w:rsidRPr="003F5493" w:rsidRDefault="003F5493" w:rsidP="003F5493">
      <w:pPr>
        <w:autoSpaceDE w:val="0"/>
        <w:autoSpaceDN w:val="0"/>
        <w:adjustRightInd w:val="0"/>
        <w:jc w:val="both"/>
        <w:rPr>
          <w:rFonts w:ascii="Times New Roman" w:hAnsi="Times New Roman" w:cs="Times New Roman"/>
          <w:b/>
          <w:color w:val="000000"/>
          <w:sz w:val="24"/>
          <w:szCs w:val="24"/>
        </w:rPr>
      </w:pPr>
      <w:r w:rsidRPr="000549D6">
        <w:rPr>
          <w:rFonts w:ascii="Times New Roman" w:hAnsi="Times New Roman" w:cs="Times New Roman"/>
          <w:b/>
          <w:color w:val="000000"/>
          <w:sz w:val="24"/>
          <w:szCs w:val="24"/>
        </w:rPr>
        <w:lastRenderedPageBreak/>
        <w:t>Ponuđač je uz ponudu dužan da dostavi:</w:t>
      </w:r>
    </w:p>
    <w:p w:rsidR="004344C8" w:rsidRPr="004344C8" w:rsidRDefault="004344C8" w:rsidP="004344C8">
      <w:pPr>
        <w:pStyle w:val="ListParagraph"/>
        <w:widowControl w:val="0"/>
        <w:numPr>
          <w:ilvl w:val="0"/>
          <w:numId w:val="13"/>
        </w:numPr>
        <w:tabs>
          <w:tab w:val="left" w:pos="1157"/>
          <w:tab w:val="left" w:pos="1158"/>
        </w:tabs>
        <w:autoSpaceDE w:val="0"/>
        <w:autoSpaceDN w:val="0"/>
        <w:spacing w:before="61"/>
        <w:ind w:right="223"/>
        <w:jc w:val="both"/>
        <w:rPr>
          <w:rFonts w:ascii="Times New Roman" w:hAnsi="Times New Roman" w:cs="Times New Roman"/>
          <w:sz w:val="24"/>
          <w:szCs w:val="24"/>
        </w:rPr>
      </w:pPr>
      <w:r w:rsidRPr="004344C8">
        <w:rPr>
          <w:rFonts w:ascii="Times New Roman" w:hAnsi="Times New Roman" w:cs="Times New Roman"/>
          <w:sz w:val="24"/>
          <w:szCs w:val="24"/>
        </w:rPr>
        <w:t>Opis tehničkog rješenja, sa skicama STS i jednopolnom šemom, prema               specifikaciji predmeta javne nabavke;</w:t>
      </w:r>
    </w:p>
    <w:p w:rsidR="004344C8" w:rsidRPr="004344C8" w:rsidRDefault="004344C8" w:rsidP="004344C8">
      <w:pPr>
        <w:pStyle w:val="ListParagraph"/>
        <w:widowControl w:val="0"/>
        <w:numPr>
          <w:ilvl w:val="0"/>
          <w:numId w:val="13"/>
        </w:numPr>
        <w:tabs>
          <w:tab w:val="left" w:pos="1157"/>
          <w:tab w:val="left" w:pos="1158"/>
        </w:tabs>
        <w:autoSpaceDE w:val="0"/>
        <w:autoSpaceDN w:val="0"/>
        <w:spacing w:before="61"/>
        <w:ind w:right="223"/>
        <w:jc w:val="both"/>
        <w:rPr>
          <w:rFonts w:ascii="Times New Roman" w:hAnsi="Times New Roman" w:cs="Times New Roman"/>
          <w:sz w:val="24"/>
          <w:szCs w:val="24"/>
        </w:rPr>
      </w:pPr>
      <w:r w:rsidRPr="004344C8">
        <w:rPr>
          <w:rFonts w:ascii="Times New Roman" w:hAnsi="Times New Roman" w:cs="Times New Roman"/>
          <w:sz w:val="24"/>
          <w:szCs w:val="24"/>
        </w:rPr>
        <w:t>Opis nuđenog tipa stubova (kataloška dokumentacija, skice, crteži), za svaki tip stuba posebno, a prema specifikaciji predmeta javne nabavke;</w:t>
      </w:r>
    </w:p>
    <w:p w:rsidR="004344C8" w:rsidRPr="004344C8" w:rsidRDefault="004344C8" w:rsidP="004344C8">
      <w:pPr>
        <w:pStyle w:val="ListParagraph"/>
        <w:widowControl w:val="0"/>
        <w:numPr>
          <w:ilvl w:val="0"/>
          <w:numId w:val="13"/>
        </w:numPr>
        <w:tabs>
          <w:tab w:val="left" w:pos="1157"/>
          <w:tab w:val="left" w:pos="1158"/>
        </w:tabs>
        <w:autoSpaceDE w:val="0"/>
        <w:autoSpaceDN w:val="0"/>
        <w:spacing w:before="61"/>
        <w:ind w:right="223"/>
        <w:jc w:val="both"/>
        <w:rPr>
          <w:rFonts w:ascii="Times New Roman" w:hAnsi="Times New Roman" w:cs="Times New Roman"/>
          <w:sz w:val="24"/>
          <w:szCs w:val="24"/>
        </w:rPr>
      </w:pPr>
      <w:r w:rsidRPr="004344C8">
        <w:rPr>
          <w:rFonts w:ascii="Times New Roman" w:hAnsi="Times New Roman" w:cs="Times New Roman"/>
          <w:sz w:val="24"/>
          <w:szCs w:val="24"/>
        </w:rPr>
        <w:t>Izvod (dio) iz kataloga s detaljnim prikazom i opisom tehničkih karakteristika kabla 12/20 kV XHE 49-A (NA2XS(F)2Y) 1x150/25 mm²</w:t>
      </w:r>
    </w:p>
    <w:p w:rsidR="004344C8" w:rsidRPr="004344C8" w:rsidRDefault="004344C8" w:rsidP="004344C8">
      <w:pPr>
        <w:pStyle w:val="ListParagraph"/>
        <w:widowControl w:val="0"/>
        <w:numPr>
          <w:ilvl w:val="0"/>
          <w:numId w:val="13"/>
        </w:numPr>
        <w:tabs>
          <w:tab w:val="left" w:pos="1157"/>
          <w:tab w:val="left" w:pos="1158"/>
        </w:tabs>
        <w:autoSpaceDE w:val="0"/>
        <w:autoSpaceDN w:val="0"/>
        <w:spacing w:before="61"/>
        <w:ind w:right="223"/>
        <w:jc w:val="both"/>
        <w:rPr>
          <w:rFonts w:ascii="Times New Roman" w:hAnsi="Times New Roman" w:cs="Times New Roman"/>
          <w:sz w:val="24"/>
          <w:szCs w:val="24"/>
        </w:rPr>
      </w:pPr>
      <w:r w:rsidRPr="004344C8">
        <w:rPr>
          <w:rFonts w:ascii="Times New Roman" w:hAnsi="Times New Roman" w:cs="Times New Roman"/>
          <w:sz w:val="24"/>
          <w:szCs w:val="24"/>
        </w:rPr>
        <w:t>Izvod (dio) iz kataloga s detaljnim prikazom odvodnika prenapona 10kV i opisom tehničkih  karakteristika;</w:t>
      </w:r>
    </w:p>
    <w:p w:rsidR="004344C8" w:rsidRPr="004344C8" w:rsidRDefault="004344C8" w:rsidP="004344C8">
      <w:pPr>
        <w:pStyle w:val="ListParagraph"/>
        <w:widowControl w:val="0"/>
        <w:numPr>
          <w:ilvl w:val="0"/>
          <w:numId w:val="13"/>
        </w:numPr>
        <w:tabs>
          <w:tab w:val="left" w:pos="1157"/>
          <w:tab w:val="left" w:pos="1158"/>
        </w:tabs>
        <w:autoSpaceDE w:val="0"/>
        <w:autoSpaceDN w:val="0"/>
        <w:spacing w:before="61"/>
        <w:ind w:right="223"/>
        <w:jc w:val="both"/>
        <w:rPr>
          <w:rFonts w:ascii="Times New Roman" w:hAnsi="Times New Roman" w:cs="Times New Roman"/>
          <w:sz w:val="24"/>
          <w:szCs w:val="24"/>
        </w:rPr>
      </w:pPr>
      <w:r w:rsidRPr="004344C8">
        <w:rPr>
          <w:rFonts w:ascii="Times New Roman" w:hAnsi="Times New Roman" w:cs="Times New Roman"/>
          <w:sz w:val="24"/>
          <w:szCs w:val="24"/>
        </w:rPr>
        <w:t>Izvod (dio) iz kataloga s detaljnim prikazom rastavljača 10kV i opisom tehničkih karakteristika a prema specifikaciji predmeta javne nabavke;</w:t>
      </w:r>
    </w:p>
    <w:p w:rsidR="004344C8" w:rsidRPr="004344C8" w:rsidRDefault="004344C8" w:rsidP="004344C8">
      <w:pPr>
        <w:pStyle w:val="ListParagraph"/>
        <w:widowControl w:val="0"/>
        <w:numPr>
          <w:ilvl w:val="0"/>
          <w:numId w:val="13"/>
        </w:numPr>
        <w:tabs>
          <w:tab w:val="left" w:pos="1157"/>
          <w:tab w:val="left" w:pos="1158"/>
        </w:tabs>
        <w:autoSpaceDE w:val="0"/>
        <w:autoSpaceDN w:val="0"/>
        <w:spacing w:before="61"/>
        <w:ind w:right="223"/>
        <w:jc w:val="both"/>
        <w:rPr>
          <w:rFonts w:ascii="Times New Roman" w:hAnsi="Times New Roman" w:cs="Times New Roman"/>
          <w:sz w:val="24"/>
          <w:szCs w:val="24"/>
        </w:rPr>
      </w:pPr>
      <w:r w:rsidRPr="004344C8">
        <w:rPr>
          <w:rFonts w:ascii="Times New Roman" w:hAnsi="Times New Roman" w:cs="Times New Roman"/>
          <w:sz w:val="24"/>
          <w:szCs w:val="24"/>
        </w:rPr>
        <w:t>Opis ponuđenih tipova transformatora (kataloška dokumentacija, skice, crteži), za svaki tip      nuđenih transformatora;</w:t>
      </w:r>
    </w:p>
    <w:p w:rsidR="004344C8" w:rsidRPr="004344C8" w:rsidRDefault="004344C8" w:rsidP="004344C8">
      <w:pPr>
        <w:pStyle w:val="ListParagraph"/>
        <w:widowControl w:val="0"/>
        <w:numPr>
          <w:ilvl w:val="0"/>
          <w:numId w:val="13"/>
        </w:numPr>
        <w:tabs>
          <w:tab w:val="left" w:pos="1157"/>
          <w:tab w:val="left" w:pos="1158"/>
        </w:tabs>
        <w:autoSpaceDE w:val="0"/>
        <w:autoSpaceDN w:val="0"/>
        <w:spacing w:before="61"/>
        <w:ind w:right="223"/>
        <w:jc w:val="both"/>
        <w:rPr>
          <w:rFonts w:ascii="Times New Roman" w:hAnsi="Times New Roman" w:cs="Times New Roman"/>
          <w:sz w:val="24"/>
          <w:szCs w:val="24"/>
        </w:rPr>
      </w:pPr>
      <w:r w:rsidRPr="004344C8">
        <w:rPr>
          <w:rFonts w:ascii="Times New Roman" w:hAnsi="Times New Roman" w:cs="Times New Roman"/>
          <w:sz w:val="24"/>
          <w:szCs w:val="24"/>
        </w:rPr>
        <w:t>Skicu transformatora (Skica transformatora sadrži: izgled transformatora (pogled s prijeda, pogled odozgo i pogled sa bočne strane), glavne mjere transformatora (visina, dužina, širina, težina), raspored opreme i pribora</w:t>
      </w:r>
    </w:p>
    <w:p w:rsidR="004344C8" w:rsidRPr="004344C8" w:rsidRDefault="004344C8" w:rsidP="004344C8">
      <w:pPr>
        <w:pStyle w:val="ListParagraph"/>
        <w:widowControl w:val="0"/>
        <w:numPr>
          <w:ilvl w:val="0"/>
          <w:numId w:val="13"/>
        </w:numPr>
        <w:tabs>
          <w:tab w:val="left" w:pos="1157"/>
          <w:tab w:val="left" w:pos="1158"/>
        </w:tabs>
        <w:autoSpaceDE w:val="0"/>
        <w:autoSpaceDN w:val="0"/>
        <w:spacing w:before="61"/>
        <w:ind w:right="223"/>
        <w:jc w:val="both"/>
        <w:rPr>
          <w:rFonts w:ascii="Times New Roman" w:hAnsi="Times New Roman" w:cs="Times New Roman"/>
          <w:sz w:val="24"/>
          <w:szCs w:val="24"/>
        </w:rPr>
      </w:pPr>
      <w:r w:rsidRPr="004344C8">
        <w:rPr>
          <w:rFonts w:ascii="Times New Roman" w:hAnsi="Times New Roman" w:cs="Times New Roman"/>
          <w:sz w:val="24"/>
          <w:szCs w:val="24"/>
        </w:rPr>
        <w:t>Opis ponuđenih tipova razvodnih niskonaponskih blokova (kataloška dokumentacija, skice, crteži), svaki tip nuđenog NN bloka;</w:t>
      </w:r>
    </w:p>
    <w:p w:rsidR="000549D6" w:rsidRPr="00EB1C93" w:rsidRDefault="004344C8" w:rsidP="00223EE3">
      <w:pPr>
        <w:pStyle w:val="ListParagraph"/>
        <w:widowControl w:val="0"/>
        <w:numPr>
          <w:ilvl w:val="0"/>
          <w:numId w:val="13"/>
        </w:numPr>
        <w:tabs>
          <w:tab w:val="left" w:pos="1157"/>
          <w:tab w:val="left" w:pos="1158"/>
        </w:tabs>
        <w:autoSpaceDE w:val="0"/>
        <w:autoSpaceDN w:val="0"/>
        <w:spacing w:before="61"/>
        <w:ind w:right="223"/>
        <w:jc w:val="both"/>
        <w:rPr>
          <w:rFonts w:ascii="Times New Roman" w:hAnsi="Times New Roman" w:cs="Times New Roman"/>
          <w:sz w:val="24"/>
          <w:szCs w:val="24"/>
        </w:rPr>
      </w:pPr>
      <w:r w:rsidRPr="004344C8">
        <w:rPr>
          <w:rFonts w:ascii="Times New Roman" w:hAnsi="Times New Roman" w:cs="Times New Roman"/>
          <w:sz w:val="24"/>
          <w:szCs w:val="24"/>
        </w:rPr>
        <w:t>Izvod (dio) iz kataloga s detaljnim prikazom nuđene robe i opisom tehničkih karakteristika (kablovski vodovi 1kV, kablovska oprema 1kV...)</w:t>
      </w:r>
    </w:p>
    <w:p w:rsidR="00BE0562" w:rsidRDefault="003F5493" w:rsidP="00223EE3">
      <w:pPr>
        <w:jc w:val="both"/>
        <w:rPr>
          <w:rFonts w:ascii="Times New Roman" w:eastAsia="Calibri" w:hAnsi="Times New Roman" w:cs="Times New Roman"/>
          <w:b/>
          <w:bCs/>
          <w:sz w:val="24"/>
          <w:szCs w:val="24"/>
        </w:rPr>
      </w:pPr>
      <w:r w:rsidRPr="00BE0562">
        <w:rPr>
          <w:rFonts w:ascii="Times New Roman" w:eastAsia="Calibri" w:hAnsi="Times New Roman" w:cs="Times New Roman"/>
          <w:b/>
          <w:bCs/>
          <w:sz w:val="24"/>
          <w:szCs w:val="24"/>
        </w:rPr>
        <w:t xml:space="preserve">Izvođač je obavezan da prilikom isporuke i ugradnje </w:t>
      </w:r>
      <w:r w:rsidR="00BE0562" w:rsidRPr="00BE0562">
        <w:rPr>
          <w:rFonts w:ascii="Times New Roman" w:hAnsi="Times New Roman" w:cs="Times New Roman"/>
          <w:b/>
          <w:sz w:val="24"/>
          <w:szCs w:val="24"/>
        </w:rPr>
        <w:t>STS</w:t>
      </w:r>
      <w:r w:rsidR="00603DC1">
        <w:rPr>
          <w:rFonts w:ascii="Times New Roman" w:hAnsi="Times New Roman" w:cs="Times New Roman"/>
          <w:b/>
          <w:sz w:val="24"/>
          <w:szCs w:val="24"/>
        </w:rPr>
        <w:t xml:space="preserve"> </w:t>
      </w:r>
      <w:r w:rsidR="00BE0562" w:rsidRPr="00BE0562">
        <w:rPr>
          <w:rFonts w:ascii="Times New Roman" w:hAnsi="Times New Roman" w:cs="Times New Roman"/>
          <w:b/>
          <w:sz w:val="24"/>
          <w:szCs w:val="24"/>
        </w:rPr>
        <w:t>10/0,4kV 1x160kVA (</w:t>
      </w:r>
      <w:proofErr w:type="gramStart"/>
      <w:r w:rsidR="00BE0562" w:rsidRPr="00BE0562">
        <w:rPr>
          <w:rFonts w:ascii="Times New Roman" w:hAnsi="Times New Roman" w:cs="Times New Roman"/>
          <w:b/>
          <w:sz w:val="24"/>
          <w:szCs w:val="24"/>
        </w:rPr>
        <w:t>na</w:t>
      </w:r>
      <w:proofErr w:type="gramEnd"/>
      <w:r w:rsidR="00BE0562" w:rsidRPr="00BE0562">
        <w:rPr>
          <w:rFonts w:ascii="Times New Roman" w:hAnsi="Times New Roman" w:cs="Times New Roman"/>
          <w:b/>
          <w:sz w:val="24"/>
          <w:szCs w:val="24"/>
        </w:rPr>
        <w:t xml:space="preserve"> armirano-betonskom stubu), tipovi STS dati su u predmetu javne nabavke, </w:t>
      </w:r>
      <w:r w:rsidR="00603DC1">
        <w:rPr>
          <w:rFonts w:ascii="Times New Roman" w:hAnsi="Times New Roman" w:cs="Times New Roman"/>
          <w:b/>
          <w:sz w:val="24"/>
          <w:szCs w:val="24"/>
        </w:rPr>
        <w:t>dostaviti</w:t>
      </w:r>
      <w:r w:rsidR="00D97936">
        <w:rPr>
          <w:rFonts w:ascii="Times New Roman" w:hAnsi="Times New Roman" w:cs="Times New Roman"/>
          <w:b/>
          <w:sz w:val="24"/>
          <w:szCs w:val="24"/>
        </w:rPr>
        <w:t xml:space="preserve"> slj</w:t>
      </w:r>
      <w:r w:rsidR="00BE0562" w:rsidRPr="00BE0562">
        <w:rPr>
          <w:rFonts w:ascii="Times New Roman" w:hAnsi="Times New Roman" w:cs="Times New Roman"/>
          <w:b/>
          <w:sz w:val="24"/>
          <w:szCs w:val="24"/>
        </w:rPr>
        <w:t>edeći dio tehničke dokumentacije</w:t>
      </w:r>
      <w:r w:rsidR="00603DC1">
        <w:rPr>
          <w:rFonts w:ascii="Times New Roman" w:hAnsi="Times New Roman" w:cs="Times New Roman"/>
          <w:b/>
          <w:sz w:val="24"/>
          <w:szCs w:val="24"/>
        </w:rPr>
        <w:t xml:space="preserve"> Naručiocu</w:t>
      </w:r>
      <w:r w:rsidR="00BE0562" w:rsidRPr="00BE0562">
        <w:rPr>
          <w:rFonts w:ascii="Times New Roman" w:hAnsi="Times New Roman" w:cs="Times New Roman"/>
          <w:b/>
          <w:sz w:val="24"/>
          <w:szCs w:val="24"/>
        </w:rPr>
        <w:t>:</w:t>
      </w:r>
    </w:p>
    <w:p w:rsidR="004C3175" w:rsidRPr="006B5480" w:rsidRDefault="004C3175" w:rsidP="00E93917">
      <w:pPr>
        <w:spacing w:after="0" w:line="240" w:lineRule="auto"/>
        <w:jc w:val="both"/>
        <w:rPr>
          <w:rFonts w:ascii="Times New Roman" w:hAnsi="Times New Roman" w:cs="Times New Roman"/>
          <w:b/>
          <w:sz w:val="24"/>
          <w:szCs w:val="24"/>
        </w:rPr>
      </w:pPr>
      <w:r w:rsidRPr="006B5480">
        <w:rPr>
          <w:rFonts w:ascii="Times New Roman" w:hAnsi="Times New Roman" w:cs="Times New Roman"/>
          <w:b/>
          <w:sz w:val="24"/>
          <w:szCs w:val="24"/>
        </w:rPr>
        <w:t xml:space="preserve">Za armirano-betonski stub </w:t>
      </w:r>
    </w:p>
    <w:p w:rsidR="00A7493A" w:rsidRPr="00B154D8" w:rsidRDefault="00A7493A" w:rsidP="00A7493A">
      <w:pPr>
        <w:pStyle w:val="ListParagraph"/>
        <w:widowControl w:val="0"/>
        <w:numPr>
          <w:ilvl w:val="1"/>
          <w:numId w:val="10"/>
        </w:numPr>
        <w:tabs>
          <w:tab w:val="left" w:pos="1157"/>
          <w:tab w:val="left" w:pos="1158"/>
          <w:tab w:val="left" w:pos="1312"/>
        </w:tabs>
        <w:autoSpaceDE w:val="0"/>
        <w:autoSpaceDN w:val="0"/>
        <w:spacing w:before="61"/>
        <w:ind w:left="288" w:right="223"/>
        <w:jc w:val="both"/>
        <w:rPr>
          <w:rFonts w:ascii="Times New Roman" w:hAnsi="Times New Roman" w:cs="Times New Roman"/>
        </w:rPr>
      </w:pPr>
      <w:r w:rsidRPr="00A7493A">
        <w:rPr>
          <w:rFonts w:ascii="Times New Roman" w:hAnsi="Times New Roman" w:cs="Times New Roman"/>
        </w:rPr>
        <w:t xml:space="preserve">Izvještaj o provjeri mehaničkih osobina stuba trafostanice po standardu JUS U.M1.047 i EN 60652 </w:t>
      </w:r>
      <w:r w:rsidRPr="00B154D8">
        <w:rPr>
          <w:rFonts w:ascii="Times New Roman" w:hAnsi="Times New Roman" w:cs="Times New Roman"/>
        </w:rPr>
        <w:t>ili ekvivalent)</w:t>
      </w:r>
    </w:p>
    <w:p w:rsidR="00A7493A" w:rsidRPr="00B154D8" w:rsidRDefault="00A7493A" w:rsidP="00A7493A">
      <w:pPr>
        <w:pStyle w:val="ListParagraph"/>
        <w:widowControl w:val="0"/>
        <w:numPr>
          <w:ilvl w:val="1"/>
          <w:numId w:val="10"/>
        </w:numPr>
        <w:tabs>
          <w:tab w:val="left" w:pos="1157"/>
          <w:tab w:val="left" w:pos="1158"/>
          <w:tab w:val="left" w:pos="1312"/>
        </w:tabs>
        <w:autoSpaceDE w:val="0"/>
        <w:autoSpaceDN w:val="0"/>
        <w:spacing w:before="61"/>
        <w:ind w:left="288" w:right="223"/>
        <w:contextualSpacing w:val="0"/>
        <w:jc w:val="both"/>
        <w:rPr>
          <w:rFonts w:ascii="Times New Roman" w:hAnsi="Times New Roman" w:cs="Times New Roman"/>
        </w:rPr>
      </w:pPr>
      <w:r w:rsidRPr="00B154D8">
        <w:rPr>
          <w:rFonts w:ascii="Times New Roman" w:hAnsi="Times New Roman" w:cs="Times New Roman"/>
        </w:rPr>
        <w:t>Da je projektovan, proizveden i temeljen prema MEST EN 12843:2009 ili ekvivalent (dimenzije, oblik, debljine zaštitnog sloja do armature, kvalitet spoljne površine, kvaliteta materijala) i JUS U.M1.047 i EN 60652) ili ekvivalent;</w:t>
      </w:r>
    </w:p>
    <w:p w:rsidR="00A7493A" w:rsidRPr="00A7493A" w:rsidRDefault="00A7493A" w:rsidP="00A7493A">
      <w:pPr>
        <w:pStyle w:val="ListParagraph"/>
        <w:widowControl w:val="0"/>
        <w:numPr>
          <w:ilvl w:val="1"/>
          <w:numId w:val="10"/>
        </w:numPr>
        <w:tabs>
          <w:tab w:val="left" w:pos="1157"/>
          <w:tab w:val="left" w:pos="1158"/>
          <w:tab w:val="left" w:pos="1312"/>
        </w:tabs>
        <w:autoSpaceDE w:val="0"/>
        <w:autoSpaceDN w:val="0"/>
        <w:spacing w:before="61"/>
        <w:ind w:left="288" w:right="223"/>
        <w:contextualSpacing w:val="0"/>
        <w:jc w:val="both"/>
        <w:rPr>
          <w:rFonts w:ascii="Times New Roman" w:hAnsi="Times New Roman" w:cs="Times New Roman"/>
        </w:rPr>
      </w:pPr>
      <w:r w:rsidRPr="00A7493A">
        <w:rPr>
          <w:rFonts w:ascii="Times New Roman" w:hAnsi="Times New Roman" w:cs="Times New Roman"/>
        </w:rPr>
        <w:t>Certifikat da je izvršeno ispitivanje galvanske veze navojne čaure za galvansko povezivanje stabla sa uzemljivačem stuba i navojne(ih) čaure(a) za galvansko povezivanje stabla sa navojnom čaurom konzole( važi za stubove DV)</w:t>
      </w:r>
    </w:p>
    <w:p w:rsidR="006B5480" w:rsidRDefault="006B5480" w:rsidP="00E93917">
      <w:pPr>
        <w:spacing w:after="0" w:line="240" w:lineRule="auto"/>
        <w:jc w:val="both"/>
        <w:rPr>
          <w:rFonts w:ascii="Times New Roman" w:hAnsi="Times New Roman" w:cs="Times New Roman"/>
          <w:sz w:val="24"/>
          <w:szCs w:val="24"/>
        </w:rPr>
      </w:pPr>
    </w:p>
    <w:p w:rsidR="006B5480" w:rsidRDefault="004C3175" w:rsidP="00E93917">
      <w:pPr>
        <w:spacing w:after="0" w:line="240" w:lineRule="auto"/>
        <w:jc w:val="both"/>
        <w:rPr>
          <w:rFonts w:ascii="Times New Roman" w:hAnsi="Times New Roman" w:cs="Times New Roman"/>
          <w:sz w:val="24"/>
          <w:szCs w:val="24"/>
        </w:rPr>
      </w:pPr>
      <w:r w:rsidRPr="006B5480">
        <w:rPr>
          <w:rFonts w:ascii="Times New Roman" w:hAnsi="Times New Roman" w:cs="Times New Roman"/>
          <w:b/>
          <w:sz w:val="24"/>
          <w:szCs w:val="24"/>
        </w:rPr>
        <w:t>Elektro dio STS: SN oprema:</w:t>
      </w:r>
      <w:r w:rsidRPr="004C3175">
        <w:rPr>
          <w:rFonts w:ascii="Times New Roman" w:hAnsi="Times New Roman" w:cs="Times New Roman"/>
          <w:sz w:val="24"/>
          <w:szCs w:val="24"/>
        </w:rPr>
        <w:t xml:space="preserve"> </w:t>
      </w:r>
    </w:p>
    <w:p w:rsidR="006B5480" w:rsidRDefault="004C3175" w:rsidP="00E93917">
      <w:pPr>
        <w:spacing w:after="0" w:line="240" w:lineRule="auto"/>
        <w:jc w:val="both"/>
        <w:rPr>
          <w:rFonts w:ascii="Times New Roman" w:hAnsi="Times New Roman" w:cs="Times New Roman"/>
          <w:sz w:val="24"/>
          <w:szCs w:val="24"/>
        </w:rPr>
      </w:pPr>
      <w:r w:rsidRPr="006B5480">
        <w:rPr>
          <w:rFonts w:ascii="Times New Roman" w:hAnsi="Times New Roman" w:cs="Times New Roman"/>
          <w:b/>
          <w:sz w:val="24"/>
          <w:szCs w:val="24"/>
        </w:rPr>
        <w:t>Odvodnik prenapona 10kV:</w:t>
      </w:r>
      <w:r w:rsidRPr="004C3175">
        <w:rPr>
          <w:rFonts w:ascii="Times New Roman" w:hAnsi="Times New Roman" w:cs="Times New Roman"/>
          <w:sz w:val="24"/>
          <w:szCs w:val="24"/>
        </w:rPr>
        <w:t xml:space="preserve"> </w:t>
      </w:r>
    </w:p>
    <w:p w:rsidR="00B154D8" w:rsidRPr="00B154D8" w:rsidRDefault="00B154D8" w:rsidP="00B154D8">
      <w:pPr>
        <w:pStyle w:val="ListParagraph"/>
        <w:widowControl w:val="0"/>
        <w:numPr>
          <w:ilvl w:val="0"/>
          <w:numId w:val="11"/>
        </w:numPr>
        <w:tabs>
          <w:tab w:val="left" w:pos="1157"/>
          <w:tab w:val="left" w:pos="1158"/>
          <w:tab w:val="left" w:pos="1311"/>
          <w:tab w:val="left" w:pos="1312"/>
        </w:tabs>
        <w:autoSpaceDE w:val="0"/>
        <w:autoSpaceDN w:val="0"/>
        <w:spacing w:before="61"/>
        <w:ind w:left="360" w:right="223"/>
        <w:rPr>
          <w:rFonts w:ascii="Times New Roman" w:hAnsi="Times New Roman" w:cs="Times New Roman"/>
        </w:rPr>
      </w:pPr>
      <w:r w:rsidRPr="00B154D8">
        <w:rPr>
          <w:rFonts w:ascii="Times New Roman" w:hAnsi="Times New Roman" w:cs="Times New Roman"/>
        </w:rPr>
        <w:t xml:space="preserve">Certifikat, izdat od ovlaštene ustanove, tipskog ispitivanja odvodnika prenapona po standardu    IEC 60099-4:2014 ili ekvivalent;  </w:t>
      </w:r>
    </w:p>
    <w:p w:rsidR="006B5480" w:rsidRDefault="004C3175" w:rsidP="006B5480">
      <w:pPr>
        <w:spacing w:after="0" w:line="240" w:lineRule="auto"/>
        <w:jc w:val="both"/>
        <w:rPr>
          <w:rFonts w:ascii="Times New Roman" w:hAnsi="Times New Roman" w:cs="Times New Roman"/>
          <w:sz w:val="24"/>
          <w:szCs w:val="24"/>
        </w:rPr>
      </w:pPr>
      <w:r w:rsidRPr="006B5480">
        <w:rPr>
          <w:rFonts w:ascii="Times New Roman" w:hAnsi="Times New Roman" w:cs="Times New Roman"/>
          <w:b/>
          <w:sz w:val="24"/>
          <w:szCs w:val="24"/>
        </w:rPr>
        <w:t>Rastavljač 10kV:</w:t>
      </w:r>
      <w:r w:rsidRPr="006B5480">
        <w:rPr>
          <w:rFonts w:ascii="Times New Roman" w:hAnsi="Times New Roman" w:cs="Times New Roman"/>
          <w:sz w:val="24"/>
          <w:szCs w:val="24"/>
        </w:rPr>
        <w:t xml:space="preserve"> </w:t>
      </w:r>
    </w:p>
    <w:p w:rsidR="00F34BA1" w:rsidRPr="008931EB" w:rsidRDefault="00F34BA1" w:rsidP="00F34BA1">
      <w:pPr>
        <w:pStyle w:val="NoSpacing"/>
        <w:rPr>
          <w:rFonts w:ascii="Times New Roman" w:hAnsi="Times New Roman" w:cs="Times New Roman"/>
          <w:sz w:val="24"/>
          <w:szCs w:val="24"/>
        </w:rPr>
      </w:pPr>
      <w:r w:rsidRPr="008931EB">
        <w:rPr>
          <w:rFonts w:ascii="Times New Roman" w:hAnsi="Times New Roman" w:cs="Times New Roman"/>
          <w:sz w:val="24"/>
          <w:szCs w:val="24"/>
        </w:rPr>
        <w:t xml:space="preserve">1. Certifikat, izdat od ovlaštene ustanove, tipskog ispitivanja rastavljača po standardu IEC 60694 i MEST EN </w:t>
      </w:r>
      <w:proofErr w:type="gramStart"/>
      <w:r w:rsidRPr="008931EB">
        <w:rPr>
          <w:rFonts w:ascii="Times New Roman" w:hAnsi="Times New Roman" w:cs="Times New Roman"/>
          <w:sz w:val="24"/>
          <w:szCs w:val="24"/>
        </w:rPr>
        <w:t>IEC  62271</w:t>
      </w:r>
      <w:proofErr w:type="gramEnd"/>
      <w:r w:rsidRPr="008931EB">
        <w:rPr>
          <w:rFonts w:ascii="Times New Roman" w:hAnsi="Times New Roman" w:cs="Times New Roman"/>
          <w:sz w:val="24"/>
          <w:szCs w:val="24"/>
        </w:rPr>
        <w:t>-102:2014 ili ekvivalent po tačkama:</w:t>
      </w:r>
    </w:p>
    <w:p w:rsidR="00F34BA1" w:rsidRPr="008931EB" w:rsidRDefault="00F34BA1" w:rsidP="00F34BA1">
      <w:pPr>
        <w:pStyle w:val="NoSpacing"/>
        <w:rPr>
          <w:rFonts w:ascii="Times New Roman" w:hAnsi="Times New Roman" w:cs="Times New Roman"/>
          <w:sz w:val="24"/>
          <w:szCs w:val="24"/>
        </w:rPr>
      </w:pPr>
      <w:r w:rsidRPr="008931EB">
        <w:rPr>
          <w:rFonts w:ascii="Times New Roman" w:hAnsi="Times New Roman" w:cs="Times New Roman"/>
          <w:sz w:val="24"/>
          <w:szCs w:val="24"/>
        </w:rPr>
        <w:t xml:space="preserve">Dielektrična </w:t>
      </w:r>
      <w:proofErr w:type="gramStart"/>
      <w:r w:rsidRPr="008931EB">
        <w:rPr>
          <w:rFonts w:ascii="Times New Roman" w:hAnsi="Times New Roman" w:cs="Times New Roman"/>
          <w:sz w:val="24"/>
          <w:szCs w:val="24"/>
        </w:rPr>
        <w:t>ispitivanja(</w:t>
      </w:r>
      <w:proofErr w:type="gramEnd"/>
      <w:r w:rsidRPr="008931EB">
        <w:rPr>
          <w:rFonts w:ascii="Times New Roman" w:hAnsi="Times New Roman" w:cs="Times New Roman"/>
          <w:sz w:val="24"/>
          <w:szCs w:val="24"/>
        </w:rPr>
        <w:t>6.2)</w:t>
      </w:r>
    </w:p>
    <w:p w:rsidR="00F34BA1" w:rsidRPr="008931EB" w:rsidRDefault="00F34BA1" w:rsidP="00F34BA1">
      <w:pPr>
        <w:pStyle w:val="NoSpacing"/>
        <w:rPr>
          <w:rFonts w:ascii="Times New Roman" w:hAnsi="Times New Roman" w:cs="Times New Roman"/>
          <w:sz w:val="24"/>
          <w:szCs w:val="24"/>
        </w:rPr>
      </w:pPr>
      <w:r w:rsidRPr="008931EB">
        <w:rPr>
          <w:rFonts w:ascii="Times New Roman" w:hAnsi="Times New Roman" w:cs="Times New Roman"/>
          <w:sz w:val="24"/>
          <w:szCs w:val="24"/>
        </w:rPr>
        <w:lastRenderedPageBreak/>
        <w:t>Ispitivanja porasta temperature (6.5);</w:t>
      </w:r>
    </w:p>
    <w:p w:rsidR="00F34BA1" w:rsidRPr="008931EB" w:rsidRDefault="00F34BA1" w:rsidP="00F34BA1">
      <w:pPr>
        <w:pStyle w:val="NoSpacing"/>
        <w:rPr>
          <w:rFonts w:ascii="Times New Roman" w:hAnsi="Times New Roman" w:cs="Times New Roman"/>
          <w:sz w:val="24"/>
          <w:szCs w:val="24"/>
        </w:rPr>
      </w:pPr>
      <w:r w:rsidRPr="008931EB">
        <w:rPr>
          <w:rFonts w:ascii="Times New Roman" w:hAnsi="Times New Roman" w:cs="Times New Roman"/>
          <w:sz w:val="24"/>
          <w:szCs w:val="24"/>
        </w:rPr>
        <w:t>Ispitivanje kratkotrajnom podnosivom strujom (6.6);</w:t>
      </w:r>
    </w:p>
    <w:p w:rsidR="00F34BA1" w:rsidRPr="008931EB" w:rsidRDefault="00F34BA1" w:rsidP="00F34BA1">
      <w:pPr>
        <w:pStyle w:val="NoSpacing"/>
        <w:rPr>
          <w:rFonts w:ascii="Times New Roman" w:hAnsi="Times New Roman" w:cs="Times New Roman"/>
          <w:sz w:val="24"/>
          <w:szCs w:val="24"/>
        </w:rPr>
      </w:pPr>
      <w:r w:rsidRPr="008931EB">
        <w:rPr>
          <w:rFonts w:ascii="Times New Roman" w:hAnsi="Times New Roman" w:cs="Times New Roman"/>
          <w:sz w:val="24"/>
          <w:szCs w:val="24"/>
        </w:rPr>
        <w:t>Ispitni list tipskog ispitivanja rastavljača po standardu IEC 60694 i IEC 62271-102;</w:t>
      </w:r>
    </w:p>
    <w:p w:rsidR="00E001B5" w:rsidRDefault="00E001B5" w:rsidP="006B5480">
      <w:pPr>
        <w:spacing w:after="0" w:line="240" w:lineRule="auto"/>
        <w:jc w:val="both"/>
        <w:rPr>
          <w:rFonts w:ascii="Times New Roman" w:hAnsi="Times New Roman" w:cs="Times New Roman"/>
          <w:sz w:val="24"/>
          <w:szCs w:val="24"/>
        </w:rPr>
      </w:pPr>
    </w:p>
    <w:p w:rsidR="00E001B5" w:rsidRDefault="004C3175" w:rsidP="006B5480">
      <w:pPr>
        <w:spacing w:after="0" w:line="240" w:lineRule="auto"/>
        <w:jc w:val="both"/>
        <w:rPr>
          <w:rFonts w:ascii="Times New Roman" w:hAnsi="Times New Roman" w:cs="Times New Roman"/>
          <w:sz w:val="24"/>
          <w:szCs w:val="24"/>
        </w:rPr>
      </w:pPr>
      <w:r w:rsidRPr="00E001B5">
        <w:rPr>
          <w:rFonts w:ascii="Times New Roman" w:hAnsi="Times New Roman" w:cs="Times New Roman"/>
          <w:b/>
          <w:sz w:val="24"/>
          <w:szCs w:val="24"/>
        </w:rPr>
        <w:t>Transformator 10/0,4kV:</w:t>
      </w:r>
      <w:r w:rsidRPr="006B5480">
        <w:rPr>
          <w:rFonts w:ascii="Times New Roman" w:hAnsi="Times New Roman" w:cs="Times New Roman"/>
          <w:sz w:val="24"/>
          <w:szCs w:val="24"/>
        </w:rPr>
        <w:t xml:space="preserve"> </w:t>
      </w:r>
    </w:p>
    <w:p w:rsidR="00030A35" w:rsidRPr="009B11EB" w:rsidRDefault="00030A35" w:rsidP="009B11EB">
      <w:pPr>
        <w:widowControl w:val="0"/>
        <w:tabs>
          <w:tab w:val="left" w:pos="1157"/>
          <w:tab w:val="left" w:pos="1158"/>
        </w:tabs>
        <w:autoSpaceDE w:val="0"/>
        <w:autoSpaceDN w:val="0"/>
        <w:spacing w:before="61"/>
        <w:ind w:right="223"/>
        <w:jc w:val="both"/>
        <w:rPr>
          <w:rFonts w:ascii="Times New Roman" w:hAnsi="Times New Roman" w:cs="Times New Roman"/>
        </w:rPr>
      </w:pPr>
      <w:r w:rsidRPr="009B11EB">
        <w:rPr>
          <w:rFonts w:ascii="Times New Roman" w:hAnsi="Times New Roman" w:cs="Times New Roman"/>
        </w:rPr>
        <w:t xml:space="preserve">-Ponuđeni transformator mora biti </w:t>
      </w:r>
      <w:proofErr w:type="gramStart"/>
      <w:r w:rsidRPr="009B11EB">
        <w:rPr>
          <w:rFonts w:ascii="Times New Roman" w:hAnsi="Times New Roman" w:cs="Times New Roman"/>
        </w:rPr>
        <w:t>sa</w:t>
      </w:r>
      <w:proofErr w:type="gramEnd"/>
      <w:r w:rsidRPr="009B11EB">
        <w:rPr>
          <w:rFonts w:ascii="Times New Roman" w:hAnsi="Times New Roman" w:cs="Times New Roman"/>
        </w:rPr>
        <w:t xml:space="preserve"> sniženim gubicima Eco dizajn, a namotaji transformatora moraju biti od bakra.</w:t>
      </w:r>
    </w:p>
    <w:p w:rsidR="00030A35" w:rsidRPr="009B11EB" w:rsidRDefault="00030A35" w:rsidP="009B11EB">
      <w:pPr>
        <w:widowControl w:val="0"/>
        <w:tabs>
          <w:tab w:val="left" w:pos="1157"/>
          <w:tab w:val="left" w:pos="1158"/>
        </w:tabs>
        <w:autoSpaceDE w:val="0"/>
        <w:autoSpaceDN w:val="0"/>
        <w:spacing w:before="61"/>
        <w:ind w:right="223"/>
        <w:jc w:val="both"/>
        <w:rPr>
          <w:rFonts w:ascii="Times New Roman" w:hAnsi="Times New Roman" w:cs="Times New Roman"/>
        </w:rPr>
      </w:pPr>
      <w:r w:rsidRPr="009B11EB">
        <w:rPr>
          <w:rFonts w:ascii="Times New Roman" w:hAnsi="Times New Roman" w:cs="Times New Roman"/>
        </w:rPr>
        <w:t>Prilikom isporuke izvođač je dužan priložiti slijedeću tehničku dokumentaciju:</w:t>
      </w:r>
    </w:p>
    <w:p w:rsidR="00030A35" w:rsidRPr="009B11EB" w:rsidRDefault="00030A35" w:rsidP="009B11EB">
      <w:pPr>
        <w:jc w:val="both"/>
        <w:rPr>
          <w:rFonts w:ascii="Times New Roman" w:hAnsi="Times New Roman" w:cs="Times New Roman"/>
        </w:rPr>
      </w:pPr>
      <w:r w:rsidRPr="009B11EB">
        <w:rPr>
          <w:rFonts w:ascii="Times New Roman" w:hAnsi="Times New Roman" w:cs="Times New Roman"/>
        </w:rPr>
        <w:t xml:space="preserve">-Certifikat, izdat </w:t>
      </w:r>
      <w:proofErr w:type="gramStart"/>
      <w:r w:rsidRPr="009B11EB">
        <w:rPr>
          <w:rFonts w:ascii="Times New Roman" w:hAnsi="Times New Roman" w:cs="Times New Roman"/>
        </w:rPr>
        <w:t>od</w:t>
      </w:r>
      <w:proofErr w:type="gramEnd"/>
      <w:r w:rsidRPr="009B11EB">
        <w:rPr>
          <w:rFonts w:ascii="Times New Roman" w:hAnsi="Times New Roman" w:cs="Times New Roman"/>
        </w:rPr>
        <w:t xml:space="preserve"> ovlašćene ustanove, tipskog ispitivanja transformatora po važećim standardima MEST EN 60076 ili ekvivalentan: Mjerenje zagrijavanja transformatora (MEST EN 60076-2 ili ekvivalent), Ispitivanje udarnim naponom oblika 1.2/50 (MEST EN 60076-3 ili ekvivalent).</w:t>
      </w:r>
    </w:p>
    <w:p w:rsidR="00030A35" w:rsidRPr="009B11EB" w:rsidRDefault="00030A35" w:rsidP="009B11EB">
      <w:pPr>
        <w:pStyle w:val="Default"/>
        <w:jc w:val="both"/>
        <w:rPr>
          <w:rFonts w:ascii="Times New Roman" w:hAnsi="Times New Roman" w:cs="Times New Roman"/>
          <w:color w:val="auto"/>
          <w:sz w:val="22"/>
          <w:szCs w:val="22"/>
          <w:lang w:val="sr-Latn-ME"/>
        </w:rPr>
      </w:pPr>
      <w:proofErr w:type="gramStart"/>
      <w:r w:rsidRPr="009B11EB">
        <w:rPr>
          <w:rFonts w:ascii="Times New Roman" w:hAnsi="Times New Roman" w:cs="Times New Roman"/>
        </w:rPr>
        <w:t xml:space="preserve">- </w:t>
      </w:r>
      <w:r w:rsidRPr="009B11EB">
        <w:rPr>
          <w:rFonts w:ascii="Times New Roman" w:hAnsi="Times New Roman" w:cs="Times New Roman"/>
          <w:color w:val="auto"/>
          <w:sz w:val="22"/>
          <w:szCs w:val="22"/>
          <w:lang w:val="sr-Latn-ME"/>
        </w:rPr>
        <w:t>Tehničke karakteristike ulja ovjerene od strane proizvođača ulja (transformatorsko ulje mora biti inhibirano mineralno transformatorsko ulje u skaldu sa IEC 60296:2020 ED5 (Table 2 + Section 71) ili ekvivalent i da ispunjava zahtjeve prema IEC 61125C ili ekvivalent); Zahtijevane tehničke karakteristike transformatorskog ulja: Transformatorsko ulje, elektroizolaciono, inhibirano, mineralno ulje visoke klase sa karakteristikama po IEC 60296:2020 ED5 ili ekvivalent (Specijalni zahtjevi) Karakteristike Standrad (test metoda) 1.</w:t>
      </w:r>
      <w:proofErr w:type="gramEnd"/>
      <w:r w:rsidRPr="009B11EB">
        <w:rPr>
          <w:rFonts w:ascii="Times New Roman" w:hAnsi="Times New Roman" w:cs="Times New Roman"/>
          <w:color w:val="auto"/>
          <w:sz w:val="22"/>
          <w:szCs w:val="22"/>
          <w:lang w:val="sr-Latn-ME"/>
        </w:rPr>
        <w:t xml:space="preserve"> Funkcionalne karakteristike 1.1 Kinematička viskoznost na 40⁰C MEST EN ISO 3104:2022 ili ekvivalent 1.2 Kinematička viskoznost na -30⁰C MEST EN ISO 3104:2022 ili ekvivalent 1.3 Tačka stinjavanja MEST EN ISO 3016:2021 ili ekvivalent 1.4 Sadržaj vode MEST EN 60814 ili ekvivalent 1.5 Elektroprobojni napon MEST EN 60156 ili ekvivalent 1.6 Gustina na 20⁰C MEST EN ISO 12185:2015 ili ekvivalent 1.7 Faktor dielektričnih gubitaka (DDF) na 90⁰C, 50 Hz MEST EN 60247 ili ekvivalent 2. Rafinacija/stabilnost 2.1 Izgled MEST EN 60296 ili ekvivalent 2.2 Ukupna kisjelost MEST EN 62021 ili ekvivalent 2.3 Međupovršinski napon MEST EN 14210:2010 ili ekvivalent 2.4 Sadržaj sumpora MEST EN ISO 14596:2010 ili ekvivalent 2.5 Korozivni sumpor IEC 62535 ili ekvivalent 2.6 Korozivni sumpor DIN 51353 ili ekvivalent 2.7 Korozivni sumpor ASTM D 1275 2.8 Sadržaj inhibitora MEST EN 60666 ili ekvivalent 2.9 Metal pasivator MEST EN 60666 ili ekvivalent 2.10 Sadržaj 2-furfurala IEC 61198 ili ekvivalent 2.11 Sadržaj aromata MEST EN 60590 ili ekvivalent 3. Performanse nakon testa oksidacione stabilnosti na 120⁰C u trajanju od 500 sati 3.1 Ukupna kisjelost MEST EN 61125 C ili ekvivalent 3.2 Talog MEST EN 61125 C ili ekvivalent 3.3 DDf na 90⁰C MEST EN 61125 C ili ekvivalent 4 Karakteristike u vezi bezbjednosti, sigurnosti i životne sredine 4.1 Tačka paljenja ISO 2719 ili ekvivalent 4.2 Sadržaj PCA IP 346 ili ekvivalent 4.3 Sadržaj PCB METS EN 61619 5 ili ekvivalent Napomena 5.1 Transformatorsko ulje mora biti proizvedeno na naftenskoj bazi, inhibirano, da ne sadrži specijalne aditive za snižavanje tačke stinjavanja, anti-depresante. 5.2 Transformatorsko ulje mora biti tretirano, isušeno, tako da na prijemnom ispitivanju transformatora vrijednost elektroprobojnog napona ulja bude iznad 70 kV. </w:t>
      </w:r>
    </w:p>
    <w:p w:rsidR="00030A35" w:rsidRPr="009B11EB" w:rsidRDefault="00030A35" w:rsidP="009B11EB">
      <w:pPr>
        <w:widowControl w:val="0"/>
        <w:tabs>
          <w:tab w:val="left" w:pos="1157"/>
          <w:tab w:val="left" w:pos="1158"/>
        </w:tabs>
        <w:autoSpaceDE w:val="0"/>
        <w:autoSpaceDN w:val="0"/>
        <w:spacing w:before="61"/>
        <w:ind w:right="223"/>
        <w:jc w:val="both"/>
        <w:rPr>
          <w:rFonts w:ascii="Times New Roman" w:hAnsi="Times New Roman" w:cs="Times New Roman"/>
        </w:rPr>
      </w:pPr>
      <w:r w:rsidRPr="009B11EB">
        <w:rPr>
          <w:rFonts w:ascii="Times New Roman" w:hAnsi="Times New Roman" w:cs="Times New Roman"/>
        </w:rPr>
        <w:t xml:space="preserve">-Garanciju proizvođača da raspolaže </w:t>
      </w:r>
      <w:proofErr w:type="gramStart"/>
      <w:r w:rsidRPr="009B11EB">
        <w:rPr>
          <w:rFonts w:ascii="Times New Roman" w:hAnsi="Times New Roman" w:cs="Times New Roman"/>
        </w:rPr>
        <w:t>sa</w:t>
      </w:r>
      <w:proofErr w:type="gramEnd"/>
      <w:r w:rsidRPr="009B11EB">
        <w:rPr>
          <w:rFonts w:ascii="Times New Roman" w:hAnsi="Times New Roman" w:cs="Times New Roman"/>
        </w:rPr>
        <w:t xml:space="preserve"> akreditovanom ispitnom stanicom i da se u njoj može organizovati prijemno ispitivanje traženih transformatora po IEC standardima (u formi Izjave potpisane od strane ovlašćenog lica proizvođača);</w:t>
      </w:r>
    </w:p>
    <w:p w:rsidR="00030A35" w:rsidRPr="009B11EB" w:rsidRDefault="00030A35" w:rsidP="009B11EB">
      <w:pPr>
        <w:pStyle w:val="NoSpacing"/>
        <w:jc w:val="both"/>
        <w:rPr>
          <w:rFonts w:ascii="Times New Roman" w:hAnsi="Times New Roman" w:cs="Times New Roman"/>
          <w:lang w:val="sr-Latn-ME"/>
        </w:rPr>
      </w:pPr>
      <w:r w:rsidRPr="009B11EB">
        <w:rPr>
          <w:rFonts w:ascii="Times New Roman" w:hAnsi="Times New Roman" w:cs="Times New Roman"/>
          <w:lang w:val="sr-Latn-ME"/>
        </w:rPr>
        <w:t>-Ispitni list, izdat od ovlaštene ustanove, o pojedinačnom (rutinskom) ispitivanju transformatora. Pojedinačna, rutinska ispitivanja se moraju izvršiti kod proizvođača u skladu sa MEST EN 60076 ili ekvivalent standardom. Potrebno je izvršiti slijedeća rutinska ispitivanja:</w:t>
      </w:r>
    </w:p>
    <w:p w:rsidR="00030A35" w:rsidRPr="009B11EB" w:rsidRDefault="00030A35" w:rsidP="009B11EB">
      <w:pPr>
        <w:pStyle w:val="NoSpacing"/>
        <w:ind w:firstLine="720"/>
        <w:jc w:val="both"/>
        <w:rPr>
          <w:rFonts w:ascii="Times New Roman" w:hAnsi="Times New Roman" w:cs="Times New Roman"/>
          <w:lang w:val="sr-Latn-ME"/>
        </w:rPr>
      </w:pPr>
      <w:r w:rsidRPr="009B11EB">
        <w:rPr>
          <w:rFonts w:ascii="Times New Roman" w:hAnsi="Times New Roman" w:cs="Times New Roman"/>
          <w:lang w:val="sr-Latn-ME"/>
        </w:rPr>
        <w:t>- Mjerenje otpora namotaja</w:t>
      </w:r>
    </w:p>
    <w:p w:rsidR="00030A35" w:rsidRPr="009B11EB" w:rsidRDefault="00030A35" w:rsidP="009B11EB">
      <w:pPr>
        <w:pStyle w:val="NoSpacing"/>
        <w:ind w:firstLine="720"/>
        <w:jc w:val="both"/>
        <w:rPr>
          <w:rFonts w:ascii="Times New Roman" w:hAnsi="Times New Roman" w:cs="Times New Roman"/>
          <w:lang w:val="sr-Latn-ME"/>
        </w:rPr>
      </w:pPr>
      <w:r w:rsidRPr="009B11EB">
        <w:rPr>
          <w:rFonts w:ascii="Times New Roman" w:hAnsi="Times New Roman" w:cs="Times New Roman"/>
          <w:lang w:val="sr-Latn-ME"/>
        </w:rPr>
        <w:t>- Provjera grupe sprege i mjerenje greške prenosnog odnosa</w:t>
      </w:r>
    </w:p>
    <w:p w:rsidR="00030A35" w:rsidRPr="009B11EB" w:rsidRDefault="00030A35" w:rsidP="009B11EB">
      <w:pPr>
        <w:pStyle w:val="NoSpacing"/>
        <w:ind w:firstLine="720"/>
        <w:jc w:val="both"/>
        <w:rPr>
          <w:rFonts w:ascii="Times New Roman" w:hAnsi="Times New Roman" w:cs="Times New Roman"/>
          <w:lang w:val="sr-Latn-ME"/>
        </w:rPr>
      </w:pPr>
      <w:r w:rsidRPr="009B11EB">
        <w:rPr>
          <w:rFonts w:ascii="Times New Roman" w:hAnsi="Times New Roman" w:cs="Times New Roman"/>
          <w:lang w:val="sr-Latn-ME"/>
        </w:rPr>
        <w:t>- Mjerenje napona kratkog spoja i gubitaka u bakru</w:t>
      </w:r>
    </w:p>
    <w:p w:rsidR="00030A35" w:rsidRPr="009B11EB" w:rsidRDefault="00030A35" w:rsidP="009B11EB">
      <w:pPr>
        <w:pStyle w:val="NoSpacing"/>
        <w:ind w:firstLine="720"/>
        <w:jc w:val="both"/>
        <w:rPr>
          <w:rFonts w:ascii="Times New Roman" w:hAnsi="Times New Roman" w:cs="Times New Roman"/>
          <w:lang w:val="sr-Latn-ME"/>
        </w:rPr>
      </w:pPr>
      <w:r w:rsidRPr="009B11EB">
        <w:rPr>
          <w:rFonts w:ascii="Times New Roman" w:hAnsi="Times New Roman" w:cs="Times New Roman"/>
          <w:lang w:val="sr-Latn-ME"/>
        </w:rPr>
        <w:t>- Mjerenje gubitaka praznog hoda i struje magnetiziranja</w:t>
      </w:r>
    </w:p>
    <w:p w:rsidR="00030A35" w:rsidRPr="009B11EB" w:rsidRDefault="00030A35" w:rsidP="009B11EB">
      <w:pPr>
        <w:pStyle w:val="NoSpacing"/>
        <w:ind w:left="720"/>
        <w:jc w:val="both"/>
        <w:rPr>
          <w:rFonts w:ascii="Times New Roman" w:hAnsi="Times New Roman" w:cs="Times New Roman"/>
          <w:lang w:val="sr-Latn-ME"/>
        </w:rPr>
      </w:pPr>
      <w:r w:rsidRPr="009B11EB">
        <w:rPr>
          <w:rFonts w:ascii="Times New Roman" w:hAnsi="Times New Roman" w:cs="Times New Roman"/>
          <w:lang w:val="sr-Latn-ME"/>
        </w:rPr>
        <w:t>- Ispitivanje stranim naponom (50 Hz)</w:t>
      </w:r>
    </w:p>
    <w:p w:rsidR="00030A35" w:rsidRPr="009B11EB" w:rsidRDefault="00030A35" w:rsidP="009B11EB">
      <w:pPr>
        <w:pStyle w:val="NoSpacing"/>
        <w:ind w:firstLine="720"/>
        <w:jc w:val="both"/>
        <w:rPr>
          <w:rFonts w:ascii="Times New Roman" w:hAnsi="Times New Roman" w:cs="Times New Roman"/>
          <w:lang w:val="sr-Latn-ME"/>
        </w:rPr>
      </w:pPr>
      <w:r w:rsidRPr="009B11EB">
        <w:rPr>
          <w:rFonts w:ascii="Times New Roman" w:hAnsi="Times New Roman" w:cs="Times New Roman"/>
          <w:lang w:val="sr-Latn-ME"/>
        </w:rPr>
        <w:t>- Ispitivanje indukovanim naponom (150 Hz)</w:t>
      </w:r>
    </w:p>
    <w:p w:rsidR="00030A35" w:rsidRPr="009B11EB" w:rsidRDefault="00030A35" w:rsidP="009B11EB">
      <w:pPr>
        <w:pStyle w:val="NoSpacing"/>
        <w:ind w:firstLine="720"/>
        <w:jc w:val="both"/>
        <w:rPr>
          <w:rFonts w:ascii="Times New Roman" w:hAnsi="Times New Roman" w:cs="Times New Roman"/>
          <w:lang w:val="sr-Latn-ME"/>
        </w:rPr>
      </w:pPr>
      <w:r w:rsidRPr="009B11EB">
        <w:rPr>
          <w:rFonts w:ascii="Times New Roman" w:hAnsi="Times New Roman" w:cs="Times New Roman"/>
          <w:lang w:val="sr-Latn-ME"/>
        </w:rPr>
        <w:lastRenderedPageBreak/>
        <w:t>- Mjerenje otpora izolacije</w:t>
      </w:r>
    </w:p>
    <w:p w:rsidR="00030A35" w:rsidRPr="009B11EB" w:rsidRDefault="00030A35" w:rsidP="009B11EB">
      <w:pPr>
        <w:widowControl w:val="0"/>
        <w:tabs>
          <w:tab w:val="left" w:pos="1157"/>
          <w:tab w:val="left" w:pos="1158"/>
        </w:tabs>
        <w:autoSpaceDE w:val="0"/>
        <w:autoSpaceDN w:val="0"/>
        <w:spacing w:before="61"/>
        <w:ind w:right="223"/>
        <w:jc w:val="both"/>
        <w:rPr>
          <w:rFonts w:ascii="Times New Roman" w:hAnsi="Times New Roman" w:cs="Times New Roman"/>
        </w:rPr>
      </w:pPr>
      <w:r w:rsidRPr="009B11EB">
        <w:rPr>
          <w:rFonts w:ascii="Times New Roman" w:hAnsi="Times New Roman" w:cs="Times New Roman"/>
        </w:rPr>
        <w:t xml:space="preserve">-Listu tehničkih podataka ovjerenu </w:t>
      </w:r>
      <w:proofErr w:type="gramStart"/>
      <w:r w:rsidRPr="009B11EB">
        <w:rPr>
          <w:rFonts w:ascii="Times New Roman" w:hAnsi="Times New Roman" w:cs="Times New Roman"/>
        </w:rPr>
        <w:t>od</w:t>
      </w:r>
      <w:proofErr w:type="gramEnd"/>
      <w:r w:rsidRPr="009B11EB">
        <w:rPr>
          <w:rFonts w:ascii="Times New Roman" w:hAnsi="Times New Roman" w:cs="Times New Roman"/>
        </w:rPr>
        <w:t xml:space="preserve"> strane proizvođača, sa rezultatima ispitivanja transformatora;</w:t>
      </w:r>
    </w:p>
    <w:p w:rsidR="00030A35" w:rsidRPr="009B11EB" w:rsidRDefault="00030A35" w:rsidP="009B11EB">
      <w:pPr>
        <w:widowControl w:val="0"/>
        <w:tabs>
          <w:tab w:val="left" w:pos="1157"/>
          <w:tab w:val="left" w:pos="1158"/>
        </w:tabs>
        <w:autoSpaceDE w:val="0"/>
        <w:autoSpaceDN w:val="0"/>
        <w:spacing w:before="61"/>
        <w:ind w:right="223"/>
        <w:jc w:val="both"/>
        <w:rPr>
          <w:rFonts w:ascii="Times New Roman" w:hAnsi="Times New Roman" w:cs="Times New Roman"/>
        </w:rPr>
      </w:pPr>
      <w:r w:rsidRPr="009B11EB">
        <w:rPr>
          <w:rFonts w:ascii="Times New Roman" w:hAnsi="Times New Roman" w:cs="Times New Roman"/>
        </w:rPr>
        <w:t xml:space="preserve">- Garanciju proizvođača da je transformator Eco dizajna u skladu </w:t>
      </w:r>
      <w:proofErr w:type="gramStart"/>
      <w:r w:rsidRPr="009B11EB">
        <w:rPr>
          <w:rFonts w:ascii="Times New Roman" w:hAnsi="Times New Roman" w:cs="Times New Roman"/>
        </w:rPr>
        <w:t>sa</w:t>
      </w:r>
      <w:proofErr w:type="gramEnd"/>
      <w:r w:rsidRPr="009B11EB">
        <w:rPr>
          <w:rFonts w:ascii="Times New Roman" w:hAnsi="Times New Roman" w:cs="Times New Roman"/>
        </w:rPr>
        <w:t xml:space="preserve"> Pravilnikom o tehničkim zahtjevima EKO dizajna</w:t>
      </w:r>
      <w:r w:rsidR="000E5437">
        <w:rPr>
          <w:rFonts w:ascii="Times New Roman" w:hAnsi="Times New Roman" w:cs="Times New Roman"/>
        </w:rPr>
        <w:t xml:space="preserve"> transformatora objavljenim 23.12.</w:t>
      </w:r>
      <w:r w:rsidRPr="009B11EB">
        <w:rPr>
          <w:rFonts w:ascii="Times New Roman" w:hAnsi="Times New Roman" w:cs="Times New Roman"/>
        </w:rPr>
        <w:t xml:space="preserve">2019. </w:t>
      </w:r>
      <w:proofErr w:type="gramStart"/>
      <w:r w:rsidRPr="009B11EB">
        <w:rPr>
          <w:rFonts w:ascii="Times New Roman" w:hAnsi="Times New Roman" w:cs="Times New Roman"/>
        </w:rPr>
        <w:t>g</w:t>
      </w:r>
      <w:proofErr w:type="gramEnd"/>
      <w:r w:rsidRPr="009B11EB">
        <w:rPr>
          <w:rFonts w:ascii="Times New Roman" w:hAnsi="Times New Roman" w:cs="Times New Roman"/>
        </w:rPr>
        <w:t>. od strane Ministarstva ekonomije, u formi Izjave potpisane od ovlašćenog lica proizvođača transformatora.</w:t>
      </w:r>
    </w:p>
    <w:p w:rsidR="00030A35" w:rsidRPr="009B11EB" w:rsidRDefault="00030A35" w:rsidP="009B11EB">
      <w:pPr>
        <w:widowControl w:val="0"/>
        <w:tabs>
          <w:tab w:val="left" w:pos="1157"/>
          <w:tab w:val="left" w:pos="1158"/>
        </w:tabs>
        <w:autoSpaceDE w:val="0"/>
        <w:autoSpaceDN w:val="0"/>
        <w:spacing w:before="61"/>
        <w:ind w:right="223"/>
        <w:jc w:val="both"/>
        <w:rPr>
          <w:rFonts w:ascii="Times New Roman" w:hAnsi="Times New Roman" w:cs="Times New Roman"/>
        </w:rPr>
      </w:pPr>
      <w:r w:rsidRPr="009B11EB">
        <w:rPr>
          <w:rFonts w:ascii="Times New Roman" w:hAnsi="Times New Roman" w:cs="Times New Roman"/>
        </w:rPr>
        <w:t xml:space="preserve">-Garanciju proizvođača da su namotaji izrađeni </w:t>
      </w:r>
      <w:proofErr w:type="gramStart"/>
      <w:r w:rsidRPr="009B11EB">
        <w:rPr>
          <w:rFonts w:ascii="Times New Roman" w:hAnsi="Times New Roman" w:cs="Times New Roman"/>
        </w:rPr>
        <w:t>od</w:t>
      </w:r>
      <w:proofErr w:type="gramEnd"/>
      <w:r w:rsidRPr="009B11EB">
        <w:rPr>
          <w:rFonts w:ascii="Times New Roman" w:hAnsi="Times New Roman" w:cs="Times New Roman"/>
        </w:rPr>
        <w:t xml:space="preserve"> bakra, u formi Izjave potpisane od ovlašćenog lica proizvođača transformatora.</w:t>
      </w:r>
    </w:p>
    <w:p w:rsidR="00030A35" w:rsidRPr="009B11EB" w:rsidRDefault="00030A35" w:rsidP="009B11EB">
      <w:pPr>
        <w:widowControl w:val="0"/>
        <w:tabs>
          <w:tab w:val="left" w:pos="1157"/>
          <w:tab w:val="left" w:pos="1158"/>
        </w:tabs>
        <w:autoSpaceDE w:val="0"/>
        <w:autoSpaceDN w:val="0"/>
        <w:spacing w:before="61"/>
        <w:ind w:right="223"/>
        <w:jc w:val="both"/>
        <w:rPr>
          <w:rFonts w:ascii="Times New Roman" w:hAnsi="Times New Roman" w:cs="Times New Roman"/>
        </w:rPr>
      </w:pPr>
      <w:r w:rsidRPr="009B11EB">
        <w:rPr>
          <w:rFonts w:ascii="Times New Roman" w:hAnsi="Times New Roman" w:cs="Times New Roman"/>
        </w:rPr>
        <w:t xml:space="preserve">-Garanciju proizvođača da se namotaji mogu servisirati, u formi Izjave potpisane </w:t>
      </w:r>
      <w:proofErr w:type="gramStart"/>
      <w:r w:rsidRPr="009B11EB">
        <w:rPr>
          <w:rFonts w:ascii="Times New Roman" w:hAnsi="Times New Roman" w:cs="Times New Roman"/>
        </w:rPr>
        <w:t>od</w:t>
      </w:r>
      <w:proofErr w:type="gramEnd"/>
      <w:r w:rsidRPr="009B11EB">
        <w:rPr>
          <w:rFonts w:ascii="Times New Roman" w:hAnsi="Times New Roman" w:cs="Times New Roman"/>
        </w:rPr>
        <w:t xml:space="preserve"> ovlašćenog lica proizvođača transformatora.</w:t>
      </w:r>
    </w:p>
    <w:p w:rsidR="00030A35" w:rsidRPr="009B11EB" w:rsidRDefault="00030A35" w:rsidP="009B11EB">
      <w:pPr>
        <w:widowControl w:val="0"/>
        <w:tabs>
          <w:tab w:val="left" w:pos="1157"/>
          <w:tab w:val="left" w:pos="1158"/>
        </w:tabs>
        <w:autoSpaceDE w:val="0"/>
        <w:autoSpaceDN w:val="0"/>
        <w:spacing w:before="61"/>
        <w:ind w:right="223"/>
        <w:jc w:val="both"/>
        <w:rPr>
          <w:rFonts w:ascii="Times New Roman" w:hAnsi="Times New Roman" w:cs="Times New Roman"/>
        </w:rPr>
      </w:pPr>
      <w:r w:rsidRPr="009B11EB">
        <w:rPr>
          <w:rFonts w:ascii="Times New Roman" w:hAnsi="Times New Roman" w:cs="Times New Roman"/>
        </w:rPr>
        <w:t>-Atest o zavarivanju i ispitivanju kotla-transformatorskog suda;</w:t>
      </w:r>
    </w:p>
    <w:p w:rsidR="00030A35" w:rsidRPr="009B11EB" w:rsidRDefault="00030A35" w:rsidP="009B11EB">
      <w:pPr>
        <w:widowControl w:val="0"/>
        <w:tabs>
          <w:tab w:val="left" w:pos="1157"/>
          <w:tab w:val="left" w:pos="1158"/>
        </w:tabs>
        <w:autoSpaceDE w:val="0"/>
        <w:autoSpaceDN w:val="0"/>
        <w:spacing w:before="61"/>
        <w:ind w:right="223"/>
        <w:jc w:val="both"/>
        <w:rPr>
          <w:rFonts w:ascii="Times New Roman" w:hAnsi="Times New Roman" w:cs="Times New Roman"/>
        </w:rPr>
      </w:pPr>
      <w:r w:rsidRPr="009B11EB">
        <w:rPr>
          <w:rFonts w:ascii="Times New Roman" w:hAnsi="Times New Roman" w:cs="Times New Roman"/>
        </w:rPr>
        <w:t xml:space="preserve">-Šemu ožičenja pomoćnih strujnih krugova </w:t>
      </w:r>
      <w:proofErr w:type="gramStart"/>
      <w:r w:rsidRPr="009B11EB">
        <w:rPr>
          <w:rFonts w:ascii="Times New Roman" w:hAnsi="Times New Roman" w:cs="Times New Roman"/>
        </w:rPr>
        <w:t>sa</w:t>
      </w:r>
      <w:proofErr w:type="gramEnd"/>
      <w:r w:rsidRPr="009B11EB">
        <w:rPr>
          <w:rFonts w:ascii="Times New Roman" w:hAnsi="Times New Roman" w:cs="Times New Roman"/>
        </w:rPr>
        <w:t xml:space="preserve"> opisom djelova opreme prikazanih na šemi</w:t>
      </w:r>
    </w:p>
    <w:p w:rsidR="00030A35" w:rsidRPr="009B11EB" w:rsidRDefault="00030A35" w:rsidP="009B11EB">
      <w:pPr>
        <w:widowControl w:val="0"/>
        <w:tabs>
          <w:tab w:val="left" w:pos="1157"/>
          <w:tab w:val="left" w:pos="1158"/>
        </w:tabs>
        <w:autoSpaceDE w:val="0"/>
        <w:autoSpaceDN w:val="0"/>
        <w:spacing w:before="61"/>
        <w:ind w:right="223"/>
        <w:jc w:val="both"/>
        <w:rPr>
          <w:rFonts w:ascii="Times New Roman" w:hAnsi="Times New Roman" w:cs="Times New Roman"/>
        </w:rPr>
      </w:pPr>
      <w:r w:rsidRPr="009B11EB">
        <w:rPr>
          <w:rFonts w:ascii="Times New Roman" w:hAnsi="Times New Roman" w:cs="Times New Roman"/>
        </w:rPr>
        <w:t>- Upustvo za montažu i puštanje u pogon (</w:t>
      </w:r>
      <w:proofErr w:type="gramStart"/>
      <w:r w:rsidRPr="009B11EB">
        <w:rPr>
          <w:rFonts w:ascii="Times New Roman" w:hAnsi="Times New Roman" w:cs="Times New Roman"/>
        </w:rPr>
        <w:t>sa</w:t>
      </w:r>
      <w:proofErr w:type="gramEnd"/>
      <w:r w:rsidRPr="009B11EB">
        <w:rPr>
          <w:rFonts w:ascii="Times New Roman" w:hAnsi="Times New Roman" w:cs="Times New Roman"/>
        </w:rPr>
        <w:t xml:space="preserve"> opisom procedura koje se moraju obaviti prije prvog puštanja u pogon).</w:t>
      </w:r>
    </w:p>
    <w:p w:rsidR="00030A35" w:rsidRPr="009B11EB" w:rsidRDefault="00030A35" w:rsidP="009B11EB">
      <w:pPr>
        <w:widowControl w:val="0"/>
        <w:tabs>
          <w:tab w:val="left" w:pos="1157"/>
          <w:tab w:val="left" w:pos="1158"/>
        </w:tabs>
        <w:autoSpaceDE w:val="0"/>
        <w:autoSpaceDN w:val="0"/>
        <w:spacing w:before="61"/>
        <w:ind w:right="223"/>
        <w:jc w:val="both"/>
        <w:rPr>
          <w:rFonts w:ascii="Times New Roman" w:hAnsi="Times New Roman" w:cs="Times New Roman"/>
        </w:rPr>
      </w:pPr>
      <w:r w:rsidRPr="009B11EB">
        <w:rPr>
          <w:rFonts w:ascii="Times New Roman" w:hAnsi="Times New Roman" w:cs="Times New Roman"/>
        </w:rPr>
        <w:t>- Upustva za pogon i održavanje.</w:t>
      </w:r>
    </w:p>
    <w:p w:rsidR="00EF4124" w:rsidRDefault="00EF4124" w:rsidP="006B5480">
      <w:pPr>
        <w:spacing w:after="0" w:line="240" w:lineRule="auto"/>
        <w:jc w:val="both"/>
        <w:rPr>
          <w:rFonts w:ascii="Times New Roman" w:hAnsi="Times New Roman" w:cs="Times New Roman"/>
          <w:sz w:val="24"/>
          <w:szCs w:val="24"/>
        </w:rPr>
      </w:pPr>
    </w:p>
    <w:p w:rsidR="00EF4124" w:rsidRDefault="004C3175" w:rsidP="006B5480">
      <w:pPr>
        <w:spacing w:after="0" w:line="240" w:lineRule="auto"/>
        <w:jc w:val="both"/>
        <w:rPr>
          <w:rFonts w:ascii="Times New Roman" w:hAnsi="Times New Roman" w:cs="Times New Roman"/>
          <w:sz w:val="24"/>
          <w:szCs w:val="24"/>
        </w:rPr>
      </w:pPr>
      <w:r w:rsidRPr="00EF4124">
        <w:rPr>
          <w:rFonts w:ascii="Times New Roman" w:hAnsi="Times New Roman" w:cs="Times New Roman"/>
          <w:b/>
          <w:sz w:val="24"/>
          <w:szCs w:val="24"/>
        </w:rPr>
        <w:t>NN ormar:</w:t>
      </w:r>
      <w:r w:rsidRPr="006B5480">
        <w:rPr>
          <w:rFonts w:ascii="Times New Roman" w:hAnsi="Times New Roman" w:cs="Times New Roman"/>
          <w:sz w:val="24"/>
          <w:szCs w:val="24"/>
        </w:rPr>
        <w:t xml:space="preserve"> </w:t>
      </w:r>
    </w:p>
    <w:p w:rsidR="003F2EEA" w:rsidRPr="003F2EEA" w:rsidRDefault="003F2EEA" w:rsidP="003F2EEA">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3F2EEA">
        <w:rPr>
          <w:rFonts w:ascii="Times New Roman" w:hAnsi="Times New Roman" w:cs="Times New Roman"/>
          <w:sz w:val="24"/>
          <w:szCs w:val="24"/>
        </w:rPr>
        <w:t xml:space="preserve">-Certifikat tipskog ispitivanja izdat </w:t>
      </w:r>
      <w:proofErr w:type="gramStart"/>
      <w:r w:rsidRPr="003F2EEA">
        <w:rPr>
          <w:rFonts w:ascii="Times New Roman" w:hAnsi="Times New Roman" w:cs="Times New Roman"/>
          <w:sz w:val="24"/>
          <w:szCs w:val="24"/>
        </w:rPr>
        <w:t>od</w:t>
      </w:r>
      <w:proofErr w:type="gramEnd"/>
      <w:r w:rsidRPr="003F2EEA">
        <w:rPr>
          <w:rFonts w:ascii="Times New Roman" w:hAnsi="Times New Roman" w:cs="Times New Roman"/>
          <w:sz w:val="24"/>
          <w:szCs w:val="24"/>
        </w:rPr>
        <w:t xml:space="preserve"> ovlaštene ustanove, niskonaponskog sklopnog bloka po MEST EN 60439-1 (MEST EN 61439-1) ili ekvivalent.</w:t>
      </w:r>
    </w:p>
    <w:p w:rsidR="003F2EEA" w:rsidRPr="003F2EEA" w:rsidRDefault="003F2EEA" w:rsidP="003F2EEA">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3F2EEA">
        <w:rPr>
          <w:rFonts w:ascii="Times New Roman" w:hAnsi="Times New Roman" w:cs="Times New Roman"/>
          <w:sz w:val="24"/>
          <w:szCs w:val="24"/>
        </w:rPr>
        <w:t xml:space="preserve">-Certifikat, izdat </w:t>
      </w:r>
      <w:proofErr w:type="gramStart"/>
      <w:r w:rsidRPr="003F2EEA">
        <w:rPr>
          <w:rFonts w:ascii="Times New Roman" w:hAnsi="Times New Roman" w:cs="Times New Roman"/>
          <w:sz w:val="24"/>
          <w:szCs w:val="24"/>
        </w:rPr>
        <w:t>od</w:t>
      </w:r>
      <w:proofErr w:type="gramEnd"/>
      <w:r w:rsidRPr="003F2EEA">
        <w:rPr>
          <w:rFonts w:ascii="Times New Roman" w:hAnsi="Times New Roman" w:cs="Times New Roman"/>
          <w:sz w:val="24"/>
          <w:szCs w:val="24"/>
        </w:rPr>
        <w:t xml:space="preserve"> ovlaštene ustanove, tipskog ispitivanja niskonaponskog prekidača po standardu IEC 60947-2 ili ekvivalent;</w:t>
      </w:r>
    </w:p>
    <w:p w:rsidR="003F2EEA" w:rsidRPr="003F2EEA" w:rsidRDefault="003F2EEA" w:rsidP="003F2EEA">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3F2EEA">
        <w:rPr>
          <w:rFonts w:ascii="Times New Roman" w:hAnsi="Times New Roman" w:cs="Times New Roman"/>
          <w:sz w:val="24"/>
          <w:szCs w:val="24"/>
        </w:rPr>
        <w:t xml:space="preserve">-Certifikat, izdat </w:t>
      </w:r>
      <w:proofErr w:type="gramStart"/>
      <w:r w:rsidRPr="003F2EEA">
        <w:rPr>
          <w:rFonts w:ascii="Times New Roman" w:hAnsi="Times New Roman" w:cs="Times New Roman"/>
          <w:sz w:val="24"/>
          <w:szCs w:val="24"/>
        </w:rPr>
        <w:t>od</w:t>
      </w:r>
      <w:proofErr w:type="gramEnd"/>
      <w:r w:rsidRPr="003F2EEA">
        <w:rPr>
          <w:rFonts w:ascii="Times New Roman" w:hAnsi="Times New Roman" w:cs="Times New Roman"/>
          <w:sz w:val="24"/>
          <w:szCs w:val="24"/>
        </w:rPr>
        <w:t xml:space="preserve"> ovlaštene ustanove, tipskog ispitivanja osiguračkih letvi po standardu IEC 60947-3 i DIN/VDE0660 T.107 ili ekvivalent;</w:t>
      </w:r>
    </w:p>
    <w:p w:rsidR="003F2EEA" w:rsidRPr="003F2EEA" w:rsidRDefault="003F2EEA" w:rsidP="003F2EEA">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3F2EEA">
        <w:rPr>
          <w:rFonts w:ascii="Times New Roman" w:hAnsi="Times New Roman" w:cs="Times New Roman"/>
          <w:sz w:val="24"/>
          <w:szCs w:val="24"/>
        </w:rPr>
        <w:t xml:space="preserve">NAPOMENA: Prilikom isporuke se moraju dostaviti izvještaji o tipskim ispitivanjima koji su gore navedeni </w:t>
      </w:r>
      <w:proofErr w:type="gramStart"/>
      <w:r w:rsidRPr="003F2EEA">
        <w:rPr>
          <w:rFonts w:ascii="Times New Roman" w:hAnsi="Times New Roman" w:cs="Times New Roman"/>
          <w:sz w:val="24"/>
          <w:szCs w:val="24"/>
        </w:rPr>
        <w:t>ili</w:t>
      </w:r>
      <w:proofErr w:type="gramEnd"/>
      <w:r w:rsidRPr="003F2EEA">
        <w:rPr>
          <w:rFonts w:ascii="Times New Roman" w:hAnsi="Times New Roman" w:cs="Times New Roman"/>
          <w:sz w:val="24"/>
          <w:szCs w:val="24"/>
        </w:rPr>
        <w:t xml:space="preserve"> jedinstveni ispitni certifikat koji sadrži listu gore navedenih izvještaja.</w:t>
      </w:r>
    </w:p>
    <w:p w:rsidR="003F2EEA" w:rsidRPr="003F2EEA" w:rsidRDefault="003F2EEA" w:rsidP="003F2EEA">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3F2EEA">
        <w:rPr>
          <w:rFonts w:ascii="Times New Roman" w:hAnsi="Times New Roman" w:cs="Times New Roman"/>
          <w:sz w:val="24"/>
          <w:szCs w:val="24"/>
        </w:rPr>
        <w:t xml:space="preserve">Ispitni list, izdat </w:t>
      </w:r>
      <w:proofErr w:type="gramStart"/>
      <w:r w:rsidRPr="003F2EEA">
        <w:rPr>
          <w:rFonts w:ascii="Times New Roman" w:hAnsi="Times New Roman" w:cs="Times New Roman"/>
          <w:sz w:val="24"/>
          <w:szCs w:val="24"/>
        </w:rPr>
        <w:t>od</w:t>
      </w:r>
      <w:proofErr w:type="gramEnd"/>
      <w:r w:rsidRPr="003F2EEA">
        <w:rPr>
          <w:rFonts w:ascii="Times New Roman" w:hAnsi="Times New Roman" w:cs="Times New Roman"/>
          <w:sz w:val="24"/>
          <w:szCs w:val="24"/>
        </w:rPr>
        <w:t xml:space="preserve"> ovlaštene ustanove, o pojedinačnom (rutinskom) ispitivanju niskonaponskog sklopnog bloka po MEST EN 60439-1 ili ekvivalent:</w:t>
      </w:r>
    </w:p>
    <w:p w:rsidR="003F2EEA" w:rsidRPr="003F2EEA" w:rsidRDefault="003F2EEA" w:rsidP="003F2EEA">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3F2EEA">
        <w:rPr>
          <w:rFonts w:ascii="Times New Roman" w:hAnsi="Times New Roman" w:cs="Times New Roman"/>
          <w:sz w:val="24"/>
          <w:szCs w:val="24"/>
        </w:rPr>
        <w:t xml:space="preserve">-Pregled bloka uključujući pregled ožičenja (MEST EN 60439-1 - tačka 8.3.1 </w:t>
      </w:r>
      <w:proofErr w:type="gramStart"/>
      <w:r w:rsidRPr="003F2EEA">
        <w:rPr>
          <w:rFonts w:ascii="Times New Roman" w:hAnsi="Times New Roman" w:cs="Times New Roman"/>
          <w:sz w:val="24"/>
          <w:szCs w:val="24"/>
        </w:rPr>
        <w:t>ili</w:t>
      </w:r>
      <w:proofErr w:type="gramEnd"/>
      <w:r w:rsidRPr="003F2EEA">
        <w:rPr>
          <w:rFonts w:ascii="Times New Roman" w:hAnsi="Times New Roman" w:cs="Times New Roman"/>
          <w:sz w:val="24"/>
          <w:szCs w:val="24"/>
        </w:rPr>
        <w:t xml:space="preserve"> ekvivalent)</w:t>
      </w:r>
    </w:p>
    <w:p w:rsidR="003F2EEA" w:rsidRPr="003F2EEA" w:rsidRDefault="003F2EEA" w:rsidP="003F2EEA">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3F2EEA">
        <w:rPr>
          <w:rFonts w:ascii="Times New Roman" w:hAnsi="Times New Roman" w:cs="Times New Roman"/>
          <w:sz w:val="24"/>
          <w:szCs w:val="24"/>
        </w:rPr>
        <w:t xml:space="preserve">-Naponska ispitivanja (2 kV/50Hz) (MEST EN 60439-1 - tačka 8.3.2 </w:t>
      </w:r>
      <w:proofErr w:type="gramStart"/>
      <w:r w:rsidRPr="003F2EEA">
        <w:rPr>
          <w:rFonts w:ascii="Times New Roman" w:hAnsi="Times New Roman" w:cs="Times New Roman"/>
          <w:sz w:val="24"/>
          <w:szCs w:val="24"/>
        </w:rPr>
        <w:t>ili</w:t>
      </w:r>
      <w:proofErr w:type="gramEnd"/>
      <w:r w:rsidRPr="003F2EEA">
        <w:rPr>
          <w:rFonts w:ascii="Times New Roman" w:hAnsi="Times New Roman" w:cs="Times New Roman"/>
          <w:sz w:val="24"/>
          <w:szCs w:val="24"/>
        </w:rPr>
        <w:t xml:space="preserve"> ekvivalent)</w:t>
      </w:r>
    </w:p>
    <w:p w:rsidR="003F2EEA" w:rsidRPr="003F2EEA" w:rsidRDefault="003F2EEA" w:rsidP="003F2EEA">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3F2EEA">
        <w:rPr>
          <w:rFonts w:ascii="Times New Roman" w:hAnsi="Times New Roman" w:cs="Times New Roman"/>
          <w:sz w:val="24"/>
          <w:szCs w:val="24"/>
        </w:rPr>
        <w:t xml:space="preserve">-Ispitivanje zaštitnih krugova (MEST EN 60439-1 - tačka 8.3.3 </w:t>
      </w:r>
      <w:proofErr w:type="gramStart"/>
      <w:r w:rsidRPr="003F2EEA">
        <w:rPr>
          <w:rFonts w:ascii="Times New Roman" w:hAnsi="Times New Roman" w:cs="Times New Roman"/>
          <w:sz w:val="24"/>
          <w:szCs w:val="24"/>
        </w:rPr>
        <w:t>ili</w:t>
      </w:r>
      <w:proofErr w:type="gramEnd"/>
      <w:r w:rsidRPr="003F2EEA">
        <w:rPr>
          <w:rFonts w:ascii="Times New Roman" w:hAnsi="Times New Roman" w:cs="Times New Roman"/>
          <w:sz w:val="24"/>
          <w:szCs w:val="24"/>
        </w:rPr>
        <w:t xml:space="preserve"> ekvivalent)</w:t>
      </w:r>
    </w:p>
    <w:p w:rsidR="003F2EEA" w:rsidRPr="003F2EEA" w:rsidRDefault="003F2EEA" w:rsidP="003F2EEA">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3F2EEA">
        <w:rPr>
          <w:rFonts w:ascii="Times New Roman" w:hAnsi="Times New Roman" w:cs="Times New Roman"/>
          <w:sz w:val="24"/>
          <w:szCs w:val="24"/>
        </w:rPr>
        <w:t xml:space="preserve">- Ispitne listove, izdat </w:t>
      </w:r>
      <w:proofErr w:type="gramStart"/>
      <w:r w:rsidRPr="003F2EEA">
        <w:rPr>
          <w:rFonts w:ascii="Times New Roman" w:hAnsi="Times New Roman" w:cs="Times New Roman"/>
          <w:sz w:val="24"/>
          <w:szCs w:val="24"/>
        </w:rPr>
        <w:t>od</w:t>
      </w:r>
      <w:proofErr w:type="gramEnd"/>
      <w:r w:rsidRPr="003F2EEA">
        <w:rPr>
          <w:rFonts w:ascii="Times New Roman" w:hAnsi="Times New Roman" w:cs="Times New Roman"/>
          <w:sz w:val="24"/>
          <w:szCs w:val="24"/>
        </w:rPr>
        <w:t xml:space="preserve"> ovlaštene ustanove, o kvalitetu ugrađene opreme (NN prekidač, osiguračke pruge, strujni transformatori, uređaje za mjerenje);</w:t>
      </w:r>
    </w:p>
    <w:p w:rsidR="003F2EEA" w:rsidRPr="003F2EEA" w:rsidRDefault="003F2EEA" w:rsidP="003F2EEA">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3F2EEA">
        <w:rPr>
          <w:rFonts w:ascii="Times New Roman" w:hAnsi="Times New Roman" w:cs="Times New Roman"/>
          <w:sz w:val="24"/>
          <w:szCs w:val="24"/>
        </w:rPr>
        <w:t>- Upustva za montažu, pogon i održavanje za ponuđenu robu;</w:t>
      </w:r>
    </w:p>
    <w:p w:rsidR="003F2EEA" w:rsidRPr="003F2EEA" w:rsidRDefault="003F2EEA" w:rsidP="003F2EEA">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3F2EEA">
        <w:rPr>
          <w:rFonts w:ascii="Times New Roman" w:hAnsi="Times New Roman" w:cs="Times New Roman"/>
          <w:sz w:val="24"/>
          <w:szCs w:val="24"/>
        </w:rPr>
        <w:t>Atesno–tehničku dokumentaciju i garantne listove za ponuđenu robu;</w:t>
      </w:r>
    </w:p>
    <w:p w:rsidR="00357D1C" w:rsidRDefault="00357D1C" w:rsidP="006B5480">
      <w:pPr>
        <w:spacing w:after="0" w:line="240" w:lineRule="auto"/>
        <w:jc w:val="both"/>
        <w:rPr>
          <w:rFonts w:ascii="Times New Roman" w:hAnsi="Times New Roman" w:cs="Times New Roman"/>
          <w:sz w:val="24"/>
          <w:szCs w:val="24"/>
        </w:rPr>
      </w:pPr>
    </w:p>
    <w:p w:rsidR="00357D1C" w:rsidRDefault="004C3175" w:rsidP="006B5480">
      <w:pPr>
        <w:spacing w:after="0" w:line="240" w:lineRule="auto"/>
        <w:jc w:val="both"/>
        <w:rPr>
          <w:rFonts w:ascii="Times New Roman" w:hAnsi="Times New Roman" w:cs="Times New Roman"/>
          <w:sz w:val="24"/>
          <w:szCs w:val="24"/>
        </w:rPr>
      </w:pPr>
      <w:r w:rsidRPr="00357D1C">
        <w:rPr>
          <w:rFonts w:ascii="Times New Roman" w:hAnsi="Times New Roman" w:cs="Times New Roman"/>
          <w:b/>
          <w:sz w:val="24"/>
          <w:szCs w:val="24"/>
        </w:rPr>
        <w:lastRenderedPageBreak/>
        <w:t>Za armirano-betonski stub</w:t>
      </w:r>
      <w:r w:rsidRPr="006B5480">
        <w:rPr>
          <w:rFonts w:ascii="Times New Roman" w:hAnsi="Times New Roman" w:cs="Times New Roman"/>
          <w:sz w:val="24"/>
          <w:szCs w:val="24"/>
        </w:rPr>
        <w:t xml:space="preserve"> </w:t>
      </w:r>
    </w:p>
    <w:p w:rsidR="002D76FC" w:rsidRPr="002D76FC" w:rsidRDefault="002D76FC" w:rsidP="002D76FC">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2D76FC">
        <w:rPr>
          <w:rFonts w:ascii="Times New Roman" w:hAnsi="Times New Roman" w:cs="Times New Roman"/>
          <w:sz w:val="24"/>
          <w:szCs w:val="24"/>
        </w:rPr>
        <w:t xml:space="preserve">-Certifikat izdat </w:t>
      </w:r>
      <w:proofErr w:type="gramStart"/>
      <w:r w:rsidRPr="002D76FC">
        <w:rPr>
          <w:rFonts w:ascii="Times New Roman" w:hAnsi="Times New Roman" w:cs="Times New Roman"/>
          <w:sz w:val="24"/>
          <w:szCs w:val="24"/>
        </w:rPr>
        <w:t>od</w:t>
      </w:r>
      <w:proofErr w:type="gramEnd"/>
      <w:r w:rsidRPr="002D76FC">
        <w:rPr>
          <w:rFonts w:ascii="Times New Roman" w:hAnsi="Times New Roman" w:cs="Times New Roman"/>
          <w:sz w:val="24"/>
          <w:szCs w:val="24"/>
        </w:rPr>
        <w:t xml:space="preserve"> ovlašćene akreditovane institucije kojim se potvrđuje da su ponuđeni betonski stubovi proizvedeni i ispitani u skladu sa standardom MEST EN 12843:2009 ili ekvivalentan.</w:t>
      </w:r>
    </w:p>
    <w:p w:rsidR="002D76FC" w:rsidRPr="002D76FC" w:rsidRDefault="002D76FC" w:rsidP="002D76FC">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2D76FC">
        <w:rPr>
          <w:rFonts w:ascii="Times New Roman" w:hAnsi="Times New Roman" w:cs="Times New Roman"/>
          <w:sz w:val="24"/>
          <w:szCs w:val="24"/>
        </w:rPr>
        <w:t xml:space="preserve">Za kablove 10 </w:t>
      </w:r>
      <w:proofErr w:type="gramStart"/>
      <w:r w:rsidRPr="002D76FC">
        <w:rPr>
          <w:rFonts w:ascii="Times New Roman" w:hAnsi="Times New Roman" w:cs="Times New Roman"/>
          <w:sz w:val="24"/>
          <w:szCs w:val="24"/>
        </w:rPr>
        <w:t>kV(</w:t>
      </w:r>
      <w:proofErr w:type="gramEnd"/>
      <w:r w:rsidRPr="002D76FC">
        <w:rPr>
          <w:rFonts w:ascii="Times New Roman" w:hAnsi="Times New Roman" w:cs="Times New Roman"/>
          <w:sz w:val="24"/>
          <w:szCs w:val="24"/>
        </w:rPr>
        <w:t>12/20Kv):</w:t>
      </w:r>
    </w:p>
    <w:p w:rsidR="002D76FC" w:rsidRPr="002D76FC" w:rsidRDefault="002D76FC" w:rsidP="002D76FC">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proofErr w:type="gramStart"/>
      <w:r w:rsidRPr="002D76FC">
        <w:rPr>
          <w:rFonts w:ascii="Times New Roman" w:hAnsi="Times New Roman" w:cs="Times New Roman"/>
          <w:sz w:val="24"/>
          <w:szCs w:val="24"/>
        </w:rPr>
        <w:t>1.Certifikat</w:t>
      </w:r>
      <w:proofErr w:type="gramEnd"/>
      <w:r w:rsidRPr="002D76FC">
        <w:rPr>
          <w:rFonts w:ascii="Times New Roman" w:hAnsi="Times New Roman" w:cs="Times New Roman"/>
          <w:sz w:val="24"/>
          <w:szCs w:val="24"/>
        </w:rPr>
        <w:t xml:space="preserve"> izdat od ovlašćene akreditovane institucije kojim se potvrđuje da su kablovi izrađeni prema standardu MEST HD 620 S2 ili ekvivalent.</w:t>
      </w:r>
    </w:p>
    <w:p w:rsidR="002D76FC" w:rsidRPr="002D76FC" w:rsidRDefault="002D76FC" w:rsidP="002D76FC">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2D76FC">
        <w:rPr>
          <w:rFonts w:ascii="Times New Roman" w:hAnsi="Times New Roman" w:cs="Times New Roman"/>
          <w:sz w:val="24"/>
          <w:szCs w:val="24"/>
        </w:rPr>
        <w:t xml:space="preserve">2. Certifikat tipskog ispitivanja u skladu </w:t>
      </w:r>
      <w:proofErr w:type="gramStart"/>
      <w:r w:rsidRPr="002D76FC">
        <w:rPr>
          <w:rFonts w:ascii="Times New Roman" w:hAnsi="Times New Roman" w:cs="Times New Roman"/>
          <w:sz w:val="24"/>
          <w:szCs w:val="24"/>
        </w:rPr>
        <w:t>sa</w:t>
      </w:r>
      <w:proofErr w:type="gramEnd"/>
      <w:r w:rsidRPr="002D76FC">
        <w:rPr>
          <w:rFonts w:ascii="Times New Roman" w:hAnsi="Times New Roman" w:cs="Times New Roman"/>
          <w:sz w:val="24"/>
          <w:szCs w:val="24"/>
        </w:rPr>
        <w:t xml:space="preserve"> standardima MEST HD 620 S2:2019 (DIN VDE 0276T620, HD 620 S2 Part 10-C, IEC 60502-2:2014 ED3) ili ekvivalent izdat od akreditovane laboratorije.</w:t>
      </w:r>
    </w:p>
    <w:p w:rsidR="002D76FC" w:rsidRPr="002D76FC" w:rsidRDefault="002D76FC" w:rsidP="002D76FC">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sidRPr="002D76FC">
        <w:rPr>
          <w:rFonts w:ascii="Times New Roman" w:hAnsi="Times New Roman" w:cs="Times New Roman"/>
          <w:sz w:val="24"/>
          <w:szCs w:val="24"/>
        </w:rPr>
        <w:t>Ostala oprema (10kv kabal, 1kV kabal, kablovski pribor)</w:t>
      </w:r>
      <w:proofErr w:type="gramStart"/>
      <w:r w:rsidRPr="002D76FC">
        <w:rPr>
          <w:rFonts w:ascii="Times New Roman" w:hAnsi="Times New Roman" w:cs="Times New Roman"/>
          <w:sz w:val="24"/>
          <w:szCs w:val="24"/>
        </w:rPr>
        <w:t>,  sitni</w:t>
      </w:r>
      <w:proofErr w:type="gramEnd"/>
      <w:r w:rsidRPr="002D76FC">
        <w:rPr>
          <w:rFonts w:ascii="Times New Roman" w:hAnsi="Times New Roman" w:cs="Times New Roman"/>
          <w:sz w:val="24"/>
          <w:szCs w:val="24"/>
        </w:rPr>
        <w:t xml:space="preserve"> materijal, ...)</w:t>
      </w:r>
    </w:p>
    <w:p w:rsidR="002D76FC" w:rsidRPr="002D76FC" w:rsidRDefault="002D76FC" w:rsidP="002D76FC">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Pr>
          <w:rFonts w:ascii="Times New Roman" w:hAnsi="Times New Roman" w:cs="Times New Roman"/>
          <w:sz w:val="24"/>
          <w:szCs w:val="24"/>
        </w:rPr>
        <w:t>-</w:t>
      </w:r>
      <w:proofErr w:type="gramStart"/>
      <w:r w:rsidRPr="002D76FC">
        <w:rPr>
          <w:rFonts w:ascii="Times New Roman" w:hAnsi="Times New Roman" w:cs="Times New Roman"/>
          <w:sz w:val="24"/>
          <w:szCs w:val="24"/>
        </w:rPr>
        <w:t>atesno–</w:t>
      </w:r>
      <w:proofErr w:type="gramEnd"/>
      <w:r w:rsidRPr="002D76FC">
        <w:rPr>
          <w:rFonts w:ascii="Times New Roman" w:hAnsi="Times New Roman" w:cs="Times New Roman"/>
          <w:sz w:val="24"/>
          <w:szCs w:val="24"/>
        </w:rPr>
        <w:t>tehničku dokumentaciju i garantne listove za ponuđenu robu.</w:t>
      </w:r>
    </w:p>
    <w:p w:rsidR="002D76FC" w:rsidRPr="002D76FC" w:rsidRDefault="002D76FC" w:rsidP="002D76FC">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Pr>
          <w:rFonts w:ascii="Times New Roman" w:hAnsi="Times New Roman" w:cs="Times New Roman"/>
          <w:sz w:val="24"/>
          <w:szCs w:val="24"/>
        </w:rPr>
        <w:t>-</w:t>
      </w:r>
      <w:r w:rsidRPr="002D76FC">
        <w:rPr>
          <w:rFonts w:ascii="Times New Roman" w:hAnsi="Times New Roman" w:cs="Times New Roman"/>
          <w:sz w:val="24"/>
          <w:szCs w:val="24"/>
        </w:rPr>
        <w:t>upustva za montažu, pogon i održavanje</w:t>
      </w:r>
    </w:p>
    <w:p w:rsidR="002D76FC" w:rsidRPr="002D76FC" w:rsidRDefault="002D76FC" w:rsidP="002D76FC">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Pr>
          <w:rFonts w:ascii="Times New Roman" w:hAnsi="Times New Roman" w:cs="Times New Roman"/>
          <w:sz w:val="24"/>
          <w:szCs w:val="24"/>
        </w:rPr>
        <w:t>-</w:t>
      </w:r>
      <w:r w:rsidRPr="002D76FC">
        <w:rPr>
          <w:rFonts w:ascii="Times New Roman" w:hAnsi="Times New Roman" w:cs="Times New Roman"/>
          <w:sz w:val="24"/>
          <w:szCs w:val="24"/>
        </w:rPr>
        <w:t xml:space="preserve">Upustva za montažu, pogon i održavanje </w:t>
      </w:r>
      <w:proofErr w:type="gramStart"/>
      <w:r w:rsidRPr="002D76FC">
        <w:rPr>
          <w:rFonts w:ascii="Times New Roman" w:hAnsi="Times New Roman" w:cs="Times New Roman"/>
          <w:sz w:val="24"/>
          <w:szCs w:val="24"/>
        </w:rPr>
        <w:t>za  ponuđenu</w:t>
      </w:r>
      <w:proofErr w:type="gramEnd"/>
      <w:r w:rsidRPr="002D76FC">
        <w:rPr>
          <w:rFonts w:ascii="Times New Roman" w:hAnsi="Times New Roman" w:cs="Times New Roman"/>
          <w:sz w:val="24"/>
          <w:szCs w:val="24"/>
        </w:rPr>
        <w:t xml:space="preserve"> robu;</w:t>
      </w:r>
    </w:p>
    <w:p w:rsidR="002D76FC" w:rsidRPr="002D76FC" w:rsidRDefault="002D76FC" w:rsidP="002D76FC">
      <w:pPr>
        <w:widowControl w:val="0"/>
        <w:tabs>
          <w:tab w:val="left" w:pos="1157"/>
          <w:tab w:val="left" w:pos="1158"/>
        </w:tabs>
        <w:autoSpaceDE w:val="0"/>
        <w:autoSpaceDN w:val="0"/>
        <w:spacing w:before="61"/>
        <w:ind w:right="223"/>
        <w:jc w:val="both"/>
        <w:rPr>
          <w:rFonts w:ascii="Times New Roman" w:hAnsi="Times New Roman" w:cs="Times New Roman"/>
          <w:sz w:val="24"/>
          <w:szCs w:val="24"/>
        </w:rPr>
      </w:pPr>
      <w:r>
        <w:rPr>
          <w:rFonts w:ascii="Times New Roman" w:hAnsi="Times New Roman" w:cs="Times New Roman"/>
          <w:sz w:val="24"/>
          <w:szCs w:val="24"/>
        </w:rPr>
        <w:t>-</w:t>
      </w:r>
      <w:r w:rsidRPr="002D76FC">
        <w:rPr>
          <w:rFonts w:ascii="Times New Roman" w:hAnsi="Times New Roman" w:cs="Times New Roman"/>
          <w:sz w:val="24"/>
          <w:szCs w:val="24"/>
        </w:rPr>
        <w:t>Atesno–tehničku dokumentaciju i garantne listove za ponuđenu robu;</w:t>
      </w:r>
    </w:p>
    <w:p w:rsidR="004C3175" w:rsidRPr="004C3175" w:rsidRDefault="004C3175"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1B2873" w:rsidRDefault="00E93917" w:rsidP="001B2873">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lang w:val="sr-Latn-ME"/>
        </w:rPr>
      </w:pPr>
      <w:r w:rsidRPr="00E93917">
        <w:rPr>
          <w:rFonts w:ascii="Times New Roman" w:eastAsia="Calibri" w:hAnsi="Times New Roman" w:cs="Times New Roman"/>
          <w:b/>
          <w:bCs/>
          <w:color w:val="000000"/>
          <w:sz w:val="24"/>
          <w:szCs w:val="24"/>
          <w:lang w:val="sr-Latn-ME"/>
        </w:rPr>
        <w:t>Procijenjena vrijednost predmenta nabavke:</w:t>
      </w:r>
      <w:r w:rsidRPr="00E93917">
        <w:rPr>
          <w:rFonts w:ascii="Times New Roman" w:eastAsia="Calibri" w:hAnsi="Times New Roman" w:cs="Times New Roman"/>
          <w:b/>
          <w:bCs/>
          <w:color w:val="000000"/>
          <w:sz w:val="24"/>
          <w:szCs w:val="24"/>
          <w:vertAlign w:val="superscript"/>
          <w:lang w:val="sr-Latn-ME"/>
        </w:rPr>
        <w:footnoteReference w:id="5"/>
      </w:r>
    </w:p>
    <w:p w:rsidR="00E93917" w:rsidRPr="00E93917" w:rsidRDefault="001B2873" w:rsidP="00E93917">
      <w:pPr>
        <w:jc w:val="both"/>
        <w:rPr>
          <w:rFonts w:ascii="Times New Roman" w:eastAsia="Calibri" w:hAnsi="Times New Roman" w:cs="Times New Roman"/>
          <w:b/>
          <w:bCs/>
          <w:color w:val="000000"/>
          <w:sz w:val="24"/>
          <w:szCs w:val="24"/>
          <w:lang w:val="sr-Latn-ME"/>
        </w:rPr>
      </w:pPr>
      <w:r>
        <w:rPr>
          <w:rFonts w:ascii="Times New Roman" w:eastAsia="Calibri" w:hAnsi="Times New Roman" w:cs="Times New Roman"/>
          <w:color w:val="000000"/>
          <w:sz w:val="24"/>
          <w:szCs w:val="24"/>
          <w:lang w:val="sr-Latn-ME"/>
        </w:rPr>
        <w:sym w:font="Wingdings" w:char="F078"/>
      </w:r>
      <w:r w:rsidR="00E93917" w:rsidRPr="00E93917">
        <w:rPr>
          <w:rFonts w:ascii="Times New Roman" w:eastAsia="Calibri" w:hAnsi="Times New Roman" w:cs="Times New Roman"/>
          <w:color w:val="000000"/>
          <w:sz w:val="24"/>
          <w:szCs w:val="24"/>
          <w:lang w:val="sr-Latn-ME"/>
        </w:rPr>
        <w:t xml:space="preserve"> </w:t>
      </w:r>
      <w:r w:rsidR="00E93917" w:rsidRPr="00E93917">
        <w:rPr>
          <w:rFonts w:ascii="Times New Roman" w:eastAsia="Calibri" w:hAnsi="Times New Roman" w:cs="Times New Roman"/>
          <w:b/>
          <w:bCs/>
          <w:color w:val="000000"/>
          <w:sz w:val="24"/>
          <w:szCs w:val="24"/>
          <w:lang w:val="sr-Latn-ME"/>
        </w:rPr>
        <w:t>Procijenjena vrijednost predmeta nabavke bez zaključivanja okvirnog sporazuma</w:t>
      </w:r>
      <w:r w:rsidR="00E93917" w:rsidRPr="00E93917">
        <w:rPr>
          <w:rFonts w:ascii="Times New Roman" w:eastAsia="Calibri" w:hAnsi="Times New Roman" w:cs="Times New Roman"/>
          <w:color w:val="000000"/>
          <w:sz w:val="24"/>
          <w:szCs w:val="24"/>
          <w:lang w:val="sr-Latn-ME"/>
        </w:rPr>
        <w:t>:</w:t>
      </w:r>
    </w:p>
    <w:p w:rsidR="00E93917" w:rsidRPr="00E93917" w:rsidRDefault="001B2873" w:rsidP="00E93917">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sym w:font="Wingdings" w:char="F078"/>
      </w:r>
      <w:r>
        <w:rPr>
          <w:rFonts w:ascii="Times New Roman" w:eastAsia="Calibri" w:hAnsi="Times New Roman" w:cs="Times New Roman"/>
          <w:color w:val="000000"/>
          <w:sz w:val="24"/>
          <w:szCs w:val="24"/>
          <w:lang w:val="sr-Latn-ME"/>
        </w:rPr>
        <w:t xml:space="preserve"> </w:t>
      </w:r>
      <w:r w:rsidR="00E93917" w:rsidRPr="00E93917">
        <w:rPr>
          <w:rFonts w:ascii="Times New Roman" w:eastAsia="Calibri" w:hAnsi="Times New Roman" w:cs="Times New Roman"/>
          <w:color w:val="000000"/>
          <w:sz w:val="24"/>
          <w:szCs w:val="24"/>
          <w:lang w:val="sr-Latn-ME"/>
        </w:rPr>
        <w:t xml:space="preserve">kao cjeline je </w:t>
      </w:r>
      <w:r w:rsidR="004A5534">
        <w:rPr>
          <w:rFonts w:ascii="Times New Roman" w:eastAsia="Calibri" w:hAnsi="Times New Roman" w:cs="Times New Roman"/>
          <w:color w:val="000000"/>
          <w:sz w:val="24"/>
          <w:szCs w:val="24"/>
          <w:lang w:val="sr-Latn-ME"/>
        </w:rPr>
        <w:t>107.800</w:t>
      </w:r>
      <w:r>
        <w:rPr>
          <w:rFonts w:ascii="Times New Roman" w:eastAsia="Calibri" w:hAnsi="Times New Roman" w:cs="Times New Roman"/>
          <w:color w:val="000000"/>
          <w:sz w:val="24"/>
          <w:szCs w:val="24"/>
          <w:lang w:val="sr-Latn-ME"/>
        </w:rPr>
        <w:t>,00</w:t>
      </w:r>
      <w:r w:rsidR="00E93917" w:rsidRPr="00E93917">
        <w:rPr>
          <w:rFonts w:ascii="Times New Roman" w:eastAsia="Calibri" w:hAnsi="Times New Roman" w:cs="Times New Roman"/>
          <w:color w:val="000000"/>
          <w:sz w:val="24"/>
          <w:szCs w:val="24"/>
          <w:lang w:val="sr-Latn-ME"/>
        </w:rPr>
        <w:t xml:space="preserve"> €;</w:t>
      </w: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color w:val="000000"/>
          <w:sz w:val="24"/>
          <w:szCs w:val="24"/>
          <w:lang w:val="sr-Latn-ME"/>
        </w:rPr>
        <w:t>Obrazloženje razloga zašto predmet nabavke nije podijeljen na partije:</w:t>
      </w:r>
      <w:r w:rsidRPr="00E93917">
        <w:rPr>
          <w:rFonts w:ascii="Times New Roman" w:eastAsia="Times New Roman" w:hAnsi="Times New Roman" w:cs="Times New Roman"/>
          <w:color w:val="000000"/>
          <w:sz w:val="24"/>
          <w:szCs w:val="24"/>
          <w:vertAlign w:val="superscript"/>
          <w:lang w:val="sr-Latn-ME"/>
        </w:rPr>
        <w:footnoteReference w:id="6"/>
      </w:r>
    </w:p>
    <w:p w:rsidR="00D969C3" w:rsidRDefault="00D969C3" w:rsidP="00E93917">
      <w:pPr>
        <w:spacing w:after="0" w:line="240" w:lineRule="auto"/>
        <w:jc w:val="both"/>
        <w:rPr>
          <w:rFonts w:ascii="Times New Roman" w:eastAsia="Times New Roman" w:hAnsi="Times New Roman" w:cs="Times New Roman"/>
          <w:color w:val="000000"/>
          <w:sz w:val="24"/>
          <w:szCs w:val="24"/>
          <w:lang w:val="sr-Latn-ME"/>
        </w:rPr>
      </w:pPr>
    </w:p>
    <w:p w:rsidR="00E93917" w:rsidRDefault="00D969C3"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Podjela predmetnih radova po partijama nije moguća zbog prirode samih radova, jer se radi o jednoj funkcionalnoj cjelini.</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b/>
          <w:color w:val="000000"/>
          <w:sz w:val="24"/>
          <w:szCs w:val="24"/>
          <w:lang w:val="sr-Latn-ME"/>
        </w:rPr>
        <w:t>PODACI O NARUČIOCIMA KOJI ZAKLJUČUJU ZAJEDNIČKU NABAVKU</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0D3466"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Nije primjenjivo.</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b/>
          <w:color w:val="000000"/>
          <w:sz w:val="24"/>
          <w:szCs w:val="24"/>
          <w:lang w:val="sr-Latn-ME"/>
        </w:rPr>
        <w:t>PODACI O NARUČIOCIMA KOJI SU UKLJUČENI U CENTRALIZOVANU NABAVKU</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AD18B4" w:rsidP="00E93917">
      <w:pPr>
        <w:spacing w:after="0" w:line="240" w:lineRule="auto"/>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Nije primjenjivo.</w:t>
      </w:r>
      <w:r w:rsidR="00E93917" w:rsidRPr="00E93917">
        <w:rPr>
          <w:rFonts w:ascii="Times New Roman" w:eastAsia="Times New Roman" w:hAnsi="Times New Roman" w:cs="Times New Roman"/>
          <w:sz w:val="24"/>
          <w:szCs w:val="24"/>
          <w:lang w:val="sr-Latn-ME"/>
        </w:rPr>
        <w:t xml:space="preserve">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NAČIN SPROVOĐENJA ELEKTRONSKE AUKCIJE</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AD18B4" w:rsidP="00E93917">
      <w:pPr>
        <w:spacing w:after="0" w:line="240" w:lineRule="auto"/>
        <w:jc w:val="both"/>
        <w:rPr>
          <w:rFonts w:ascii="Times New Roman" w:eastAsia="Times New Roman" w:hAnsi="Times New Roman" w:cs="Times New Roman"/>
          <w:color w:val="222A35"/>
          <w:sz w:val="24"/>
          <w:szCs w:val="24"/>
          <w:lang w:val="sr-Latn-ME"/>
        </w:rPr>
      </w:pPr>
      <w:r>
        <w:rPr>
          <w:rFonts w:ascii="Times New Roman" w:eastAsia="Times New Roman" w:hAnsi="Times New Roman" w:cs="Times New Roman"/>
          <w:color w:val="222A35"/>
          <w:sz w:val="24"/>
          <w:szCs w:val="24"/>
          <w:lang w:val="sr-Latn-ME"/>
        </w:rPr>
        <w:lastRenderedPageBreak/>
        <w:t>Nije primjenjivo.</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ELEKTRONSKI KATALOG</w:t>
      </w:r>
      <w:r w:rsidRPr="00E93917">
        <w:rPr>
          <w:rFonts w:ascii="Times New Roman" w:eastAsia="Times New Roman" w:hAnsi="Times New Roman" w:cs="Times New Roman"/>
          <w:b/>
          <w:color w:val="FF0000"/>
          <w:sz w:val="24"/>
          <w:szCs w:val="24"/>
          <w:lang w:val="sr-Latn-ME"/>
        </w:rPr>
        <w:t xml:space="preserve"> </w:t>
      </w:r>
    </w:p>
    <w:p w:rsidR="00E93917" w:rsidRPr="00E93917" w:rsidRDefault="00E93917" w:rsidP="00E93917">
      <w:pPr>
        <w:spacing w:after="0" w:line="240" w:lineRule="auto"/>
        <w:jc w:val="both"/>
        <w:rPr>
          <w:rFonts w:ascii="Times New Roman" w:eastAsia="Times New Roman" w:hAnsi="Times New Roman" w:cs="Times New Roman"/>
          <w:color w:val="FF0000"/>
          <w:sz w:val="24"/>
          <w:szCs w:val="24"/>
          <w:lang w:val="sr-Latn-ME"/>
        </w:rPr>
      </w:pPr>
    </w:p>
    <w:p w:rsidR="00E93917" w:rsidRPr="00E93917" w:rsidRDefault="00AD18B4" w:rsidP="00E93917">
      <w:pPr>
        <w:spacing w:after="0" w:line="240" w:lineRule="auto"/>
        <w:jc w:val="both"/>
        <w:rPr>
          <w:rFonts w:ascii="Times New Roman" w:eastAsia="Times New Roman" w:hAnsi="Times New Roman" w:cs="Times New Roman"/>
          <w:color w:val="222A35"/>
          <w:sz w:val="24"/>
          <w:szCs w:val="24"/>
          <w:lang w:val="sr-Latn-ME"/>
        </w:rPr>
      </w:pPr>
      <w:r>
        <w:rPr>
          <w:rFonts w:ascii="Times New Roman" w:eastAsia="Times New Roman" w:hAnsi="Times New Roman" w:cs="Times New Roman"/>
          <w:color w:val="222A35"/>
          <w:sz w:val="24"/>
          <w:szCs w:val="24"/>
          <w:lang w:val="sr-Latn-ME"/>
        </w:rPr>
        <w:t>Nije primjenjivo.</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PONUDA SA VARIJANTAMA</w:t>
      </w: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Mogućnost podnošenja ponude sa varijantama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45398C"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sidR="00E93917" w:rsidRPr="00E93917">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sz w:val="24"/>
          <w:szCs w:val="24"/>
          <w:lang w:val="sr-Latn-ME"/>
        </w:rPr>
        <w:t>Varijante ponude nijesu dozvoljene i neće biti razmatrane.</w:t>
      </w:r>
    </w:p>
    <w:p w:rsidR="00E93917" w:rsidRPr="00E93917" w:rsidRDefault="00E93917" w:rsidP="00E93917">
      <w:pPr>
        <w:spacing w:after="0" w:line="240" w:lineRule="auto"/>
        <w:jc w:val="both"/>
        <w:rPr>
          <w:rFonts w:ascii="Times New Roman" w:eastAsia="Times New Roman" w:hAnsi="Times New Roman" w:cs="Times New Roman"/>
          <w:b/>
          <w:bCs/>
          <w:color w:val="FF0000"/>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sz w:val="24"/>
          <w:szCs w:val="24"/>
          <w:lang w:val="sr-Latn-ME"/>
        </w:rPr>
      </w:pPr>
      <w:r w:rsidRPr="00E93917">
        <w:rPr>
          <w:rFonts w:ascii="Times New Roman" w:eastAsia="Times New Roman" w:hAnsi="Times New Roman" w:cs="Times New Roman"/>
          <w:b/>
          <w:sz w:val="24"/>
          <w:szCs w:val="24"/>
          <w:lang w:val="sr-Latn-ME"/>
        </w:rPr>
        <w:t>REZERVISANA NABAVKA</w:t>
      </w:r>
    </w:p>
    <w:p w:rsidR="00E93917" w:rsidRPr="00E93917" w:rsidRDefault="00E93917" w:rsidP="00E93917">
      <w:pPr>
        <w:spacing w:after="0" w:line="240" w:lineRule="auto"/>
        <w:jc w:val="both"/>
        <w:rPr>
          <w:rFonts w:ascii="Times New Roman" w:eastAsia="Times New Roman" w:hAnsi="Times New Roman" w:cs="Times New Roman"/>
          <w:b/>
          <w:bCs/>
          <w:color w:val="FF0000"/>
          <w:sz w:val="24"/>
          <w:szCs w:val="24"/>
          <w:lang w:val="sr-Latn-ME"/>
        </w:rPr>
      </w:pPr>
    </w:p>
    <w:p w:rsidR="00E93917" w:rsidRPr="0045398C" w:rsidRDefault="0045398C"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color w:val="000000"/>
          <w:sz w:val="24"/>
          <w:szCs w:val="24"/>
          <w:lang w:val="sr-Latn-ME"/>
        </w:rPr>
        <w:t>Ne</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sz w:val="24"/>
          <w:szCs w:val="24"/>
          <w:lang w:val="sr-Latn-ME"/>
        </w:rPr>
      </w:pPr>
      <w:bookmarkStart w:id="3" w:name="_Toc62730556"/>
      <w:r w:rsidRPr="00E93917">
        <w:rPr>
          <w:rFonts w:ascii="Times New Roman" w:eastAsia="Times New Roman" w:hAnsi="Times New Roman" w:cs="Times New Roman"/>
          <w:b/>
          <w:sz w:val="24"/>
          <w:szCs w:val="24"/>
          <w:lang w:val="sr-Latn-ME"/>
        </w:rPr>
        <w:t>NAČIN UTVRĐIVANJA EKVIVALENTNOSTI</w:t>
      </w:r>
      <w:bookmarkEnd w:id="3"/>
    </w:p>
    <w:p w:rsidR="00E93917" w:rsidRPr="00E93917" w:rsidRDefault="00E93917" w:rsidP="00E93917">
      <w:pPr>
        <w:spacing w:after="0" w:line="240" w:lineRule="auto"/>
        <w:jc w:val="both"/>
        <w:rPr>
          <w:rFonts w:ascii="Times New Roman" w:eastAsia="Times New Roman" w:hAnsi="Times New Roman" w:cs="Times New Roman"/>
          <w:bCs/>
          <w:color w:val="FF0000"/>
          <w:sz w:val="24"/>
          <w:szCs w:val="24"/>
          <w:lang w:val="sr-Latn-ME"/>
        </w:rPr>
      </w:pPr>
    </w:p>
    <w:p w:rsidR="00B46AA6" w:rsidRPr="00B46AA6" w:rsidRDefault="00B46AA6" w:rsidP="00B46AA6">
      <w:pPr>
        <w:jc w:val="both"/>
        <w:rPr>
          <w:rFonts w:ascii="Times New Roman" w:hAnsi="Times New Roman" w:cs="Times New Roman"/>
          <w:bCs/>
          <w:color w:val="000000"/>
          <w:sz w:val="24"/>
          <w:szCs w:val="24"/>
          <w:lang w:val="sr-Latn-RS"/>
        </w:rPr>
      </w:pPr>
      <w:bookmarkStart w:id="4" w:name="_Toc62730557"/>
      <w:r w:rsidRPr="00825A03">
        <w:rPr>
          <w:rFonts w:ascii="Times New Roman" w:hAnsi="Times New Roman" w:cs="Times New Roman"/>
          <w:bCs/>
          <w:color w:val="000000"/>
          <w:sz w:val="24"/>
          <w:szCs w:val="24"/>
        </w:rPr>
        <w:t xml:space="preserve">Ekvivalentnost </w:t>
      </w:r>
      <w:r w:rsidRPr="00825A03">
        <w:rPr>
          <w:rFonts w:ascii="Times New Roman" w:hAnsi="Times New Roman" w:cs="Times New Roman"/>
          <w:bCs/>
          <w:color w:val="000000"/>
          <w:sz w:val="24"/>
          <w:szCs w:val="24"/>
          <w:lang w:val="sr-Latn-RS"/>
        </w:rPr>
        <w:t xml:space="preserve">ponuđene robe </w:t>
      </w:r>
      <w:proofErr w:type="gramStart"/>
      <w:r w:rsidRPr="00825A03">
        <w:rPr>
          <w:rFonts w:ascii="Times New Roman" w:hAnsi="Times New Roman" w:cs="Times New Roman"/>
          <w:bCs/>
          <w:color w:val="000000"/>
          <w:sz w:val="24"/>
          <w:szCs w:val="24"/>
          <w:lang w:val="sr-Latn-RS"/>
        </w:rPr>
        <w:t>će</w:t>
      </w:r>
      <w:proofErr w:type="gramEnd"/>
      <w:r w:rsidRPr="00825A03">
        <w:rPr>
          <w:rFonts w:ascii="Times New Roman" w:hAnsi="Times New Roman" w:cs="Times New Roman"/>
          <w:bCs/>
          <w:color w:val="000000"/>
          <w:sz w:val="24"/>
          <w:szCs w:val="24"/>
          <w:lang w:val="sr-Latn-RS"/>
        </w:rPr>
        <w:t xml:space="preserve"> se utvrđivati izvodom iz kataloga i detaljnim tehničkim opisom ponuđene robe.</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OSNOVI ZA OBAVEZNO ISKLJUČENJE IZ POSTUPKA JAVNE NABAVKE</w:t>
      </w:r>
      <w:bookmarkEnd w:id="4"/>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Privredni subjekat će se isključiti iz postupka javne nabavke, ako: </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bookmarkStart w:id="5" w:name="_Toc62730558"/>
      <w:r w:rsidRPr="00E93917">
        <w:rPr>
          <w:rFonts w:ascii="Times New Roman" w:eastAsia="Times New Roman" w:hAnsi="Times New Roman" w:cs="Times New Roman"/>
          <w:sz w:val="24"/>
          <w:szCs w:val="24"/>
          <w:lang w:val="sr-Latn-ME"/>
        </w:rPr>
        <w:t>je vršio neprimjeren uticaj u smislu člana 38 stav 2 tačka 1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sukob interesa iz člana 41 stav 1 tačka 2 ili člana 42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ne ispunjava uslov iz člana 99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ne ispunjava uslov iz čl. 102, 104 ili 106 ovog zakona predviđen tenderskom dokumentacijom;</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nije dostavio izjavu privrednog subjekta ili dostavljena izjava ne sadrži informacije i podatke tražene tenderskom dokumentacijom ili je nepravilno sačinjena;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razlog na osnovu kojeg se smatra da je odustao od prijave, odnosno ponude, a koji je propisan članom 120 stav 15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2B5981" w:rsidRPr="0075110F" w:rsidRDefault="00E93917" w:rsidP="002B5981">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drugi razlog propisan ovim zakonom.</w:t>
      </w:r>
    </w:p>
    <w:p w:rsidR="002B5981" w:rsidRPr="00E93917" w:rsidRDefault="002B5981" w:rsidP="002B5981">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SREDSTVA FINANSIJSKOG OBEZBJEĐENJA UGOVORA O JAVNOJ NABAVCI</w:t>
      </w:r>
      <w:bookmarkEnd w:id="5"/>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F53ED9" w:rsidRDefault="00F53ED9" w:rsidP="00F53ED9">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Ponuđač čija ponuda bude izabrana kao najpovoljnija je dužan da uz potpisan ugovor o javnoj nabavci dostavi naručiocu:</w:t>
      </w:r>
    </w:p>
    <w:p w:rsidR="00F53ED9" w:rsidRDefault="00F53ED9" w:rsidP="00F53ED9">
      <w:pPr>
        <w:spacing w:after="0" w:line="240" w:lineRule="auto"/>
        <w:jc w:val="both"/>
        <w:rPr>
          <w:rFonts w:ascii="Times New Roman" w:eastAsia="Times New Roman" w:hAnsi="Times New Roman" w:cs="Times New Roman"/>
          <w:color w:val="000000"/>
          <w:sz w:val="24"/>
          <w:szCs w:val="24"/>
          <w:lang w:val="sr-Latn-ME"/>
        </w:rPr>
      </w:pPr>
    </w:p>
    <w:p w:rsidR="00F53ED9" w:rsidRDefault="00F53ED9" w:rsidP="00F53ED9">
      <w:pPr>
        <w:spacing w:after="0" w:line="240" w:lineRule="auto"/>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rPr>
        <w:sym w:font="Wingdings" w:char="F078"/>
      </w:r>
      <w:r>
        <w:rPr>
          <w:rFonts w:ascii="Times New Roman" w:eastAsia="Times New Roman" w:hAnsi="Times New Roman" w:cs="Times New Roman"/>
          <w:sz w:val="24"/>
          <w:szCs w:val="24"/>
          <w:lang w:val="sr-Latn-ME"/>
        </w:rPr>
        <w:t xml:space="preserve"> garanciju za dobro izvršenje ugovora, za slučaj povrede ugovorenih obaveza u iznosu od 10% od vrijednosti ugovora </w:t>
      </w:r>
      <w:r>
        <w:rPr>
          <w:rFonts w:ascii="Times New Roman" w:hAnsi="Times New Roman" w:cs="Times New Roman"/>
          <w:sz w:val="24"/>
          <w:szCs w:val="24"/>
          <w:lang w:val="sr-Latn-ME"/>
        </w:rPr>
        <w:t>sa rokom važenja najmanje 30 dana dužim od roka izvršenja ugovora.</w:t>
      </w:r>
      <w:r>
        <w:rPr>
          <w:rFonts w:ascii="Times New Roman" w:eastAsia="Times New Roman" w:hAnsi="Times New Roman" w:cs="Times New Roman"/>
          <w:sz w:val="24"/>
          <w:szCs w:val="24"/>
          <w:lang w:val="sr-Latn-ME"/>
        </w:rPr>
        <w:t xml:space="preserve"> U slučaju potrebe naručilac ima pravo da traži produženje garancije. Naručilac je ovlašćen  da  garanciju za dobro izvršenje posla, naplati u cjelosti u slučaju da </w:t>
      </w:r>
      <w:r w:rsidR="00B520AF">
        <w:rPr>
          <w:rFonts w:ascii="Times New Roman" w:eastAsia="Times New Roman" w:hAnsi="Times New Roman" w:cs="Times New Roman"/>
          <w:sz w:val="24"/>
          <w:szCs w:val="24"/>
          <w:lang w:val="sr-Latn-ME"/>
        </w:rPr>
        <w:t>Izvođač</w:t>
      </w:r>
      <w:r>
        <w:rPr>
          <w:rFonts w:ascii="Times New Roman" w:eastAsia="Times New Roman" w:hAnsi="Times New Roman" w:cs="Times New Roman"/>
          <w:sz w:val="24"/>
          <w:szCs w:val="24"/>
          <w:lang w:val="sr-Latn-ME"/>
        </w:rPr>
        <w:t xml:space="preserve"> ne ispuni bilo koju obavezu  predviđenu ovim ugovorom i u slučaju jednostranog raskida ugovora. Ako se za vrijeme trajanja ugovora promijene rokovi za izvršenje ugovorne obaveze ili druge okolnosti koje onemogućavaju izvršenje ugovorenih obaveza, važnost  garancije se mora produžiti. Troškove produženja bankarske garancije snosi </w:t>
      </w:r>
      <w:r w:rsidR="00B2029E">
        <w:rPr>
          <w:rFonts w:ascii="Times New Roman" w:eastAsia="Times New Roman" w:hAnsi="Times New Roman" w:cs="Times New Roman"/>
          <w:sz w:val="24"/>
          <w:szCs w:val="24"/>
          <w:lang w:val="sr-Latn-ME"/>
        </w:rPr>
        <w:t>Izvođač</w:t>
      </w:r>
      <w:r>
        <w:rPr>
          <w:rFonts w:ascii="Times New Roman" w:eastAsia="Times New Roman" w:hAnsi="Times New Roman" w:cs="Times New Roman"/>
          <w:sz w:val="24"/>
          <w:szCs w:val="24"/>
          <w:lang w:val="sr-Latn-ME"/>
        </w:rPr>
        <w:t>.</w:t>
      </w:r>
    </w:p>
    <w:p w:rsidR="005145BC" w:rsidRDefault="005145BC" w:rsidP="00E93917">
      <w:pPr>
        <w:spacing w:after="0" w:line="240" w:lineRule="auto"/>
        <w:jc w:val="both"/>
        <w:rPr>
          <w:rFonts w:ascii="Times New Roman" w:eastAsia="Calibri" w:hAnsi="Times New Roman" w:cs="Times New Roman"/>
          <w:color w:val="000000"/>
          <w:sz w:val="24"/>
          <w:szCs w:val="24"/>
          <w:lang w:val="sr-Latn-ME"/>
        </w:rPr>
      </w:pPr>
    </w:p>
    <w:p w:rsidR="00C84D21" w:rsidRPr="00D349BB" w:rsidRDefault="00C84D21" w:rsidP="00C84D21">
      <w:pPr>
        <w:autoSpaceDE w:val="0"/>
        <w:autoSpaceDN w:val="0"/>
        <w:adjustRightInd w:val="0"/>
        <w:spacing w:after="0" w:line="240" w:lineRule="auto"/>
        <w:jc w:val="both"/>
        <w:rPr>
          <w:rFonts w:ascii="Times New Roman" w:eastAsia="Calibri" w:hAnsi="Times New Roman" w:cs="Times New Roman"/>
          <w:sz w:val="24"/>
          <w:szCs w:val="24"/>
          <w:lang w:val="sr-Latn-ME"/>
        </w:rPr>
      </w:pPr>
      <w:r w:rsidRPr="0062168B">
        <w:rPr>
          <w:rFonts w:ascii="Times New Roman" w:eastAsia="Calibri" w:hAnsi="Times New Roman" w:cs="Times New Roman"/>
          <w:sz w:val="24"/>
          <w:szCs w:val="24"/>
          <w:lang w:val="sr-Latn-ME"/>
        </w:rPr>
        <w:t>Izvođač je dužan da  najkasnije 24 (dvadesetčetiri) sata od dostavljanja poslednje fakture Naručiocu preda:</w:t>
      </w:r>
    </w:p>
    <w:p w:rsidR="00D349BB" w:rsidRPr="00D349BB" w:rsidRDefault="00D349BB" w:rsidP="00D349BB">
      <w:pPr>
        <w:autoSpaceDE w:val="0"/>
        <w:autoSpaceDN w:val="0"/>
        <w:adjustRightInd w:val="0"/>
        <w:spacing w:after="0" w:line="240" w:lineRule="auto"/>
        <w:jc w:val="both"/>
        <w:rPr>
          <w:rFonts w:ascii="Times New Roman" w:eastAsia="Calibri" w:hAnsi="Times New Roman" w:cs="Times New Roman"/>
          <w:sz w:val="24"/>
          <w:szCs w:val="24"/>
          <w:lang w:val="sr-Latn-ME"/>
        </w:rPr>
      </w:pPr>
    </w:p>
    <w:p w:rsidR="00D349BB" w:rsidRPr="00D349BB" w:rsidRDefault="00D349BB" w:rsidP="00D349BB">
      <w:pPr>
        <w:autoSpaceDE w:val="0"/>
        <w:autoSpaceDN w:val="0"/>
        <w:adjustRightInd w:val="0"/>
        <w:spacing w:after="0" w:line="240" w:lineRule="auto"/>
        <w:jc w:val="both"/>
        <w:rPr>
          <w:rFonts w:ascii="Times New Roman" w:eastAsia="Calibri" w:hAnsi="Times New Roman" w:cs="Times New Roman"/>
          <w:sz w:val="24"/>
          <w:szCs w:val="24"/>
          <w:lang w:val="sr-Latn-ME"/>
        </w:rPr>
      </w:pPr>
      <w:r w:rsidRPr="00D349BB">
        <w:rPr>
          <w:rFonts w:ascii="Times New Roman" w:eastAsia="Times New Roman" w:hAnsi="Times New Roman" w:cs="Times New Roman"/>
          <w:color w:val="000000"/>
          <w:sz w:val="24"/>
          <w:szCs w:val="24"/>
        </w:rPr>
        <w:sym w:font="Wingdings" w:char="F078"/>
      </w:r>
      <w:r w:rsidRPr="00D349BB">
        <w:rPr>
          <w:rFonts w:ascii="Times New Roman" w:eastAsia="Calibri" w:hAnsi="Times New Roman" w:cs="Times New Roman"/>
          <w:sz w:val="24"/>
          <w:szCs w:val="24"/>
          <w:lang w:val="sr-Latn-ME"/>
        </w:rPr>
        <w:t xml:space="preserve"> garanciju za otklanjanje nedostataka u garantnom roku, za slučaj da izabrani ponuđač u garantnom roku ne ispuni obaveze na koje se garancija odnosi u iznosu od 10 % od vrijednosti ugovora sa rokom važenja 30 dana dužim od </w:t>
      </w:r>
      <w:r w:rsidR="00645158" w:rsidRPr="00645158">
        <w:rPr>
          <w:rFonts w:ascii="Times New Roman" w:eastAsia="Calibri" w:hAnsi="Times New Roman" w:cs="Times New Roman"/>
          <w:sz w:val="24"/>
          <w:szCs w:val="24"/>
          <w:lang w:val="sr-Latn-ME"/>
        </w:rPr>
        <w:t>ponuđenog</w:t>
      </w:r>
      <w:r w:rsidRPr="00D349BB">
        <w:rPr>
          <w:rFonts w:ascii="Times New Roman" w:eastAsia="Calibri" w:hAnsi="Times New Roman" w:cs="Times New Roman"/>
          <w:sz w:val="24"/>
          <w:szCs w:val="24"/>
          <w:lang w:val="sr-Latn-ME"/>
        </w:rPr>
        <w:t xml:space="preserve"> garantnog roka. Naručilac je ovlašćen da u cjelosti naplati garanciju za otklanjanje nedostataka u garantnom periodu, u slučaju da izvođač ne ispuni svoje obaveze u garantnom roku. Naručilac se obavezuje da neposredno nakon ispunjenja obaveza, na način i pod uslovima iz Ugovora, vrati Izvođaču garancije.</w:t>
      </w:r>
    </w:p>
    <w:p w:rsidR="00D349BB" w:rsidRPr="00D349BB" w:rsidRDefault="00D349BB" w:rsidP="00D349BB">
      <w:pPr>
        <w:autoSpaceDE w:val="0"/>
        <w:autoSpaceDN w:val="0"/>
        <w:adjustRightInd w:val="0"/>
        <w:spacing w:after="0" w:line="240" w:lineRule="auto"/>
        <w:jc w:val="both"/>
        <w:rPr>
          <w:rFonts w:ascii="Times New Roman" w:eastAsia="Calibri" w:hAnsi="Times New Roman" w:cs="Times New Roman"/>
          <w:sz w:val="24"/>
          <w:szCs w:val="24"/>
          <w:lang w:val="sr-Latn-ME"/>
        </w:rPr>
      </w:pPr>
    </w:p>
    <w:p w:rsidR="00D349BB" w:rsidRPr="00B83D0F" w:rsidRDefault="00D349BB" w:rsidP="00D349BB">
      <w:pPr>
        <w:autoSpaceDE w:val="0"/>
        <w:autoSpaceDN w:val="0"/>
        <w:adjustRightInd w:val="0"/>
        <w:spacing w:after="0" w:line="240" w:lineRule="auto"/>
        <w:jc w:val="both"/>
        <w:rPr>
          <w:rFonts w:ascii="Times New Roman" w:eastAsia="Calibri" w:hAnsi="Times New Roman" w:cs="Times New Roman"/>
          <w:sz w:val="24"/>
          <w:szCs w:val="24"/>
          <w:lang w:val="sr-Latn-ME"/>
        </w:rPr>
      </w:pPr>
      <w:r w:rsidRPr="00B83D0F">
        <w:rPr>
          <w:rFonts w:ascii="Times New Roman" w:eastAsia="Calibri" w:hAnsi="Times New Roman" w:cs="Times New Roman"/>
          <w:sz w:val="24"/>
          <w:szCs w:val="24"/>
          <w:lang w:val="sr-Latn-ME"/>
        </w:rPr>
        <w:t>Izvođač je dužan da prije uvođenja u posao, Naručiocu preda:</w:t>
      </w:r>
    </w:p>
    <w:p w:rsidR="00D349BB" w:rsidRPr="00B83D0F" w:rsidRDefault="00D349BB" w:rsidP="00D349BB">
      <w:pPr>
        <w:autoSpaceDE w:val="0"/>
        <w:autoSpaceDN w:val="0"/>
        <w:adjustRightInd w:val="0"/>
        <w:spacing w:after="0" w:line="240" w:lineRule="auto"/>
        <w:jc w:val="both"/>
        <w:rPr>
          <w:rFonts w:ascii="Times New Roman" w:eastAsia="Calibri" w:hAnsi="Times New Roman" w:cs="Times New Roman"/>
          <w:sz w:val="16"/>
          <w:szCs w:val="24"/>
          <w:lang w:val="sr-Latn-ME"/>
        </w:rPr>
      </w:pPr>
    </w:p>
    <w:p w:rsidR="00D349BB" w:rsidRPr="00D349BB" w:rsidRDefault="00D349BB" w:rsidP="00D349BB">
      <w:pPr>
        <w:autoSpaceDE w:val="0"/>
        <w:autoSpaceDN w:val="0"/>
        <w:adjustRightInd w:val="0"/>
        <w:spacing w:after="0" w:line="240" w:lineRule="auto"/>
        <w:jc w:val="both"/>
        <w:rPr>
          <w:rFonts w:ascii="Times New Roman" w:eastAsia="Calibri" w:hAnsi="Times New Roman" w:cs="Times New Roman"/>
          <w:sz w:val="24"/>
          <w:szCs w:val="24"/>
          <w:lang w:val="sr-Latn-ME"/>
        </w:rPr>
      </w:pPr>
      <w:r w:rsidRPr="00B83D0F">
        <w:rPr>
          <w:rFonts w:ascii="Times New Roman" w:eastAsia="Times New Roman" w:hAnsi="Times New Roman" w:cs="Times New Roman"/>
          <w:color w:val="000000"/>
          <w:sz w:val="24"/>
          <w:szCs w:val="24"/>
        </w:rPr>
        <w:sym w:font="Wingdings" w:char="F078"/>
      </w:r>
      <w:r w:rsidRPr="00B83D0F">
        <w:rPr>
          <w:rFonts w:ascii="Times New Roman" w:eastAsia="Calibri" w:hAnsi="Times New Roman" w:cs="Times New Roman"/>
          <w:sz w:val="24"/>
          <w:szCs w:val="24"/>
          <w:lang w:val="sr-Latn-ME"/>
        </w:rPr>
        <w:t xml:space="preserve"> polisu osiguranja od profesionalne odgovornosti u iznosu od 100.000,00 eura sa rokom važenja od 30 dana dužim od završetka predmetnih radova. Polisa osiguranja od profesionalne odgovornosti se odnosi na štetu koja može da nastane investitorima ili trećim licima u vezi sa obavljanjem djelatnosti sa osiguranom aktivnošću koja se odnosi na  djelatnost  građenja objekta, odnosno izvođenja pojedinih radova na građenju objekta. Ovo osiguranje  mora da pokrije rizik odgovornosti za štetu prouzrokovanu licima, za štetu na objektima i za finansijski gubitak.</w:t>
      </w:r>
    </w:p>
    <w:p w:rsidR="00F53ED9" w:rsidRPr="00E93917" w:rsidRDefault="00F53ED9" w:rsidP="00E93917">
      <w:pPr>
        <w:spacing w:after="0" w:line="240" w:lineRule="auto"/>
        <w:jc w:val="both"/>
        <w:rPr>
          <w:rFonts w:ascii="Times New Roman" w:eastAsia="Calibri" w:hAnsi="Times New Roman" w:cs="Times New Roman"/>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Times New Roman" w:eastAsia="Times New Roman" w:hAnsi="Times New Roman" w:cs="Times New Roman"/>
          <w:b/>
          <w:color w:val="000000"/>
          <w:sz w:val="24"/>
          <w:szCs w:val="24"/>
          <w:lang w:val="sr-Latn-ME"/>
        </w:rPr>
      </w:pPr>
      <w:bookmarkStart w:id="6" w:name="_Toc62730559"/>
      <w:r w:rsidRPr="00E93917">
        <w:rPr>
          <w:rFonts w:ascii="Times New Roman" w:eastAsia="Times New Roman" w:hAnsi="Times New Roman" w:cs="Times New Roman"/>
          <w:b/>
          <w:sz w:val="24"/>
          <w:szCs w:val="24"/>
          <w:lang w:val="sr-Latn-ME"/>
        </w:rPr>
        <w:t>METODOLOGIJA VREDNOVANJA PONUDA</w:t>
      </w:r>
      <w:bookmarkEnd w:id="6"/>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Naručilac će u postupku javne nabavki izabrati ekonomski najpovoljniju ponudu, primjenom pristupa isplativosti, po osnovu kriterijuma</w:t>
      </w:r>
      <w:r w:rsidRPr="00E93917">
        <w:rPr>
          <w:rFonts w:ascii="Times New Roman" w:eastAsia="Times New Roman" w:hAnsi="Times New Roman" w:cs="Times New Roman"/>
          <w:sz w:val="24"/>
          <w:szCs w:val="24"/>
          <w:vertAlign w:val="superscript"/>
          <w:lang w:val="sr-Latn-ME"/>
        </w:rPr>
        <w:footnoteReference w:id="7"/>
      </w:r>
      <w:r w:rsidRPr="00E93917">
        <w:rPr>
          <w:rFonts w:ascii="Times New Roman" w:eastAsia="Times New Roman" w:hAnsi="Times New Roman" w:cs="Times New Roman"/>
          <w:sz w:val="24"/>
          <w:szCs w:val="24"/>
          <w:lang w:val="sr-Latn-ME"/>
        </w:rPr>
        <w:t xml:space="preserve">: </w:t>
      </w:r>
    </w:p>
    <w:p w:rsidR="00E93917" w:rsidRPr="00E93917" w:rsidRDefault="00DF0E42" w:rsidP="00E93917">
      <w:pPr>
        <w:spacing w:after="0" w:line="240" w:lineRule="auto"/>
        <w:rPr>
          <w:rFonts w:ascii="Times New Roman" w:eastAsia="Times New Roman" w:hAnsi="Times New Roman" w:cs="Times New Roman"/>
          <w:sz w:val="24"/>
          <w:szCs w:val="24"/>
          <w:lang w:val="sr-Latn-ME"/>
        </w:rPr>
      </w:pPr>
      <w:r>
        <w:rPr>
          <w:rFonts w:ascii="Times New Roman" w:eastAsia="Times New Roman" w:hAnsi="Times New Roman" w:cs="Times New Roman"/>
          <w:color w:val="000000"/>
          <w:sz w:val="24"/>
          <w:szCs w:val="24"/>
          <w:lang w:val="sr-Latn-ME"/>
        </w:rPr>
        <w:sym w:font="Wingdings" w:char="F078"/>
      </w:r>
      <w:r w:rsidR="00E93917" w:rsidRPr="00E93917">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sz w:val="24"/>
          <w:szCs w:val="24"/>
          <w:lang w:val="sr-Latn-ME"/>
        </w:rPr>
        <w:t xml:space="preserve">odnos cijene i kvaliteta </w:t>
      </w: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D874A7" w:rsidRPr="00D874A7"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D874A7">
        <w:rPr>
          <w:rFonts w:ascii="Times New Roman" w:eastAsia="Times New Roman" w:hAnsi="Times New Roman" w:cs="Times New Roman"/>
          <w:color w:val="000000"/>
          <w:sz w:val="24"/>
          <w:szCs w:val="24"/>
        </w:rPr>
        <w:t xml:space="preserve">Naručilac se opredijelio za vrednovanje ponuda po kriterijumu odnos cijene i kvaliteta, a shodno Pravilniku o metodologiji načina vrednovanja ponuda u postupku javne nabavke, vrednovanje </w:t>
      </w:r>
      <w:proofErr w:type="gramStart"/>
      <w:r w:rsidRPr="00D874A7">
        <w:rPr>
          <w:rFonts w:ascii="Times New Roman" w:eastAsia="Times New Roman" w:hAnsi="Times New Roman" w:cs="Times New Roman"/>
          <w:color w:val="000000"/>
          <w:sz w:val="24"/>
          <w:szCs w:val="24"/>
        </w:rPr>
        <w:t>će</w:t>
      </w:r>
      <w:proofErr w:type="gramEnd"/>
      <w:r w:rsidRPr="00D874A7">
        <w:rPr>
          <w:rFonts w:ascii="Times New Roman" w:eastAsia="Times New Roman" w:hAnsi="Times New Roman" w:cs="Times New Roman"/>
          <w:color w:val="000000"/>
          <w:sz w:val="24"/>
          <w:szCs w:val="24"/>
        </w:rPr>
        <w:t xml:space="preserve"> se vršiti na osnovu sljedećih podkriterijuma:</w:t>
      </w:r>
    </w:p>
    <w:p w:rsidR="00D874A7" w:rsidRPr="00D874A7"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D874A7" w:rsidRPr="00D874A7"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gramStart"/>
      <w:r w:rsidRPr="00D874A7">
        <w:rPr>
          <w:rFonts w:ascii="Times New Roman" w:eastAsia="Times New Roman" w:hAnsi="Times New Roman" w:cs="Times New Roman"/>
          <w:color w:val="000000"/>
          <w:sz w:val="24"/>
          <w:szCs w:val="24"/>
        </w:rPr>
        <w:t>1.Cijena</w:t>
      </w:r>
      <w:proofErr w:type="gramEnd"/>
      <w:r w:rsidRPr="00D874A7">
        <w:rPr>
          <w:rFonts w:ascii="Times New Roman" w:eastAsia="Times New Roman" w:hAnsi="Times New Roman" w:cs="Times New Roman"/>
          <w:color w:val="000000"/>
          <w:sz w:val="24"/>
          <w:szCs w:val="24"/>
        </w:rPr>
        <w:t xml:space="preserve"> (C) ..................maksimalan broj bodova............ 90 </w:t>
      </w:r>
    </w:p>
    <w:p w:rsidR="00D874A7" w:rsidRPr="00D874A7"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D874A7">
        <w:rPr>
          <w:rFonts w:ascii="Times New Roman" w:eastAsia="Times New Roman" w:hAnsi="Times New Roman" w:cs="Times New Roman"/>
          <w:color w:val="000000"/>
          <w:sz w:val="24"/>
          <w:szCs w:val="24"/>
        </w:rPr>
        <w:t>2. Kvalitet (K) ..............maksimalan broj bodova .............10</w:t>
      </w:r>
    </w:p>
    <w:p w:rsidR="00D874A7" w:rsidRPr="00D874A7"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D874A7">
        <w:rPr>
          <w:rFonts w:ascii="Times New Roman" w:eastAsia="Times New Roman" w:hAnsi="Times New Roman" w:cs="Times New Roman"/>
          <w:color w:val="000000"/>
          <w:sz w:val="24"/>
          <w:szCs w:val="24"/>
        </w:rPr>
        <w:t xml:space="preserve">Ukupan broj bodova = broj bodova za ponuđenu cijenu (C) + broj bodova za kvalitet (K) </w:t>
      </w:r>
    </w:p>
    <w:p w:rsidR="00D874A7" w:rsidRPr="00D874A7" w:rsidRDefault="003D4320"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 </w:t>
      </w:r>
      <w:r w:rsidR="00D874A7" w:rsidRPr="00D874A7">
        <w:rPr>
          <w:rFonts w:ascii="Times New Roman" w:eastAsia="Times New Roman" w:hAnsi="Times New Roman" w:cs="Times New Roman"/>
          <w:b/>
          <w:bCs/>
          <w:color w:val="000000"/>
          <w:sz w:val="24"/>
          <w:szCs w:val="24"/>
        </w:rPr>
        <w:t xml:space="preserve">Podkriterijum cijena (C) vrednovaće se </w:t>
      </w:r>
      <w:proofErr w:type="gramStart"/>
      <w:r w:rsidR="00D874A7" w:rsidRPr="00D874A7">
        <w:rPr>
          <w:rFonts w:ascii="Times New Roman" w:eastAsia="Times New Roman" w:hAnsi="Times New Roman" w:cs="Times New Roman"/>
          <w:b/>
          <w:bCs/>
          <w:color w:val="000000"/>
          <w:sz w:val="24"/>
          <w:szCs w:val="24"/>
        </w:rPr>
        <w:t>na</w:t>
      </w:r>
      <w:proofErr w:type="gramEnd"/>
      <w:r w:rsidR="00D874A7" w:rsidRPr="00D874A7">
        <w:rPr>
          <w:rFonts w:ascii="Times New Roman" w:eastAsia="Times New Roman" w:hAnsi="Times New Roman" w:cs="Times New Roman"/>
          <w:b/>
          <w:bCs/>
          <w:color w:val="000000"/>
          <w:sz w:val="24"/>
          <w:szCs w:val="24"/>
        </w:rPr>
        <w:t xml:space="preserve"> sljedeći način:</w:t>
      </w:r>
    </w:p>
    <w:p w:rsidR="00D874A7" w:rsidRPr="00D874A7"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D874A7">
        <w:rPr>
          <w:rFonts w:ascii="Times New Roman" w:eastAsia="Times New Roman" w:hAnsi="Times New Roman" w:cs="Times New Roman"/>
          <w:color w:val="000000"/>
          <w:sz w:val="24"/>
          <w:szCs w:val="24"/>
        </w:rPr>
        <w:lastRenderedPageBreak/>
        <w:t xml:space="preserve">Max 90 bodova za izbor najpovoljnije ponude primjenom parametra najniža ponuđena cijena, kao osnova za vrednovanje uzimaju se ponudjene cijene, date </w:t>
      </w:r>
      <w:proofErr w:type="gramStart"/>
      <w:r w:rsidRPr="00D874A7">
        <w:rPr>
          <w:rFonts w:ascii="Times New Roman" w:eastAsia="Times New Roman" w:hAnsi="Times New Roman" w:cs="Times New Roman"/>
          <w:color w:val="000000"/>
          <w:sz w:val="24"/>
          <w:szCs w:val="24"/>
        </w:rPr>
        <w:t>od</w:t>
      </w:r>
      <w:proofErr w:type="gramEnd"/>
      <w:r w:rsidRPr="00D874A7">
        <w:rPr>
          <w:rFonts w:ascii="Times New Roman" w:eastAsia="Times New Roman" w:hAnsi="Times New Roman" w:cs="Times New Roman"/>
          <w:color w:val="000000"/>
          <w:sz w:val="24"/>
          <w:szCs w:val="24"/>
        </w:rPr>
        <w:t xml:space="preserve"> strane ponuđača čije su ponude ispravne. Maksimalan broj bodova, po ovom parametru dodjeljuje se ponuđaču koji je ponudio najnižu cijenu, dok se bodovi ostalim ponudama, po ovom parametru, dodijeljuju proporcionalno, u odnosu </w:t>
      </w:r>
      <w:proofErr w:type="gramStart"/>
      <w:r w:rsidRPr="00D874A7">
        <w:rPr>
          <w:rFonts w:ascii="Times New Roman" w:eastAsia="Times New Roman" w:hAnsi="Times New Roman" w:cs="Times New Roman"/>
          <w:color w:val="000000"/>
          <w:sz w:val="24"/>
          <w:szCs w:val="24"/>
        </w:rPr>
        <w:t>na</w:t>
      </w:r>
      <w:proofErr w:type="gramEnd"/>
      <w:r w:rsidRPr="00D874A7">
        <w:rPr>
          <w:rFonts w:ascii="Times New Roman" w:eastAsia="Times New Roman" w:hAnsi="Times New Roman" w:cs="Times New Roman"/>
          <w:color w:val="000000"/>
          <w:sz w:val="24"/>
          <w:szCs w:val="24"/>
        </w:rPr>
        <w:t xml:space="preserve"> najniže ponuđenu cijenu po formuli:</w:t>
      </w:r>
    </w:p>
    <w:p w:rsidR="00D874A7" w:rsidRPr="00D874A7"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D874A7">
        <w:rPr>
          <w:rFonts w:ascii="Times New Roman" w:eastAsia="Times New Roman" w:hAnsi="Times New Roman" w:cs="Times New Roman"/>
          <w:color w:val="000000"/>
          <w:sz w:val="24"/>
          <w:szCs w:val="24"/>
        </w:rPr>
        <w:t>Broj bodova(C</w:t>
      </w:r>
      <w:proofErr w:type="gramStart"/>
      <w:r w:rsidRPr="00D874A7">
        <w:rPr>
          <w:rFonts w:ascii="Times New Roman" w:eastAsia="Times New Roman" w:hAnsi="Times New Roman" w:cs="Times New Roman"/>
          <w:color w:val="000000"/>
          <w:sz w:val="24"/>
          <w:szCs w:val="24"/>
        </w:rPr>
        <w:t>)=</w:t>
      </w:r>
      <w:proofErr w:type="gramEnd"/>
      <w:r w:rsidRPr="00D874A7">
        <w:rPr>
          <w:rFonts w:ascii="Times New Roman" w:eastAsia="Times New Roman" w:hAnsi="Times New Roman" w:cs="Times New Roman"/>
          <w:color w:val="000000"/>
          <w:sz w:val="24"/>
          <w:szCs w:val="24"/>
        </w:rPr>
        <w:t xml:space="preserve"> (najniža ponudjena cijena bez PDV / ponudjena cijena bez PDV) ×90 </w:t>
      </w:r>
    </w:p>
    <w:p w:rsidR="00D874A7" w:rsidRPr="00D874A7"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D874A7" w:rsidRPr="00D874A7"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gramStart"/>
      <w:r w:rsidRPr="00D874A7">
        <w:rPr>
          <w:rFonts w:ascii="Times New Roman" w:eastAsia="Times New Roman" w:hAnsi="Times New Roman" w:cs="Times New Roman"/>
          <w:b/>
          <w:bCs/>
          <w:color w:val="000000"/>
          <w:sz w:val="24"/>
          <w:szCs w:val="24"/>
        </w:rPr>
        <w:t xml:space="preserve">2. Podkriterijum kvalitet (K) vrednovaće se bodovanjem na osnovu parametra </w:t>
      </w:r>
      <w:r w:rsidRPr="00D874A7">
        <w:rPr>
          <w:rFonts w:ascii="Times New Roman" w:eastAsia="Times New Roman" w:hAnsi="Times New Roman" w:cs="Times New Roman"/>
          <w:color w:val="000000"/>
          <w:sz w:val="24"/>
          <w:szCs w:val="24"/>
        </w:rPr>
        <w:t xml:space="preserve">– </w:t>
      </w:r>
      <w:r w:rsidRPr="00D874A7">
        <w:rPr>
          <w:rFonts w:ascii="Times New Roman" w:eastAsia="Times New Roman" w:hAnsi="Times New Roman" w:cs="Times New Roman"/>
          <w:b/>
          <w:bCs/>
          <w:color w:val="000000"/>
          <w:sz w:val="24"/>
          <w:szCs w:val="24"/>
        </w:rPr>
        <w:t>garantni rok</w:t>
      </w:r>
      <w:r w:rsidRPr="00D874A7">
        <w:rPr>
          <w:rFonts w:ascii="Times New Roman" w:eastAsia="Times New Roman" w:hAnsi="Times New Roman" w:cs="Times New Roman"/>
          <w:color w:val="000000"/>
          <w:sz w:val="24"/>
          <w:szCs w:val="24"/>
        </w:rPr>
        <w:t xml:space="preserve"> na kompletne radove i ugrađenu opremu, i to na sljedeći način: Ispravnoj ponudi sa najdužim ponuđenim garantnim rokom dodjeljuje se maksimalni broj bodova - 10, dok se bodovi za ostale ponude obračunavaju u odnosu na najduži ponuđeni garantni rok po formuli: K = (Kp/ Kmax) x 10 - Kp – ponuđeni garantni rok - Kmax – najduži ponuđeni garantni rok U cilju dostavljanja uporedivih ponuda, ponuđač je dužan u dijelu - Uslovi u pogledu načina izvršavanja predmeta nabavke koji su od značaja za izvršenje Ugovora, navesti tačan garantni rok izražen u mjesecima.</w:t>
      </w:r>
      <w:proofErr w:type="gramEnd"/>
    </w:p>
    <w:p w:rsidR="00E93917" w:rsidRPr="00E93917" w:rsidRDefault="00E93917" w:rsidP="00E9391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7" w:name="_Toc62730560"/>
      <w:r w:rsidRPr="00E93917">
        <w:rPr>
          <w:rFonts w:ascii="Times New Roman" w:eastAsia="Times New Roman" w:hAnsi="Times New Roman" w:cs="Times New Roman"/>
          <w:b/>
          <w:sz w:val="24"/>
          <w:szCs w:val="24"/>
          <w:lang w:val="sr-Latn-ME"/>
        </w:rPr>
        <w:t>JEZIK PONUDE</w:t>
      </w:r>
      <w:bookmarkEnd w:id="7"/>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Ponuda se sačinjava na:</w:t>
      </w:r>
    </w:p>
    <w:p w:rsidR="00E93917" w:rsidRPr="0003766B" w:rsidRDefault="00E93917" w:rsidP="00E93917">
      <w:pPr>
        <w:spacing w:after="0" w:line="240" w:lineRule="auto"/>
        <w:jc w:val="both"/>
        <w:rPr>
          <w:rFonts w:ascii="Times New Roman" w:eastAsia="Times New Roman" w:hAnsi="Times New Roman" w:cs="Times New Roman"/>
          <w:b/>
          <w:bCs/>
          <w:color w:val="000000"/>
          <w:sz w:val="18"/>
          <w:szCs w:val="24"/>
          <w:lang w:val="sr-Latn-ME"/>
        </w:rPr>
      </w:pPr>
    </w:p>
    <w:p w:rsidR="00E93917" w:rsidRDefault="001B0F27" w:rsidP="00E93917">
      <w:pPr>
        <w:spacing w:after="0" w:line="240" w:lineRule="auto"/>
        <w:jc w:val="both"/>
        <w:rPr>
          <w:rFonts w:ascii="Times New Roman" w:eastAsia="Times New Roman" w:hAnsi="Times New Roman" w:cs="Times New Roman"/>
          <w:color w:val="000000"/>
          <w:sz w:val="24"/>
          <w:szCs w:val="24"/>
          <w:lang w:val="sr-Latn-ME"/>
        </w:rPr>
      </w:pPr>
      <w:r w:rsidRPr="001B0F27">
        <w:rPr>
          <w:rFonts w:ascii="Times New Roman" w:eastAsia="Times New Roman" w:hAnsi="Times New Roman" w:cs="Times New Roman"/>
          <w:color w:val="000000"/>
          <w:sz w:val="24"/>
          <w:szCs w:val="24"/>
        </w:rPr>
        <w:sym w:font="Wingdings" w:char="F078"/>
      </w:r>
      <w:r w:rsidRPr="001B0F27">
        <w:rPr>
          <w:rFonts w:ascii="Times New Roman" w:eastAsia="Times New Roman" w:hAnsi="Times New Roman" w:cs="Times New Roman"/>
          <w:color w:val="000000"/>
          <w:sz w:val="24"/>
          <w:szCs w:val="24"/>
          <w:lang w:val="sr-Latn-ME"/>
        </w:rPr>
        <w:t xml:space="preserve"> crnogorski jezik i drugi jezik koji je u službenoj upotrebi u Crnoj Gori, u skladu sa Ustavom i zakonom</w:t>
      </w:r>
      <w:r>
        <w:rPr>
          <w:rFonts w:ascii="Times New Roman" w:eastAsia="Times New Roman" w:hAnsi="Times New Roman" w:cs="Times New Roman"/>
          <w:color w:val="000000"/>
          <w:sz w:val="24"/>
          <w:szCs w:val="24"/>
          <w:lang w:val="sr-Latn-ME"/>
        </w:rPr>
        <w:t>.</w:t>
      </w:r>
    </w:p>
    <w:p w:rsidR="006004F1" w:rsidRDefault="006004F1" w:rsidP="00E93917">
      <w:pPr>
        <w:spacing w:after="0" w:line="240" w:lineRule="auto"/>
        <w:jc w:val="both"/>
        <w:rPr>
          <w:rFonts w:ascii="Times New Roman" w:eastAsia="Times New Roman" w:hAnsi="Times New Roman" w:cs="Times New Roman"/>
          <w:color w:val="000000"/>
          <w:sz w:val="24"/>
          <w:szCs w:val="24"/>
          <w:lang w:val="sr-Latn-ME"/>
        </w:rPr>
      </w:pPr>
    </w:p>
    <w:p w:rsidR="006004F1" w:rsidRPr="00875F69" w:rsidRDefault="006004F1" w:rsidP="006004F1">
      <w:pPr>
        <w:spacing w:after="0" w:line="240" w:lineRule="auto"/>
        <w:jc w:val="both"/>
        <w:rPr>
          <w:rFonts w:ascii="Times New Roman" w:hAnsi="Times New Roman" w:cs="Times New Roman"/>
          <w:sz w:val="24"/>
          <w:szCs w:val="24"/>
          <w:lang w:val="sr-Latn-ME"/>
        </w:rPr>
      </w:pPr>
      <w:r w:rsidRPr="00F16482">
        <w:rPr>
          <w:rFonts w:ascii="Times New Roman" w:eastAsia="Times New Roman" w:hAnsi="Times New Roman" w:cs="Times New Roman"/>
          <w:color w:val="000000"/>
          <w:sz w:val="24"/>
          <w:szCs w:val="24"/>
          <w:lang w:val="sr-Latn-ME"/>
        </w:rPr>
        <w:sym w:font="Wingdings" w:char="F0FD"/>
      </w:r>
      <w:r w:rsidRPr="00F16482">
        <w:rPr>
          <w:rFonts w:ascii="Times New Roman" w:eastAsia="Times New Roman" w:hAnsi="Times New Roman" w:cs="Times New Roman"/>
          <w:sz w:val="24"/>
          <w:szCs w:val="24"/>
        </w:rPr>
        <w:t xml:space="preserve"> </w:t>
      </w:r>
      <w:proofErr w:type="gramStart"/>
      <w:r w:rsidRPr="00F16482">
        <w:rPr>
          <w:rFonts w:ascii="Times New Roman" w:eastAsia="Times New Roman" w:hAnsi="Times New Roman" w:cs="Times New Roman"/>
          <w:sz w:val="24"/>
          <w:szCs w:val="24"/>
        </w:rPr>
        <w:t>engleski</w:t>
      </w:r>
      <w:proofErr w:type="gramEnd"/>
      <w:r w:rsidRPr="00F16482">
        <w:rPr>
          <w:rFonts w:ascii="Times New Roman" w:eastAsia="Times New Roman" w:hAnsi="Times New Roman" w:cs="Times New Roman"/>
          <w:sz w:val="24"/>
          <w:szCs w:val="24"/>
        </w:rPr>
        <w:t xml:space="preserve"> jezik za djelove ponude koji se odnose na: tehničku dokumentaciju </w:t>
      </w:r>
      <w:r w:rsidRPr="00875F69">
        <w:rPr>
          <w:rFonts w:ascii="Times New Roman" w:hAnsi="Times New Roman" w:cs="Times New Roman"/>
          <w:sz w:val="24"/>
          <w:szCs w:val="24"/>
          <w:lang w:val="sr-Latn-ME"/>
        </w:rPr>
        <w:t>koja je tra</w:t>
      </w:r>
      <w:r>
        <w:rPr>
          <w:rFonts w:ascii="Times New Roman" w:hAnsi="Times New Roman" w:cs="Times New Roman"/>
          <w:sz w:val="24"/>
          <w:szCs w:val="24"/>
          <w:lang w:val="sr-Latn-ME"/>
        </w:rPr>
        <w:t>žena tenderskom dokumentacijom</w:t>
      </w:r>
      <w:r w:rsidR="006C6C67">
        <w:rPr>
          <w:rFonts w:ascii="Times New Roman" w:hAnsi="Times New Roman" w:cs="Times New Roman"/>
          <w:sz w:val="24"/>
          <w:szCs w:val="24"/>
          <w:lang w:val="sr-Latn-ME"/>
        </w:rPr>
        <w:t>.</w:t>
      </w:r>
    </w:p>
    <w:p w:rsidR="006004F1" w:rsidRPr="001B0F27" w:rsidRDefault="006004F1"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8" w:name="_Toc62730561"/>
      <w:r w:rsidRPr="00E93917">
        <w:rPr>
          <w:rFonts w:ascii="Times New Roman" w:eastAsia="Times New Roman" w:hAnsi="Times New Roman" w:cs="Times New Roman"/>
          <w:b/>
          <w:sz w:val="24"/>
          <w:szCs w:val="24"/>
          <w:lang w:val="sr-Latn-ME"/>
        </w:rPr>
        <w:t>NAČIN, MJESTO I VRIJEME PODNOŠENJA PONUDA I OTVARANJA PONUDA</w:t>
      </w:r>
      <w:bookmarkEnd w:id="8"/>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Default="00E93917" w:rsidP="00E93917">
      <w:pPr>
        <w:spacing w:after="0" w:line="240" w:lineRule="auto"/>
        <w:rPr>
          <w:rFonts w:ascii="Times New Roman" w:eastAsia="Times New Roman" w:hAnsi="Times New Roman" w:cs="Times New Roman"/>
          <w:i/>
          <w:iCs/>
          <w:color w:val="000000"/>
          <w:sz w:val="24"/>
          <w:szCs w:val="24"/>
          <w:lang w:val="sr-Latn-ME"/>
        </w:rPr>
      </w:pPr>
    </w:p>
    <w:p w:rsidR="00B136D1" w:rsidRPr="007F334F" w:rsidRDefault="00B136D1" w:rsidP="00B136D1">
      <w:pPr>
        <w:spacing w:after="0" w:line="240" w:lineRule="auto"/>
        <w:jc w:val="both"/>
        <w:rPr>
          <w:rFonts w:ascii="Times New Roman" w:eastAsia="Times New Roman" w:hAnsi="Times New Roman" w:cs="Times New Roman"/>
          <w:b/>
          <w:bCs/>
          <w:i/>
          <w:iCs/>
          <w:color w:val="000000"/>
          <w:sz w:val="24"/>
          <w:szCs w:val="24"/>
          <w:lang w:val="sr-Latn-ME"/>
        </w:rPr>
      </w:pPr>
      <w:r w:rsidRPr="007F334F">
        <w:rPr>
          <w:rFonts w:ascii="Times New Roman" w:eastAsia="Times New Roman" w:hAnsi="Times New Roman" w:cs="Times New Roman"/>
          <w:color w:val="000000"/>
          <w:sz w:val="24"/>
          <w:szCs w:val="24"/>
          <w:lang w:val="sr-Latn-ME"/>
        </w:rPr>
        <w:t xml:space="preserve">Ponude se podnose preko ESJN-a zaključno sa danom </w:t>
      </w:r>
      <w:r w:rsidR="00945EA9">
        <w:rPr>
          <w:rFonts w:ascii="Times New Roman" w:eastAsia="Times New Roman" w:hAnsi="Times New Roman" w:cs="Times New Roman"/>
          <w:b/>
          <w:bCs/>
          <w:sz w:val="24"/>
          <w:szCs w:val="24"/>
        </w:rPr>
        <w:t>14</w:t>
      </w:r>
      <w:r w:rsidR="007F334F" w:rsidRPr="007F334F">
        <w:rPr>
          <w:rFonts w:ascii="Times New Roman" w:eastAsia="Times New Roman" w:hAnsi="Times New Roman" w:cs="Times New Roman"/>
          <w:b/>
          <w:bCs/>
          <w:sz w:val="24"/>
          <w:szCs w:val="24"/>
        </w:rPr>
        <w:t>.11</w:t>
      </w:r>
      <w:r w:rsidR="00DE4B41" w:rsidRPr="007F334F">
        <w:rPr>
          <w:rFonts w:ascii="Times New Roman" w:eastAsia="Times New Roman" w:hAnsi="Times New Roman" w:cs="Times New Roman"/>
          <w:b/>
          <w:bCs/>
          <w:sz w:val="24"/>
          <w:szCs w:val="24"/>
        </w:rPr>
        <w:t>.2023</w:t>
      </w:r>
      <w:r w:rsidRPr="007F334F">
        <w:rPr>
          <w:rFonts w:ascii="Times New Roman" w:eastAsia="Times New Roman" w:hAnsi="Times New Roman" w:cs="Times New Roman"/>
          <w:b/>
          <w:bCs/>
          <w:sz w:val="24"/>
          <w:szCs w:val="24"/>
        </w:rPr>
        <w:t xml:space="preserve">. </w:t>
      </w:r>
      <w:proofErr w:type="gramStart"/>
      <w:r w:rsidRPr="007F334F">
        <w:rPr>
          <w:rFonts w:ascii="Times New Roman" w:eastAsia="Times New Roman" w:hAnsi="Times New Roman" w:cs="Times New Roman"/>
          <w:b/>
          <w:bCs/>
          <w:sz w:val="24"/>
          <w:szCs w:val="24"/>
        </w:rPr>
        <w:t>godine</w:t>
      </w:r>
      <w:proofErr w:type="gramEnd"/>
      <w:r w:rsidRPr="007F334F">
        <w:rPr>
          <w:rFonts w:ascii="Times New Roman" w:eastAsia="Times New Roman" w:hAnsi="Times New Roman" w:cs="Times New Roman"/>
          <w:b/>
          <w:bCs/>
          <w:sz w:val="24"/>
          <w:szCs w:val="24"/>
        </w:rPr>
        <w:t xml:space="preserve"> do 10:00 sati.</w:t>
      </w:r>
    </w:p>
    <w:p w:rsidR="00B136D1" w:rsidRPr="007F334F" w:rsidRDefault="00B136D1" w:rsidP="00B136D1">
      <w:pPr>
        <w:spacing w:after="0" w:line="240" w:lineRule="auto"/>
        <w:jc w:val="both"/>
        <w:rPr>
          <w:rFonts w:ascii="Times New Roman" w:eastAsia="Times New Roman" w:hAnsi="Times New Roman" w:cs="Times New Roman"/>
          <w:color w:val="000000"/>
          <w:sz w:val="24"/>
          <w:szCs w:val="24"/>
          <w:lang w:val="sr-Latn-ME"/>
        </w:rPr>
      </w:pPr>
    </w:p>
    <w:p w:rsidR="00B136D1" w:rsidRPr="007F334F" w:rsidRDefault="00B136D1" w:rsidP="00B136D1">
      <w:pPr>
        <w:spacing w:after="0" w:line="240" w:lineRule="auto"/>
        <w:jc w:val="both"/>
        <w:rPr>
          <w:rFonts w:ascii="Times New Roman" w:eastAsia="Times New Roman" w:hAnsi="Times New Roman" w:cs="Times New Roman"/>
          <w:color w:val="000000"/>
          <w:sz w:val="24"/>
          <w:szCs w:val="24"/>
          <w:lang w:val="sr-Latn-ME"/>
        </w:rPr>
      </w:pPr>
      <w:r w:rsidRPr="007F334F">
        <w:rPr>
          <w:rFonts w:ascii="Times New Roman" w:eastAsia="Times New Roman" w:hAnsi="Times New Roman" w:cs="Times New Roman"/>
          <w:color w:val="000000"/>
          <w:sz w:val="24"/>
          <w:szCs w:val="24"/>
          <w:lang w:val="sr-Latn-ME"/>
        </w:rPr>
        <w:t xml:space="preserve">Otvaranje ponuda održaće se dana  </w:t>
      </w:r>
      <w:r w:rsidR="00945EA9">
        <w:rPr>
          <w:rFonts w:ascii="Times New Roman" w:eastAsia="Times New Roman" w:hAnsi="Times New Roman" w:cs="Times New Roman"/>
          <w:b/>
          <w:bCs/>
          <w:sz w:val="24"/>
          <w:szCs w:val="24"/>
        </w:rPr>
        <w:t>14</w:t>
      </w:r>
      <w:r w:rsidR="007F334F" w:rsidRPr="007F334F">
        <w:rPr>
          <w:rFonts w:ascii="Times New Roman" w:eastAsia="Times New Roman" w:hAnsi="Times New Roman" w:cs="Times New Roman"/>
          <w:b/>
          <w:bCs/>
          <w:sz w:val="24"/>
          <w:szCs w:val="24"/>
        </w:rPr>
        <w:t>.11</w:t>
      </w:r>
      <w:r w:rsidR="00DE4B41" w:rsidRPr="007F334F">
        <w:rPr>
          <w:rFonts w:ascii="Times New Roman" w:eastAsia="Times New Roman" w:hAnsi="Times New Roman" w:cs="Times New Roman"/>
          <w:b/>
          <w:bCs/>
          <w:sz w:val="24"/>
          <w:szCs w:val="24"/>
        </w:rPr>
        <w:t>.2023</w:t>
      </w:r>
      <w:r w:rsidRPr="007F334F">
        <w:rPr>
          <w:rFonts w:ascii="Times New Roman" w:eastAsia="Times New Roman" w:hAnsi="Times New Roman" w:cs="Times New Roman"/>
          <w:b/>
          <w:bCs/>
          <w:sz w:val="24"/>
          <w:szCs w:val="24"/>
        </w:rPr>
        <w:t xml:space="preserve">. </w:t>
      </w:r>
      <w:proofErr w:type="gramStart"/>
      <w:r w:rsidRPr="007F334F">
        <w:rPr>
          <w:rFonts w:ascii="Times New Roman" w:eastAsia="Times New Roman" w:hAnsi="Times New Roman" w:cs="Times New Roman"/>
          <w:b/>
          <w:bCs/>
          <w:sz w:val="24"/>
          <w:szCs w:val="24"/>
        </w:rPr>
        <w:t>godine</w:t>
      </w:r>
      <w:proofErr w:type="gramEnd"/>
      <w:r w:rsidRPr="007F334F">
        <w:rPr>
          <w:rFonts w:ascii="Times New Roman" w:eastAsia="Times New Roman" w:hAnsi="Times New Roman" w:cs="Times New Roman"/>
          <w:b/>
          <w:bCs/>
          <w:sz w:val="24"/>
          <w:szCs w:val="24"/>
        </w:rPr>
        <w:t xml:space="preserve"> u 10:00 sati.</w:t>
      </w:r>
    </w:p>
    <w:p w:rsidR="00B136D1" w:rsidRPr="007F334F" w:rsidRDefault="00B136D1" w:rsidP="00B136D1">
      <w:pPr>
        <w:spacing w:after="0" w:line="240" w:lineRule="auto"/>
        <w:jc w:val="both"/>
        <w:rPr>
          <w:rFonts w:ascii="Times New Roman" w:eastAsia="Times New Roman" w:hAnsi="Times New Roman" w:cs="Times New Roman"/>
          <w:color w:val="000000"/>
          <w:sz w:val="24"/>
          <w:szCs w:val="24"/>
          <w:lang w:val="sr-Latn-ME"/>
        </w:rPr>
      </w:pPr>
    </w:p>
    <w:p w:rsidR="00B136D1" w:rsidRPr="007F334F" w:rsidRDefault="00B136D1" w:rsidP="00B136D1">
      <w:pPr>
        <w:spacing w:after="0" w:line="240" w:lineRule="auto"/>
        <w:jc w:val="both"/>
        <w:rPr>
          <w:rFonts w:ascii="Times New Roman" w:eastAsia="Times New Roman" w:hAnsi="Times New Roman" w:cs="Times New Roman"/>
          <w:color w:val="000000"/>
          <w:sz w:val="24"/>
          <w:szCs w:val="24"/>
          <w:lang w:val="sr-Latn-ME"/>
        </w:rPr>
      </w:pPr>
      <w:r w:rsidRPr="007F334F">
        <w:rPr>
          <w:rFonts w:ascii="Times New Roman" w:eastAsia="Times New Roman" w:hAnsi="Times New Roman" w:cs="Times New Roman"/>
          <w:color w:val="000000"/>
          <w:sz w:val="24"/>
          <w:szCs w:val="24"/>
          <w:lang w:val="sr-Latn-ME"/>
        </w:rPr>
        <w:sym w:font="Wingdings" w:char="F078"/>
      </w:r>
      <w:r w:rsidRPr="007F334F">
        <w:rPr>
          <w:rFonts w:ascii="Times New Roman" w:eastAsia="Times New Roman" w:hAnsi="Times New Roman" w:cs="Times New Roman"/>
          <w:color w:val="000000"/>
          <w:sz w:val="24"/>
          <w:szCs w:val="24"/>
          <w:lang w:val="sr-Latn-ME"/>
        </w:rPr>
        <w:t xml:space="preserve"> Dio ponude koje se ne dostavlja preko ESJN-a, a odnosi se na Garanciju ponude dostavlja se: </w:t>
      </w:r>
    </w:p>
    <w:p w:rsidR="00B136D1" w:rsidRPr="007F334F" w:rsidRDefault="00B136D1" w:rsidP="00B136D1">
      <w:pPr>
        <w:numPr>
          <w:ilvl w:val="0"/>
          <w:numId w:val="1"/>
        </w:numPr>
        <w:spacing w:before="96" w:after="0" w:line="240" w:lineRule="auto"/>
        <w:jc w:val="both"/>
        <w:rPr>
          <w:rFonts w:ascii="Times New Roman" w:eastAsia="Calibri" w:hAnsi="Times New Roman" w:cs="Times New Roman"/>
          <w:sz w:val="24"/>
          <w:szCs w:val="24"/>
        </w:rPr>
      </w:pPr>
      <w:r w:rsidRPr="007F334F">
        <w:rPr>
          <w:rFonts w:ascii="Times New Roman" w:eastAsia="Calibri" w:hAnsi="Times New Roman" w:cs="Times New Roman"/>
          <w:color w:val="000000"/>
          <w:sz w:val="24"/>
          <w:szCs w:val="24"/>
          <w:lang w:val="sr-Latn-ME"/>
        </w:rPr>
        <w:t xml:space="preserve">neposrednom predajom na arhivi naručioca na adresi </w:t>
      </w:r>
      <w:r w:rsidRPr="007F334F">
        <w:rPr>
          <w:rFonts w:ascii="Times New Roman" w:eastAsia="Times New Roman" w:hAnsi="Times New Roman" w:cs="Times New Roman"/>
          <w:sz w:val="24"/>
          <w:szCs w:val="24"/>
        </w:rPr>
        <w:t>Ul. Ivana Milutinovića br. 12, Podgorica;</w:t>
      </w:r>
    </w:p>
    <w:p w:rsidR="00B136D1" w:rsidRPr="007F334F" w:rsidRDefault="00B136D1" w:rsidP="00B136D1">
      <w:pPr>
        <w:numPr>
          <w:ilvl w:val="0"/>
          <w:numId w:val="1"/>
        </w:numPr>
        <w:spacing w:before="96" w:after="0" w:line="240" w:lineRule="auto"/>
        <w:jc w:val="both"/>
        <w:rPr>
          <w:rFonts w:ascii="Times New Roman" w:eastAsia="Times New Roman" w:hAnsi="Times New Roman" w:cs="Times New Roman"/>
          <w:color w:val="000000"/>
          <w:sz w:val="24"/>
          <w:szCs w:val="24"/>
          <w:lang w:val="sr-Latn-ME"/>
        </w:rPr>
      </w:pPr>
      <w:r w:rsidRPr="007F334F">
        <w:rPr>
          <w:rFonts w:ascii="Times New Roman" w:eastAsia="Calibri" w:hAnsi="Times New Roman" w:cs="Times New Roman"/>
          <w:color w:val="000000"/>
          <w:sz w:val="24"/>
          <w:szCs w:val="24"/>
          <w:lang w:val="sr-Latn-ME"/>
        </w:rPr>
        <w:t xml:space="preserve">preporučenom pošiljkom sa povratnicom na adresi </w:t>
      </w:r>
      <w:r w:rsidRPr="007F334F">
        <w:rPr>
          <w:rFonts w:ascii="Times New Roman" w:eastAsia="Times New Roman" w:hAnsi="Times New Roman" w:cs="Times New Roman"/>
          <w:sz w:val="24"/>
          <w:szCs w:val="24"/>
        </w:rPr>
        <w:t>Ul. Ivana Milutinovića br. 12, Podgorica,</w:t>
      </w:r>
      <w:r w:rsidRPr="007F334F">
        <w:rPr>
          <w:rFonts w:ascii="Times New Roman" w:eastAsia="Calibri" w:hAnsi="Times New Roman" w:cs="Times New Roman"/>
          <w:sz w:val="24"/>
          <w:szCs w:val="24"/>
        </w:rPr>
        <w:t xml:space="preserve"> s tim što ponuda mora biti uručena od strane poštanskog operatora najkasnije do roka određenog za podnošenje ponude</w:t>
      </w:r>
    </w:p>
    <w:p w:rsidR="00B136D1" w:rsidRPr="007F334F" w:rsidRDefault="00B136D1" w:rsidP="00B136D1">
      <w:pPr>
        <w:spacing w:before="96" w:after="0" w:line="240" w:lineRule="auto"/>
        <w:ind w:left="720"/>
        <w:jc w:val="both"/>
        <w:rPr>
          <w:rFonts w:ascii="Times New Roman" w:eastAsia="Times New Roman" w:hAnsi="Times New Roman" w:cs="Times New Roman"/>
          <w:color w:val="000000"/>
          <w:sz w:val="24"/>
          <w:szCs w:val="24"/>
          <w:lang w:val="sr-Latn-ME"/>
        </w:rPr>
      </w:pPr>
    </w:p>
    <w:p w:rsidR="00B136D1" w:rsidRPr="007F334F" w:rsidRDefault="00B136D1" w:rsidP="00B136D1">
      <w:pPr>
        <w:spacing w:after="0" w:line="240" w:lineRule="auto"/>
        <w:jc w:val="both"/>
        <w:rPr>
          <w:rFonts w:ascii="Times New Roman" w:eastAsia="Times New Roman" w:hAnsi="Times New Roman" w:cs="Times New Roman"/>
          <w:color w:val="000000"/>
          <w:sz w:val="24"/>
          <w:szCs w:val="24"/>
          <w:lang w:val="sr-Latn-ME"/>
        </w:rPr>
      </w:pPr>
      <w:r w:rsidRPr="007F334F">
        <w:rPr>
          <w:rFonts w:ascii="Times New Roman" w:eastAsia="Times New Roman" w:hAnsi="Times New Roman" w:cs="Times New Roman"/>
          <w:color w:val="000000"/>
          <w:sz w:val="24"/>
          <w:szCs w:val="24"/>
          <w:lang w:val="sr-Latn-ME"/>
        </w:rPr>
        <w:t xml:space="preserve">radnim danima od </w:t>
      </w:r>
      <w:r w:rsidRPr="007F334F">
        <w:rPr>
          <w:rFonts w:ascii="Times New Roman" w:eastAsia="Times New Roman" w:hAnsi="Times New Roman" w:cs="Times New Roman"/>
          <w:sz w:val="24"/>
          <w:szCs w:val="24"/>
        </w:rPr>
        <w:t>od 8:00 do 12:0</w:t>
      </w:r>
      <w:bookmarkStart w:id="9" w:name="_GoBack"/>
      <w:bookmarkEnd w:id="9"/>
      <w:r w:rsidRPr="007F334F">
        <w:rPr>
          <w:rFonts w:ascii="Times New Roman" w:eastAsia="Times New Roman" w:hAnsi="Times New Roman" w:cs="Times New Roman"/>
          <w:sz w:val="24"/>
          <w:szCs w:val="24"/>
        </w:rPr>
        <w:t xml:space="preserve">0 </w:t>
      </w:r>
      <w:r w:rsidRPr="007F334F">
        <w:rPr>
          <w:rFonts w:ascii="Times New Roman" w:eastAsia="Times New Roman" w:hAnsi="Times New Roman" w:cs="Times New Roman"/>
          <w:color w:val="000000"/>
          <w:sz w:val="24"/>
          <w:szCs w:val="24"/>
          <w:lang w:val="sr-Latn-ME"/>
        </w:rPr>
        <w:t xml:space="preserve">sati, zaključno sa danom </w:t>
      </w:r>
      <w:r w:rsidR="00945EA9">
        <w:rPr>
          <w:rFonts w:ascii="Times New Roman" w:eastAsia="Times New Roman" w:hAnsi="Times New Roman" w:cs="Times New Roman"/>
          <w:b/>
          <w:sz w:val="24"/>
          <w:szCs w:val="24"/>
        </w:rPr>
        <w:t>14</w:t>
      </w:r>
      <w:r w:rsidR="007F334F" w:rsidRPr="007F334F">
        <w:rPr>
          <w:rFonts w:ascii="Times New Roman" w:eastAsia="Times New Roman" w:hAnsi="Times New Roman" w:cs="Times New Roman"/>
          <w:b/>
          <w:sz w:val="24"/>
          <w:szCs w:val="24"/>
        </w:rPr>
        <w:t>.11</w:t>
      </w:r>
      <w:r w:rsidR="00B20764" w:rsidRPr="007F334F">
        <w:rPr>
          <w:rFonts w:ascii="Times New Roman" w:eastAsia="Times New Roman" w:hAnsi="Times New Roman" w:cs="Times New Roman"/>
          <w:b/>
          <w:sz w:val="24"/>
          <w:szCs w:val="24"/>
        </w:rPr>
        <w:t>.2023</w:t>
      </w:r>
      <w:r w:rsidRPr="007F334F">
        <w:rPr>
          <w:rFonts w:ascii="Times New Roman" w:eastAsia="Times New Roman" w:hAnsi="Times New Roman" w:cs="Times New Roman"/>
          <w:b/>
          <w:sz w:val="24"/>
          <w:szCs w:val="24"/>
        </w:rPr>
        <w:t xml:space="preserve">. </w:t>
      </w:r>
      <w:proofErr w:type="gramStart"/>
      <w:r w:rsidRPr="007F334F">
        <w:rPr>
          <w:rFonts w:ascii="Times New Roman" w:eastAsia="Times New Roman" w:hAnsi="Times New Roman" w:cs="Times New Roman"/>
          <w:b/>
          <w:sz w:val="24"/>
          <w:szCs w:val="24"/>
        </w:rPr>
        <w:t>godine</w:t>
      </w:r>
      <w:proofErr w:type="gramEnd"/>
      <w:r w:rsidRPr="007F334F">
        <w:rPr>
          <w:rFonts w:ascii="Times New Roman" w:eastAsia="Times New Roman" w:hAnsi="Times New Roman" w:cs="Times New Roman"/>
          <w:b/>
          <w:sz w:val="24"/>
          <w:szCs w:val="24"/>
        </w:rPr>
        <w:t xml:space="preserve"> do 09:30 sati</w:t>
      </w:r>
      <w:r w:rsidRPr="007F334F">
        <w:rPr>
          <w:rFonts w:ascii="Times New Roman" w:eastAsia="Times New Roman" w:hAnsi="Times New Roman" w:cs="Times New Roman"/>
          <w:color w:val="000000"/>
          <w:sz w:val="24"/>
          <w:szCs w:val="24"/>
          <w:lang w:val="sr-Latn-ME"/>
        </w:rPr>
        <w:t>.</w:t>
      </w:r>
    </w:p>
    <w:p w:rsidR="00B136D1" w:rsidRPr="00B20764" w:rsidRDefault="007F334F" w:rsidP="00B136D1">
      <w:pPr>
        <w:spacing w:before="96" w:after="0" w:line="240" w:lineRule="auto"/>
        <w:jc w:val="both"/>
        <w:rPr>
          <w:rFonts w:ascii="Times New Roman" w:eastAsia="Times New Roman" w:hAnsi="Times New Roman" w:cs="Times New Roman"/>
          <w:sz w:val="24"/>
          <w:szCs w:val="24"/>
        </w:rPr>
      </w:pPr>
      <w:r w:rsidRPr="007F334F">
        <w:rPr>
          <w:rFonts w:ascii="Times New Roman" w:eastAsia="Times New Roman" w:hAnsi="Times New Roman" w:cs="Times New Roman"/>
          <w:sz w:val="24"/>
          <w:szCs w:val="24"/>
          <w:lang w:val="sr-Latn-ME"/>
        </w:rPr>
        <w:lastRenderedPageBreak/>
        <w:t>O</w:t>
      </w:r>
      <w:r w:rsidR="00B136D1" w:rsidRPr="007F334F">
        <w:rPr>
          <w:rFonts w:ascii="Times New Roman" w:eastAsia="Times New Roman" w:hAnsi="Times New Roman" w:cs="Times New Roman"/>
          <w:sz w:val="24"/>
          <w:szCs w:val="24"/>
          <w:lang w:val="sr-Latn-ME"/>
        </w:rPr>
        <w:t xml:space="preserve">tvaranje dijela ponude koji se ne dostavlja preko ESJN-a, a odnosi se na Garanciju ponude održaće se dana </w:t>
      </w:r>
      <w:r w:rsidR="00945EA9">
        <w:rPr>
          <w:rFonts w:ascii="Times New Roman" w:eastAsia="Times New Roman" w:hAnsi="Times New Roman" w:cs="Times New Roman"/>
          <w:b/>
          <w:sz w:val="24"/>
          <w:szCs w:val="24"/>
          <w:lang w:val="sr-Latn-ME"/>
        </w:rPr>
        <w:t>14</w:t>
      </w:r>
      <w:r w:rsidRPr="007F334F">
        <w:rPr>
          <w:rFonts w:ascii="Times New Roman" w:eastAsia="Times New Roman" w:hAnsi="Times New Roman" w:cs="Times New Roman"/>
          <w:b/>
          <w:sz w:val="24"/>
          <w:szCs w:val="24"/>
          <w:lang w:val="sr-Latn-ME"/>
        </w:rPr>
        <w:t>.11</w:t>
      </w:r>
      <w:r w:rsidR="00B20764" w:rsidRPr="007F334F">
        <w:rPr>
          <w:rFonts w:ascii="Times New Roman" w:eastAsia="Times New Roman" w:hAnsi="Times New Roman" w:cs="Times New Roman"/>
          <w:b/>
          <w:sz w:val="24"/>
          <w:szCs w:val="24"/>
          <w:lang w:val="sr-Latn-ME"/>
        </w:rPr>
        <w:t>.2023</w:t>
      </w:r>
      <w:r w:rsidR="00B136D1" w:rsidRPr="007F334F">
        <w:rPr>
          <w:rFonts w:ascii="Times New Roman" w:eastAsia="Times New Roman" w:hAnsi="Times New Roman" w:cs="Times New Roman"/>
          <w:b/>
          <w:sz w:val="24"/>
          <w:szCs w:val="24"/>
          <w:lang w:val="sr-Latn-ME"/>
        </w:rPr>
        <w:t>. godine u 10:00 sati</w:t>
      </w:r>
      <w:r w:rsidR="00B136D1" w:rsidRPr="007F334F">
        <w:rPr>
          <w:rFonts w:ascii="Times New Roman" w:eastAsia="Times New Roman" w:hAnsi="Times New Roman" w:cs="Times New Roman"/>
          <w:sz w:val="24"/>
          <w:szCs w:val="24"/>
          <w:lang w:val="sr-Latn-ME"/>
        </w:rPr>
        <w:t xml:space="preserve"> u prostorijama naručioca na adresi  ul. Ivana Milutinovića br. 12, Podgorica</w:t>
      </w:r>
      <w:r w:rsidR="00B136D1" w:rsidRPr="007F334F">
        <w:rPr>
          <w:rFonts w:ascii="Times New Roman" w:eastAsia="Times New Roman" w:hAnsi="Times New Roman" w:cs="Times New Roman"/>
          <w:sz w:val="24"/>
          <w:szCs w:val="24"/>
        </w:rPr>
        <w:t>.</w:t>
      </w:r>
      <w:r w:rsidR="00B136D1" w:rsidRPr="00B20764">
        <w:rPr>
          <w:rFonts w:ascii="Times New Roman" w:eastAsia="Times New Roman" w:hAnsi="Times New Roman" w:cs="Times New Roman"/>
          <w:sz w:val="24"/>
          <w:szCs w:val="24"/>
        </w:rPr>
        <w:t xml:space="preserve"> </w:t>
      </w:r>
    </w:p>
    <w:p w:rsidR="00B136D1" w:rsidRPr="00B136D1" w:rsidRDefault="00B136D1" w:rsidP="00B136D1">
      <w:pPr>
        <w:spacing w:after="0" w:line="240" w:lineRule="auto"/>
        <w:rPr>
          <w:rFonts w:ascii="Times New Roman" w:eastAsia="Times New Roman" w:hAnsi="Times New Roman" w:cs="Times New Roman"/>
          <w:i/>
          <w:iCs/>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0" w:name="_Toc62730562"/>
      <w:r w:rsidRPr="00E93917">
        <w:rPr>
          <w:rFonts w:ascii="Times New Roman" w:eastAsia="Times New Roman" w:hAnsi="Times New Roman" w:cs="Times New Roman"/>
          <w:b/>
          <w:sz w:val="24"/>
          <w:szCs w:val="24"/>
          <w:lang w:val="sr-Latn-ME"/>
        </w:rPr>
        <w:t>USLOVI ZA AKTIVIRANJE GARANCIJE PONUDE</w:t>
      </w:r>
      <w:r w:rsidRPr="00E93917">
        <w:rPr>
          <w:rFonts w:ascii="Times New Roman" w:eastAsia="Times New Roman" w:hAnsi="Times New Roman" w:cs="Times New Roman"/>
          <w:b/>
          <w:sz w:val="24"/>
          <w:szCs w:val="24"/>
          <w:vertAlign w:val="superscript"/>
          <w:lang w:val="sr-Latn-ME"/>
        </w:rPr>
        <w:footnoteReference w:id="8"/>
      </w:r>
      <w:bookmarkEnd w:id="10"/>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Garancija ponude će se aktivirati ako ponuđač: </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1) odustane od ponude u roku važenja ponude i/ili</w:t>
      </w:r>
    </w:p>
    <w:p w:rsidR="00E93917" w:rsidRPr="00E93917" w:rsidRDefault="00E93917" w:rsidP="00E93917">
      <w:pPr>
        <w:autoSpaceDE w:val="0"/>
        <w:autoSpaceDN w:val="0"/>
        <w:adjustRightInd w:val="0"/>
        <w:spacing w:before="60" w:after="60" w:line="240" w:lineRule="auto"/>
        <w:ind w:firstLine="283"/>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 2) odbije da zaključi ugovor o javnoj nabavci ili okvirni sporazum.</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1" w:name="_Toc62730563"/>
      <w:r w:rsidRPr="00E93917">
        <w:rPr>
          <w:rFonts w:ascii="Times New Roman" w:eastAsia="Times New Roman" w:hAnsi="Times New Roman" w:cs="Times New Roman"/>
          <w:b/>
          <w:sz w:val="24"/>
          <w:szCs w:val="24"/>
          <w:lang w:val="sr-Latn-ME"/>
        </w:rPr>
        <w:t>TAJNOST PODATAKA</w:t>
      </w:r>
      <w:bookmarkEnd w:id="11"/>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 </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Tenderska dokumentacija sadrži tajne podatke</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634C23"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color w:val="000000"/>
          <w:sz w:val="24"/>
          <w:szCs w:val="24"/>
          <w:lang w:val="sr-Latn-ME"/>
        </w:rPr>
        <w:t>ne</w:t>
      </w: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2" w:name="_Toc62730564"/>
      <w:r w:rsidRPr="00E93917">
        <w:rPr>
          <w:rFonts w:ascii="Times New Roman" w:eastAsia="Times New Roman" w:hAnsi="Times New Roman" w:cs="Times New Roman"/>
          <w:b/>
          <w:sz w:val="24"/>
          <w:szCs w:val="24"/>
          <w:lang w:val="sr-Latn-ME"/>
        </w:rPr>
        <w:t>UPUTSTVO ZA SAČINJAVANJE PONUDE</w:t>
      </w:r>
      <w:bookmarkEnd w:id="12"/>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rsidR="00E93917" w:rsidRPr="00E93917" w:rsidRDefault="00E93917" w:rsidP="00E93917">
      <w:pPr>
        <w:spacing w:after="0" w:line="240" w:lineRule="auto"/>
        <w:jc w:val="both"/>
        <w:rPr>
          <w:rFonts w:ascii="Times New Roman" w:eastAsia="Times New Roman" w:hAnsi="Times New Roman" w:cs="Times New Roman"/>
          <w:i/>
          <w:iCs/>
          <w:color w:val="000000"/>
          <w:sz w:val="24"/>
          <w:szCs w:val="24"/>
          <w:lang w:val="sr-Latn-ME"/>
        </w:rPr>
      </w:pPr>
      <w:r w:rsidRPr="00E93917">
        <w:rPr>
          <w:rFonts w:ascii="Times New Roman" w:eastAsia="Times New Roman" w:hAnsi="Times New Roman" w:cs="Times New Roman"/>
          <w:sz w:val="24"/>
          <w:szCs w:val="24"/>
          <w:lang w:val="sr-Latn-ME"/>
        </w:rPr>
        <w:t xml:space="preserve">Ponuđač je dužan da tačno, potpuno, pravilno i nedvosmisleno popuni </w:t>
      </w:r>
      <w:r w:rsidRPr="00E93917">
        <w:rPr>
          <w:rFonts w:ascii="Times New Roman" w:eastAsia="Calibri" w:hAnsi="Times New Roman" w:cs="Times New Roman"/>
          <w:sz w:val="24"/>
          <w:szCs w:val="24"/>
          <w:lang w:val="sr-Latn-ME"/>
        </w:rPr>
        <w:t>Izjavu privrednog subjekta u skladu sa zahtjevima iz tenderske dokumentacije.</w:t>
      </w: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3" w:name="_Toc62730565"/>
      <w:r w:rsidRPr="00E93917">
        <w:rPr>
          <w:rFonts w:ascii="Times New Roman" w:eastAsia="Times New Roman" w:hAnsi="Times New Roman" w:cs="Times New Roman"/>
          <w:b/>
          <w:sz w:val="24"/>
          <w:szCs w:val="24"/>
          <w:lang w:val="sr-Latn-ME"/>
        </w:rPr>
        <w:t>NAČIN ZAKLJUČIVANJA I IZMJENE UGOVORA O JAVNOJ NABAVCI</w:t>
      </w:r>
      <w:bookmarkEnd w:id="13"/>
    </w:p>
    <w:p w:rsidR="00E93917" w:rsidRPr="00E93917" w:rsidRDefault="00E93917" w:rsidP="00E93917">
      <w:pPr>
        <w:spacing w:after="0" w:line="240" w:lineRule="auto"/>
        <w:jc w:val="both"/>
        <w:rPr>
          <w:rFonts w:ascii="Times New Roman" w:eastAsia="Times New Roman" w:hAnsi="Times New Roman" w:cs="Times New Roman"/>
          <w:i/>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Ugovor između naručioca i ponuđača čija je ponuda izabrana kao najpovoljnija, pored uslova koji su propisani ovom tenderskom dokumentacijom, će sadržati i sljedeće:</w:t>
      </w:r>
      <w:r w:rsidRPr="00E93917">
        <w:rPr>
          <w:rFonts w:ascii="Times New Roman" w:eastAsia="Times New Roman" w:hAnsi="Times New Roman" w:cs="Times New Roman"/>
          <w:color w:val="000000"/>
          <w:sz w:val="24"/>
          <w:szCs w:val="24"/>
          <w:vertAlign w:val="superscript"/>
          <w:lang w:val="sr-Latn-ME"/>
        </w:rPr>
        <w:footnoteReference w:id="9"/>
      </w:r>
    </w:p>
    <w:p w:rsidR="00173765" w:rsidRPr="00173765" w:rsidRDefault="00173765" w:rsidP="00173765">
      <w:pPr>
        <w:spacing w:after="0" w:line="240" w:lineRule="auto"/>
        <w:jc w:val="both"/>
        <w:rPr>
          <w:rFonts w:ascii="Times New Roman" w:eastAsia="Times New Roman" w:hAnsi="Times New Roman" w:cs="Times New Roman"/>
          <w:sz w:val="24"/>
          <w:szCs w:val="24"/>
          <w:lang w:val="sr-Latn-ME"/>
        </w:rPr>
      </w:pPr>
    </w:p>
    <w:p w:rsidR="003E06CA" w:rsidRDefault="003E06CA" w:rsidP="00415AFC">
      <w:pPr>
        <w:spacing w:after="0" w:line="240" w:lineRule="auto"/>
        <w:jc w:val="both"/>
        <w:rPr>
          <w:rFonts w:ascii="Times New Roman" w:eastAsia="Calibri" w:hAnsi="Times New Roman" w:cs="Times New Roman"/>
          <w:sz w:val="24"/>
          <w:szCs w:val="24"/>
          <w:lang w:val="pl-PL"/>
        </w:rPr>
      </w:pPr>
    </w:p>
    <w:p w:rsidR="00861AAC" w:rsidRPr="00F37D66" w:rsidRDefault="00415AFC" w:rsidP="00415AFC">
      <w:pPr>
        <w:spacing w:after="0" w:line="240" w:lineRule="auto"/>
        <w:jc w:val="both"/>
        <w:rPr>
          <w:rFonts w:ascii="Times New Roman" w:eastAsia="Calibri" w:hAnsi="Times New Roman" w:cs="Times New Roman"/>
          <w:sz w:val="24"/>
          <w:szCs w:val="24"/>
          <w:lang w:val="pl-PL"/>
        </w:rPr>
      </w:pPr>
      <w:r w:rsidRPr="00F37D66">
        <w:rPr>
          <w:rFonts w:ascii="Times New Roman" w:eastAsia="Calibri" w:hAnsi="Times New Roman" w:cs="Times New Roman"/>
          <w:sz w:val="24"/>
          <w:szCs w:val="24"/>
          <w:lang w:val="pl-PL"/>
        </w:rPr>
        <w:lastRenderedPageBreak/>
        <w:t xml:space="preserve">Rok izvršenja ugovora je maksimum </w:t>
      </w:r>
      <w:r w:rsidR="00861AAC" w:rsidRPr="00F37D66">
        <w:rPr>
          <w:rFonts w:ascii="Times New Roman" w:eastAsia="Calibri" w:hAnsi="Times New Roman" w:cs="Times New Roman"/>
          <w:sz w:val="24"/>
          <w:szCs w:val="24"/>
          <w:lang w:val="pl-PL"/>
        </w:rPr>
        <w:t>30</w:t>
      </w:r>
      <w:r w:rsidRPr="00F37D66">
        <w:rPr>
          <w:rFonts w:ascii="Times New Roman" w:eastAsia="Calibri" w:hAnsi="Times New Roman" w:cs="Times New Roman"/>
          <w:sz w:val="24"/>
          <w:szCs w:val="24"/>
          <w:lang w:val="pl-PL"/>
        </w:rPr>
        <w:t xml:space="preserve"> dana od dana </w:t>
      </w:r>
      <w:r w:rsidR="00A26551">
        <w:rPr>
          <w:rFonts w:ascii="Times New Roman" w:eastAsia="Calibri" w:hAnsi="Times New Roman" w:cs="Times New Roman"/>
          <w:sz w:val="24"/>
          <w:szCs w:val="24"/>
          <w:lang w:val="pl-PL"/>
        </w:rPr>
        <w:t>uvođenja izvođača u posao.</w:t>
      </w:r>
    </w:p>
    <w:p w:rsidR="00861AAC" w:rsidRPr="000B3917" w:rsidRDefault="00861AAC" w:rsidP="00F37D66">
      <w:pPr>
        <w:spacing w:after="0" w:line="240" w:lineRule="auto"/>
        <w:jc w:val="both"/>
        <w:rPr>
          <w:rFonts w:ascii="Times New Roman" w:eastAsia="Calibri" w:hAnsi="Times New Roman" w:cs="Times New Roman"/>
          <w:sz w:val="24"/>
          <w:szCs w:val="24"/>
          <w:lang w:val="pl-PL"/>
        </w:rPr>
      </w:pPr>
      <w:r w:rsidRPr="000B3917">
        <w:rPr>
          <w:rFonts w:ascii="Times New Roman" w:eastAsia="Calibri" w:hAnsi="Times New Roman" w:cs="Times New Roman"/>
          <w:sz w:val="24"/>
          <w:szCs w:val="24"/>
          <w:lang w:val="pl-PL"/>
        </w:rPr>
        <w:t>Naručilac će uvesti Izvođača u posao dostavljanjem sl</w:t>
      </w:r>
      <w:r w:rsidR="004860EE" w:rsidRPr="000B3917">
        <w:rPr>
          <w:rFonts w:ascii="Times New Roman" w:eastAsia="Calibri" w:hAnsi="Times New Roman" w:cs="Times New Roman"/>
          <w:sz w:val="24"/>
          <w:szCs w:val="24"/>
          <w:lang w:val="pl-PL"/>
        </w:rPr>
        <w:t>j</w:t>
      </w:r>
      <w:r w:rsidRPr="000B3917">
        <w:rPr>
          <w:rFonts w:ascii="Times New Roman" w:eastAsia="Calibri" w:hAnsi="Times New Roman" w:cs="Times New Roman"/>
          <w:sz w:val="24"/>
          <w:szCs w:val="24"/>
          <w:lang w:val="pl-PL"/>
        </w:rPr>
        <w:t>edeće dokumentacije:</w:t>
      </w:r>
    </w:p>
    <w:p w:rsidR="00861AAC" w:rsidRPr="000B3917" w:rsidRDefault="00861AAC" w:rsidP="00F37D66">
      <w:pPr>
        <w:spacing w:after="0" w:line="240" w:lineRule="auto"/>
        <w:ind w:left="288"/>
        <w:jc w:val="both"/>
        <w:rPr>
          <w:rFonts w:ascii="Times New Roman" w:eastAsia="Calibri" w:hAnsi="Times New Roman" w:cs="Times New Roman"/>
          <w:sz w:val="24"/>
          <w:szCs w:val="24"/>
          <w:lang w:val="pl-PL"/>
        </w:rPr>
      </w:pPr>
      <w:r w:rsidRPr="000B3917">
        <w:rPr>
          <w:rFonts w:ascii="Times New Roman" w:eastAsia="Calibri" w:hAnsi="Times New Roman" w:cs="Times New Roman"/>
          <w:sz w:val="24"/>
          <w:szCs w:val="24"/>
          <w:lang w:val="pl-PL"/>
        </w:rPr>
        <w:t>- ovjereni Glavni projekat u digitalnoj i analognoj formi</w:t>
      </w:r>
    </w:p>
    <w:p w:rsidR="00861AAC" w:rsidRPr="000B3917" w:rsidRDefault="00861AAC" w:rsidP="00F37D66">
      <w:pPr>
        <w:spacing w:after="0" w:line="240" w:lineRule="auto"/>
        <w:ind w:left="288"/>
        <w:jc w:val="both"/>
        <w:rPr>
          <w:rFonts w:ascii="Times New Roman" w:eastAsia="Calibri" w:hAnsi="Times New Roman" w:cs="Times New Roman"/>
          <w:sz w:val="24"/>
          <w:szCs w:val="24"/>
          <w:lang w:val="pl-PL"/>
        </w:rPr>
      </w:pPr>
      <w:r w:rsidRPr="000B3917">
        <w:rPr>
          <w:rFonts w:ascii="Times New Roman" w:eastAsia="Calibri" w:hAnsi="Times New Roman" w:cs="Times New Roman"/>
          <w:sz w:val="24"/>
          <w:szCs w:val="24"/>
          <w:lang w:val="pl-PL"/>
        </w:rPr>
        <w:t>- Izvještaj o pozitivnoj reviziji glavnog projekta u digitalnoj i analognoj formi</w:t>
      </w:r>
    </w:p>
    <w:p w:rsidR="000B3917" w:rsidRPr="000B3917" w:rsidRDefault="00861AAC" w:rsidP="00F37D66">
      <w:pPr>
        <w:spacing w:after="0" w:line="240" w:lineRule="auto"/>
        <w:ind w:left="288"/>
        <w:jc w:val="both"/>
        <w:rPr>
          <w:rFonts w:ascii="Times New Roman" w:eastAsia="Calibri" w:hAnsi="Times New Roman" w:cs="Times New Roman"/>
          <w:sz w:val="24"/>
          <w:szCs w:val="24"/>
          <w:lang w:val="pl-PL"/>
        </w:rPr>
      </w:pPr>
      <w:r w:rsidRPr="000B3917">
        <w:rPr>
          <w:rFonts w:ascii="Times New Roman" w:eastAsia="Calibri" w:hAnsi="Times New Roman" w:cs="Times New Roman"/>
          <w:sz w:val="24"/>
          <w:szCs w:val="24"/>
          <w:lang w:val="pl-PL"/>
        </w:rPr>
        <w:t xml:space="preserve">- </w:t>
      </w:r>
      <w:r w:rsidR="000B3917" w:rsidRPr="000B3917">
        <w:rPr>
          <w:rFonts w:ascii="Times New Roman" w:eastAsia="Calibri" w:hAnsi="Times New Roman" w:cs="Times New Roman"/>
          <w:sz w:val="24"/>
          <w:szCs w:val="24"/>
          <w:lang w:val="pl-PL"/>
        </w:rPr>
        <w:t>odobrenje za građenje izdato od nadležnog Sekretarijata</w:t>
      </w:r>
    </w:p>
    <w:p w:rsidR="00861AAC" w:rsidRPr="00861AAC" w:rsidRDefault="000B3917" w:rsidP="00F37D66">
      <w:pPr>
        <w:spacing w:after="0" w:line="240" w:lineRule="auto"/>
        <w:ind w:left="288"/>
        <w:jc w:val="both"/>
        <w:rPr>
          <w:rFonts w:ascii="Times New Roman" w:eastAsia="Calibri" w:hAnsi="Times New Roman" w:cs="Times New Roman"/>
          <w:sz w:val="24"/>
          <w:szCs w:val="24"/>
          <w:lang w:val="pl-PL"/>
        </w:rPr>
      </w:pPr>
      <w:r w:rsidRPr="000B3917">
        <w:rPr>
          <w:rFonts w:ascii="Times New Roman" w:eastAsia="Calibri" w:hAnsi="Times New Roman" w:cs="Times New Roman"/>
          <w:sz w:val="24"/>
          <w:szCs w:val="24"/>
          <w:lang w:val="pl-PL"/>
        </w:rPr>
        <w:t>-prijavu početka građenja predatu nadležnom inspekcijskom organu</w:t>
      </w:r>
      <w:r w:rsidR="00861AAC" w:rsidRPr="000B3917">
        <w:rPr>
          <w:rFonts w:ascii="Times New Roman" w:eastAsia="Calibri" w:hAnsi="Times New Roman" w:cs="Times New Roman"/>
          <w:sz w:val="24"/>
          <w:szCs w:val="24"/>
          <w:lang w:val="pl-PL"/>
        </w:rPr>
        <w:t>,</w:t>
      </w:r>
    </w:p>
    <w:p w:rsidR="00861AAC" w:rsidRPr="00861AAC" w:rsidRDefault="00861AAC" w:rsidP="00861AAC">
      <w:pPr>
        <w:spacing w:after="0" w:line="240" w:lineRule="auto"/>
        <w:jc w:val="both"/>
        <w:rPr>
          <w:rFonts w:ascii="Times New Roman" w:eastAsia="Calibri" w:hAnsi="Times New Roman" w:cs="Times New Roman"/>
          <w:sz w:val="24"/>
          <w:szCs w:val="24"/>
          <w:lang w:val="pl-PL"/>
        </w:rPr>
      </w:pPr>
    </w:p>
    <w:p w:rsidR="00861AAC" w:rsidRPr="000F3191" w:rsidRDefault="00861AAC" w:rsidP="00861AAC">
      <w:pPr>
        <w:spacing w:after="0" w:line="240" w:lineRule="auto"/>
        <w:jc w:val="both"/>
        <w:rPr>
          <w:rFonts w:ascii="Times New Roman" w:eastAsia="Calibri" w:hAnsi="Times New Roman" w:cs="Times New Roman"/>
          <w:sz w:val="24"/>
          <w:szCs w:val="24"/>
          <w:lang w:val="pl-PL"/>
        </w:rPr>
      </w:pPr>
      <w:r w:rsidRPr="000F3191">
        <w:rPr>
          <w:rFonts w:ascii="Times New Roman" w:eastAsia="Calibri" w:hAnsi="Times New Roman" w:cs="Times New Roman"/>
          <w:sz w:val="24"/>
          <w:szCs w:val="24"/>
          <w:lang w:val="pl-PL"/>
        </w:rPr>
        <w:t>Predstavnici Naručioca, Izvođača i Nadzora će zapisnički utvrditi spisak predate dokumentacije i zapisnički potvrditi datum uvođenja u posao, tj datum kada su se stekli svi uslovi definisani Zakonom o planiranju prostora i izgradnji objekata da radovi na izgradnji objekta mogu početi. Na istom sastanku na kome je zapisnički konstatovano ispunjenje uslova za uvođenje u posao Izvođača, Izvođač i Nadzor će u Građevinskom dnevniku konstatovati da ga je Naručilac uveo u posao, a ovaj primio lokaciju i svu potrebnu dokumentaciju neophodnu za početak izvođenja radova na terenu</w:t>
      </w:r>
    </w:p>
    <w:p w:rsidR="00861AAC" w:rsidRPr="000F3191" w:rsidRDefault="00861AAC" w:rsidP="00415AFC">
      <w:pPr>
        <w:spacing w:after="0" w:line="240" w:lineRule="auto"/>
        <w:jc w:val="both"/>
        <w:rPr>
          <w:rFonts w:ascii="Times New Roman" w:eastAsia="Calibri" w:hAnsi="Times New Roman" w:cs="Times New Roman"/>
          <w:sz w:val="24"/>
          <w:szCs w:val="24"/>
          <w:lang w:val="pl-PL"/>
        </w:rPr>
      </w:pPr>
    </w:p>
    <w:p w:rsidR="00415AFC" w:rsidRPr="000F3191" w:rsidRDefault="00415AFC" w:rsidP="00415AFC">
      <w:pPr>
        <w:spacing w:after="0" w:line="240" w:lineRule="auto"/>
        <w:jc w:val="both"/>
        <w:rPr>
          <w:rFonts w:ascii="Times New Roman" w:eastAsia="Calibri" w:hAnsi="Times New Roman" w:cs="Times New Roman"/>
          <w:sz w:val="24"/>
          <w:szCs w:val="24"/>
          <w:lang w:val="pl-PL"/>
        </w:rPr>
      </w:pPr>
      <w:r w:rsidRPr="000F3191">
        <w:rPr>
          <w:rFonts w:ascii="Times New Roman" w:eastAsia="Calibri" w:hAnsi="Times New Roman" w:cs="Times New Roman"/>
          <w:sz w:val="24"/>
          <w:szCs w:val="24"/>
          <w:lang w:val="pl-PL"/>
        </w:rPr>
        <w:t xml:space="preserve">Izvođač je dužan da upisom u građevinski dnevnik konstatuje okolnosti koje mogu uticati  na produženje roka ugovorenih radova ili pojedinih faza radova (početak, trajanje i prestanak okolnosti), a Naručilac će preko stručnog nadzora svojim potpisom da potvrdi. Ukoliko upisano produženje roka ima direktan uticaj na ukupno produženje roka izvođenja radova, Izvođač je dužan pisanim putem obavijestiti Naručioca i pribaviti pisanu saglasnost za produženje roka od Naručioca. </w:t>
      </w:r>
    </w:p>
    <w:p w:rsidR="00173765" w:rsidRPr="000F3191" w:rsidRDefault="00173765" w:rsidP="00173765">
      <w:pPr>
        <w:spacing w:after="0" w:line="240" w:lineRule="auto"/>
        <w:jc w:val="both"/>
        <w:rPr>
          <w:rFonts w:ascii="Times New Roman" w:eastAsia="Calibri" w:hAnsi="Times New Roman" w:cs="Times New Roman"/>
          <w:color w:val="FF0000"/>
          <w:sz w:val="24"/>
          <w:szCs w:val="24"/>
          <w:lang w:val="pl-PL"/>
        </w:rPr>
      </w:pPr>
    </w:p>
    <w:p w:rsidR="00173765" w:rsidRPr="000F3191" w:rsidRDefault="00173765" w:rsidP="00173765">
      <w:pPr>
        <w:spacing w:after="0" w:line="240" w:lineRule="auto"/>
        <w:jc w:val="both"/>
        <w:rPr>
          <w:rFonts w:ascii="Times New Roman" w:eastAsia="Calibri" w:hAnsi="Times New Roman" w:cs="Times New Roman"/>
          <w:color w:val="000000"/>
          <w:sz w:val="24"/>
          <w:szCs w:val="24"/>
          <w:lang w:val="sl-SI"/>
        </w:rPr>
      </w:pPr>
      <w:r w:rsidRPr="000F3191">
        <w:rPr>
          <w:rFonts w:ascii="Times New Roman" w:eastAsia="Calibri" w:hAnsi="Times New Roman" w:cs="Times New Roman"/>
          <w:color w:val="000000"/>
          <w:sz w:val="24"/>
          <w:szCs w:val="24"/>
          <w:lang w:val="sl-SI"/>
        </w:rPr>
        <w:t>Količinu izvedenih radova nakon završetka pojedine pozicije utvrđuje Izvođač</w:t>
      </w:r>
      <w:r w:rsidR="007C691C" w:rsidRPr="000F3191">
        <w:rPr>
          <w:rFonts w:ascii="Times New Roman" w:eastAsia="Calibri" w:hAnsi="Times New Roman" w:cs="Times New Roman"/>
          <w:color w:val="000000"/>
          <w:sz w:val="24"/>
          <w:szCs w:val="24"/>
          <w:lang w:val="sl-SI"/>
        </w:rPr>
        <w:t>, a ovjerava Nadzorni organ,  unošenjem</w:t>
      </w:r>
      <w:r w:rsidRPr="000F3191">
        <w:rPr>
          <w:rFonts w:ascii="Times New Roman" w:eastAsia="Calibri" w:hAnsi="Times New Roman" w:cs="Times New Roman"/>
          <w:color w:val="000000"/>
          <w:sz w:val="24"/>
          <w:szCs w:val="24"/>
          <w:lang w:val="sl-SI"/>
        </w:rPr>
        <w:t xml:space="preserve"> u građevinsku knjigu.</w:t>
      </w:r>
    </w:p>
    <w:p w:rsidR="00173765" w:rsidRPr="000F3191" w:rsidRDefault="00173765" w:rsidP="00173765">
      <w:pPr>
        <w:spacing w:after="0" w:line="240" w:lineRule="auto"/>
        <w:jc w:val="both"/>
        <w:rPr>
          <w:rFonts w:ascii="Times New Roman" w:eastAsia="Calibri" w:hAnsi="Times New Roman" w:cs="Times New Roman"/>
          <w:color w:val="000000"/>
          <w:sz w:val="24"/>
          <w:szCs w:val="24"/>
          <w:lang w:val="sl-SI"/>
        </w:rPr>
      </w:pPr>
    </w:p>
    <w:p w:rsidR="00173765" w:rsidRPr="000F3191" w:rsidRDefault="00173765" w:rsidP="00173765">
      <w:pPr>
        <w:spacing w:after="0" w:line="240" w:lineRule="auto"/>
        <w:jc w:val="both"/>
        <w:rPr>
          <w:rFonts w:ascii="Times New Roman" w:eastAsia="Calibri" w:hAnsi="Times New Roman" w:cs="Times New Roman"/>
          <w:color w:val="000000"/>
          <w:sz w:val="24"/>
          <w:szCs w:val="24"/>
          <w:lang w:val="sl-SI"/>
        </w:rPr>
      </w:pPr>
      <w:r w:rsidRPr="000F3191">
        <w:rPr>
          <w:rFonts w:ascii="Times New Roman" w:eastAsia="Calibri" w:hAnsi="Times New Roman" w:cs="Times New Roman"/>
          <w:color w:val="000000"/>
          <w:sz w:val="24"/>
          <w:szCs w:val="24"/>
          <w:lang w:val="sl-SI"/>
        </w:rPr>
        <w:t>Izvođač će mjesečnu situaciju dostaviti Nadzornom organu (</w:t>
      </w:r>
      <w:r w:rsidRPr="000F3191">
        <w:rPr>
          <w:rFonts w:ascii="Times New Roman" w:eastAsia="Calibri" w:hAnsi="Times New Roman" w:cs="Times New Roman"/>
          <w:sz w:val="24"/>
          <w:szCs w:val="24"/>
          <w:lang w:val="sl-SI"/>
        </w:rPr>
        <w:t>Naručiocu</w:t>
      </w:r>
      <w:r w:rsidRPr="000F3191">
        <w:rPr>
          <w:rFonts w:ascii="Times New Roman" w:eastAsia="Calibri" w:hAnsi="Times New Roman" w:cs="Times New Roman"/>
          <w:color w:val="000000"/>
          <w:sz w:val="24"/>
          <w:szCs w:val="24"/>
          <w:lang w:val="sl-SI"/>
        </w:rPr>
        <w:t>) preko građevinskog dnevnika najkasnije do poslednjeg dana u mjesecu u kome su izvršeni radovi. Nadzorni organ (Naručilac) će primljenu situaciju, ako nema primjedbi,  ovjeriti u roku od 7 dana.</w:t>
      </w:r>
    </w:p>
    <w:p w:rsidR="007C691C" w:rsidRPr="000F3191" w:rsidRDefault="007C691C" w:rsidP="00173765">
      <w:pPr>
        <w:spacing w:after="0" w:line="240" w:lineRule="auto"/>
        <w:jc w:val="both"/>
        <w:rPr>
          <w:rFonts w:ascii="Times New Roman" w:eastAsia="Times New Roman" w:hAnsi="Times New Roman" w:cs="Times New Roman"/>
          <w:bCs/>
          <w:color w:val="000000"/>
          <w:sz w:val="24"/>
          <w:szCs w:val="24"/>
          <w:lang w:val="sl-SI"/>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lang w:val="sl-SI"/>
        </w:rPr>
      </w:pPr>
      <w:r w:rsidRPr="000F3191">
        <w:rPr>
          <w:rFonts w:ascii="Times New Roman" w:eastAsia="Times New Roman" w:hAnsi="Times New Roman" w:cs="Times New Roman"/>
          <w:bCs/>
          <w:color w:val="000000"/>
          <w:sz w:val="24"/>
          <w:szCs w:val="24"/>
          <w:lang w:val="sl-SI"/>
        </w:rPr>
        <w:t>Izvođač je dužan da upisom u građevinski dnevnik konstatuje okolnosti koje mogu uticati  na produženje roka ugovorenih radova ili pojedinih faza radova (početak, trajanje i</w:t>
      </w:r>
      <w:r w:rsidR="00C02236" w:rsidRPr="000F3191">
        <w:rPr>
          <w:rFonts w:ascii="Times New Roman" w:eastAsia="Times New Roman" w:hAnsi="Times New Roman" w:cs="Times New Roman"/>
          <w:bCs/>
          <w:color w:val="000000"/>
          <w:sz w:val="24"/>
          <w:szCs w:val="24"/>
          <w:lang w:val="sl-SI"/>
        </w:rPr>
        <w:t xml:space="preserve"> prestanak okolnosti), a Na</w:t>
      </w:r>
      <w:r w:rsidR="007C691C" w:rsidRPr="000F3191">
        <w:rPr>
          <w:rFonts w:ascii="Times New Roman" w:eastAsia="Times New Roman" w:hAnsi="Times New Roman" w:cs="Times New Roman"/>
          <w:bCs/>
          <w:color w:val="000000"/>
          <w:sz w:val="24"/>
          <w:szCs w:val="24"/>
          <w:lang w:val="sl-SI"/>
        </w:rPr>
        <w:t xml:space="preserve">dzorni organ </w:t>
      </w:r>
      <w:r w:rsidRPr="000F3191">
        <w:rPr>
          <w:rFonts w:ascii="Times New Roman" w:eastAsia="Times New Roman" w:hAnsi="Times New Roman" w:cs="Times New Roman"/>
          <w:bCs/>
          <w:color w:val="000000"/>
          <w:sz w:val="24"/>
          <w:szCs w:val="24"/>
          <w:lang w:val="sl-SI"/>
        </w:rPr>
        <w:t xml:space="preserve"> mu to svojim potpisom potvrđuje. Ukoliko upisano produženje roka ima direktan uticaj na ukupno produženje roka izvođenja radova, Izvođač je dužan pismeno o tome obavijestiti Naručioca, te pribaviti pismenu saglasnost od Naručioca u roku od 3 dana za produženje roka Naručiocu na saglasnost.</w:t>
      </w:r>
    </w:p>
    <w:p w:rsidR="007C691C" w:rsidRDefault="007C691C" w:rsidP="00173765">
      <w:pPr>
        <w:spacing w:after="0" w:line="240" w:lineRule="auto"/>
        <w:jc w:val="both"/>
        <w:rPr>
          <w:rFonts w:ascii="Times New Roman" w:eastAsia="Times New Roman" w:hAnsi="Times New Roman" w:cs="Times New Roman"/>
          <w:bCs/>
          <w:color w:val="000000"/>
          <w:sz w:val="24"/>
          <w:szCs w:val="24"/>
          <w:lang w:val="pl-PL"/>
        </w:rPr>
      </w:pPr>
    </w:p>
    <w:p w:rsidR="00173765" w:rsidRPr="000A0783" w:rsidRDefault="00173765" w:rsidP="00173765">
      <w:pPr>
        <w:spacing w:after="0" w:line="240" w:lineRule="auto"/>
        <w:jc w:val="both"/>
        <w:rPr>
          <w:rFonts w:ascii="Times New Roman" w:eastAsia="Times New Roman" w:hAnsi="Times New Roman" w:cs="Times New Roman"/>
          <w:bCs/>
          <w:color w:val="000000"/>
          <w:sz w:val="24"/>
          <w:szCs w:val="24"/>
          <w:lang w:val="pl-PL"/>
        </w:rPr>
      </w:pPr>
      <w:r w:rsidRPr="000A0783">
        <w:rPr>
          <w:rFonts w:ascii="Times New Roman" w:eastAsia="Times New Roman" w:hAnsi="Times New Roman" w:cs="Times New Roman"/>
          <w:bCs/>
          <w:color w:val="000000"/>
          <w:sz w:val="24"/>
          <w:szCs w:val="24"/>
          <w:lang w:val="pl-PL"/>
        </w:rPr>
        <w:t>Garantni rok za  kvalitet izvedenih radova i ugrađenu opremu iznosi min 24 mjeseca računajući od dana primopredaje objekta. Izvođač je dužan da u garantnom roku otkloni o svom trošku sve nedostatke na objektu, koji su nastupili zbog toga što se Izvođač nije pridržavao svojih obaveza u pogledu kvaliteta radova i materijala. Ako Izvođač ne otloni nedostatke u primjerenom roku koji mu je ostavljen, Naručilac ima pravo da da te nedostatke otloni, na račun Izvođača, s tim što je pri tom dužan da postupa sa pažnjom dobrog privrednika.</w:t>
      </w:r>
      <w:r w:rsidR="007C691C" w:rsidRPr="000A0783">
        <w:rPr>
          <w:rFonts w:ascii="Times New Roman" w:eastAsia="Times New Roman" w:hAnsi="Times New Roman" w:cs="Times New Roman"/>
          <w:bCs/>
          <w:color w:val="000000"/>
          <w:sz w:val="24"/>
          <w:szCs w:val="24"/>
          <w:lang w:val="pl-PL"/>
        </w:rPr>
        <w:t xml:space="preserve"> </w:t>
      </w:r>
      <w:r w:rsidRPr="000A0783">
        <w:rPr>
          <w:rFonts w:ascii="Times New Roman" w:eastAsia="Times New Roman" w:hAnsi="Times New Roman" w:cs="Times New Roman"/>
          <w:bCs/>
          <w:color w:val="000000"/>
          <w:sz w:val="24"/>
          <w:szCs w:val="24"/>
          <w:lang w:val="pl-PL"/>
        </w:rPr>
        <w:t>Izvođač nije dužan da otloni nedostatke koji su nastali kao posledica nemara, nepažnje, nestručnog rukovanja i upotrebe, odnosno nenamjesnog korišćenja objekta od strane Naručioca ili trećih lica.</w:t>
      </w:r>
    </w:p>
    <w:p w:rsidR="00173765" w:rsidRPr="000A0783"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A0783">
        <w:rPr>
          <w:rFonts w:ascii="Times New Roman" w:eastAsia="Times New Roman" w:hAnsi="Times New Roman" w:cs="Times New Roman"/>
          <w:bCs/>
          <w:color w:val="000000"/>
          <w:sz w:val="24"/>
          <w:szCs w:val="24"/>
        </w:rPr>
        <w:lastRenderedPageBreak/>
        <w:t xml:space="preserve">Provjera kvaliteta izvedenih radova vršiće se </w:t>
      </w:r>
      <w:r w:rsidR="007C691C" w:rsidRPr="000A0783">
        <w:rPr>
          <w:rFonts w:ascii="Times New Roman" w:eastAsia="Times New Roman" w:hAnsi="Times New Roman" w:cs="Times New Roman"/>
          <w:bCs/>
          <w:color w:val="000000"/>
          <w:sz w:val="24"/>
          <w:szCs w:val="24"/>
        </w:rPr>
        <w:t>od strane angažovanog Nadzornog organa</w:t>
      </w:r>
      <w:r w:rsidRPr="000A0783">
        <w:rPr>
          <w:rFonts w:ascii="Times New Roman" w:eastAsia="Times New Roman" w:hAnsi="Times New Roman" w:cs="Times New Roman"/>
          <w:bCs/>
          <w:color w:val="000000"/>
          <w:sz w:val="24"/>
          <w:szCs w:val="24"/>
        </w:rPr>
        <w:t xml:space="preserve"> i tehničkog pregleda u skladu </w:t>
      </w:r>
      <w:proofErr w:type="gramStart"/>
      <w:r w:rsidRPr="000A0783">
        <w:rPr>
          <w:rFonts w:ascii="Times New Roman" w:eastAsia="Times New Roman" w:hAnsi="Times New Roman" w:cs="Times New Roman"/>
          <w:bCs/>
          <w:color w:val="000000"/>
          <w:sz w:val="24"/>
          <w:szCs w:val="24"/>
        </w:rPr>
        <w:t>sa  procedurama</w:t>
      </w:r>
      <w:proofErr w:type="gramEnd"/>
      <w:r w:rsidRPr="000A0783">
        <w:rPr>
          <w:rFonts w:ascii="Times New Roman" w:eastAsia="Times New Roman" w:hAnsi="Times New Roman" w:cs="Times New Roman"/>
          <w:bCs/>
          <w:color w:val="000000"/>
          <w:sz w:val="24"/>
          <w:szCs w:val="24"/>
        </w:rPr>
        <w:t xml:space="preserve"> Cedis</w:t>
      </w:r>
      <w:r w:rsidR="007C691C" w:rsidRPr="000A0783">
        <w:rPr>
          <w:rFonts w:ascii="Times New Roman" w:eastAsia="Times New Roman" w:hAnsi="Times New Roman" w:cs="Times New Roman"/>
          <w:bCs/>
          <w:color w:val="000000"/>
          <w:sz w:val="24"/>
          <w:szCs w:val="24"/>
        </w:rPr>
        <w:t>-</w:t>
      </w:r>
      <w:r w:rsidRPr="000A0783">
        <w:rPr>
          <w:rFonts w:ascii="Times New Roman" w:eastAsia="Times New Roman" w:hAnsi="Times New Roman" w:cs="Times New Roman"/>
          <w:bCs/>
          <w:color w:val="000000"/>
          <w:sz w:val="24"/>
          <w:szCs w:val="24"/>
        </w:rPr>
        <w:t xml:space="preserve">a. Izvođač radova je dužan da prije ugradnje opreme i materijala nadzornom organu stavi na uvid tehničku dokumentaciju kojom se potvrđuje da </w:t>
      </w:r>
      <w:r w:rsidR="007C691C" w:rsidRPr="000A0783">
        <w:rPr>
          <w:rFonts w:ascii="Times New Roman" w:eastAsia="Times New Roman" w:hAnsi="Times New Roman" w:cs="Times New Roman"/>
          <w:bCs/>
          <w:color w:val="000000"/>
          <w:sz w:val="24"/>
          <w:szCs w:val="24"/>
        </w:rPr>
        <w:t xml:space="preserve">se ugrađuje ponudom definisana </w:t>
      </w:r>
      <w:r w:rsidRPr="000A0783">
        <w:rPr>
          <w:rFonts w:ascii="Times New Roman" w:eastAsia="Times New Roman" w:hAnsi="Times New Roman" w:cs="Times New Roman"/>
          <w:bCs/>
          <w:color w:val="000000"/>
          <w:sz w:val="24"/>
          <w:szCs w:val="24"/>
        </w:rPr>
        <w:t xml:space="preserve">oprema </w:t>
      </w:r>
      <w:r w:rsidR="007C691C" w:rsidRPr="000A0783">
        <w:rPr>
          <w:rFonts w:ascii="Times New Roman" w:eastAsia="Times New Roman" w:hAnsi="Times New Roman" w:cs="Times New Roman"/>
          <w:bCs/>
          <w:color w:val="000000"/>
          <w:sz w:val="24"/>
          <w:szCs w:val="24"/>
        </w:rPr>
        <w:t>i material</w:t>
      </w:r>
      <w:proofErr w:type="gramStart"/>
      <w:r w:rsidR="007C691C" w:rsidRPr="000A0783">
        <w:rPr>
          <w:rFonts w:ascii="Times New Roman" w:eastAsia="Times New Roman" w:hAnsi="Times New Roman" w:cs="Times New Roman"/>
          <w:bCs/>
          <w:color w:val="000000"/>
          <w:sz w:val="24"/>
          <w:szCs w:val="24"/>
        </w:rPr>
        <w:t>.</w:t>
      </w:r>
      <w:r w:rsidRPr="000A0783">
        <w:rPr>
          <w:rFonts w:ascii="Times New Roman" w:eastAsia="Times New Roman" w:hAnsi="Times New Roman" w:cs="Times New Roman"/>
          <w:bCs/>
          <w:color w:val="000000"/>
          <w:sz w:val="24"/>
          <w:szCs w:val="24"/>
        </w:rPr>
        <w:t>.</w:t>
      </w:r>
      <w:proofErr w:type="gramEnd"/>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lang w:val="sl-SI"/>
        </w:rPr>
      </w:pP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lang w:val="sl-SI"/>
        </w:rPr>
      </w:pPr>
      <w:r w:rsidRPr="000F3191">
        <w:rPr>
          <w:rFonts w:ascii="Times New Roman" w:eastAsia="Times New Roman" w:hAnsi="Times New Roman" w:cs="Times New Roman"/>
          <w:bCs/>
          <w:color w:val="000000"/>
          <w:sz w:val="24"/>
          <w:szCs w:val="24"/>
          <w:lang w:val="sl-SI"/>
        </w:rPr>
        <w:t>Izvođač se obavezuje:</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lang w:val="sl-SI"/>
        </w:rPr>
      </w:pPr>
      <w:r w:rsidRPr="000F3191">
        <w:rPr>
          <w:rFonts w:ascii="Times New Roman" w:eastAsia="Times New Roman" w:hAnsi="Times New Roman" w:cs="Times New Roman"/>
          <w:bCs/>
          <w:color w:val="000000"/>
          <w:sz w:val="24"/>
          <w:szCs w:val="24"/>
          <w:lang w:val="sl-SI"/>
        </w:rPr>
        <w:t>-da radove izvede u svemu prema tehničkoj specifikaciji, Zakonu o planiranju prostora i izgradnji objekata i da oprema, koje Izvođač obezbjeđuje, odgovaraju  tehničkoj dokumentaciji, Ponudi i odredbama ovog Ugovora;</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lang w:val="sl-SI"/>
        </w:rPr>
      </w:pPr>
      <w:r w:rsidRPr="000F3191">
        <w:rPr>
          <w:rFonts w:ascii="Times New Roman" w:eastAsia="Times New Roman" w:hAnsi="Times New Roman" w:cs="Times New Roman"/>
          <w:bCs/>
          <w:color w:val="000000"/>
          <w:sz w:val="24"/>
          <w:szCs w:val="24"/>
          <w:lang w:val="sl-SI"/>
        </w:rPr>
        <w:t>-da na gradilištu posjeduje primjerak Glavnog projekta u analognoj formi ovjeren od strane projektna i revidenta, štambiljom na kojem je upisn broj, datum i potpis i pečat na svakom listu glavnog projekta</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-obezbijedi sigur</w:t>
      </w:r>
      <w:r w:rsidR="000A0783">
        <w:rPr>
          <w:rFonts w:ascii="Times New Roman" w:eastAsia="Times New Roman" w:hAnsi="Times New Roman" w:cs="Times New Roman"/>
          <w:bCs/>
          <w:color w:val="000000"/>
          <w:sz w:val="24"/>
          <w:szCs w:val="24"/>
        </w:rPr>
        <w:t>n</w:t>
      </w:r>
      <w:r w:rsidRPr="000F3191">
        <w:rPr>
          <w:rFonts w:ascii="Times New Roman" w:eastAsia="Times New Roman" w:hAnsi="Times New Roman" w:cs="Times New Roman"/>
          <w:bCs/>
          <w:color w:val="000000"/>
          <w:sz w:val="24"/>
          <w:szCs w:val="24"/>
        </w:rPr>
        <w:t xml:space="preserve">ost objekta, zaštitu i zdravlje </w:t>
      </w:r>
      <w:proofErr w:type="gramStart"/>
      <w:r w:rsidRPr="000F3191">
        <w:rPr>
          <w:rFonts w:ascii="Times New Roman" w:eastAsia="Times New Roman" w:hAnsi="Times New Roman" w:cs="Times New Roman"/>
          <w:bCs/>
          <w:color w:val="000000"/>
          <w:sz w:val="24"/>
          <w:szCs w:val="24"/>
        </w:rPr>
        <w:t>na</w:t>
      </w:r>
      <w:proofErr w:type="gramEnd"/>
      <w:r w:rsidRPr="000F3191">
        <w:rPr>
          <w:rFonts w:ascii="Times New Roman" w:eastAsia="Times New Roman" w:hAnsi="Times New Roman" w:cs="Times New Roman"/>
          <w:bCs/>
          <w:color w:val="000000"/>
          <w:sz w:val="24"/>
          <w:szCs w:val="24"/>
        </w:rPr>
        <w:t xml:space="preserve"> radu zaposlenih i zaštitu okoline (susjednih objekata i infrastrukture)</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 xml:space="preserve">-obezbijedi dokaz o kvalitetu izvedenih radova, odnosno ugrađene opreme, instalacija </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-da imenuje odgovornog rukovodioca radova,</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-vodi građevinski dnevnik i građevinsku knjigu,</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 xml:space="preserve">-da izvede ugovorene radove </w:t>
      </w:r>
      <w:proofErr w:type="gramStart"/>
      <w:r w:rsidRPr="000F3191">
        <w:rPr>
          <w:rFonts w:ascii="Times New Roman" w:eastAsia="Times New Roman" w:hAnsi="Times New Roman" w:cs="Times New Roman"/>
          <w:bCs/>
          <w:color w:val="000000"/>
          <w:sz w:val="24"/>
          <w:szCs w:val="24"/>
        </w:rPr>
        <w:t>na</w:t>
      </w:r>
      <w:proofErr w:type="gramEnd"/>
      <w:r w:rsidRPr="000F3191">
        <w:rPr>
          <w:rFonts w:ascii="Times New Roman" w:eastAsia="Times New Roman" w:hAnsi="Times New Roman" w:cs="Times New Roman"/>
          <w:bCs/>
          <w:color w:val="000000"/>
          <w:sz w:val="24"/>
          <w:szCs w:val="24"/>
        </w:rPr>
        <w:t xml:space="preserve"> način i u rokovima koji su određeni ugovorom</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 xml:space="preserve">-da odgovara za bezbjednost svojih radnika i njihovu osposobljenost za bezbjedan rad u skladu </w:t>
      </w:r>
      <w:proofErr w:type="gramStart"/>
      <w:r w:rsidRPr="000F3191">
        <w:rPr>
          <w:rFonts w:ascii="Times New Roman" w:eastAsia="Times New Roman" w:hAnsi="Times New Roman" w:cs="Times New Roman"/>
          <w:bCs/>
          <w:color w:val="000000"/>
          <w:sz w:val="24"/>
          <w:szCs w:val="24"/>
        </w:rPr>
        <w:t>sa</w:t>
      </w:r>
      <w:proofErr w:type="gramEnd"/>
      <w:r w:rsidRPr="000F3191">
        <w:rPr>
          <w:rFonts w:ascii="Times New Roman" w:eastAsia="Times New Roman" w:hAnsi="Times New Roman" w:cs="Times New Roman"/>
          <w:bCs/>
          <w:color w:val="000000"/>
          <w:sz w:val="24"/>
          <w:szCs w:val="24"/>
        </w:rPr>
        <w:t xml:space="preserve"> propisima u ovoj oblasti, posjeduje i primjenjuje sredstva zaštite na radu i da se pridržava mjera bezbjednosti prilikom obavljanja posla, kako ne bi došlo do nesreće na radu, a ukoliko do nje dođe odgovoran je po svim osnovama;</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 xml:space="preserve">-da odmah pismeno obavijesti Naručioca o okolnostima koje onemogućavaju </w:t>
      </w:r>
      <w:proofErr w:type="gramStart"/>
      <w:r w:rsidRPr="000F3191">
        <w:rPr>
          <w:rFonts w:ascii="Times New Roman" w:eastAsia="Times New Roman" w:hAnsi="Times New Roman" w:cs="Times New Roman"/>
          <w:bCs/>
          <w:color w:val="000000"/>
          <w:sz w:val="24"/>
          <w:szCs w:val="24"/>
        </w:rPr>
        <w:t>ili</w:t>
      </w:r>
      <w:proofErr w:type="gramEnd"/>
      <w:r w:rsidRPr="000F3191">
        <w:rPr>
          <w:rFonts w:ascii="Times New Roman" w:eastAsia="Times New Roman" w:hAnsi="Times New Roman" w:cs="Times New Roman"/>
          <w:bCs/>
          <w:color w:val="000000"/>
          <w:sz w:val="24"/>
          <w:szCs w:val="24"/>
        </w:rPr>
        <w:t xml:space="preserve"> otežavaju izvođenje radova,</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 xml:space="preserve">-da pri izvođenju radova čuva </w:t>
      </w:r>
      <w:proofErr w:type="gramStart"/>
      <w:r w:rsidRPr="000F3191">
        <w:rPr>
          <w:rFonts w:ascii="Times New Roman" w:eastAsia="Times New Roman" w:hAnsi="Times New Roman" w:cs="Times New Roman"/>
          <w:bCs/>
          <w:color w:val="000000"/>
          <w:sz w:val="24"/>
          <w:szCs w:val="24"/>
        </w:rPr>
        <w:t>od</w:t>
      </w:r>
      <w:proofErr w:type="gramEnd"/>
      <w:r w:rsidRPr="000F3191">
        <w:rPr>
          <w:rFonts w:ascii="Times New Roman" w:eastAsia="Times New Roman" w:hAnsi="Times New Roman" w:cs="Times New Roman"/>
          <w:bCs/>
          <w:color w:val="000000"/>
          <w:sz w:val="24"/>
          <w:szCs w:val="24"/>
        </w:rPr>
        <w:t xml:space="preserve"> oštećenja objekte i imovinu trećih lica i odgovara za eventualno pričinjenu štetu nastalu njegovom krivicom,</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 xml:space="preserve">-da nadoknadi svu štetu Naručiocu, koja bude prouzrokovana nesavjesnim </w:t>
      </w:r>
      <w:proofErr w:type="gramStart"/>
      <w:r w:rsidRPr="000F3191">
        <w:rPr>
          <w:rFonts w:ascii="Times New Roman" w:eastAsia="Times New Roman" w:hAnsi="Times New Roman" w:cs="Times New Roman"/>
          <w:bCs/>
          <w:color w:val="000000"/>
          <w:sz w:val="24"/>
          <w:szCs w:val="24"/>
        </w:rPr>
        <w:t>radom</w:t>
      </w:r>
      <w:proofErr w:type="gramEnd"/>
      <w:r w:rsidRPr="000F3191">
        <w:rPr>
          <w:rFonts w:ascii="Times New Roman" w:eastAsia="Times New Roman" w:hAnsi="Times New Roman" w:cs="Times New Roman"/>
          <w:bCs/>
          <w:color w:val="000000"/>
          <w:sz w:val="24"/>
          <w:szCs w:val="24"/>
        </w:rPr>
        <w:t xml:space="preserve"> ili krivicom lica koje izvode radove,</w:t>
      </w:r>
    </w:p>
    <w:p w:rsidR="00173765" w:rsidRPr="000F3191" w:rsidRDefault="00173765" w:rsidP="00173765">
      <w:pPr>
        <w:spacing w:after="0" w:line="240" w:lineRule="auto"/>
        <w:jc w:val="both"/>
        <w:rPr>
          <w:rFonts w:ascii="Times New Roman" w:eastAsia="Times New Roman" w:hAnsi="Times New Roman" w:cs="Times New Roman"/>
          <w:bCs/>
          <w:color w:val="FF0000"/>
          <w:sz w:val="24"/>
          <w:szCs w:val="24"/>
        </w:rPr>
      </w:pPr>
      <w:r w:rsidRPr="000F3191">
        <w:rPr>
          <w:rFonts w:ascii="Times New Roman" w:eastAsia="Times New Roman" w:hAnsi="Times New Roman" w:cs="Times New Roman"/>
          <w:bCs/>
          <w:color w:val="000000"/>
          <w:sz w:val="24"/>
          <w:szCs w:val="24"/>
        </w:rPr>
        <w:t xml:space="preserve">-da dostavi garancije za </w:t>
      </w:r>
      <w:proofErr w:type="gramStart"/>
      <w:r w:rsidRPr="000F3191">
        <w:rPr>
          <w:rFonts w:ascii="Times New Roman" w:eastAsia="Times New Roman" w:hAnsi="Times New Roman" w:cs="Times New Roman"/>
          <w:bCs/>
          <w:color w:val="000000"/>
          <w:sz w:val="24"/>
          <w:szCs w:val="24"/>
        </w:rPr>
        <w:t>dobro</w:t>
      </w:r>
      <w:proofErr w:type="gramEnd"/>
      <w:r w:rsidRPr="000F3191">
        <w:rPr>
          <w:rFonts w:ascii="Times New Roman" w:eastAsia="Times New Roman" w:hAnsi="Times New Roman" w:cs="Times New Roman"/>
          <w:bCs/>
          <w:color w:val="000000"/>
          <w:sz w:val="24"/>
          <w:szCs w:val="24"/>
        </w:rPr>
        <w:t xml:space="preserve"> izvršenje </w:t>
      </w:r>
      <w:r w:rsidRPr="000F3191">
        <w:rPr>
          <w:rFonts w:ascii="Times New Roman" w:eastAsia="Times New Roman" w:hAnsi="Times New Roman" w:cs="Times New Roman"/>
          <w:bCs/>
          <w:sz w:val="24"/>
          <w:szCs w:val="24"/>
        </w:rPr>
        <w:t>ugovora i otklanjanje nedostataka u garantnom roku,</w:t>
      </w:r>
      <w:r w:rsidRPr="000F3191">
        <w:rPr>
          <w:rFonts w:ascii="Times New Roman" w:eastAsia="Times New Roman" w:hAnsi="Times New Roman" w:cs="Times New Roman"/>
          <w:sz w:val="24"/>
          <w:szCs w:val="24"/>
        </w:rPr>
        <w:t xml:space="preserve"> </w:t>
      </w:r>
    </w:p>
    <w:p w:rsidR="00173765" w:rsidRPr="000F3191" w:rsidRDefault="00173765" w:rsidP="00173765">
      <w:pPr>
        <w:spacing w:after="0" w:line="240" w:lineRule="auto"/>
        <w:jc w:val="both"/>
        <w:rPr>
          <w:rFonts w:ascii="Times New Roman" w:eastAsia="Times New Roman" w:hAnsi="Times New Roman" w:cs="Times New Roman"/>
          <w:bCs/>
          <w:color w:val="FF0000"/>
          <w:sz w:val="24"/>
          <w:szCs w:val="24"/>
        </w:rPr>
      </w:pP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Naručilac se obavezuje:</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 xml:space="preserve">-da Izvođača </w:t>
      </w:r>
      <w:proofErr w:type="gramStart"/>
      <w:r w:rsidRPr="000F3191">
        <w:rPr>
          <w:rFonts w:ascii="Times New Roman" w:eastAsia="Times New Roman" w:hAnsi="Times New Roman" w:cs="Times New Roman"/>
          <w:bCs/>
          <w:color w:val="000000"/>
          <w:sz w:val="24"/>
          <w:szCs w:val="24"/>
        </w:rPr>
        <w:t>radova  uvede</w:t>
      </w:r>
      <w:proofErr w:type="gramEnd"/>
      <w:r w:rsidRPr="000F3191">
        <w:rPr>
          <w:rFonts w:ascii="Times New Roman" w:eastAsia="Times New Roman" w:hAnsi="Times New Roman" w:cs="Times New Roman"/>
          <w:bCs/>
          <w:color w:val="000000"/>
          <w:sz w:val="24"/>
          <w:szCs w:val="24"/>
        </w:rPr>
        <w:t xml:space="preserve"> u posao, </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-da izvrši plaćanja prema Izvođaču prema načinu i uslovima kako je to utvrđeno odredbama ovog Ugovora,</w:t>
      </w:r>
    </w:p>
    <w:p w:rsidR="00173765" w:rsidRPr="000F3191"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 xml:space="preserve">-da obezbijedi vršenje stručnog nadzora i tehnčkog pregleda u skladu </w:t>
      </w:r>
      <w:proofErr w:type="gramStart"/>
      <w:r w:rsidRPr="000F3191">
        <w:rPr>
          <w:rFonts w:ascii="Times New Roman" w:eastAsia="Times New Roman" w:hAnsi="Times New Roman" w:cs="Times New Roman"/>
          <w:bCs/>
          <w:color w:val="000000"/>
          <w:sz w:val="24"/>
          <w:szCs w:val="24"/>
        </w:rPr>
        <w:t>sa</w:t>
      </w:r>
      <w:proofErr w:type="gramEnd"/>
      <w:r w:rsidRPr="000F3191">
        <w:rPr>
          <w:rFonts w:ascii="Times New Roman" w:eastAsia="Times New Roman" w:hAnsi="Times New Roman" w:cs="Times New Roman"/>
          <w:bCs/>
          <w:color w:val="000000"/>
          <w:sz w:val="24"/>
          <w:szCs w:val="24"/>
        </w:rPr>
        <w:t xml:space="preserve"> Zakonom o planiranju prostora i izgradnji objekta,</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0F3191">
        <w:rPr>
          <w:rFonts w:ascii="Times New Roman" w:eastAsia="Times New Roman" w:hAnsi="Times New Roman" w:cs="Times New Roman"/>
          <w:bCs/>
          <w:color w:val="000000"/>
          <w:sz w:val="24"/>
          <w:szCs w:val="24"/>
        </w:rPr>
        <w:t xml:space="preserve">-da </w:t>
      </w:r>
      <w:proofErr w:type="gramStart"/>
      <w:r w:rsidRPr="000F3191">
        <w:rPr>
          <w:rFonts w:ascii="Times New Roman" w:eastAsia="Times New Roman" w:hAnsi="Times New Roman" w:cs="Times New Roman"/>
          <w:bCs/>
          <w:color w:val="000000"/>
          <w:sz w:val="24"/>
          <w:szCs w:val="24"/>
        </w:rPr>
        <w:t>na</w:t>
      </w:r>
      <w:proofErr w:type="gramEnd"/>
      <w:r w:rsidRPr="000F3191">
        <w:rPr>
          <w:rFonts w:ascii="Times New Roman" w:eastAsia="Times New Roman" w:hAnsi="Times New Roman" w:cs="Times New Roman"/>
          <w:bCs/>
          <w:color w:val="000000"/>
          <w:sz w:val="24"/>
          <w:szCs w:val="24"/>
        </w:rPr>
        <w:t xml:space="preserve"> zahtjev Izvođača obezbijedi odgovorno lice ili neko drugo lice radi razjašnjenja pojedinih detalja, ako ih sam ne može razjasniti.</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Izvođač radova je dužan da za svaki neopravdani dan zakašnjenja </w:t>
      </w:r>
      <w:proofErr w:type="gramStart"/>
      <w:r w:rsidRPr="00173765">
        <w:rPr>
          <w:rFonts w:ascii="Times New Roman" w:eastAsia="Times New Roman" w:hAnsi="Times New Roman" w:cs="Times New Roman"/>
          <w:bCs/>
          <w:color w:val="000000"/>
          <w:sz w:val="24"/>
          <w:szCs w:val="24"/>
        </w:rPr>
        <w:t>na</w:t>
      </w:r>
      <w:proofErr w:type="gramEnd"/>
      <w:r w:rsidRPr="00173765">
        <w:rPr>
          <w:rFonts w:ascii="Times New Roman" w:eastAsia="Times New Roman" w:hAnsi="Times New Roman" w:cs="Times New Roman"/>
          <w:bCs/>
          <w:color w:val="000000"/>
          <w:sz w:val="24"/>
          <w:szCs w:val="24"/>
        </w:rPr>
        <w:t xml:space="preserve"> izvršenju ugovora plati ugovornu kaznu u iznosu od 2 </w:t>
      </w:r>
      <w:r w:rsidR="00087FE8">
        <w:rPr>
          <w:rFonts w:ascii="Times New Roman" w:eastAsia="Times New Roman" w:hAnsi="Times New Roman" w:cs="Times New Roman"/>
          <w:bCs/>
          <w:color w:val="000000"/>
          <w:sz w:val="24"/>
          <w:szCs w:val="24"/>
        </w:rPr>
        <w:t>‰</w:t>
      </w:r>
      <w:r w:rsidRPr="00173765">
        <w:rPr>
          <w:rFonts w:ascii="Times New Roman" w:eastAsia="Times New Roman" w:hAnsi="Times New Roman" w:cs="Times New Roman"/>
          <w:bCs/>
          <w:color w:val="000000"/>
          <w:sz w:val="24"/>
          <w:szCs w:val="24"/>
        </w:rPr>
        <w:t xml:space="preserve"> (promila) a najviše do 5 % ugovorene vrijednosti. Ugovorena kazna se plaća umanjenjem </w:t>
      </w:r>
      <w:r w:rsidR="00087FE8">
        <w:rPr>
          <w:rFonts w:ascii="Times New Roman" w:eastAsia="Times New Roman" w:hAnsi="Times New Roman" w:cs="Times New Roman"/>
          <w:bCs/>
          <w:color w:val="000000"/>
          <w:sz w:val="24"/>
          <w:szCs w:val="24"/>
        </w:rPr>
        <w:t xml:space="preserve">privremene </w:t>
      </w:r>
      <w:r w:rsidRPr="00173765">
        <w:rPr>
          <w:rFonts w:ascii="Times New Roman" w:eastAsia="Times New Roman" w:hAnsi="Times New Roman" w:cs="Times New Roman"/>
          <w:bCs/>
          <w:color w:val="000000"/>
          <w:sz w:val="24"/>
          <w:szCs w:val="24"/>
        </w:rPr>
        <w:t>odnosno okončane situacije za iznos utvrđene kazne.</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Strane ugovora su saglasne da sve sporove koji nastanu iz odnosa zasnovanih ovim ugovorom prvenstveno rješavaju sporazumno. Sve sporove koji mogu nastati u vezi ovog ugovora rješavaće Privredni sud u Podgorici.</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Ugovorne strane se obavezuju da </w:t>
      </w:r>
      <w:proofErr w:type="gramStart"/>
      <w:r w:rsidRPr="00173765">
        <w:rPr>
          <w:rFonts w:ascii="Times New Roman" w:eastAsia="Times New Roman" w:hAnsi="Times New Roman" w:cs="Times New Roman"/>
          <w:bCs/>
          <w:color w:val="000000"/>
          <w:sz w:val="24"/>
          <w:szCs w:val="24"/>
        </w:rPr>
        <w:t>će</w:t>
      </w:r>
      <w:proofErr w:type="gramEnd"/>
      <w:r w:rsidRPr="00173765">
        <w:rPr>
          <w:rFonts w:ascii="Times New Roman" w:eastAsia="Times New Roman" w:hAnsi="Times New Roman" w:cs="Times New Roman"/>
          <w:bCs/>
          <w:color w:val="000000"/>
          <w:sz w:val="24"/>
          <w:szCs w:val="24"/>
        </w:rPr>
        <w:t xml:space="preserve"> preduzimati mjere kojima se sprečava bila koja koruptivna radnja. Ukoliko se utvrdi da bilo koja ugovorna strana preduzima koruptivne radnje Ugovor </w:t>
      </w:r>
      <w:proofErr w:type="gramStart"/>
      <w:r w:rsidRPr="00173765">
        <w:rPr>
          <w:rFonts w:ascii="Times New Roman" w:eastAsia="Times New Roman" w:hAnsi="Times New Roman" w:cs="Times New Roman"/>
          <w:bCs/>
          <w:color w:val="000000"/>
          <w:sz w:val="24"/>
          <w:szCs w:val="24"/>
        </w:rPr>
        <w:t>će</w:t>
      </w:r>
      <w:proofErr w:type="gramEnd"/>
      <w:r w:rsidRPr="00173765">
        <w:rPr>
          <w:rFonts w:ascii="Times New Roman" w:eastAsia="Times New Roman" w:hAnsi="Times New Roman" w:cs="Times New Roman"/>
          <w:bCs/>
          <w:color w:val="000000"/>
          <w:sz w:val="24"/>
          <w:szCs w:val="24"/>
        </w:rPr>
        <w:t xml:space="preserve"> se smatrati ništavim.</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Naručilac </w:t>
      </w:r>
      <w:proofErr w:type="gramStart"/>
      <w:r w:rsidR="008455E1">
        <w:rPr>
          <w:rFonts w:ascii="Times New Roman" w:eastAsia="Times New Roman" w:hAnsi="Times New Roman" w:cs="Times New Roman"/>
          <w:bCs/>
          <w:color w:val="000000"/>
          <w:sz w:val="24"/>
          <w:szCs w:val="24"/>
        </w:rPr>
        <w:t>će</w:t>
      </w:r>
      <w:proofErr w:type="gramEnd"/>
      <w:r w:rsidR="008455E1">
        <w:rPr>
          <w:rFonts w:ascii="Times New Roman" w:eastAsia="Times New Roman" w:hAnsi="Times New Roman" w:cs="Times New Roman"/>
          <w:bCs/>
          <w:color w:val="000000"/>
          <w:sz w:val="24"/>
          <w:szCs w:val="24"/>
        </w:rPr>
        <w:t xml:space="preserve"> jednostrano raskinuti</w:t>
      </w:r>
      <w:r w:rsidRPr="00173765">
        <w:rPr>
          <w:rFonts w:ascii="Times New Roman" w:eastAsia="Times New Roman" w:hAnsi="Times New Roman" w:cs="Times New Roman"/>
          <w:bCs/>
          <w:color w:val="000000"/>
          <w:sz w:val="24"/>
          <w:szCs w:val="24"/>
        </w:rPr>
        <w:t xml:space="preserve"> Ugovor o javnoj nabavci u slučaju da Izvođač:</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a)</w:t>
      </w:r>
      <w:r w:rsidR="009361F4">
        <w:rPr>
          <w:rFonts w:ascii="Times New Roman" w:eastAsia="Times New Roman" w:hAnsi="Times New Roman" w:cs="Times New Roman"/>
          <w:bCs/>
          <w:color w:val="000000"/>
          <w:sz w:val="24"/>
          <w:szCs w:val="24"/>
        </w:rPr>
        <w:t xml:space="preserve"> </w:t>
      </w:r>
      <w:proofErr w:type="gramStart"/>
      <w:r w:rsidRPr="00173765">
        <w:rPr>
          <w:rFonts w:ascii="Times New Roman" w:eastAsia="Times New Roman" w:hAnsi="Times New Roman" w:cs="Times New Roman"/>
          <w:bCs/>
          <w:color w:val="000000"/>
          <w:sz w:val="24"/>
          <w:szCs w:val="24"/>
        </w:rPr>
        <w:t>napusti</w:t>
      </w:r>
      <w:proofErr w:type="gramEnd"/>
      <w:r w:rsidRPr="00173765">
        <w:rPr>
          <w:rFonts w:ascii="Times New Roman" w:eastAsia="Times New Roman" w:hAnsi="Times New Roman" w:cs="Times New Roman"/>
          <w:bCs/>
          <w:color w:val="000000"/>
          <w:sz w:val="24"/>
          <w:szCs w:val="24"/>
        </w:rPr>
        <w:t xml:space="preserve"> radove odnosno na neki drugi način jasno ispolji svoju namjeru da ne nastavi sa izvršavanjem svojih ugovornih obaveza;</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b)</w:t>
      </w:r>
      <w:r w:rsidR="009361F4">
        <w:rPr>
          <w:rFonts w:ascii="Times New Roman" w:eastAsia="Times New Roman" w:hAnsi="Times New Roman" w:cs="Times New Roman"/>
          <w:bCs/>
          <w:color w:val="000000"/>
          <w:sz w:val="24"/>
          <w:szCs w:val="24"/>
        </w:rPr>
        <w:t xml:space="preserve"> </w:t>
      </w:r>
      <w:proofErr w:type="gramStart"/>
      <w:r w:rsidRPr="00173765">
        <w:rPr>
          <w:rFonts w:ascii="Times New Roman" w:eastAsia="Times New Roman" w:hAnsi="Times New Roman" w:cs="Times New Roman"/>
          <w:bCs/>
          <w:color w:val="000000"/>
          <w:sz w:val="24"/>
          <w:szCs w:val="24"/>
        </w:rPr>
        <w:t>ne</w:t>
      </w:r>
      <w:proofErr w:type="gramEnd"/>
      <w:r w:rsidRPr="00173765">
        <w:rPr>
          <w:rFonts w:ascii="Times New Roman" w:eastAsia="Times New Roman" w:hAnsi="Times New Roman" w:cs="Times New Roman"/>
          <w:bCs/>
          <w:color w:val="000000"/>
          <w:sz w:val="24"/>
          <w:szCs w:val="24"/>
        </w:rPr>
        <w:t xml:space="preserve"> dostavi garanciju za dobro izvršenje ugovora i garanciju za otklanjanje nedostataka,</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c) </w:t>
      </w:r>
      <w:proofErr w:type="gramStart"/>
      <w:r w:rsidRPr="00173765">
        <w:rPr>
          <w:rFonts w:ascii="Times New Roman" w:eastAsia="Times New Roman" w:hAnsi="Times New Roman" w:cs="Times New Roman"/>
          <w:bCs/>
          <w:color w:val="000000"/>
          <w:sz w:val="24"/>
          <w:szCs w:val="24"/>
        </w:rPr>
        <w:t>ne</w:t>
      </w:r>
      <w:proofErr w:type="gramEnd"/>
      <w:r w:rsidRPr="00173765">
        <w:rPr>
          <w:rFonts w:ascii="Times New Roman" w:eastAsia="Times New Roman" w:hAnsi="Times New Roman" w:cs="Times New Roman"/>
          <w:bCs/>
          <w:color w:val="000000"/>
          <w:sz w:val="24"/>
          <w:szCs w:val="24"/>
        </w:rPr>
        <w:t xml:space="preserve"> izvršava svoje obaveze u rokovima i na način predviđen Ugovorom.</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roofErr w:type="gramStart"/>
      <w:r w:rsidRPr="0039413B">
        <w:rPr>
          <w:rFonts w:ascii="Times New Roman" w:eastAsia="Times New Roman" w:hAnsi="Times New Roman" w:cs="Times New Roman"/>
          <w:bCs/>
          <w:color w:val="000000"/>
          <w:sz w:val="24"/>
          <w:szCs w:val="24"/>
        </w:rPr>
        <w:t>Ugovor o javnoj nabavci tokom njegovog trajanja može da se izmijeni bez sprovođenja novog postupka javne nabavke u skladu sa članom 151 Zakona o javnim nabavkama: kada je potreba za izmjenom ugovora nastala zbog okolnosti koje naručilac u vrijeme zaključivanja ugovora nije mogao da predvidi, a izmjenom se ne mijenja priroda ugovora a povećanje vrijednosti ugovora nije veće od 20% vrijednosti prvobitnog ugovora i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roofErr w:type="gramEnd"/>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Ukoliko dođe do raskida Ugovora i prekida radova, Naručilac i Izvođač su dužni da preduzmu potrebne mjere da se izvedeni radovi zaštite </w:t>
      </w:r>
      <w:proofErr w:type="gramStart"/>
      <w:r w:rsidRPr="00173765">
        <w:rPr>
          <w:rFonts w:ascii="Times New Roman" w:eastAsia="Times New Roman" w:hAnsi="Times New Roman" w:cs="Times New Roman"/>
          <w:bCs/>
          <w:color w:val="000000"/>
          <w:sz w:val="24"/>
          <w:szCs w:val="24"/>
        </w:rPr>
        <w:t>od</w:t>
      </w:r>
      <w:proofErr w:type="gramEnd"/>
      <w:r w:rsidRPr="00173765">
        <w:rPr>
          <w:rFonts w:ascii="Times New Roman" w:eastAsia="Times New Roman" w:hAnsi="Times New Roman" w:cs="Times New Roman"/>
          <w:bCs/>
          <w:color w:val="000000"/>
          <w:sz w:val="24"/>
          <w:szCs w:val="24"/>
        </w:rPr>
        <w:t xml:space="preserve"> propadanja. Troškove zaštite radova snosi ugovorna strana čijom krivicom je došlo do raskida Ugovora odnosno do prekida radova.</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r w:rsidRPr="00173765">
        <w:rPr>
          <w:rFonts w:ascii="Times New Roman" w:eastAsia="Times New Roman" w:hAnsi="Times New Roman" w:cs="Times New Roman"/>
          <w:bCs/>
          <w:color w:val="000000"/>
          <w:sz w:val="24"/>
          <w:szCs w:val="24"/>
        </w:rPr>
        <w:t xml:space="preserve">Izvođač ima pravo da jednostrano raskine Ugovor ako Naručilac ne plaća Izvođaču u rokovima i </w:t>
      </w:r>
      <w:proofErr w:type="gramStart"/>
      <w:r w:rsidRPr="00173765">
        <w:rPr>
          <w:rFonts w:ascii="Times New Roman" w:eastAsia="Times New Roman" w:hAnsi="Times New Roman" w:cs="Times New Roman"/>
          <w:bCs/>
          <w:color w:val="000000"/>
          <w:sz w:val="24"/>
          <w:szCs w:val="24"/>
        </w:rPr>
        <w:t>na</w:t>
      </w:r>
      <w:proofErr w:type="gramEnd"/>
      <w:r w:rsidRPr="00173765">
        <w:rPr>
          <w:rFonts w:ascii="Times New Roman" w:eastAsia="Times New Roman" w:hAnsi="Times New Roman" w:cs="Times New Roman"/>
          <w:bCs/>
          <w:color w:val="000000"/>
          <w:sz w:val="24"/>
          <w:szCs w:val="24"/>
        </w:rPr>
        <w:t xml:space="preserve"> način predviđen Ugovorom.Naručilac potom obavještava Izvođača da će njegova oprema i privremeni radovi biti odloženi na ili u blizini gradilišta. Izvođač je dužan da odmah organizuje njihovo uklanjanje </w:t>
      </w:r>
      <w:proofErr w:type="gramStart"/>
      <w:r w:rsidRPr="00173765">
        <w:rPr>
          <w:rFonts w:ascii="Times New Roman" w:eastAsia="Times New Roman" w:hAnsi="Times New Roman" w:cs="Times New Roman"/>
          <w:bCs/>
          <w:color w:val="000000"/>
          <w:sz w:val="24"/>
          <w:szCs w:val="24"/>
        </w:rPr>
        <w:t>na</w:t>
      </w:r>
      <w:proofErr w:type="gramEnd"/>
      <w:r w:rsidRPr="00173765">
        <w:rPr>
          <w:rFonts w:ascii="Times New Roman" w:eastAsia="Times New Roman" w:hAnsi="Times New Roman" w:cs="Times New Roman"/>
          <w:bCs/>
          <w:color w:val="000000"/>
          <w:sz w:val="24"/>
          <w:szCs w:val="24"/>
        </w:rPr>
        <w:t xml:space="preserve"> svoj rizik i o svom trošku. </w:t>
      </w:r>
    </w:p>
    <w:p w:rsidR="00173765" w:rsidRPr="00173765" w:rsidRDefault="00173765" w:rsidP="00173765">
      <w:pPr>
        <w:spacing w:after="0" w:line="240" w:lineRule="auto"/>
        <w:jc w:val="both"/>
        <w:rPr>
          <w:rFonts w:ascii="Times New Roman" w:eastAsia="Times New Roman" w:hAnsi="Times New Roman" w:cs="Times New Roman"/>
          <w:bCs/>
          <w:color w:val="000000"/>
          <w:sz w:val="24"/>
          <w:szCs w:val="24"/>
        </w:rPr>
      </w:pPr>
    </w:p>
    <w:p w:rsidR="00173765" w:rsidRPr="00173765" w:rsidRDefault="00173765" w:rsidP="00173765">
      <w:pPr>
        <w:spacing w:after="0" w:line="240" w:lineRule="auto"/>
        <w:jc w:val="both"/>
        <w:rPr>
          <w:rFonts w:ascii="Times New Roman" w:eastAsia="Times New Roman" w:hAnsi="Times New Roman" w:cs="Times New Roman"/>
          <w:bCs/>
          <w:sz w:val="24"/>
          <w:szCs w:val="24"/>
          <w:lang w:val="sr-Latn-ME"/>
        </w:rPr>
      </w:pPr>
      <w:r w:rsidRPr="00173765">
        <w:rPr>
          <w:rFonts w:ascii="Times New Roman" w:eastAsia="Times New Roman" w:hAnsi="Times New Roman" w:cs="Times New Roman"/>
          <w:bCs/>
          <w:sz w:val="24"/>
          <w:szCs w:val="24"/>
          <w:lang w:val="sr-Latn-ME"/>
        </w:rPr>
        <w:t>Na sve što nije regulisano odredbama Ugovora o javnoj nabavci primijeniće se odredbe Zakona o obligacionim odnosima (Objavljen u "Sl. listu CG", br. 47 od 7. avgusta 2008, 4/11, 22/17).</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b/>
          <w:bCs/>
          <w:color w:val="FF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4" w:name="_Toc62730566"/>
      <w:r w:rsidRPr="00E93917">
        <w:rPr>
          <w:rFonts w:ascii="Times New Roman" w:eastAsia="Times New Roman" w:hAnsi="Times New Roman" w:cs="Times New Roman"/>
          <w:b/>
          <w:sz w:val="24"/>
          <w:szCs w:val="24"/>
          <w:lang w:val="sr-Latn-ME"/>
        </w:rPr>
        <w:t>ZAHTJEV ZA POJAŠNJENJE ILI IZMJENU I DOPUNU TENDERSKE DOKUMENTACIJE</w:t>
      </w:r>
      <w:bookmarkEnd w:id="14"/>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autoSpaceDE w:val="0"/>
        <w:autoSpaceDN w:val="0"/>
        <w:adjustRightInd w:val="0"/>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8A6589"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Zahtjev se podnosi isključivo putem ESJN-a.</w:t>
      </w:r>
    </w:p>
    <w:p w:rsidR="008A6589" w:rsidRDefault="008A6589" w:rsidP="00E93917">
      <w:pPr>
        <w:spacing w:after="0" w:line="240" w:lineRule="auto"/>
        <w:jc w:val="both"/>
        <w:rPr>
          <w:rFonts w:ascii="Times New Roman" w:eastAsia="Times New Roman" w:hAnsi="Times New Roman" w:cs="Times New Roman"/>
          <w:color w:val="000000"/>
          <w:sz w:val="24"/>
          <w:szCs w:val="24"/>
          <w:lang w:val="sr-Latn-ME"/>
        </w:rPr>
      </w:pPr>
    </w:p>
    <w:p w:rsidR="008A6589" w:rsidRPr="00E93917" w:rsidRDefault="008A6589"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15" w:name="_Toc416180136"/>
      <w:bookmarkStart w:id="16" w:name="_Toc508349235"/>
      <w:bookmarkStart w:id="17" w:name="_Toc62730567"/>
      <w:r w:rsidRPr="00E93917">
        <w:rPr>
          <w:rFonts w:ascii="Times New Roman" w:eastAsia="Times New Roman" w:hAnsi="Times New Roman" w:cs="Times New Roman"/>
          <w:b/>
          <w:sz w:val="24"/>
          <w:szCs w:val="24"/>
          <w:lang w:val="sr-Latn-ME"/>
        </w:rPr>
        <w:t xml:space="preserve"> IZJAVA NARUČIOCA O NEPOSTOJANJU SUKOBA INTERESA</w:t>
      </w:r>
      <w:bookmarkEnd w:id="15"/>
      <w:bookmarkEnd w:id="16"/>
      <w:bookmarkEnd w:id="17"/>
    </w:p>
    <w:p w:rsidR="00E93917" w:rsidRPr="00E93917" w:rsidRDefault="00E93917" w:rsidP="00E93917">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sr-Latn-ME"/>
        </w:rPr>
      </w:pPr>
    </w:p>
    <w:p w:rsidR="00E93917" w:rsidRPr="00E93917" w:rsidRDefault="00E93917" w:rsidP="00E93917">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sr-Latn-ME"/>
        </w:rPr>
      </w:pPr>
    </w:p>
    <w:p w:rsidR="00001A3A" w:rsidRPr="00001A3A" w:rsidRDefault="00001A3A" w:rsidP="00001A3A">
      <w:pPr>
        <w:spacing w:after="0" w:line="240" w:lineRule="auto"/>
        <w:jc w:val="both"/>
        <w:rPr>
          <w:rFonts w:ascii="Times New Roman" w:eastAsia="Times New Roman" w:hAnsi="Times New Roman" w:cs="Times New Roman"/>
          <w:b/>
          <w:bCs/>
          <w:color w:val="000000"/>
          <w:sz w:val="24"/>
          <w:szCs w:val="24"/>
          <w:lang w:val="sr-Latn-ME"/>
        </w:rPr>
      </w:pPr>
      <w:r w:rsidRPr="00001A3A">
        <w:rPr>
          <w:rFonts w:ascii="Times New Roman" w:eastAsia="Times New Roman" w:hAnsi="Times New Roman" w:cs="Times New Roman"/>
          <w:b/>
          <w:bCs/>
          <w:color w:val="000000"/>
          <w:sz w:val="24"/>
          <w:szCs w:val="24"/>
          <w:lang w:val="sr-Latn-ME"/>
        </w:rPr>
        <w:t>Crnogorski elektrodistributivni sistem d.o.o. Podgorica</w:t>
      </w:r>
    </w:p>
    <w:p w:rsidR="00001A3A" w:rsidRPr="00315C2C" w:rsidRDefault="00001A3A" w:rsidP="00001A3A">
      <w:pPr>
        <w:spacing w:after="0" w:line="240" w:lineRule="auto"/>
        <w:jc w:val="both"/>
        <w:rPr>
          <w:rFonts w:ascii="Times New Roman" w:eastAsia="Times New Roman" w:hAnsi="Times New Roman" w:cs="Times New Roman"/>
          <w:color w:val="000000"/>
          <w:sz w:val="24"/>
          <w:szCs w:val="24"/>
          <w:lang w:val="sr-Latn-ME"/>
        </w:rPr>
      </w:pPr>
      <w:r w:rsidRPr="00315C2C">
        <w:rPr>
          <w:rFonts w:ascii="Times New Roman" w:eastAsia="Times New Roman" w:hAnsi="Times New Roman" w:cs="Times New Roman"/>
          <w:color w:val="000000"/>
          <w:sz w:val="24"/>
          <w:szCs w:val="24"/>
          <w:lang w:val="sr-Latn-ME"/>
        </w:rPr>
        <w:t>Broj: 10-10-</w:t>
      </w:r>
      <w:r w:rsidR="00315C2C" w:rsidRPr="00315C2C">
        <w:rPr>
          <w:rFonts w:ascii="Times New Roman" w:eastAsia="Times New Roman" w:hAnsi="Times New Roman" w:cs="Times New Roman"/>
          <w:color w:val="000000"/>
          <w:sz w:val="24"/>
          <w:szCs w:val="24"/>
          <w:lang w:val="sr-Latn-ME"/>
        </w:rPr>
        <w:t>35820</w:t>
      </w:r>
      <w:r w:rsidRPr="00315C2C">
        <w:rPr>
          <w:rFonts w:ascii="Times New Roman" w:eastAsia="Times New Roman" w:hAnsi="Times New Roman" w:cs="Times New Roman"/>
          <w:color w:val="000000"/>
          <w:sz w:val="24"/>
          <w:szCs w:val="24"/>
          <w:lang w:val="sr-Latn-ME"/>
        </w:rPr>
        <w:t>/1</w:t>
      </w:r>
    </w:p>
    <w:p w:rsidR="00001A3A" w:rsidRPr="00001A3A" w:rsidRDefault="00001A3A" w:rsidP="00001A3A">
      <w:pPr>
        <w:spacing w:after="0" w:line="240" w:lineRule="auto"/>
        <w:jc w:val="both"/>
        <w:rPr>
          <w:rFonts w:ascii="Times New Roman" w:eastAsia="Times New Roman" w:hAnsi="Times New Roman" w:cs="Times New Roman"/>
          <w:color w:val="000000"/>
          <w:sz w:val="24"/>
          <w:szCs w:val="24"/>
          <w:lang w:val="sr-Latn-ME"/>
        </w:rPr>
      </w:pPr>
      <w:r w:rsidRPr="00315C2C">
        <w:rPr>
          <w:rFonts w:ascii="Times New Roman" w:eastAsia="Times New Roman" w:hAnsi="Times New Roman" w:cs="Times New Roman"/>
          <w:color w:val="000000"/>
          <w:sz w:val="24"/>
          <w:szCs w:val="24"/>
          <w:lang w:val="sr-Latn-ME"/>
        </w:rPr>
        <w:t xml:space="preserve">Mjesto i datum: </w:t>
      </w:r>
      <w:r w:rsidR="00315C2C" w:rsidRPr="00315C2C">
        <w:rPr>
          <w:rFonts w:ascii="Times New Roman" w:eastAsia="Times New Roman" w:hAnsi="Times New Roman" w:cs="Times New Roman"/>
          <w:color w:val="000000"/>
          <w:sz w:val="24"/>
          <w:szCs w:val="24"/>
          <w:lang w:val="sr-Latn-ME"/>
        </w:rPr>
        <w:t>25.10</w:t>
      </w:r>
      <w:r w:rsidRPr="00315C2C">
        <w:rPr>
          <w:rFonts w:ascii="Times New Roman" w:eastAsia="Times New Roman" w:hAnsi="Times New Roman" w:cs="Times New Roman"/>
          <w:color w:val="000000"/>
          <w:sz w:val="24"/>
          <w:szCs w:val="24"/>
          <w:lang w:val="sr-Latn-ME"/>
        </w:rPr>
        <w:t>.2023.god.</w:t>
      </w:r>
    </w:p>
    <w:p w:rsidR="00001A3A" w:rsidRPr="00001A3A" w:rsidRDefault="00001A3A" w:rsidP="00001A3A">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3290"/>
        </w:tabs>
        <w:spacing w:after="0" w:line="240" w:lineRule="auto"/>
        <w:ind w:firstLine="708"/>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U skladu sa članom 43 stav 1 Zakona o javnim nabavkama </w:t>
      </w:r>
      <w:r w:rsidR="001241BB">
        <w:rPr>
          <w:rFonts w:ascii="Times New Roman" w:eastAsia="Times New Roman" w:hAnsi="Times New Roman" w:cs="Times New Roman"/>
          <w:sz w:val="24"/>
          <w:szCs w:val="24"/>
          <w:lang w:val="sr-Latn-ME"/>
        </w:rPr>
        <w:t>(„Službeni list CG“, br. 74/19,</w:t>
      </w:r>
      <w:r w:rsidR="001241BB" w:rsidRPr="00757837">
        <w:rPr>
          <w:rFonts w:ascii="Times New Roman" w:eastAsia="Times New Roman" w:hAnsi="Times New Roman" w:cs="Times New Roman"/>
          <w:sz w:val="24"/>
          <w:szCs w:val="24"/>
          <w:lang w:val="sr-Latn-ME"/>
        </w:rPr>
        <w:t xml:space="preserve"> 3/23</w:t>
      </w:r>
      <w:r w:rsidR="001241BB">
        <w:rPr>
          <w:rFonts w:ascii="Times New Roman" w:eastAsia="Times New Roman" w:hAnsi="Times New Roman" w:cs="Times New Roman"/>
          <w:sz w:val="24"/>
          <w:szCs w:val="24"/>
          <w:lang w:val="sr-Latn-ME"/>
        </w:rPr>
        <w:t>, 11/23</w:t>
      </w:r>
      <w:r w:rsidR="001241BB" w:rsidRPr="00757837">
        <w:rPr>
          <w:rFonts w:ascii="Times New Roman" w:eastAsia="Times New Roman" w:hAnsi="Times New Roman" w:cs="Times New Roman"/>
          <w:sz w:val="24"/>
          <w:szCs w:val="24"/>
          <w:lang w:val="sr-Latn-ME"/>
        </w:rPr>
        <w:t>)</w:t>
      </w:r>
      <w:r w:rsidR="001241BB">
        <w:rPr>
          <w:rFonts w:ascii="Times New Roman" w:eastAsia="Times New Roman" w:hAnsi="Times New Roman" w:cs="Times New Roman"/>
          <w:sz w:val="24"/>
          <w:szCs w:val="24"/>
          <w:lang w:val="sr-Latn-ME"/>
        </w:rPr>
        <w:t>,</w:t>
      </w:r>
      <w:r w:rsidR="001241BB" w:rsidRPr="00757837">
        <w:rPr>
          <w:rFonts w:ascii="Times New Roman" w:eastAsia="Times New Roman" w:hAnsi="Times New Roman" w:cs="Times New Roman"/>
          <w:sz w:val="24"/>
          <w:szCs w:val="24"/>
          <w:lang w:val="sr-Latn-ME"/>
        </w:rPr>
        <w:t xml:space="preserve"> </w:t>
      </w:r>
      <w:r w:rsidRPr="00E93917">
        <w:rPr>
          <w:rFonts w:ascii="Times New Roman" w:eastAsia="Times New Roman" w:hAnsi="Times New Roman" w:cs="Times New Roman"/>
          <w:color w:val="000000"/>
          <w:sz w:val="24"/>
          <w:szCs w:val="24"/>
          <w:lang w:val="sr-Latn-ME"/>
        </w:rPr>
        <w:t xml:space="preserve"> </w:t>
      </w: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3290"/>
        </w:tabs>
        <w:spacing w:after="0" w:line="240" w:lineRule="auto"/>
        <w:jc w:val="center"/>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Izjavljujem</w:t>
      </w: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4F2E78" w:rsidRDefault="00E93917" w:rsidP="004F2E78">
      <w:pPr>
        <w:spacing w:after="0" w:line="240" w:lineRule="auto"/>
        <w:jc w:val="both"/>
        <w:rPr>
          <w:rFonts w:ascii="Times New Roman" w:hAnsi="Times New Roman" w:cs="Times New Roman"/>
          <w:sz w:val="24"/>
          <w:szCs w:val="24"/>
        </w:rPr>
      </w:pPr>
      <w:r w:rsidRPr="00E93917">
        <w:rPr>
          <w:rFonts w:ascii="Times New Roman" w:eastAsia="Times New Roman" w:hAnsi="Times New Roman" w:cs="Times New Roman"/>
          <w:color w:val="000000"/>
          <w:sz w:val="24"/>
          <w:szCs w:val="24"/>
          <w:lang w:val="sr-Latn-ME"/>
        </w:rPr>
        <w:t xml:space="preserve">da u </w:t>
      </w:r>
      <w:r w:rsidRPr="00614799">
        <w:rPr>
          <w:rFonts w:ascii="Times New Roman" w:eastAsia="Times New Roman" w:hAnsi="Times New Roman" w:cs="Times New Roman"/>
          <w:color w:val="000000"/>
          <w:sz w:val="24"/>
          <w:szCs w:val="24"/>
          <w:lang w:val="sr-Latn-ME"/>
        </w:rPr>
        <w:t xml:space="preserve">postupku javne nabavke redni broj </w:t>
      </w:r>
      <w:r w:rsidR="00614799" w:rsidRPr="00614799">
        <w:rPr>
          <w:rFonts w:ascii="Times New Roman" w:eastAsia="Times New Roman" w:hAnsi="Times New Roman" w:cs="Times New Roman"/>
          <w:color w:val="000000"/>
          <w:sz w:val="24"/>
          <w:szCs w:val="24"/>
          <w:lang w:val="sr-Latn-ME"/>
        </w:rPr>
        <w:t>264</w:t>
      </w:r>
      <w:r w:rsidRPr="00614799">
        <w:rPr>
          <w:rFonts w:ascii="Times New Roman" w:eastAsia="Times New Roman" w:hAnsi="Times New Roman" w:cs="Times New Roman"/>
          <w:color w:val="000000"/>
          <w:sz w:val="24"/>
          <w:szCs w:val="24"/>
          <w:lang w:val="sr-Latn-ME"/>
        </w:rPr>
        <w:t xml:space="preserve"> iz Plana javne nabavke broj </w:t>
      </w:r>
      <w:r w:rsidR="0013157B" w:rsidRPr="00614799">
        <w:rPr>
          <w:rFonts w:ascii="Times New Roman" w:eastAsia="Times New Roman" w:hAnsi="Times New Roman" w:cs="Times New Roman"/>
          <w:color w:val="000000"/>
          <w:sz w:val="24"/>
          <w:szCs w:val="24"/>
          <w:lang w:val="sr-Latn-ME"/>
        </w:rPr>
        <w:t xml:space="preserve">6148 </w:t>
      </w:r>
      <w:r w:rsidRPr="00614799">
        <w:rPr>
          <w:rFonts w:ascii="Times New Roman" w:eastAsia="Times New Roman" w:hAnsi="Times New Roman" w:cs="Times New Roman"/>
          <w:color w:val="000000"/>
          <w:sz w:val="24"/>
          <w:szCs w:val="24"/>
          <w:lang w:val="sr-Latn-ME"/>
        </w:rPr>
        <w:t xml:space="preserve">od </w:t>
      </w:r>
      <w:r w:rsidR="0013157B" w:rsidRPr="00614799">
        <w:rPr>
          <w:rFonts w:ascii="Times New Roman" w:eastAsia="Times New Roman" w:hAnsi="Times New Roman" w:cs="Times New Roman"/>
          <w:color w:val="000000"/>
          <w:sz w:val="24"/>
          <w:szCs w:val="24"/>
          <w:lang w:val="sr-Latn-ME"/>
        </w:rPr>
        <w:t>31.01.2023.god</w:t>
      </w:r>
      <w:r w:rsidRPr="00614799">
        <w:rPr>
          <w:rFonts w:ascii="Times New Roman" w:eastAsia="Times New Roman" w:hAnsi="Times New Roman" w:cs="Times New Roman"/>
          <w:color w:val="000000"/>
          <w:sz w:val="24"/>
          <w:szCs w:val="24"/>
          <w:lang w:val="sr-Latn-ME"/>
        </w:rPr>
        <w:t xml:space="preserve"> za nabavku </w:t>
      </w:r>
      <w:r w:rsidR="00614799" w:rsidRPr="00614799">
        <w:rPr>
          <w:rFonts w:ascii="Times New Roman" w:hAnsi="Times New Roman" w:cs="Times New Roman"/>
          <w:sz w:val="24"/>
          <w:szCs w:val="24"/>
        </w:rPr>
        <w:t>STS 10/0.4KV-160kVA „PUMPNA STANICA OBLUN“ SA PRIKLJUČNIM DV 10KV - PODGORICA</w:t>
      </w:r>
      <w:r w:rsidR="004F2E78" w:rsidRPr="00614799">
        <w:rPr>
          <w:rFonts w:ascii="Times New Roman" w:hAnsi="Times New Roman" w:cs="Times New Roman"/>
          <w:sz w:val="24"/>
          <w:szCs w:val="24"/>
        </w:rPr>
        <w:t xml:space="preserve"> </w:t>
      </w:r>
      <w:r w:rsidRPr="00614799">
        <w:rPr>
          <w:rFonts w:ascii="Times New Roman" w:eastAsia="Times New Roman" w:hAnsi="Times New Roman" w:cs="Times New Roman"/>
          <w:color w:val="000000"/>
          <w:sz w:val="24"/>
          <w:szCs w:val="24"/>
          <w:lang w:val="sr-Latn-ME"/>
        </w:rPr>
        <w:t>nijesam u sukobu interesa u smislu člana 41 stav 1 tačka 1 Zakona o javnim nabavkama i da ne postoji ekonomski i drugi lični interes koji može uticati na moju nepristrasnost i nezavisnost u</w:t>
      </w:r>
      <w:r w:rsidRPr="00E93917">
        <w:rPr>
          <w:rFonts w:ascii="Times New Roman" w:eastAsia="Times New Roman" w:hAnsi="Times New Roman" w:cs="Times New Roman"/>
          <w:color w:val="000000"/>
          <w:sz w:val="24"/>
          <w:szCs w:val="24"/>
          <w:lang w:val="sr-Latn-ME"/>
        </w:rPr>
        <w:t xml:space="preserve"> ovom postupku javne nabavke.</w:t>
      </w: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color w:val="000000"/>
          <w:sz w:val="24"/>
          <w:szCs w:val="24"/>
          <w:lang w:val="sr-Latn-ME"/>
        </w:rPr>
        <w:t>Ovlašćeno lice naručioca Vladimir Čađenović</w:t>
      </w: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r w:rsidRPr="00FA61D7">
        <w:rPr>
          <w:rFonts w:ascii="Times New Roman" w:eastAsia="Times New Roman" w:hAnsi="Times New Roman" w:cs="Times New Roman"/>
          <w:color w:val="000000"/>
          <w:sz w:val="24"/>
          <w:szCs w:val="24"/>
          <w:lang w:val="sr-Latn-ME"/>
        </w:rPr>
        <w:t>Službenik za javne nabavke Marija Lubarda</w:t>
      </w:r>
      <w:r w:rsidRPr="00FA61D7">
        <w:rPr>
          <w:rFonts w:ascii="Times New Roman" w:eastAsia="Times New Roman" w:hAnsi="Times New Roman" w:cs="Times New Roman"/>
          <w:i/>
          <w:iCs/>
          <w:color w:val="000000"/>
          <w:sz w:val="24"/>
          <w:szCs w:val="24"/>
          <w:lang w:val="sr-Latn-ME"/>
        </w:rPr>
        <w:t xml:space="preserve"> </w:t>
      </w: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color w:val="000000"/>
          <w:sz w:val="24"/>
          <w:szCs w:val="24"/>
          <w:lang w:val="sr-Latn-ME"/>
        </w:rPr>
        <w:t>Lice koje je učestvovalo u planiranju javne nabavke Jovan Milović</w:t>
      </w:r>
    </w:p>
    <w:p w:rsidR="00FA61D7" w:rsidRPr="00FA61D7" w:rsidRDefault="00FA61D7" w:rsidP="00FA61D7">
      <w:pPr>
        <w:tabs>
          <w:tab w:val="left" w:pos="3290"/>
        </w:tabs>
        <w:spacing w:after="0" w:line="240" w:lineRule="auto"/>
        <w:rPr>
          <w:rFonts w:ascii="Times New Roman" w:eastAsia="Times New Roman" w:hAnsi="Times New Roman" w:cs="Times New Roman"/>
          <w:iCs/>
          <w:color w:val="000000"/>
          <w:sz w:val="24"/>
          <w:szCs w:val="24"/>
          <w:lang w:val="sr-Latn-ME"/>
        </w:rPr>
      </w:pPr>
    </w:p>
    <w:p w:rsidR="00FA61D7" w:rsidRPr="00FA61D7" w:rsidRDefault="00FA61D7" w:rsidP="00FA61D7">
      <w:pPr>
        <w:tabs>
          <w:tab w:val="left" w:pos="3290"/>
        </w:tabs>
        <w:spacing w:after="0" w:line="240" w:lineRule="auto"/>
        <w:ind w:left="-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iCs/>
          <w:color w:val="000000"/>
          <w:sz w:val="24"/>
          <w:szCs w:val="24"/>
          <w:lang w:val="sr-Latn-ME"/>
        </w:rPr>
        <w:t xml:space="preserve">                   Član komisije </w:t>
      </w:r>
      <w:r w:rsidRPr="00FA61D7">
        <w:rPr>
          <w:rFonts w:ascii="Times New Roman" w:eastAsia="Times New Roman" w:hAnsi="Times New Roman" w:cs="Times New Roman"/>
          <w:sz w:val="24"/>
          <w:szCs w:val="24"/>
          <w:lang w:val="sr-Latn-ME"/>
        </w:rPr>
        <w:t>za sprovođenje postupka javne nabavk</w:t>
      </w:r>
      <w:r w:rsidRPr="00FA61D7">
        <w:rPr>
          <w:rFonts w:ascii="Times New Roman" w:eastAsia="Times New Roman" w:hAnsi="Times New Roman" w:cs="Times New Roman"/>
          <w:iCs/>
          <w:color w:val="000000"/>
          <w:sz w:val="24"/>
          <w:szCs w:val="24"/>
          <w:lang w:val="sr-Latn-ME"/>
        </w:rPr>
        <w:t>e</w:t>
      </w:r>
      <w:r w:rsidRPr="00FA61D7">
        <w:rPr>
          <w:rFonts w:ascii="Times New Roman" w:eastAsia="Times New Roman" w:hAnsi="Times New Roman" w:cs="Times New Roman"/>
          <w:color w:val="000000"/>
          <w:sz w:val="24"/>
          <w:szCs w:val="24"/>
          <w:lang w:val="sr-Latn-ME"/>
        </w:rPr>
        <w:t xml:space="preserve"> Marija Lubarda</w:t>
      </w:r>
    </w:p>
    <w:p w:rsidR="00FA61D7" w:rsidRPr="00FA61D7" w:rsidRDefault="00FA61D7" w:rsidP="00FA61D7">
      <w:pPr>
        <w:tabs>
          <w:tab w:val="left" w:pos="3290"/>
        </w:tabs>
        <w:spacing w:after="0" w:line="240" w:lineRule="auto"/>
        <w:ind w:left="-1134"/>
        <w:rPr>
          <w:rFonts w:ascii="Times New Roman" w:eastAsia="Times New Roman" w:hAnsi="Times New Roman" w:cs="Times New Roman"/>
          <w:i/>
          <w:iCs/>
          <w:color w:val="000000"/>
          <w:sz w:val="24"/>
          <w:szCs w:val="24"/>
          <w:lang w:val="sr-Latn-ME"/>
        </w:rPr>
      </w:pPr>
    </w:p>
    <w:p w:rsidR="00FA61D7" w:rsidRDefault="00FA61D7"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iCs/>
          <w:color w:val="000000"/>
          <w:sz w:val="24"/>
          <w:szCs w:val="24"/>
          <w:lang w:val="sr-Latn-ME"/>
        </w:rPr>
        <w:t xml:space="preserve">Član komisije </w:t>
      </w:r>
      <w:r w:rsidRPr="00FA61D7">
        <w:rPr>
          <w:rFonts w:ascii="Times New Roman" w:eastAsia="Times New Roman" w:hAnsi="Times New Roman" w:cs="Times New Roman"/>
          <w:sz w:val="24"/>
          <w:szCs w:val="24"/>
          <w:lang w:val="sr-Latn-ME"/>
        </w:rPr>
        <w:t>za sprovođenje postupka javne nabavk</w:t>
      </w:r>
      <w:r w:rsidRPr="00FA61D7">
        <w:rPr>
          <w:rFonts w:ascii="Times New Roman" w:eastAsia="Times New Roman" w:hAnsi="Times New Roman" w:cs="Times New Roman"/>
          <w:iCs/>
          <w:color w:val="000000"/>
          <w:sz w:val="24"/>
          <w:szCs w:val="24"/>
          <w:lang w:val="sr-Latn-ME"/>
        </w:rPr>
        <w:t>e</w:t>
      </w:r>
      <w:r w:rsidRPr="00FA61D7">
        <w:rPr>
          <w:rFonts w:ascii="Times New Roman" w:eastAsia="Times New Roman" w:hAnsi="Times New Roman" w:cs="Times New Roman"/>
          <w:color w:val="000000"/>
          <w:sz w:val="24"/>
          <w:szCs w:val="24"/>
          <w:lang w:val="sr-Latn-ME"/>
        </w:rPr>
        <w:t xml:space="preserve"> </w:t>
      </w:r>
      <w:r w:rsidR="00614799">
        <w:rPr>
          <w:rFonts w:ascii="Times New Roman" w:eastAsia="Times New Roman" w:hAnsi="Times New Roman" w:cs="Times New Roman"/>
          <w:color w:val="000000"/>
          <w:sz w:val="24"/>
          <w:szCs w:val="24"/>
          <w:lang w:val="sr-Latn-ME"/>
        </w:rPr>
        <w:t>Radisav Jelić</w:t>
      </w:r>
    </w:p>
    <w:p w:rsidR="002547FB" w:rsidRPr="00FA61D7" w:rsidRDefault="002547FB"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p>
    <w:p w:rsidR="002547FB" w:rsidRDefault="002547FB" w:rsidP="002547FB">
      <w:pPr>
        <w:tabs>
          <w:tab w:val="left" w:pos="3290"/>
        </w:tabs>
        <w:spacing w:after="0" w:line="240" w:lineRule="auto"/>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iCs/>
          <w:color w:val="000000"/>
          <w:sz w:val="24"/>
          <w:szCs w:val="24"/>
          <w:lang w:val="sr-Latn-ME"/>
        </w:rPr>
        <w:t xml:space="preserve">Član komisije </w:t>
      </w:r>
      <w:r w:rsidRPr="00FA61D7">
        <w:rPr>
          <w:rFonts w:ascii="Times New Roman" w:eastAsia="Times New Roman" w:hAnsi="Times New Roman" w:cs="Times New Roman"/>
          <w:sz w:val="24"/>
          <w:szCs w:val="24"/>
          <w:lang w:val="sr-Latn-ME"/>
        </w:rPr>
        <w:t>za sprovođenje postupka javne nabavk</w:t>
      </w:r>
      <w:r w:rsidRPr="00FA61D7">
        <w:rPr>
          <w:rFonts w:ascii="Times New Roman" w:eastAsia="Times New Roman" w:hAnsi="Times New Roman" w:cs="Times New Roman"/>
          <w:iCs/>
          <w:color w:val="000000"/>
          <w:sz w:val="24"/>
          <w:szCs w:val="24"/>
          <w:lang w:val="sr-Latn-ME"/>
        </w:rPr>
        <w:t>e</w:t>
      </w:r>
      <w:r w:rsidRPr="00FA61D7">
        <w:rPr>
          <w:rFonts w:ascii="Times New Roman" w:eastAsia="Times New Roman" w:hAnsi="Times New Roman" w:cs="Times New Roman"/>
          <w:color w:val="000000"/>
          <w:sz w:val="24"/>
          <w:szCs w:val="24"/>
          <w:lang w:val="sr-Latn-ME"/>
        </w:rPr>
        <w:t xml:space="preserve"> </w:t>
      </w:r>
      <w:r w:rsidR="00614799">
        <w:rPr>
          <w:rFonts w:ascii="Times New Roman" w:eastAsia="Times New Roman" w:hAnsi="Times New Roman" w:cs="Times New Roman"/>
          <w:color w:val="000000"/>
          <w:sz w:val="24"/>
          <w:szCs w:val="24"/>
          <w:lang w:val="sr-Latn-ME"/>
        </w:rPr>
        <w:t>Vladimir Dapčević</w:t>
      </w: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p>
    <w:p w:rsidR="00FA61D7" w:rsidRDefault="00FA61D7"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iCs/>
          <w:color w:val="000000"/>
          <w:sz w:val="24"/>
          <w:szCs w:val="24"/>
          <w:lang w:val="sr-Latn-ME"/>
        </w:rPr>
        <w:t xml:space="preserve">Član komisije </w:t>
      </w:r>
      <w:r w:rsidRPr="00FA61D7">
        <w:rPr>
          <w:rFonts w:ascii="Times New Roman" w:eastAsia="Times New Roman" w:hAnsi="Times New Roman" w:cs="Times New Roman"/>
          <w:sz w:val="24"/>
          <w:szCs w:val="24"/>
          <w:lang w:val="sr-Latn-ME"/>
        </w:rPr>
        <w:t>za sprovođenje postupka javne nabavk</w:t>
      </w:r>
      <w:r w:rsidRPr="00FA61D7">
        <w:rPr>
          <w:rFonts w:ascii="Times New Roman" w:eastAsia="Times New Roman" w:hAnsi="Times New Roman" w:cs="Times New Roman"/>
          <w:iCs/>
          <w:color w:val="000000"/>
          <w:sz w:val="24"/>
          <w:szCs w:val="24"/>
          <w:lang w:val="sr-Latn-ME"/>
        </w:rPr>
        <w:t>e</w:t>
      </w:r>
      <w:r w:rsidRPr="00FA61D7">
        <w:rPr>
          <w:rFonts w:ascii="Times New Roman" w:eastAsia="Times New Roman" w:hAnsi="Times New Roman" w:cs="Times New Roman"/>
          <w:color w:val="000000"/>
          <w:sz w:val="24"/>
          <w:szCs w:val="24"/>
          <w:lang w:val="sr-Latn-ME"/>
        </w:rPr>
        <w:t xml:space="preserve"> Veljko Knežević</w:t>
      </w:r>
    </w:p>
    <w:p w:rsidR="00AE1883" w:rsidRDefault="00AE1883"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p>
    <w:p w:rsidR="00AE1883" w:rsidRPr="00FA61D7" w:rsidRDefault="00AE1883" w:rsidP="00AE1883">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iCs/>
          <w:color w:val="000000"/>
          <w:sz w:val="24"/>
          <w:szCs w:val="24"/>
          <w:lang w:val="sr-Latn-ME"/>
        </w:rPr>
        <w:t xml:space="preserve">Član komisije </w:t>
      </w:r>
      <w:r w:rsidRPr="00FA61D7">
        <w:rPr>
          <w:rFonts w:ascii="Times New Roman" w:eastAsia="Times New Roman" w:hAnsi="Times New Roman" w:cs="Times New Roman"/>
          <w:sz w:val="24"/>
          <w:szCs w:val="24"/>
          <w:lang w:val="sr-Latn-ME"/>
        </w:rPr>
        <w:t>za sprovođenje postupka javne nabavk</w:t>
      </w:r>
      <w:r w:rsidRPr="00FA61D7">
        <w:rPr>
          <w:rFonts w:ascii="Times New Roman" w:eastAsia="Times New Roman" w:hAnsi="Times New Roman" w:cs="Times New Roman"/>
          <w:iCs/>
          <w:color w:val="000000"/>
          <w:sz w:val="24"/>
          <w:szCs w:val="24"/>
          <w:lang w:val="sr-Latn-ME"/>
        </w:rPr>
        <w:t>e</w:t>
      </w:r>
      <w:r w:rsidRPr="00FA61D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lang w:val="sr-Latn-ME"/>
        </w:rPr>
        <w:t>Ivan Raičević</w:t>
      </w:r>
    </w:p>
    <w:p w:rsidR="00FA61D7" w:rsidRPr="00FA61D7" w:rsidRDefault="00FA61D7" w:rsidP="00FA61D7">
      <w:pPr>
        <w:spacing w:after="0" w:line="240" w:lineRule="auto"/>
        <w:rPr>
          <w:rFonts w:ascii="Times New Roman" w:eastAsia="Times New Roman" w:hAnsi="Times New Roman" w:cs="Times New Roman"/>
          <w:i/>
          <w:iCs/>
          <w:color w:val="000000"/>
          <w:sz w:val="24"/>
          <w:szCs w:val="24"/>
          <w:lang w:val="sr-Latn-ME"/>
        </w:rPr>
      </w:pPr>
    </w:p>
    <w:p w:rsidR="00FA61D7" w:rsidRPr="00FA61D7" w:rsidRDefault="00FA61D7" w:rsidP="00FA61D7">
      <w:pPr>
        <w:spacing w:after="0" w:line="240" w:lineRule="auto"/>
        <w:jc w:val="both"/>
        <w:rPr>
          <w:rFonts w:ascii="Times New Roman" w:eastAsia="Times New Roman" w:hAnsi="Times New Roman" w:cs="Times New Roman"/>
          <w:b/>
          <w:bCs/>
          <w:color w:val="000000"/>
          <w:sz w:val="24"/>
          <w:szCs w:val="24"/>
          <w:lang w:val="sr-Latn-ME"/>
        </w:rPr>
      </w:pPr>
    </w:p>
    <w:p w:rsidR="00FA61D7" w:rsidRPr="00FA61D7" w:rsidRDefault="00FA61D7" w:rsidP="00FA61D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iCs/>
          <w:sz w:val="24"/>
          <w:szCs w:val="24"/>
          <w:lang w:val="sr-Latn-ME"/>
        </w:rPr>
      </w:pPr>
      <w:bookmarkStart w:id="18" w:name="_Toc62730568"/>
      <w:r w:rsidRPr="00E93917">
        <w:rPr>
          <w:rFonts w:ascii="Times New Roman" w:eastAsia="Times New Roman" w:hAnsi="Times New Roman" w:cs="Times New Roman"/>
          <w:b/>
          <w:sz w:val="24"/>
          <w:szCs w:val="24"/>
          <w:lang w:val="sr-Latn-ME"/>
        </w:rPr>
        <w:lastRenderedPageBreak/>
        <w:t>UPUTSTVO O PRAVNOM SREDSTVU</w:t>
      </w:r>
      <w:bookmarkEnd w:id="18"/>
    </w:p>
    <w:p w:rsidR="00E93917" w:rsidRPr="00E93917" w:rsidRDefault="00E93917" w:rsidP="00E93917">
      <w:pPr>
        <w:tabs>
          <w:tab w:val="left" w:pos="5760"/>
        </w:tabs>
        <w:spacing w:after="0" w:line="240" w:lineRule="auto"/>
        <w:jc w:val="center"/>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lang w:val="sr-Latn-ME"/>
        </w:rPr>
        <w:t>Privredni subjekat može da izjavi žalbu protiv ove tenderske dokumentacije Komisiji za zaštitu prava</w:t>
      </w:r>
      <w:r w:rsidRPr="00E93917">
        <w:rPr>
          <w:rFonts w:ascii="Times New Roman" w:eastAsia="Times New Roman" w:hAnsi="Times New Roman" w:cs="Times New Roman"/>
          <w:color w:val="000000"/>
          <w:sz w:val="24"/>
          <w:szCs w:val="24"/>
        </w:rPr>
        <w:t>:</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w:t>
      </w:r>
      <w:proofErr w:type="gramStart"/>
      <w:r w:rsidRPr="00E93917">
        <w:rPr>
          <w:rFonts w:ascii="Times New Roman" w:eastAsia="Times New Roman" w:hAnsi="Times New Roman" w:cs="Times New Roman"/>
          <w:color w:val="000000"/>
          <w:sz w:val="24"/>
          <w:szCs w:val="24"/>
        </w:rPr>
        <w:t>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roofErr w:type="gramEnd"/>
    </w:p>
    <w:p w:rsidR="00E93917" w:rsidRPr="00E93917" w:rsidRDefault="00E93917" w:rsidP="00E93917">
      <w:pPr>
        <w:tabs>
          <w:tab w:val="left" w:pos="576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val="sr-Latn-ME"/>
        </w:rPr>
      </w:pPr>
      <w:r w:rsidRPr="00E93917">
        <w:rPr>
          <w:rFonts w:ascii="Times New Roman" w:eastAsia="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9" w:history="1">
        <w:r w:rsidRPr="00E93917">
          <w:rPr>
            <w:rFonts w:ascii="Times New Roman" w:eastAsia="Times New Roman" w:hAnsi="Times New Roman" w:cs="Times New Roman"/>
            <w:color w:val="0000FF"/>
            <w:sz w:val="24"/>
            <w:szCs w:val="24"/>
            <w:u w:val="single"/>
            <w:lang w:val="sr-Latn-ME"/>
          </w:rPr>
          <w:t>http://www.kontrola-nabavki.me/</w:t>
        </w:r>
      </w:hyperlink>
      <w:r w:rsidRPr="00E93917">
        <w:rPr>
          <w:rFonts w:ascii="Times New Roman" w:eastAsia="Times New Roman" w:hAnsi="Times New Roman" w:cs="Times New Roman"/>
          <w:color w:val="000000"/>
          <w:sz w:val="24"/>
          <w:szCs w:val="24"/>
          <w:lang w:val="sr-Latn-ME"/>
        </w:rPr>
        <w:t>.“.</w:t>
      </w: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B83F61" w:rsidRDefault="00B83F61"/>
    <w:sectPr w:rsidR="00B83F61" w:rsidSect="00984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AEE" w:rsidRDefault="00502AEE" w:rsidP="00E93917">
      <w:pPr>
        <w:spacing w:after="0" w:line="240" w:lineRule="auto"/>
      </w:pPr>
      <w:r>
        <w:separator/>
      </w:r>
    </w:p>
  </w:endnote>
  <w:endnote w:type="continuationSeparator" w:id="0">
    <w:p w:rsidR="00502AEE" w:rsidRDefault="00502AEE" w:rsidP="00E9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AEE" w:rsidRDefault="00502AEE" w:rsidP="00E93917">
      <w:pPr>
        <w:spacing w:after="0" w:line="240" w:lineRule="auto"/>
      </w:pPr>
      <w:r>
        <w:separator/>
      </w:r>
    </w:p>
  </w:footnote>
  <w:footnote w:type="continuationSeparator" w:id="0">
    <w:p w:rsidR="00502AEE" w:rsidRDefault="00502AEE" w:rsidP="00E93917">
      <w:pPr>
        <w:spacing w:after="0" w:line="240" w:lineRule="auto"/>
      </w:pPr>
      <w:r>
        <w:continuationSeparator/>
      </w:r>
    </w:p>
  </w:footnote>
  <w:footnote w:id="1">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93917" w:rsidRPr="00367536" w:rsidRDefault="00E93917" w:rsidP="00E9391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E93917" w:rsidRPr="007F2BA0" w:rsidRDefault="00E93917" w:rsidP="00E93917">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E93917" w:rsidRPr="007F2BA0" w:rsidRDefault="00E93917" w:rsidP="00E9391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E93917" w:rsidRPr="002E211C" w:rsidRDefault="00E93917" w:rsidP="00E9391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0E4D6B"/>
    <w:multiLevelType w:val="hybridMultilevel"/>
    <w:tmpl w:val="0176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831A1E"/>
    <w:multiLevelType w:val="hybridMultilevel"/>
    <w:tmpl w:val="BD6A337C"/>
    <w:lvl w:ilvl="0" w:tplc="EE4CA364">
      <w:start w:val="1"/>
      <w:numFmt w:val="bullet"/>
      <w:lvlText w:val="-"/>
      <w:lvlJc w:val="left"/>
      <w:pPr>
        <w:ind w:left="3111" w:hanging="360"/>
      </w:pPr>
      <w:rPr>
        <w:rFonts w:ascii="Calibri" w:eastAsiaTheme="minorHAnsi" w:hAnsi="Calibri" w:cs="Calibri"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AC01EA2"/>
    <w:multiLevelType w:val="hybridMultilevel"/>
    <w:tmpl w:val="CE38EF18"/>
    <w:lvl w:ilvl="0" w:tplc="557AA148">
      <w:start w:val="1"/>
      <w:numFmt w:val="decimal"/>
      <w:lvlText w:val="%1."/>
      <w:lvlJc w:val="left"/>
      <w:pPr>
        <w:ind w:left="1311" w:hanging="360"/>
      </w:pPr>
      <w:rPr>
        <w:rFonts w:hint="default"/>
      </w:rPr>
    </w:lvl>
    <w:lvl w:ilvl="1" w:tplc="04090019">
      <w:start w:val="1"/>
      <w:numFmt w:val="lowerLetter"/>
      <w:lvlText w:val="%2."/>
      <w:lvlJc w:val="left"/>
      <w:pPr>
        <w:ind w:left="2031" w:hanging="360"/>
      </w:pPr>
    </w:lvl>
    <w:lvl w:ilvl="2" w:tplc="0409001B">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6" w15:restartNumberingAfterBreak="0">
    <w:nsid w:val="4E4B5E54"/>
    <w:multiLevelType w:val="hybridMultilevel"/>
    <w:tmpl w:val="0424337A"/>
    <w:lvl w:ilvl="0" w:tplc="CC242FC8">
      <w:numFmt w:val="bullet"/>
      <w:lvlText w:val=""/>
      <w:lvlJc w:val="left"/>
      <w:pPr>
        <w:ind w:left="1158" w:hanging="360"/>
      </w:pPr>
      <w:rPr>
        <w:rFonts w:ascii="Symbol" w:eastAsia="Symbol" w:hAnsi="Symbol" w:cs="Symbol" w:hint="default"/>
        <w:w w:val="100"/>
        <w:sz w:val="22"/>
        <w:szCs w:val="22"/>
        <w:lang w:val="bs" w:eastAsia="en-US" w:bidi="ar-SA"/>
      </w:rPr>
    </w:lvl>
    <w:lvl w:ilvl="1" w:tplc="3C60BD60">
      <w:start w:val="1"/>
      <w:numFmt w:val="decimal"/>
      <w:lvlText w:val="%2."/>
      <w:lvlJc w:val="left"/>
      <w:pPr>
        <w:ind w:left="1311" w:hanging="360"/>
      </w:pPr>
      <w:rPr>
        <w:rFonts w:asciiTheme="minorHAnsi" w:eastAsiaTheme="minorHAnsi" w:hAnsiTheme="minorHAnsi" w:cstheme="minorBidi"/>
        <w:w w:val="100"/>
        <w:sz w:val="22"/>
        <w:szCs w:val="22"/>
        <w:lang w:val="bs" w:eastAsia="en-US" w:bidi="ar-SA"/>
      </w:rPr>
    </w:lvl>
    <w:lvl w:ilvl="2" w:tplc="276481FC">
      <w:numFmt w:val="bullet"/>
      <w:lvlText w:val="-"/>
      <w:lvlJc w:val="left"/>
      <w:pPr>
        <w:ind w:left="3076" w:hanging="360"/>
      </w:pPr>
      <w:rPr>
        <w:rFonts w:ascii="Corbel" w:eastAsia="Corbel" w:hAnsi="Corbel" w:cs="Corbel" w:hint="default"/>
        <w:w w:val="100"/>
        <w:sz w:val="22"/>
        <w:szCs w:val="22"/>
        <w:lang w:val="bs" w:eastAsia="en-US" w:bidi="ar-SA"/>
      </w:rPr>
    </w:lvl>
    <w:lvl w:ilvl="3" w:tplc="1AC082DA">
      <w:numFmt w:val="bullet"/>
      <w:lvlText w:val="•"/>
      <w:lvlJc w:val="left"/>
      <w:pPr>
        <w:ind w:left="3943" w:hanging="360"/>
      </w:pPr>
      <w:rPr>
        <w:rFonts w:hint="default"/>
        <w:lang w:val="bs" w:eastAsia="en-US" w:bidi="ar-SA"/>
      </w:rPr>
    </w:lvl>
    <w:lvl w:ilvl="4" w:tplc="5F84A5B4">
      <w:numFmt w:val="bullet"/>
      <w:lvlText w:val="•"/>
      <w:lvlJc w:val="left"/>
      <w:pPr>
        <w:ind w:left="4806" w:hanging="360"/>
      </w:pPr>
      <w:rPr>
        <w:rFonts w:hint="default"/>
        <w:lang w:val="bs" w:eastAsia="en-US" w:bidi="ar-SA"/>
      </w:rPr>
    </w:lvl>
    <w:lvl w:ilvl="5" w:tplc="8BAE2308">
      <w:numFmt w:val="bullet"/>
      <w:lvlText w:val="•"/>
      <w:lvlJc w:val="left"/>
      <w:pPr>
        <w:ind w:left="5669" w:hanging="360"/>
      </w:pPr>
      <w:rPr>
        <w:rFonts w:hint="default"/>
        <w:lang w:val="bs" w:eastAsia="en-US" w:bidi="ar-SA"/>
      </w:rPr>
    </w:lvl>
    <w:lvl w:ilvl="6" w:tplc="5320553E">
      <w:numFmt w:val="bullet"/>
      <w:lvlText w:val="•"/>
      <w:lvlJc w:val="left"/>
      <w:pPr>
        <w:ind w:left="6533" w:hanging="360"/>
      </w:pPr>
      <w:rPr>
        <w:rFonts w:hint="default"/>
        <w:lang w:val="bs" w:eastAsia="en-US" w:bidi="ar-SA"/>
      </w:rPr>
    </w:lvl>
    <w:lvl w:ilvl="7" w:tplc="A882266A">
      <w:numFmt w:val="bullet"/>
      <w:lvlText w:val="•"/>
      <w:lvlJc w:val="left"/>
      <w:pPr>
        <w:ind w:left="7396" w:hanging="360"/>
      </w:pPr>
      <w:rPr>
        <w:rFonts w:hint="default"/>
        <w:lang w:val="bs" w:eastAsia="en-US" w:bidi="ar-SA"/>
      </w:rPr>
    </w:lvl>
    <w:lvl w:ilvl="8" w:tplc="0964A7F8">
      <w:numFmt w:val="bullet"/>
      <w:lvlText w:val="•"/>
      <w:lvlJc w:val="left"/>
      <w:pPr>
        <w:ind w:left="8259" w:hanging="360"/>
      </w:pPr>
      <w:rPr>
        <w:rFonts w:hint="default"/>
        <w:lang w:val="bs" w:eastAsia="en-US" w:bidi="ar-SA"/>
      </w:rPr>
    </w:lvl>
  </w:abstractNum>
  <w:abstractNum w:abstractNumId="7"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2" w15:restartNumberingAfterBreak="0">
    <w:nsid w:val="6F9D3806"/>
    <w:multiLevelType w:val="hybridMultilevel"/>
    <w:tmpl w:val="A5CA9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9"/>
  </w:num>
  <w:num w:numId="5">
    <w:abstractNumId w:val="11"/>
  </w:num>
  <w:num w:numId="6">
    <w:abstractNumId w:val="10"/>
  </w:num>
  <w:num w:numId="7">
    <w:abstractNumId w:val="7"/>
  </w:num>
  <w:num w:numId="8">
    <w:abstractNumId w:val="8"/>
  </w:num>
  <w:num w:numId="9">
    <w:abstractNumId w:val="12"/>
  </w:num>
  <w:num w:numId="10">
    <w:abstractNumId w:val="6"/>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17"/>
    <w:rsid w:val="00001A3A"/>
    <w:rsid w:val="000173E9"/>
    <w:rsid w:val="00030A35"/>
    <w:rsid w:val="00035BD3"/>
    <w:rsid w:val="0003766B"/>
    <w:rsid w:val="000539C9"/>
    <w:rsid w:val="000549D6"/>
    <w:rsid w:val="0007622D"/>
    <w:rsid w:val="00087FE8"/>
    <w:rsid w:val="000A0783"/>
    <w:rsid w:val="000B3917"/>
    <w:rsid w:val="000C341A"/>
    <w:rsid w:val="000D3466"/>
    <w:rsid w:val="000E5437"/>
    <w:rsid w:val="000F3191"/>
    <w:rsid w:val="001046A4"/>
    <w:rsid w:val="00105F29"/>
    <w:rsid w:val="001234AB"/>
    <w:rsid w:val="001241BB"/>
    <w:rsid w:val="0013157B"/>
    <w:rsid w:val="00150E49"/>
    <w:rsid w:val="00173765"/>
    <w:rsid w:val="00192E05"/>
    <w:rsid w:val="001B0F27"/>
    <w:rsid w:val="001B2873"/>
    <w:rsid w:val="001B3887"/>
    <w:rsid w:val="001C3F49"/>
    <w:rsid w:val="001D1B5F"/>
    <w:rsid w:val="001F3037"/>
    <w:rsid w:val="00213AAC"/>
    <w:rsid w:val="002173FD"/>
    <w:rsid w:val="00223EE3"/>
    <w:rsid w:val="002547FB"/>
    <w:rsid w:val="002553F4"/>
    <w:rsid w:val="002930F2"/>
    <w:rsid w:val="0029568A"/>
    <w:rsid w:val="002A6A11"/>
    <w:rsid w:val="002B11F5"/>
    <w:rsid w:val="002B5981"/>
    <w:rsid w:val="002C626F"/>
    <w:rsid w:val="002D4DED"/>
    <w:rsid w:val="002D76FC"/>
    <w:rsid w:val="002E1278"/>
    <w:rsid w:val="002E5B97"/>
    <w:rsid w:val="002E7901"/>
    <w:rsid w:val="002F26B3"/>
    <w:rsid w:val="002F49DF"/>
    <w:rsid w:val="0030028E"/>
    <w:rsid w:val="00307E2F"/>
    <w:rsid w:val="00315C2C"/>
    <w:rsid w:val="00317E04"/>
    <w:rsid w:val="003467D8"/>
    <w:rsid w:val="00351148"/>
    <w:rsid w:val="00357D1C"/>
    <w:rsid w:val="0036509B"/>
    <w:rsid w:val="00373680"/>
    <w:rsid w:val="00386F0B"/>
    <w:rsid w:val="0039413B"/>
    <w:rsid w:val="003B3F26"/>
    <w:rsid w:val="003C200B"/>
    <w:rsid w:val="003D4320"/>
    <w:rsid w:val="003E06CA"/>
    <w:rsid w:val="003F2EEA"/>
    <w:rsid w:val="003F303C"/>
    <w:rsid w:val="003F5493"/>
    <w:rsid w:val="00400154"/>
    <w:rsid w:val="00415AFC"/>
    <w:rsid w:val="004344C8"/>
    <w:rsid w:val="0045042A"/>
    <w:rsid w:val="0045398C"/>
    <w:rsid w:val="004809C5"/>
    <w:rsid w:val="004860EE"/>
    <w:rsid w:val="004A4062"/>
    <w:rsid w:val="004A5534"/>
    <w:rsid w:val="004B451F"/>
    <w:rsid w:val="004C0844"/>
    <w:rsid w:val="004C3175"/>
    <w:rsid w:val="004D42B0"/>
    <w:rsid w:val="004D69C1"/>
    <w:rsid w:val="004F2E78"/>
    <w:rsid w:val="00501DB9"/>
    <w:rsid w:val="00502AEE"/>
    <w:rsid w:val="005145BC"/>
    <w:rsid w:val="00524848"/>
    <w:rsid w:val="00553A55"/>
    <w:rsid w:val="00573C1F"/>
    <w:rsid w:val="005759A9"/>
    <w:rsid w:val="00586FAF"/>
    <w:rsid w:val="005A42B0"/>
    <w:rsid w:val="005B3EF5"/>
    <w:rsid w:val="005C1B21"/>
    <w:rsid w:val="005C3DE5"/>
    <w:rsid w:val="005C6158"/>
    <w:rsid w:val="005D3E23"/>
    <w:rsid w:val="005E2B4C"/>
    <w:rsid w:val="006004F1"/>
    <w:rsid w:val="00603DC1"/>
    <w:rsid w:val="00614799"/>
    <w:rsid w:val="0062168B"/>
    <w:rsid w:val="00634C23"/>
    <w:rsid w:val="00645158"/>
    <w:rsid w:val="006475DA"/>
    <w:rsid w:val="00681CD4"/>
    <w:rsid w:val="00685F2D"/>
    <w:rsid w:val="006B5480"/>
    <w:rsid w:val="006C6C67"/>
    <w:rsid w:val="006D3A11"/>
    <w:rsid w:val="006F0A40"/>
    <w:rsid w:val="00717EEB"/>
    <w:rsid w:val="0074007F"/>
    <w:rsid w:val="0075110F"/>
    <w:rsid w:val="00762249"/>
    <w:rsid w:val="00796759"/>
    <w:rsid w:val="007B294B"/>
    <w:rsid w:val="007B2EDF"/>
    <w:rsid w:val="007B3604"/>
    <w:rsid w:val="007C691C"/>
    <w:rsid w:val="007D7C77"/>
    <w:rsid w:val="007E2BA9"/>
    <w:rsid w:val="007E5088"/>
    <w:rsid w:val="007F13B6"/>
    <w:rsid w:val="007F334F"/>
    <w:rsid w:val="007F6043"/>
    <w:rsid w:val="00825A03"/>
    <w:rsid w:val="00837FB6"/>
    <w:rsid w:val="008455E1"/>
    <w:rsid w:val="00861AAC"/>
    <w:rsid w:val="00881F68"/>
    <w:rsid w:val="008931EB"/>
    <w:rsid w:val="008A168A"/>
    <w:rsid w:val="008A27CA"/>
    <w:rsid w:val="008A6589"/>
    <w:rsid w:val="008D380D"/>
    <w:rsid w:val="008E69E0"/>
    <w:rsid w:val="009208B3"/>
    <w:rsid w:val="009361F4"/>
    <w:rsid w:val="00945EA9"/>
    <w:rsid w:val="00952AA9"/>
    <w:rsid w:val="0098426D"/>
    <w:rsid w:val="00990D6B"/>
    <w:rsid w:val="009B11EB"/>
    <w:rsid w:val="009B546A"/>
    <w:rsid w:val="009E3DFF"/>
    <w:rsid w:val="00A02966"/>
    <w:rsid w:val="00A10395"/>
    <w:rsid w:val="00A26551"/>
    <w:rsid w:val="00A56EBA"/>
    <w:rsid w:val="00A7493A"/>
    <w:rsid w:val="00AA0BEA"/>
    <w:rsid w:val="00AA767A"/>
    <w:rsid w:val="00AC7E9D"/>
    <w:rsid w:val="00AD18B4"/>
    <w:rsid w:val="00AE1883"/>
    <w:rsid w:val="00AF5FB3"/>
    <w:rsid w:val="00B03E61"/>
    <w:rsid w:val="00B136D1"/>
    <w:rsid w:val="00B154D8"/>
    <w:rsid w:val="00B2029E"/>
    <w:rsid w:val="00B20764"/>
    <w:rsid w:val="00B30A95"/>
    <w:rsid w:val="00B3563C"/>
    <w:rsid w:val="00B45387"/>
    <w:rsid w:val="00B46AA6"/>
    <w:rsid w:val="00B520AF"/>
    <w:rsid w:val="00B61D79"/>
    <w:rsid w:val="00B73D14"/>
    <w:rsid w:val="00B83D0F"/>
    <w:rsid w:val="00B83F61"/>
    <w:rsid w:val="00BA5C5B"/>
    <w:rsid w:val="00BC4254"/>
    <w:rsid w:val="00BC48DE"/>
    <w:rsid w:val="00BD0FCC"/>
    <w:rsid w:val="00BD4A68"/>
    <w:rsid w:val="00BE0562"/>
    <w:rsid w:val="00BF5460"/>
    <w:rsid w:val="00C02236"/>
    <w:rsid w:val="00C45DF8"/>
    <w:rsid w:val="00C47DE0"/>
    <w:rsid w:val="00C542AD"/>
    <w:rsid w:val="00C818C5"/>
    <w:rsid w:val="00C84D21"/>
    <w:rsid w:val="00CA071A"/>
    <w:rsid w:val="00CA0D53"/>
    <w:rsid w:val="00CA20BE"/>
    <w:rsid w:val="00CE712D"/>
    <w:rsid w:val="00CF1049"/>
    <w:rsid w:val="00CF560C"/>
    <w:rsid w:val="00D05986"/>
    <w:rsid w:val="00D07AFF"/>
    <w:rsid w:val="00D24C0D"/>
    <w:rsid w:val="00D349BB"/>
    <w:rsid w:val="00D3608E"/>
    <w:rsid w:val="00D50ECC"/>
    <w:rsid w:val="00D6320D"/>
    <w:rsid w:val="00D7565C"/>
    <w:rsid w:val="00D874A7"/>
    <w:rsid w:val="00D91BD7"/>
    <w:rsid w:val="00D969C3"/>
    <w:rsid w:val="00D97936"/>
    <w:rsid w:val="00DB76CF"/>
    <w:rsid w:val="00DE126C"/>
    <w:rsid w:val="00DE4B41"/>
    <w:rsid w:val="00DF0E42"/>
    <w:rsid w:val="00E001B5"/>
    <w:rsid w:val="00E423AB"/>
    <w:rsid w:val="00E922F1"/>
    <w:rsid w:val="00E93917"/>
    <w:rsid w:val="00EB1C93"/>
    <w:rsid w:val="00ED0751"/>
    <w:rsid w:val="00EF233C"/>
    <w:rsid w:val="00EF4124"/>
    <w:rsid w:val="00F03023"/>
    <w:rsid w:val="00F22070"/>
    <w:rsid w:val="00F34BA1"/>
    <w:rsid w:val="00F37D66"/>
    <w:rsid w:val="00F43657"/>
    <w:rsid w:val="00F53ED9"/>
    <w:rsid w:val="00F66363"/>
    <w:rsid w:val="00F92523"/>
    <w:rsid w:val="00FA596A"/>
    <w:rsid w:val="00FA61D7"/>
    <w:rsid w:val="00FD03D3"/>
    <w:rsid w:val="00FF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06F8"/>
  <w15:chartTrackingRefBased/>
  <w15:docId w15:val="{7D305731-617B-4A39-B905-810126F2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A7493A"/>
    <w:pPr>
      <w:widowControl w:val="0"/>
      <w:autoSpaceDE w:val="0"/>
      <w:autoSpaceDN w:val="0"/>
      <w:spacing w:after="0" w:line="240" w:lineRule="auto"/>
      <w:ind w:left="939"/>
      <w:outlineLvl w:val="2"/>
    </w:pPr>
    <w:rPr>
      <w:rFonts w:ascii="Calibri" w:eastAsia="Calibri" w:hAnsi="Calibri" w:cs="Calibri"/>
      <w:b/>
      <w:bCs/>
      <w:u w:val="single" w:color="000000"/>
      <w:lang w:val="b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39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93917"/>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qFormat/>
    <w:rsid w:val="00E93917"/>
    <w:rPr>
      <w:vertAlign w:val="superscript"/>
    </w:rPr>
  </w:style>
  <w:style w:type="paragraph" w:styleId="ListParagraph">
    <w:name w:val="List Paragraph"/>
    <w:basedOn w:val="Normal"/>
    <w:uiPriority w:val="1"/>
    <w:qFormat/>
    <w:rsid w:val="003D4320"/>
    <w:pPr>
      <w:ind w:left="720"/>
      <w:contextualSpacing/>
    </w:pPr>
  </w:style>
  <w:style w:type="paragraph" w:styleId="NoSpacing">
    <w:name w:val="No Spacing"/>
    <w:uiPriority w:val="1"/>
    <w:qFormat/>
    <w:rsid w:val="00501DB9"/>
    <w:pPr>
      <w:spacing w:after="0" w:line="240" w:lineRule="auto"/>
    </w:pPr>
  </w:style>
  <w:style w:type="character" w:styleId="Hyperlink">
    <w:name w:val="Hyperlink"/>
    <w:basedOn w:val="DefaultParagraphFont"/>
    <w:uiPriority w:val="99"/>
    <w:unhideWhenUsed/>
    <w:rsid w:val="00CE712D"/>
    <w:rPr>
      <w:color w:val="0563C1" w:themeColor="hyperlink"/>
      <w:u w:val="single"/>
    </w:rPr>
  </w:style>
  <w:style w:type="character" w:customStyle="1" w:styleId="Heading3Char">
    <w:name w:val="Heading 3 Char"/>
    <w:basedOn w:val="DefaultParagraphFont"/>
    <w:link w:val="Heading3"/>
    <w:uiPriority w:val="1"/>
    <w:rsid w:val="00A7493A"/>
    <w:rPr>
      <w:rFonts w:ascii="Calibri" w:eastAsia="Calibri" w:hAnsi="Calibri" w:cs="Calibri"/>
      <w:b/>
      <w:bCs/>
      <w:u w:val="single" w:color="000000"/>
      <w:lang w:val="bs"/>
    </w:rPr>
  </w:style>
  <w:style w:type="paragraph" w:customStyle="1" w:styleId="Default">
    <w:name w:val="Default"/>
    <w:rsid w:val="002B11F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741471">
      <w:bodyDiv w:val="1"/>
      <w:marLeft w:val="0"/>
      <w:marRight w:val="0"/>
      <w:marTop w:val="0"/>
      <w:marBottom w:val="0"/>
      <w:divBdr>
        <w:top w:val="none" w:sz="0" w:space="0" w:color="auto"/>
        <w:left w:val="none" w:sz="0" w:space="0" w:color="auto"/>
        <w:bottom w:val="none" w:sz="0" w:space="0" w:color="auto"/>
        <w:right w:val="none" w:sz="0" w:space="0" w:color="auto"/>
      </w:divBdr>
    </w:div>
    <w:div w:id="213216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kti.cedis.me/bitrix/tools/disk/uf.php?attachedId=122051&amp;action=download&amp;ncc=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E0F9-F824-48B1-BAD5-2AC69F15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16</Pages>
  <Words>4987</Words>
  <Characters>28430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Bulatović</dc:creator>
  <cp:keywords/>
  <dc:description/>
  <cp:lastModifiedBy>Marija Bulatović</cp:lastModifiedBy>
  <cp:revision>113</cp:revision>
  <dcterms:created xsi:type="dcterms:W3CDTF">2023-03-01T09:05:00Z</dcterms:created>
  <dcterms:modified xsi:type="dcterms:W3CDTF">2023-10-25T12:18:00Z</dcterms:modified>
</cp:coreProperties>
</file>