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17" w:rsidRPr="003C0618" w:rsidRDefault="00E93917" w:rsidP="00E93917">
      <w:pPr>
        <w:spacing w:after="0" w:line="240" w:lineRule="auto"/>
        <w:jc w:val="right"/>
        <w:rPr>
          <w:rFonts w:ascii="Bookman Old Style" w:eastAsia="Times New Roman" w:hAnsi="Bookman Old Style" w:cs="Times New Roman"/>
          <w:b/>
          <w:color w:val="000000"/>
          <w:sz w:val="24"/>
          <w:szCs w:val="24"/>
          <w:lang w:val="sr-Latn-ME"/>
        </w:rPr>
      </w:pPr>
      <w:r w:rsidRPr="003C0618">
        <w:rPr>
          <w:rFonts w:ascii="Bookman Old Style" w:eastAsia="Times New Roman" w:hAnsi="Bookman Old Style" w:cs="Times New Roman"/>
          <w:b/>
          <w:color w:val="000000"/>
          <w:sz w:val="24"/>
          <w:szCs w:val="24"/>
          <w:lang w:val="sr-Latn-ME"/>
        </w:rPr>
        <w:t xml:space="preserve">OBRAZAC 1  </w:t>
      </w: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C47DE0" w:rsidP="00E93917">
      <w:pPr>
        <w:tabs>
          <w:tab w:val="left" w:pos="1701"/>
          <w:tab w:val="left" w:pos="4820"/>
        </w:tabs>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Crnogorski elektrodistributivni sistem d.o.o. Podgorica</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 xml:space="preserve">Broj iz evidencije postupaka javnih nabavki: </w:t>
      </w:r>
      <w:r w:rsidR="003C0618" w:rsidRPr="008C19CE">
        <w:rPr>
          <w:rFonts w:ascii="Bookman Old Style" w:eastAsia="Times New Roman" w:hAnsi="Bookman Old Style" w:cs="Times New Roman"/>
          <w:sz w:val="24"/>
          <w:szCs w:val="24"/>
          <w:lang w:val="sr-Latn-ME"/>
        </w:rPr>
        <w:t>1</w:t>
      </w:r>
      <w:r w:rsidR="002D28F9">
        <w:rPr>
          <w:rFonts w:ascii="Bookman Old Style" w:eastAsia="Times New Roman" w:hAnsi="Bookman Old Style" w:cs="Times New Roman"/>
          <w:sz w:val="24"/>
          <w:szCs w:val="24"/>
          <w:lang w:val="sr-Latn-ME"/>
        </w:rPr>
        <w:t>46</w:t>
      </w:r>
      <w:r w:rsidR="00CA20BE" w:rsidRPr="003C0618">
        <w:rPr>
          <w:rFonts w:ascii="Bookman Old Style" w:eastAsia="Times New Roman" w:hAnsi="Bookman Old Style" w:cs="Times New Roman"/>
          <w:sz w:val="24"/>
          <w:szCs w:val="24"/>
          <w:lang w:val="sr-Latn-ME"/>
        </w:rPr>
        <w:t>/23</w:t>
      </w: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Redni</w:t>
      </w:r>
      <w:r w:rsidR="003C0618" w:rsidRPr="003C0618">
        <w:rPr>
          <w:rFonts w:ascii="Bookman Old Style" w:eastAsia="Times New Roman" w:hAnsi="Bookman Old Style" w:cs="Times New Roman"/>
          <w:color w:val="000000"/>
          <w:sz w:val="24"/>
          <w:szCs w:val="24"/>
          <w:lang w:val="sr-Latn-ME"/>
        </w:rPr>
        <w:t xml:space="preserve"> b</w:t>
      </w:r>
      <w:r w:rsidR="002D28F9">
        <w:rPr>
          <w:rFonts w:ascii="Bookman Old Style" w:eastAsia="Times New Roman" w:hAnsi="Bookman Old Style" w:cs="Times New Roman"/>
          <w:color w:val="000000"/>
          <w:sz w:val="24"/>
          <w:szCs w:val="24"/>
          <w:lang w:val="sr-Latn-ME"/>
        </w:rPr>
        <w:t>roj iz Plana javnih nabavki: 262</w:t>
      </w:r>
    </w:p>
    <w:p w:rsidR="00E93917" w:rsidRPr="003C0618" w:rsidRDefault="00E93917" w:rsidP="00E93917">
      <w:pPr>
        <w:spacing w:after="0" w:line="240" w:lineRule="auto"/>
        <w:jc w:val="both"/>
        <w:rPr>
          <w:rFonts w:ascii="Bookman Old Style" w:eastAsia="Times New Roman" w:hAnsi="Bookman Old Style" w:cs="Times New Roman"/>
          <w:b/>
          <w:bCs/>
          <w:color w:val="000000"/>
          <w:sz w:val="24"/>
          <w:szCs w:val="24"/>
          <w:lang w:val="sr-Latn-ME"/>
        </w:rPr>
      </w:pPr>
      <w:r w:rsidRPr="003C0618">
        <w:rPr>
          <w:rFonts w:ascii="Bookman Old Style" w:eastAsia="Times New Roman" w:hAnsi="Bookman Old Style" w:cs="Times New Roman"/>
          <w:color w:val="000000"/>
          <w:sz w:val="24"/>
          <w:szCs w:val="24"/>
          <w:lang w:val="sr-Latn-ME"/>
        </w:rPr>
        <w:t xml:space="preserve">Mjesto i datum: </w:t>
      </w:r>
      <w:r w:rsidR="008A168A" w:rsidRPr="003C0618">
        <w:rPr>
          <w:rFonts w:ascii="Bookman Old Style" w:eastAsia="Times New Roman" w:hAnsi="Bookman Old Style" w:cs="Times New Roman"/>
          <w:color w:val="000000"/>
          <w:sz w:val="24"/>
          <w:szCs w:val="24"/>
          <w:lang w:val="sr-Latn-ME"/>
        </w:rPr>
        <w:t xml:space="preserve">Podgorica, </w:t>
      </w:r>
      <w:r w:rsidR="002D28F9">
        <w:rPr>
          <w:rFonts w:ascii="Bookman Old Style" w:eastAsia="Times New Roman" w:hAnsi="Bookman Old Style" w:cs="Times New Roman"/>
          <w:color w:val="000000"/>
          <w:sz w:val="24"/>
          <w:szCs w:val="24"/>
          <w:lang w:val="sr-Latn-ME"/>
        </w:rPr>
        <w:t>19</w:t>
      </w:r>
      <w:r w:rsidR="003C0618" w:rsidRPr="003C0618">
        <w:rPr>
          <w:rFonts w:ascii="Bookman Old Style" w:eastAsia="Times New Roman" w:hAnsi="Bookman Old Style" w:cs="Times New Roman"/>
          <w:color w:val="000000"/>
          <w:sz w:val="24"/>
          <w:szCs w:val="24"/>
          <w:lang w:val="sr-Latn-ME"/>
        </w:rPr>
        <w:t>.1</w:t>
      </w:r>
      <w:r w:rsidR="00AE52D2">
        <w:rPr>
          <w:rFonts w:ascii="Bookman Old Style" w:eastAsia="Times New Roman" w:hAnsi="Bookman Old Style" w:cs="Times New Roman"/>
          <w:color w:val="000000"/>
          <w:sz w:val="24"/>
          <w:szCs w:val="24"/>
          <w:lang w:val="sr-Latn-ME"/>
        </w:rPr>
        <w:t>2</w:t>
      </w:r>
      <w:r w:rsidR="003C0618" w:rsidRPr="003C0618">
        <w:rPr>
          <w:rFonts w:ascii="Bookman Old Style" w:eastAsia="Times New Roman" w:hAnsi="Bookman Old Style" w:cs="Times New Roman"/>
          <w:color w:val="000000"/>
          <w:sz w:val="24"/>
          <w:szCs w:val="24"/>
          <w:lang w:val="sr-Latn-ME"/>
        </w:rPr>
        <w:t>.2023. g</w:t>
      </w:r>
      <w:r w:rsidR="008A168A" w:rsidRPr="003C0618">
        <w:rPr>
          <w:rFonts w:ascii="Bookman Old Style" w:eastAsia="Times New Roman" w:hAnsi="Bookman Old Style" w:cs="Times New Roman"/>
          <w:color w:val="000000"/>
          <w:sz w:val="24"/>
          <w:szCs w:val="24"/>
          <w:lang w:val="sr-Latn-ME"/>
        </w:rPr>
        <w:t>od</w:t>
      </w:r>
      <w:r w:rsidR="003C0618" w:rsidRPr="003C0618">
        <w:rPr>
          <w:rFonts w:ascii="Bookman Old Style" w:eastAsia="Times New Roman" w:hAnsi="Bookman Old Style" w:cs="Times New Roman"/>
          <w:color w:val="000000"/>
          <w:sz w:val="24"/>
          <w:szCs w:val="24"/>
          <w:lang w:val="sr-Latn-ME"/>
        </w:rPr>
        <w:t>ine</w:t>
      </w:r>
    </w:p>
    <w:p w:rsidR="00E93917" w:rsidRPr="003C0618" w:rsidRDefault="00E93917" w:rsidP="00E93917">
      <w:pPr>
        <w:spacing w:after="0" w:line="240" w:lineRule="auto"/>
        <w:rPr>
          <w:rFonts w:ascii="Bookman Old Style" w:eastAsia="Times New Roman" w:hAnsi="Bookman Old Style" w:cs="Times New Roman"/>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sz w:val="24"/>
          <w:szCs w:val="24"/>
          <w:lang w:val="sr-Latn-ME"/>
        </w:rPr>
      </w:pPr>
    </w:p>
    <w:p w:rsidR="00E93917" w:rsidRPr="003C0618" w:rsidRDefault="00E93917" w:rsidP="005A42B0">
      <w:pPr>
        <w:tabs>
          <w:tab w:val="left" w:pos="1701"/>
          <w:tab w:val="left" w:pos="4820"/>
        </w:tabs>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sz w:val="24"/>
          <w:szCs w:val="24"/>
          <w:lang w:val="sr-Latn-ME"/>
        </w:rPr>
        <w:t xml:space="preserve">Na osnovu člana 53 stav 3 Zakona o javnim nabavkama </w:t>
      </w:r>
      <w:r w:rsidR="001241BB" w:rsidRPr="003C0618">
        <w:rPr>
          <w:rFonts w:ascii="Bookman Old Style" w:eastAsia="Times New Roman" w:hAnsi="Bookman Old Style" w:cs="Times New Roman"/>
          <w:sz w:val="24"/>
          <w:szCs w:val="24"/>
          <w:lang w:val="sr-Latn-ME"/>
        </w:rPr>
        <w:t xml:space="preserve">(„Službeni list CG“, br. 74/19, 3/23, 11/23) </w:t>
      </w:r>
      <w:r w:rsidR="005A42B0" w:rsidRPr="003C0618">
        <w:rPr>
          <w:rFonts w:ascii="Bookman Old Style" w:eastAsia="Times New Roman" w:hAnsi="Bookman Old Style" w:cs="Times New Roman"/>
          <w:color w:val="000000"/>
          <w:sz w:val="24"/>
          <w:szCs w:val="24"/>
          <w:lang w:val="sr-Latn-ME"/>
        </w:rPr>
        <w:t xml:space="preserve">Crnogorski elektrodistributivni sistem d.o.o. Podgorica </w:t>
      </w:r>
      <w:r w:rsidRPr="003C0618">
        <w:rPr>
          <w:rFonts w:ascii="Bookman Old Style" w:eastAsia="Times New Roman" w:hAnsi="Bookman Old Style" w:cs="Times New Roman"/>
          <w:sz w:val="24"/>
          <w:szCs w:val="24"/>
          <w:lang w:val="sr-Latn-ME"/>
        </w:rPr>
        <w:t>objavljuje</w:t>
      </w:r>
      <w:r w:rsidRPr="003C0618">
        <w:rPr>
          <w:rFonts w:ascii="Bookman Old Style" w:eastAsia="Times New Roman" w:hAnsi="Bookman Old Style" w:cs="Times New Roman"/>
          <w:b/>
          <w:bCs/>
          <w:color w:val="000000"/>
          <w:sz w:val="24"/>
          <w:szCs w:val="24"/>
          <w:lang w:val="sr-Latn-ME"/>
        </w:rPr>
        <w:t xml:space="preserve">        </w:t>
      </w:r>
    </w:p>
    <w:p w:rsidR="00E93917" w:rsidRPr="003C0618" w:rsidRDefault="00E93917" w:rsidP="00E93917">
      <w:pPr>
        <w:tabs>
          <w:tab w:val="left" w:pos="1276"/>
          <w:tab w:val="left" w:pos="3261"/>
        </w:tabs>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tabs>
          <w:tab w:val="left" w:pos="1276"/>
          <w:tab w:val="left" w:pos="3261"/>
        </w:tabs>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tabs>
          <w:tab w:val="left" w:pos="1276"/>
          <w:tab w:val="left" w:pos="3261"/>
        </w:tabs>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tabs>
          <w:tab w:val="left" w:pos="1276"/>
          <w:tab w:val="left" w:pos="3261"/>
        </w:tabs>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tabs>
          <w:tab w:val="left" w:pos="1276"/>
          <w:tab w:val="left" w:pos="3261"/>
        </w:tabs>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tabs>
          <w:tab w:val="left" w:pos="1276"/>
          <w:tab w:val="left" w:pos="3261"/>
        </w:tabs>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b/>
          <w:bCs/>
          <w:color w:val="000000"/>
          <w:sz w:val="24"/>
          <w:szCs w:val="24"/>
          <w:lang w:val="sr-Latn-ME"/>
        </w:rPr>
        <w:t xml:space="preserve">                                          </w:t>
      </w:r>
      <w:r w:rsidRPr="003C0618">
        <w:rPr>
          <w:rFonts w:ascii="Bookman Old Style" w:eastAsia="Times New Roman" w:hAnsi="Bookman Old Style" w:cs="Times New Roman"/>
          <w:b/>
          <w:bCs/>
          <w:color w:val="000000"/>
          <w:sz w:val="24"/>
          <w:szCs w:val="24"/>
          <w:lang w:val="sr-Latn-ME"/>
        </w:rPr>
        <w:tab/>
      </w:r>
      <w:r w:rsidRPr="003C0618">
        <w:rPr>
          <w:rFonts w:ascii="Bookman Old Style" w:eastAsia="Times New Roman" w:hAnsi="Bookman Old Style" w:cs="Times New Roman"/>
          <w:bCs/>
          <w:color w:val="000000"/>
          <w:sz w:val="24"/>
          <w:szCs w:val="24"/>
          <w:lang w:val="sr-Latn-ME"/>
        </w:rPr>
        <w:t xml:space="preserve">                                                      </w:t>
      </w:r>
    </w:p>
    <w:p w:rsidR="00E93917" w:rsidRPr="003C0618" w:rsidRDefault="00E93917" w:rsidP="00E93917">
      <w:pPr>
        <w:keepNext/>
        <w:spacing w:after="0" w:line="240" w:lineRule="auto"/>
        <w:jc w:val="center"/>
        <w:outlineLvl w:val="0"/>
        <w:rPr>
          <w:rFonts w:ascii="Bookman Old Style" w:eastAsia="Times New Roman" w:hAnsi="Bookman Old Style" w:cs="Times New Roman"/>
          <w:b/>
          <w:bCs/>
          <w:color w:val="000000"/>
          <w:sz w:val="24"/>
          <w:szCs w:val="24"/>
          <w:lang w:val="sr-Latn-ME"/>
        </w:rPr>
      </w:pPr>
    </w:p>
    <w:p w:rsidR="00E93917" w:rsidRPr="003C0618" w:rsidRDefault="00E93917" w:rsidP="00E93917">
      <w:pPr>
        <w:spacing w:after="0" w:line="240" w:lineRule="auto"/>
        <w:jc w:val="center"/>
        <w:rPr>
          <w:rFonts w:ascii="Bookman Old Style" w:eastAsia="Times New Roman" w:hAnsi="Bookman Old Style" w:cs="Times New Roman"/>
          <w:b/>
          <w:bCs/>
          <w:color w:val="000000"/>
          <w:sz w:val="24"/>
          <w:szCs w:val="24"/>
          <w:lang w:val="sr-Latn-ME"/>
        </w:rPr>
      </w:pPr>
      <w:r w:rsidRPr="003C0618">
        <w:rPr>
          <w:rFonts w:ascii="Bookman Old Style" w:eastAsia="Times New Roman" w:hAnsi="Bookman Old Style" w:cs="Times New Roman"/>
          <w:b/>
          <w:bCs/>
          <w:color w:val="000000"/>
          <w:sz w:val="24"/>
          <w:szCs w:val="24"/>
          <w:lang w:val="sr-Latn-ME"/>
        </w:rPr>
        <w:t>TENDERSKU DOKUMENTACIJU</w:t>
      </w:r>
    </w:p>
    <w:p w:rsidR="00E93917" w:rsidRPr="003C0618" w:rsidRDefault="00E93917" w:rsidP="007E2BA9">
      <w:pPr>
        <w:spacing w:after="0" w:line="240" w:lineRule="auto"/>
        <w:jc w:val="center"/>
        <w:rPr>
          <w:rFonts w:ascii="Bookman Old Style" w:eastAsia="Times New Roman" w:hAnsi="Bookman Old Style" w:cs="Times New Roman"/>
          <w:b/>
          <w:bCs/>
          <w:color w:val="000000"/>
          <w:sz w:val="24"/>
          <w:szCs w:val="24"/>
          <w:lang w:val="sr-Latn-ME"/>
        </w:rPr>
      </w:pPr>
      <w:r w:rsidRPr="003C0618">
        <w:rPr>
          <w:rFonts w:ascii="Bookman Old Style" w:eastAsia="Times New Roman" w:hAnsi="Bookman Old Style" w:cs="Times New Roman"/>
          <w:b/>
          <w:bCs/>
          <w:color w:val="000000"/>
          <w:sz w:val="24"/>
          <w:szCs w:val="24"/>
          <w:lang w:val="sr-Latn-ME"/>
        </w:rPr>
        <w:t>ZA OTVORENI POSTUPAK JAVNE NABAVKE</w:t>
      </w:r>
    </w:p>
    <w:p w:rsidR="007E2BA9" w:rsidRPr="003C0618" w:rsidRDefault="007E2BA9" w:rsidP="007E2BA9">
      <w:pPr>
        <w:spacing w:after="0" w:line="240" w:lineRule="auto"/>
        <w:jc w:val="center"/>
        <w:rPr>
          <w:rFonts w:ascii="Bookman Old Style" w:eastAsia="Times New Roman" w:hAnsi="Bookman Old Style" w:cs="Times New Roman"/>
          <w:b/>
          <w:bCs/>
          <w:color w:val="000000"/>
          <w:sz w:val="24"/>
          <w:szCs w:val="24"/>
          <w:lang w:val="sr-Latn-ME"/>
        </w:rPr>
      </w:pPr>
    </w:p>
    <w:p w:rsidR="003C0618" w:rsidRDefault="00E16646" w:rsidP="003C0618">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MBTS 10/0.4kV</w:t>
      </w:r>
      <w:proofErr w:type="gramStart"/>
      <w:r w:rsidR="002D28F9" w:rsidRPr="002D28F9">
        <w:rPr>
          <w:rFonts w:ascii="Bookman Old Style" w:hAnsi="Bookman Old Style" w:cs="Times New Roman"/>
          <w:sz w:val="24"/>
          <w:szCs w:val="24"/>
        </w:rPr>
        <w:t>,1x630kVA</w:t>
      </w:r>
      <w:proofErr w:type="gramEnd"/>
      <w:r w:rsidR="002D28F9" w:rsidRPr="002D28F9">
        <w:rPr>
          <w:rFonts w:ascii="Bookman Old Style" w:hAnsi="Bookman Old Style" w:cs="Times New Roman"/>
          <w:sz w:val="24"/>
          <w:szCs w:val="24"/>
        </w:rPr>
        <w:t xml:space="preserve"> „ŠTOJSKI BUNAR" SA UKLAPANJEM U 10KV I 0.4KV MREŽU - ULCINJ</w:t>
      </w: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3C0618" w:rsidRDefault="003C0618" w:rsidP="003C0618">
      <w:pPr>
        <w:spacing w:after="0" w:line="240" w:lineRule="auto"/>
        <w:jc w:val="center"/>
        <w:rPr>
          <w:rFonts w:ascii="Bookman Old Style" w:hAnsi="Bookman Old Style" w:cs="Times New Roman"/>
          <w:sz w:val="24"/>
          <w:szCs w:val="24"/>
        </w:rPr>
      </w:pPr>
    </w:p>
    <w:p w:rsidR="00E93917" w:rsidRPr="003C0618" w:rsidRDefault="00E93917" w:rsidP="003C0618">
      <w:pPr>
        <w:spacing w:after="0" w:line="240" w:lineRule="auto"/>
        <w:jc w:val="center"/>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Predmet nabavke se nabavlja:</w:t>
      </w: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7E2BA9"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sym w:font="Wingdings" w:char="F078"/>
      </w:r>
      <w:r w:rsidR="00E93917" w:rsidRPr="003C0618">
        <w:rPr>
          <w:rFonts w:ascii="Bookman Old Style" w:eastAsia="Times New Roman" w:hAnsi="Bookman Old Style" w:cs="Times New Roman"/>
          <w:color w:val="000000"/>
          <w:sz w:val="24"/>
          <w:szCs w:val="24"/>
          <w:lang w:val="sr-Latn-ME"/>
        </w:rPr>
        <w:t xml:space="preserve"> kao cjelina </w:t>
      </w: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color w:val="000000"/>
          <w:sz w:val="24"/>
          <w:szCs w:val="24"/>
          <w:lang w:val="sr-Latn-ME"/>
        </w:rPr>
      </w:pPr>
    </w:p>
    <w:p w:rsidR="00E93917" w:rsidRPr="003C0618"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color w:val="000000"/>
          <w:sz w:val="24"/>
          <w:szCs w:val="24"/>
          <w:lang w:val="sr-Latn-ME"/>
        </w:rPr>
      </w:pPr>
      <w:bookmarkStart w:id="0" w:name="_Toc62730553"/>
      <w:r w:rsidRPr="003C0618">
        <w:rPr>
          <w:rFonts w:ascii="Bookman Old Style" w:eastAsia="Times New Roman" w:hAnsi="Bookman Old Style" w:cs="Times New Roman"/>
          <w:b/>
          <w:color w:val="000000"/>
          <w:sz w:val="24"/>
          <w:szCs w:val="24"/>
          <w:lang w:val="sr-Latn-ME"/>
        </w:rPr>
        <w:lastRenderedPageBreak/>
        <w:t>POZIV ZA NADMETANJE</w:t>
      </w:r>
      <w:r w:rsidRPr="003C0618">
        <w:rPr>
          <w:rFonts w:ascii="Bookman Old Style" w:eastAsia="Times New Roman" w:hAnsi="Bookman Old Style" w:cs="Times New Roman"/>
          <w:b/>
          <w:color w:val="000000"/>
          <w:sz w:val="24"/>
          <w:szCs w:val="24"/>
          <w:vertAlign w:val="superscript"/>
          <w:lang w:val="sr-Latn-ME"/>
        </w:rPr>
        <w:footnoteReference w:id="1"/>
      </w:r>
      <w:bookmarkEnd w:id="0"/>
      <w:r w:rsidRPr="003C0618">
        <w:rPr>
          <w:rFonts w:ascii="Bookman Old Style" w:eastAsia="Times New Roman" w:hAnsi="Bookman Old Style" w:cs="Times New Roman"/>
          <w:b/>
          <w:color w:val="000000"/>
          <w:sz w:val="24"/>
          <w:szCs w:val="24"/>
          <w:lang w:val="sr-Latn-ME"/>
        </w:rPr>
        <w:t xml:space="preserve"> </w:t>
      </w:r>
    </w:p>
    <w:p w:rsidR="00E93917" w:rsidRPr="003C0618" w:rsidRDefault="00E93917" w:rsidP="00E93917">
      <w:pPr>
        <w:spacing w:after="0" w:line="240" w:lineRule="auto"/>
        <w:rPr>
          <w:rFonts w:ascii="Bookman Old Style" w:eastAsia="Times New Roman" w:hAnsi="Bookman Old Style" w:cs="Times New Roman"/>
          <w:b/>
          <w:bCs/>
          <w:color w:val="000000"/>
          <w:sz w:val="24"/>
          <w:szCs w:val="24"/>
          <w:lang w:val="sr-Latn-ME"/>
        </w:rPr>
      </w:pPr>
      <w:r w:rsidRPr="003C0618">
        <w:rPr>
          <w:rFonts w:ascii="Bookman Old Style" w:eastAsia="Times New Roman" w:hAnsi="Bookman Old Style" w:cs="Times New Roman"/>
          <w:b/>
          <w:bCs/>
          <w:color w:val="000000"/>
          <w:sz w:val="24"/>
          <w:szCs w:val="24"/>
          <w:lang w:val="sr-Latn-ME"/>
        </w:rPr>
        <w:tab/>
      </w:r>
    </w:p>
    <w:p w:rsidR="00E93917" w:rsidRPr="003C0618" w:rsidRDefault="00E93917" w:rsidP="00E93917">
      <w:pPr>
        <w:numPr>
          <w:ilvl w:val="0"/>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Podaci o naručiocu;</w:t>
      </w:r>
    </w:p>
    <w:p w:rsidR="00E93917" w:rsidRPr="003C0618" w:rsidRDefault="00E93917" w:rsidP="00E93917">
      <w:pPr>
        <w:numPr>
          <w:ilvl w:val="0"/>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 xml:space="preserve">Podaci o postupku i predmetu javne nabavke: </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Vrsta postupka,</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Predmet javne nabavke (vrsta predmeta, naziv i opis predmeta),</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Procijenjena vrijednost predmeta nabavke</w:t>
      </w:r>
      <w:r w:rsidRPr="003C0618">
        <w:rPr>
          <w:rFonts w:ascii="Bookman Old Style" w:eastAsia="Calibri" w:hAnsi="Bookman Old Style" w:cs="Times New Roman"/>
          <w:color w:val="000000"/>
          <w:sz w:val="24"/>
          <w:szCs w:val="24"/>
          <w:vertAlign w:val="superscript"/>
          <w:lang w:val="sr-Latn-ME"/>
        </w:rPr>
        <w:footnoteReference w:id="2"/>
      </w:r>
      <w:r w:rsidRPr="003C0618">
        <w:rPr>
          <w:rFonts w:ascii="Bookman Old Style" w:eastAsia="Calibri" w:hAnsi="Bookman Old Style" w:cs="Times New Roman"/>
          <w:color w:val="000000"/>
          <w:sz w:val="24"/>
          <w:szCs w:val="24"/>
          <w:lang w:val="sr-Latn-ME"/>
        </w:rPr>
        <w:t>,</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 xml:space="preserve">Način nabavke: </w:t>
      </w:r>
    </w:p>
    <w:p w:rsidR="00E93917" w:rsidRPr="003C0618" w:rsidRDefault="00E93917" w:rsidP="00E93917">
      <w:pPr>
        <w:numPr>
          <w:ilvl w:val="0"/>
          <w:numId w:val="7"/>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Cjelina, po partijama,</w:t>
      </w:r>
    </w:p>
    <w:p w:rsidR="00E93917" w:rsidRPr="003C0618" w:rsidRDefault="00E93917" w:rsidP="00E93917">
      <w:pPr>
        <w:numPr>
          <w:ilvl w:val="0"/>
          <w:numId w:val="7"/>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Zajednička nabavka,</w:t>
      </w:r>
    </w:p>
    <w:p w:rsidR="00E93917" w:rsidRPr="003C0618" w:rsidRDefault="00E93917" w:rsidP="00E93917">
      <w:pPr>
        <w:numPr>
          <w:ilvl w:val="0"/>
          <w:numId w:val="7"/>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Centralizovana nabavka,</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Posebni oblik nabavke:</w:t>
      </w:r>
    </w:p>
    <w:p w:rsidR="00E93917" w:rsidRPr="003C0618" w:rsidRDefault="00E93917" w:rsidP="00E93917">
      <w:pPr>
        <w:numPr>
          <w:ilvl w:val="0"/>
          <w:numId w:val="8"/>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Okvirni sporazum,</w:t>
      </w:r>
    </w:p>
    <w:p w:rsidR="00E93917" w:rsidRPr="003C0618" w:rsidRDefault="00E93917" w:rsidP="00E93917">
      <w:pPr>
        <w:numPr>
          <w:ilvl w:val="0"/>
          <w:numId w:val="8"/>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Dinamički sistem nabavki,</w:t>
      </w:r>
    </w:p>
    <w:p w:rsidR="00E93917" w:rsidRPr="003C0618" w:rsidRDefault="00E93917" w:rsidP="00E93917">
      <w:pPr>
        <w:numPr>
          <w:ilvl w:val="0"/>
          <w:numId w:val="8"/>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Elektronska aukcija,</w:t>
      </w:r>
    </w:p>
    <w:p w:rsidR="00E93917" w:rsidRPr="003C0618" w:rsidRDefault="00E93917" w:rsidP="00E93917">
      <w:pPr>
        <w:numPr>
          <w:ilvl w:val="0"/>
          <w:numId w:val="8"/>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Elektronski katalog,</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Uslovi za učešće u postupku javne nabavke i posebni osnovi za isključenje,</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Kriterijum za izbor najpovoljnije ponude,</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Način, mjesto i vrijeme podnošenja ponuda i otvaranja ponuda,</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Rok za donošenje odluke o izboru,</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Rok važenja ponude,</w:t>
      </w:r>
    </w:p>
    <w:p w:rsidR="00E93917" w:rsidRPr="003C0618" w:rsidRDefault="00E93917" w:rsidP="00E93917">
      <w:pPr>
        <w:numPr>
          <w:ilvl w:val="1"/>
          <w:numId w:val="2"/>
        </w:numPr>
        <w:spacing w:after="0" w:line="240" w:lineRule="auto"/>
        <w:contextualSpacing/>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Garancija ponude</w:t>
      </w:r>
    </w:p>
    <w:p w:rsidR="00E93917" w:rsidRPr="003C0618" w:rsidRDefault="00E93917"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CE712D" w:rsidRPr="003C0618" w:rsidRDefault="00CE712D" w:rsidP="00E93917">
      <w:pPr>
        <w:spacing w:after="0" w:line="240" w:lineRule="auto"/>
        <w:rPr>
          <w:rFonts w:ascii="Bookman Old Style" w:eastAsia="Calibri" w:hAnsi="Bookman Old Style" w:cs="Times New Roman"/>
          <w:color w:val="000000"/>
          <w:sz w:val="24"/>
          <w:szCs w:val="24"/>
          <w:lang w:val="sr-Latn-ME"/>
        </w:rPr>
      </w:pPr>
    </w:p>
    <w:p w:rsidR="00CE712D" w:rsidRPr="003C0618" w:rsidRDefault="00CE712D" w:rsidP="00E93917">
      <w:pPr>
        <w:spacing w:after="0" w:line="240" w:lineRule="auto"/>
        <w:rPr>
          <w:rFonts w:ascii="Bookman Old Style" w:eastAsia="Calibri" w:hAnsi="Bookman Old Style" w:cs="Times New Roman"/>
          <w:color w:val="000000"/>
          <w:sz w:val="24"/>
          <w:szCs w:val="24"/>
          <w:lang w:val="sr-Latn-ME"/>
        </w:rPr>
      </w:pPr>
    </w:p>
    <w:p w:rsidR="00CE712D" w:rsidRPr="003C0618" w:rsidRDefault="00CE712D" w:rsidP="00E93917">
      <w:pPr>
        <w:spacing w:after="0" w:line="240" w:lineRule="auto"/>
        <w:rPr>
          <w:rFonts w:ascii="Bookman Old Style" w:eastAsia="Calibri" w:hAnsi="Bookman Old Style" w:cs="Times New Roman"/>
          <w:color w:val="000000"/>
          <w:sz w:val="24"/>
          <w:szCs w:val="24"/>
          <w:lang w:val="sr-Latn-ME"/>
        </w:rPr>
      </w:pPr>
    </w:p>
    <w:p w:rsidR="00CE712D" w:rsidRPr="003C0618" w:rsidRDefault="00CE712D" w:rsidP="00E93917">
      <w:pPr>
        <w:spacing w:after="0" w:line="240" w:lineRule="auto"/>
        <w:rPr>
          <w:rFonts w:ascii="Bookman Old Style" w:eastAsia="Calibri" w:hAnsi="Bookman Old Style" w:cs="Times New Roman"/>
          <w:color w:val="000000"/>
          <w:sz w:val="24"/>
          <w:szCs w:val="24"/>
          <w:lang w:val="sr-Latn-ME"/>
        </w:rPr>
      </w:pPr>
    </w:p>
    <w:p w:rsidR="00CE712D" w:rsidRPr="003C0618" w:rsidRDefault="00CE712D" w:rsidP="00E93917">
      <w:pPr>
        <w:spacing w:after="0" w:line="240" w:lineRule="auto"/>
        <w:rPr>
          <w:rFonts w:ascii="Bookman Old Style" w:eastAsia="Calibri" w:hAnsi="Bookman Old Style" w:cs="Times New Roman"/>
          <w:color w:val="000000"/>
          <w:sz w:val="24"/>
          <w:szCs w:val="24"/>
          <w:lang w:val="sr-Latn-ME"/>
        </w:rPr>
      </w:pPr>
    </w:p>
    <w:p w:rsidR="00796759" w:rsidRPr="003C0618" w:rsidRDefault="00796759" w:rsidP="00E93917">
      <w:pPr>
        <w:spacing w:after="0" w:line="240" w:lineRule="auto"/>
        <w:rPr>
          <w:rFonts w:ascii="Bookman Old Style" w:eastAsia="Calibri" w:hAnsi="Bookman Old Style" w:cs="Times New Roman"/>
          <w:color w:val="000000"/>
          <w:sz w:val="24"/>
          <w:szCs w:val="24"/>
          <w:lang w:val="sr-Latn-ME"/>
        </w:rPr>
      </w:pPr>
    </w:p>
    <w:p w:rsidR="00E93917" w:rsidRPr="003C0618"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color w:val="000000"/>
          <w:sz w:val="24"/>
          <w:szCs w:val="24"/>
          <w:lang w:val="sr-Latn-ME"/>
        </w:rPr>
      </w:pPr>
      <w:bookmarkStart w:id="1" w:name="_Toc62730554"/>
      <w:r w:rsidRPr="003C0618">
        <w:rPr>
          <w:rFonts w:ascii="Bookman Old Style" w:eastAsia="Times New Roman" w:hAnsi="Bookman Old Style" w:cs="Times New Roman"/>
          <w:b/>
          <w:color w:val="000000"/>
          <w:sz w:val="24"/>
          <w:szCs w:val="24"/>
          <w:lang w:val="sr-Latn-ME"/>
        </w:rPr>
        <w:lastRenderedPageBreak/>
        <w:t>TEHNIČKA SPECIFIKACIJA PREDMETA JAVNE NABAVKE</w:t>
      </w:r>
      <w:r w:rsidRPr="003C0618">
        <w:rPr>
          <w:rFonts w:ascii="Bookman Old Style" w:eastAsia="Times New Roman" w:hAnsi="Bookman Old Style" w:cs="Times New Roman"/>
          <w:b/>
          <w:color w:val="000000"/>
          <w:sz w:val="24"/>
          <w:szCs w:val="24"/>
          <w:vertAlign w:val="superscript"/>
          <w:lang w:val="sr-Latn-ME"/>
        </w:rPr>
        <w:footnoteReference w:id="3"/>
      </w:r>
      <w:bookmarkEnd w:id="1"/>
    </w:p>
    <w:p w:rsidR="00E93917" w:rsidRPr="003C0618" w:rsidRDefault="00E93917" w:rsidP="00E93917">
      <w:pPr>
        <w:spacing w:after="0" w:line="240" w:lineRule="auto"/>
        <w:rPr>
          <w:rFonts w:ascii="Bookman Old Style" w:eastAsia="Calibri" w:hAnsi="Bookman Old Style" w:cs="Times New Roman"/>
          <w:color w:val="000000"/>
          <w:sz w:val="24"/>
          <w:szCs w:val="24"/>
          <w:lang w:val="sr-Latn-ME"/>
        </w:rPr>
      </w:pPr>
    </w:p>
    <w:p w:rsidR="00E93917" w:rsidRPr="003C0618" w:rsidRDefault="00E93917" w:rsidP="00E93917">
      <w:pPr>
        <w:numPr>
          <w:ilvl w:val="0"/>
          <w:numId w:val="4"/>
        </w:numPr>
        <w:spacing w:after="0" w:line="240" w:lineRule="auto"/>
        <w:contextualSpacing/>
        <w:jc w:val="both"/>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Naziv i opis predmeta nabavke u cjelini, po partijama i stavkama sa bitnim karakteristikama</w:t>
      </w:r>
    </w:p>
    <w:p w:rsidR="00E93917" w:rsidRPr="003C0618" w:rsidRDefault="00E93917" w:rsidP="00E93917">
      <w:pPr>
        <w:numPr>
          <w:ilvl w:val="0"/>
          <w:numId w:val="4"/>
        </w:numPr>
        <w:spacing w:after="0" w:line="240" w:lineRule="auto"/>
        <w:contextualSpacing/>
        <w:jc w:val="both"/>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Zahtjevi u pogledu načina izvršavanja predmeta nabavke koji su od značaja za sačinjavanje ponude i izvršenje ugovora</w:t>
      </w: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Bookman Old Style" w:eastAsia="Times New Roman" w:hAnsi="Bookman Old Style" w:cs="Times New Roman"/>
          <w:b/>
          <w:color w:val="000000"/>
          <w:sz w:val="24"/>
          <w:szCs w:val="24"/>
          <w:lang w:val="sr-Latn-ME"/>
        </w:rPr>
      </w:pPr>
      <w:bookmarkStart w:id="2" w:name="_Toc62730555"/>
      <w:r w:rsidRPr="003C0618">
        <w:rPr>
          <w:rFonts w:ascii="Bookman Old Style" w:eastAsia="Times New Roman" w:hAnsi="Bookman Old Style" w:cs="Times New Roman"/>
          <w:b/>
          <w:color w:val="000000"/>
          <w:sz w:val="24"/>
          <w:szCs w:val="24"/>
          <w:lang w:val="sr-Latn-ME"/>
        </w:rPr>
        <w:t>DODATNE INFORMACIJE O PREDMETU I POSTUPKU NABAVKE</w:t>
      </w:r>
      <w:r w:rsidRPr="003C0618">
        <w:rPr>
          <w:rFonts w:ascii="Bookman Old Style" w:eastAsia="Times New Roman" w:hAnsi="Bookman Old Style" w:cs="Times New Roman"/>
          <w:b/>
          <w:color w:val="000000"/>
          <w:sz w:val="24"/>
          <w:szCs w:val="24"/>
          <w:vertAlign w:val="superscript"/>
          <w:lang w:val="sr-Latn-ME"/>
        </w:rPr>
        <w:footnoteReference w:id="4"/>
      </w:r>
      <w:bookmarkEnd w:id="2"/>
    </w:p>
    <w:p w:rsidR="003C0618" w:rsidRDefault="003C0618" w:rsidP="003F5493">
      <w:pPr>
        <w:autoSpaceDE w:val="0"/>
        <w:autoSpaceDN w:val="0"/>
        <w:adjustRightInd w:val="0"/>
        <w:jc w:val="both"/>
        <w:rPr>
          <w:rFonts w:ascii="Bookman Old Style" w:hAnsi="Bookman Old Style" w:cs="Times New Roman"/>
          <w:sz w:val="24"/>
          <w:szCs w:val="24"/>
        </w:rPr>
      </w:pPr>
    </w:p>
    <w:p w:rsidR="00D7565C" w:rsidRPr="003C0618" w:rsidRDefault="00D7565C" w:rsidP="003F5493">
      <w:pPr>
        <w:autoSpaceDE w:val="0"/>
        <w:autoSpaceDN w:val="0"/>
        <w:adjustRightInd w:val="0"/>
        <w:jc w:val="both"/>
        <w:rPr>
          <w:rFonts w:ascii="Bookman Old Style" w:hAnsi="Bookman Old Style" w:cs="Times New Roman"/>
          <w:sz w:val="24"/>
          <w:szCs w:val="24"/>
        </w:rPr>
      </w:pPr>
      <w:r w:rsidRPr="003C0618">
        <w:rPr>
          <w:rFonts w:ascii="Bookman Old Style" w:hAnsi="Bookman Old Style" w:cs="Times New Roman"/>
          <w:sz w:val="24"/>
          <w:szCs w:val="24"/>
        </w:rPr>
        <w:t xml:space="preserve">Podaci o projektantima i revidentima su: </w:t>
      </w:r>
    </w:p>
    <w:p w:rsidR="003C0618" w:rsidRPr="003C0618" w:rsidRDefault="003C0618" w:rsidP="003C0618">
      <w:pPr>
        <w:autoSpaceDE w:val="0"/>
        <w:autoSpaceDN w:val="0"/>
        <w:adjustRightInd w:val="0"/>
        <w:jc w:val="both"/>
        <w:rPr>
          <w:rFonts w:ascii="Bookman Old Style" w:hAnsi="Bookman Old Style" w:cs="Times New Roman"/>
          <w:sz w:val="24"/>
          <w:szCs w:val="24"/>
        </w:rPr>
      </w:pPr>
      <w:r w:rsidRPr="003C0618">
        <w:rPr>
          <w:rFonts w:ascii="Bookman Old Style" w:hAnsi="Bookman Old Style" w:cs="Times New Roman"/>
          <w:sz w:val="24"/>
          <w:szCs w:val="24"/>
        </w:rPr>
        <w:t xml:space="preserve">Projektant: </w:t>
      </w:r>
      <w:r w:rsidR="00AE52D2">
        <w:rPr>
          <w:rFonts w:ascii="Bookman Old Style" w:hAnsi="Bookman Old Style" w:cs="Times New Roman"/>
          <w:sz w:val="24"/>
          <w:szCs w:val="24"/>
        </w:rPr>
        <w:t>“Enproing” d.o.o. Podgorica</w:t>
      </w:r>
    </w:p>
    <w:p w:rsidR="003C0618" w:rsidRPr="00AE52D2" w:rsidRDefault="00DA56CE" w:rsidP="003C0618">
      <w:pPr>
        <w:autoSpaceDE w:val="0"/>
        <w:autoSpaceDN w:val="0"/>
        <w:adjustRightInd w:val="0"/>
        <w:jc w:val="both"/>
        <w:rPr>
          <w:rFonts w:ascii="Bookman Old Style" w:hAnsi="Bookman Old Style" w:cs="Times New Roman"/>
          <w:sz w:val="24"/>
          <w:szCs w:val="24"/>
        </w:rPr>
      </w:pPr>
      <w:r>
        <w:rPr>
          <w:rFonts w:ascii="Bookman Old Style" w:hAnsi="Bookman Old Style" w:cs="Times New Roman"/>
          <w:sz w:val="24"/>
          <w:szCs w:val="24"/>
        </w:rPr>
        <w:t xml:space="preserve">Revident: </w:t>
      </w:r>
      <w:r w:rsidR="00AE52D2" w:rsidRPr="00AE52D2">
        <w:rPr>
          <w:rFonts w:ascii="Bookman Old Style" w:hAnsi="Bookman Old Style" w:cs="Times New Roman"/>
          <w:sz w:val="24"/>
          <w:szCs w:val="24"/>
        </w:rPr>
        <w:t>„Institut za razvoj i istraživanja u oblasti zaštita na radu</w:t>
      </w:r>
      <w:proofErr w:type="gramStart"/>
      <w:r w:rsidR="00AE52D2" w:rsidRPr="00AE52D2">
        <w:rPr>
          <w:rFonts w:ascii="Bookman Old Style" w:hAnsi="Bookman Old Style" w:cs="Times New Roman"/>
          <w:sz w:val="24"/>
          <w:szCs w:val="24"/>
        </w:rPr>
        <w:t>“ Podgorica</w:t>
      </w:r>
      <w:proofErr w:type="gramEnd"/>
    </w:p>
    <w:p w:rsidR="00EB1C93" w:rsidRPr="003C0618" w:rsidRDefault="00D7565C" w:rsidP="003F5493">
      <w:pPr>
        <w:autoSpaceDE w:val="0"/>
        <w:autoSpaceDN w:val="0"/>
        <w:adjustRightInd w:val="0"/>
        <w:jc w:val="both"/>
        <w:rPr>
          <w:rFonts w:ascii="Bookman Old Style" w:hAnsi="Bookman Old Style" w:cs="Times New Roman"/>
          <w:color w:val="000000"/>
          <w:sz w:val="24"/>
          <w:szCs w:val="24"/>
        </w:rPr>
      </w:pPr>
      <w:r w:rsidRPr="003C0618">
        <w:rPr>
          <w:rFonts w:ascii="Bookman Old Style" w:hAnsi="Bookman Old Style" w:cs="Times New Roman"/>
          <w:sz w:val="24"/>
          <w:szCs w:val="24"/>
        </w:rPr>
        <w:t xml:space="preserve">Pregled projektne dokumentacije </w:t>
      </w:r>
      <w:r w:rsidR="00AE52D2">
        <w:rPr>
          <w:rFonts w:ascii="Bookman Old Style" w:hAnsi="Bookman Old Style" w:cs="Times New Roman"/>
          <w:sz w:val="24"/>
          <w:szCs w:val="24"/>
        </w:rPr>
        <w:t xml:space="preserve">kao i obilazak lokacije </w:t>
      </w:r>
      <w:r w:rsidRPr="003C0618">
        <w:rPr>
          <w:rFonts w:ascii="Bookman Old Style" w:hAnsi="Bookman Old Style" w:cs="Times New Roman"/>
          <w:sz w:val="24"/>
          <w:szCs w:val="24"/>
        </w:rPr>
        <w:t xml:space="preserve">potencijalni ponuđači mogu izvršiti najkasnije 10 </w:t>
      </w:r>
      <w:proofErr w:type="gramStart"/>
      <w:r w:rsidRPr="003C0618">
        <w:rPr>
          <w:rFonts w:ascii="Bookman Old Style" w:hAnsi="Bookman Old Style" w:cs="Times New Roman"/>
          <w:sz w:val="24"/>
          <w:szCs w:val="24"/>
        </w:rPr>
        <w:t>dana</w:t>
      </w:r>
      <w:proofErr w:type="gramEnd"/>
      <w:r w:rsidRPr="003C0618">
        <w:rPr>
          <w:rFonts w:ascii="Bookman Old Style" w:hAnsi="Bookman Old Style" w:cs="Times New Roman"/>
          <w:sz w:val="24"/>
          <w:szCs w:val="24"/>
        </w:rPr>
        <w:t xml:space="preserve"> prije termina za predaju ponuda. Zahtjev za pregled projektne dokumentacije</w:t>
      </w:r>
      <w:r w:rsidR="00AE52D2">
        <w:rPr>
          <w:rFonts w:ascii="Bookman Old Style" w:hAnsi="Bookman Old Style" w:cs="Times New Roman"/>
          <w:sz w:val="24"/>
          <w:szCs w:val="24"/>
        </w:rPr>
        <w:t xml:space="preserve"> i obilazak</w:t>
      </w:r>
      <w:r w:rsidRPr="003C0618">
        <w:rPr>
          <w:rFonts w:ascii="Bookman Old Style" w:hAnsi="Bookman Old Style" w:cs="Times New Roman"/>
          <w:sz w:val="24"/>
          <w:szCs w:val="24"/>
        </w:rPr>
        <w:t xml:space="preserve"> </w:t>
      </w:r>
      <w:r w:rsidR="00AE52D2">
        <w:rPr>
          <w:rFonts w:ascii="Bookman Old Style" w:hAnsi="Bookman Old Style" w:cs="Times New Roman"/>
          <w:sz w:val="24"/>
          <w:szCs w:val="24"/>
        </w:rPr>
        <w:t xml:space="preserve">lokacije </w:t>
      </w:r>
      <w:r w:rsidRPr="003C0618">
        <w:rPr>
          <w:rFonts w:ascii="Bookman Old Style" w:hAnsi="Bookman Old Style" w:cs="Times New Roman"/>
          <w:sz w:val="24"/>
          <w:szCs w:val="24"/>
        </w:rPr>
        <w:t xml:space="preserve">se šalje elektronski </w:t>
      </w:r>
      <w:proofErr w:type="gramStart"/>
      <w:r w:rsidRPr="003C0618">
        <w:rPr>
          <w:rFonts w:ascii="Bookman Old Style" w:hAnsi="Bookman Old Style" w:cs="Times New Roman"/>
          <w:sz w:val="24"/>
          <w:szCs w:val="24"/>
        </w:rPr>
        <w:t>na</w:t>
      </w:r>
      <w:proofErr w:type="gramEnd"/>
      <w:r w:rsidRPr="003C0618">
        <w:rPr>
          <w:rFonts w:ascii="Bookman Old Style" w:hAnsi="Bookman Old Style" w:cs="Times New Roman"/>
          <w:sz w:val="24"/>
          <w:szCs w:val="24"/>
        </w:rPr>
        <w:t xml:space="preserve"> mail adresu: </w:t>
      </w:r>
      <w:r w:rsidR="00806694">
        <w:rPr>
          <w:rFonts w:ascii="Bookman Old Style" w:hAnsi="Bookman Old Style" w:cs="Times New Roman"/>
          <w:sz w:val="24"/>
          <w:szCs w:val="24"/>
        </w:rPr>
        <w:t>vojislav.vukadinovic</w:t>
      </w:r>
      <w:r w:rsidRPr="003C0618">
        <w:rPr>
          <w:rFonts w:ascii="Bookman Old Style" w:hAnsi="Bookman Old Style" w:cs="Times New Roman"/>
          <w:sz w:val="24"/>
          <w:szCs w:val="24"/>
        </w:rPr>
        <w:t>@cedis.me.</w:t>
      </w:r>
    </w:p>
    <w:p w:rsidR="004C3175" w:rsidRPr="003C0618" w:rsidRDefault="004C3175" w:rsidP="00E93917">
      <w:pPr>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1B2873">
      <w:pPr>
        <w:pBdr>
          <w:top w:val="single" w:sz="4" w:space="1" w:color="auto"/>
          <w:left w:val="single" w:sz="4" w:space="4" w:color="auto"/>
          <w:bottom w:val="single" w:sz="4" w:space="1" w:color="auto"/>
          <w:right w:val="single" w:sz="4" w:space="4" w:color="auto"/>
        </w:pBdr>
        <w:shd w:val="clear" w:color="auto" w:fill="D9D9D9"/>
        <w:rPr>
          <w:rFonts w:ascii="Bookman Old Style" w:eastAsia="Calibri" w:hAnsi="Bookman Old Style" w:cs="Times New Roman"/>
          <w:b/>
          <w:bCs/>
          <w:color w:val="000000"/>
          <w:sz w:val="24"/>
          <w:szCs w:val="24"/>
          <w:lang w:val="sr-Latn-ME"/>
        </w:rPr>
      </w:pPr>
      <w:r w:rsidRPr="003C0618">
        <w:rPr>
          <w:rFonts w:ascii="Bookman Old Style" w:eastAsia="Calibri" w:hAnsi="Bookman Old Style" w:cs="Times New Roman"/>
          <w:b/>
          <w:bCs/>
          <w:color w:val="000000"/>
          <w:sz w:val="24"/>
          <w:szCs w:val="24"/>
          <w:lang w:val="sr-Latn-ME"/>
        </w:rPr>
        <w:t>Procijenjena vrijednost predmenta nabavke:</w:t>
      </w:r>
      <w:r w:rsidRPr="003C0618">
        <w:rPr>
          <w:rFonts w:ascii="Bookman Old Style" w:eastAsia="Calibri" w:hAnsi="Bookman Old Style" w:cs="Times New Roman"/>
          <w:b/>
          <w:bCs/>
          <w:color w:val="000000"/>
          <w:sz w:val="24"/>
          <w:szCs w:val="24"/>
          <w:vertAlign w:val="superscript"/>
          <w:lang w:val="sr-Latn-ME"/>
        </w:rPr>
        <w:footnoteReference w:id="5"/>
      </w:r>
    </w:p>
    <w:p w:rsidR="00E93917" w:rsidRPr="003C0618" w:rsidRDefault="001B2873" w:rsidP="00E93917">
      <w:pPr>
        <w:jc w:val="both"/>
        <w:rPr>
          <w:rFonts w:ascii="Bookman Old Style" w:eastAsia="Calibri" w:hAnsi="Bookman Old Style" w:cs="Times New Roman"/>
          <w:b/>
          <w:bCs/>
          <w:color w:val="000000"/>
          <w:sz w:val="24"/>
          <w:szCs w:val="24"/>
          <w:lang w:val="sr-Latn-ME"/>
        </w:rPr>
      </w:pPr>
      <w:r w:rsidRPr="003C0618">
        <w:rPr>
          <w:rFonts w:ascii="Bookman Old Style" w:eastAsia="Calibri" w:hAnsi="Bookman Old Style" w:cs="Times New Roman"/>
          <w:color w:val="000000"/>
          <w:sz w:val="24"/>
          <w:szCs w:val="24"/>
          <w:lang w:val="sr-Latn-ME"/>
        </w:rPr>
        <w:sym w:font="Wingdings" w:char="F078"/>
      </w:r>
      <w:r w:rsidR="00E93917" w:rsidRPr="003C0618">
        <w:rPr>
          <w:rFonts w:ascii="Bookman Old Style" w:eastAsia="Calibri" w:hAnsi="Bookman Old Style" w:cs="Times New Roman"/>
          <w:color w:val="000000"/>
          <w:sz w:val="24"/>
          <w:szCs w:val="24"/>
          <w:lang w:val="sr-Latn-ME"/>
        </w:rPr>
        <w:t xml:space="preserve"> </w:t>
      </w:r>
      <w:r w:rsidR="00E93917" w:rsidRPr="003C0618">
        <w:rPr>
          <w:rFonts w:ascii="Bookman Old Style" w:eastAsia="Calibri" w:hAnsi="Bookman Old Style" w:cs="Times New Roman"/>
          <w:b/>
          <w:bCs/>
          <w:color w:val="000000"/>
          <w:sz w:val="24"/>
          <w:szCs w:val="24"/>
          <w:lang w:val="sr-Latn-ME"/>
        </w:rPr>
        <w:t>Procijenjena vrijednost predmeta nabavke bez zaključivanja okvirnog sporazuma</w:t>
      </w:r>
      <w:r w:rsidR="00E93917" w:rsidRPr="003C0618">
        <w:rPr>
          <w:rFonts w:ascii="Bookman Old Style" w:eastAsia="Calibri" w:hAnsi="Bookman Old Style" w:cs="Times New Roman"/>
          <w:color w:val="000000"/>
          <w:sz w:val="24"/>
          <w:szCs w:val="24"/>
          <w:lang w:val="sr-Latn-ME"/>
        </w:rPr>
        <w:t>:</w:t>
      </w:r>
    </w:p>
    <w:p w:rsidR="00E93917" w:rsidRPr="003C0618" w:rsidRDefault="001B2873" w:rsidP="00CF324E">
      <w:pPr>
        <w:spacing w:after="0"/>
        <w:jc w:val="both"/>
        <w:rPr>
          <w:rFonts w:ascii="Bookman Old Style" w:eastAsia="Calibri"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sym w:font="Wingdings" w:char="F078"/>
      </w:r>
      <w:r w:rsidRPr="003C0618">
        <w:rPr>
          <w:rFonts w:ascii="Bookman Old Style" w:eastAsia="Calibri" w:hAnsi="Bookman Old Style" w:cs="Times New Roman"/>
          <w:color w:val="000000"/>
          <w:sz w:val="24"/>
          <w:szCs w:val="24"/>
          <w:lang w:val="sr-Latn-ME"/>
        </w:rPr>
        <w:t xml:space="preserve"> </w:t>
      </w:r>
      <w:r w:rsidR="00E93917" w:rsidRPr="003C0618">
        <w:rPr>
          <w:rFonts w:ascii="Bookman Old Style" w:eastAsia="Calibri" w:hAnsi="Bookman Old Style" w:cs="Times New Roman"/>
          <w:color w:val="000000"/>
          <w:sz w:val="24"/>
          <w:szCs w:val="24"/>
          <w:lang w:val="sr-Latn-ME"/>
        </w:rPr>
        <w:t xml:space="preserve">kao cjeline je </w:t>
      </w:r>
      <w:r w:rsidR="003C0618">
        <w:rPr>
          <w:rFonts w:ascii="Bookman Old Style" w:eastAsia="Calibri" w:hAnsi="Bookman Old Style" w:cs="Times New Roman"/>
          <w:color w:val="000000"/>
          <w:sz w:val="24"/>
          <w:szCs w:val="24"/>
          <w:lang w:val="sr-Latn-ME"/>
        </w:rPr>
        <w:t>1</w:t>
      </w:r>
      <w:r w:rsidR="00806694">
        <w:rPr>
          <w:rFonts w:ascii="Bookman Old Style" w:eastAsia="Calibri" w:hAnsi="Bookman Old Style" w:cs="Times New Roman"/>
          <w:color w:val="000000"/>
          <w:sz w:val="24"/>
          <w:szCs w:val="24"/>
          <w:lang w:val="sr-Latn-ME"/>
        </w:rPr>
        <w:t>04</w:t>
      </w:r>
      <w:r w:rsidR="003C0618">
        <w:rPr>
          <w:rFonts w:ascii="Bookman Old Style" w:eastAsia="Calibri" w:hAnsi="Bookman Old Style" w:cs="Times New Roman"/>
          <w:color w:val="000000"/>
          <w:sz w:val="24"/>
          <w:szCs w:val="24"/>
          <w:lang w:val="sr-Latn-ME"/>
        </w:rPr>
        <w:t>.</w:t>
      </w:r>
      <w:r w:rsidR="00D65FD7">
        <w:rPr>
          <w:rFonts w:ascii="Bookman Old Style" w:eastAsia="Calibri" w:hAnsi="Bookman Old Style" w:cs="Times New Roman"/>
          <w:color w:val="000000"/>
          <w:sz w:val="24"/>
          <w:szCs w:val="24"/>
          <w:lang w:val="sr-Latn-ME"/>
        </w:rPr>
        <w:t>0</w:t>
      </w:r>
      <w:r w:rsidR="004A5534" w:rsidRPr="003C0618">
        <w:rPr>
          <w:rFonts w:ascii="Bookman Old Style" w:eastAsia="Calibri" w:hAnsi="Bookman Old Style" w:cs="Times New Roman"/>
          <w:color w:val="000000"/>
          <w:sz w:val="24"/>
          <w:szCs w:val="24"/>
          <w:lang w:val="sr-Latn-ME"/>
        </w:rPr>
        <w:t>00</w:t>
      </w:r>
      <w:r w:rsidRPr="003C0618">
        <w:rPr>
          <w:rFonts w:ascii="Bookman Old Style" w:eastAsia="Calibri" w:hAnsi="Bookman Old Style" w:cs="Times New Roman"/>
          <w:color w:val="000000"/>
          <w:sz w:val="24"/>
          <w:szCs w:val="24"/>
          <w:lang w:val="sr-Latn-ME"/>
        </w:rPr>
        <w:t>,00</w:t>
      </w:r>
      <w:r w:rsidR="00E93917" w:rsidRPr="003C0618">
        <w:rPr>
          <w:rFonts w:ascii="Bookman Old Style" w:eastAsia="Calibri" w:hAnsi="Bookman Old Style" w:cs="Times New Roman"/>
          <w:color w:val="000000"/>
          <w:sz w:val="24"/>
          <w:szCs w:val="24"/>
          <w:lang w:val="sr-Latn-ME"/>
        </w:rPr>
        <w:t xml:space="preserve"> €;</w:t>
      </w:r>
    </w:p>
    <w:p w:rsidR="00E93917" w:rsidRPr="003C0618" w:rsidRDefault="00E93917" w:rsidP="00E93917">
      <w:pPr>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Bookman Old Style" w:eastAsia="Times New Roman" w:hAnsi="Bookman Old Style" w:cs="Times New Roman"/>
          <w:b/>
          <w:bCs/>
          <w:color w:val="000000"/>
          <w:sz w:val="24"/>
          <w:szCs w:val="24"/>
          <w:lang w:val="sr-Latn-ME"/>
        </w:rPr>
      </w:pPr>
      <w:r w:rsidRPr="003C0618">
        <w:rPr>
          <w:rFonts w:ascii="Bookman Old Style" w:eastAsia="Times New Roman" w:hAnsi="Bookman Old Style" w:cs="Times New Roman"/>
          <w:color w:val="000000"/>
          <w:sz w:val="24"/>
          <w:szCs w:val="24"/>
          <w:lang w:val="sr-Latn-ME"/>
        </w:rPr>
        <w:t>Obrazloženje razloga zašto predmet nabavke nije podijeljen na partije:</w:t>
      </w:r>
      <w:r w:rsidRPr="003C0618">
        <w:rPr>
          <w:rFonts w:ascii="Bookman Old Style" w:eastAsia="Times New Roman" w:hAnsi="Bookman Old Style" w:cs="Times New Roman"/>
          <w:color w:val="000000"/>
          <w:sz w:val="24"/>
          <w:szCs w:val="24"/>
          <w:vertAlign w:val="superscript"/>
          <w:lang w:val="sr-Latn-ME"/>
        </w:rPr>
        <w:footnoteReference w:id="6"/>
      </w:r>
    </w:p>
    <w:p w:rsidR="00D969C3" w:rsidRPr="003C0618" w:rsidRDefault="00D969C3" w:rsidP="00E93917">
      <w:pPr>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D969C3"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Podjela predmetnih radova po partijama nije moguća zbog prirode samih radova, jer se radi o jednoj funkcionalnoj cjelini.</w:t>
      </w: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E93917" w:rsidP="00E939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b/>
          <w:color w:val="000000"/>
          <w:sz w:val="24"/>
          <w:szCs w:val="24"/>
          <w:lang w:val="sr-Latn-ME"/>
        </w:rPr>
        <w:t>PODACI O NARUČIOCIMA KOJI ZAKLJUČUJU ZAJEDNIČKU NABAVKU</w:t>
      </w: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0D3466"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Nije primjenjivo.</w:t>
      </w: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E93917" w:rsidP="00E9391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b/>
          <w:color w:val="000000"/>
          <w:sz w:val="24"/>
          <w:szCs w:val="24"/>
          <w:lang w:val="sr-Latn-ME"/>
        </w:rPr>
        <w:t>PODACI O NARUČIOCIMA KOJI SU UKLJUČENI U CENTRALIZOVANU NABAVKU</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AD18B4"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Nije primjenjivo.</w:t>
      </w:r>
      <w:r w:rsidR="00E93917" w:rsidRPr="003C0618">
        <w:rPr>
          <w:rFonts w:ascii="Bookman Old Style" w:eastAsia="Times New Roman" w:hAnsi="Bookman Old Style" w:cs="Times New Roman"/>
          <w:sz w:val="24"/>
          <w:szCs w:val="24"/>
          <w:lang w:val="sr-Latn-ME"/>
        </w:rPr>
        <w:t xml:space="preserve"> </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Bookman Old Style" w:eastAsia="Times New Roman" w:hAnsi="Bookman Old Style" w:cs="Times New Roman"/>
          <w:b/>
          <w:sz w:val="24"/>
          <w:szCs w:val="24"/>
          <w:lang w:val="sr-Latn-ME"/>
        </w:rPr>
      </w:pPr>
      <w:r w:rsidRPr="003C0618">
        <w:rPr>
          <w:rFonts w:ascii="Bookman Old Style" w:eastAsia="Times New Roman" w:hAnsi="Bookman Old Style" w:cs="Times New Roman"/>
          <w:b/>
          <w:sz w:val="24"/>
          <w:szCs w:val="24"/>
          <w:lang w:val="sr-Latn-ME"/>
        </w:rPr>
        <w:lastRenderedPageBreak/>
        <w:t>NAČIN SPROVOĐENJA ELEKTRONSKE AUKCIJE</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AD18B4" w:rsidP="00E93917">
      <w:pPr>
        <w:spacing w:after="0" w:line="240" w:lineRule="auto"/>
        <w:jc w:val="both"/>
        <w:rPr>
          <w:rFonts w:ascii="Bookman Old Style" w:eastAsia="Times New Roman" w:hAnsi="Bookman Old Style" w:cs="Times New Roman"/>
          <w:color w:val="222A35"/>
          <w:sz w:val="24"/>
          <w:szCs w:val="24"/>
          <w:lang w:val="sr-Latn-ME"/>
        </w:rPr>
      </w:pPr>
      <w:r w:rsidRPr="003C0618">
        <w:rPr>
          <w:rFonts w:ascii="Bookman Old Style" w:eastAsia="Times New Roman" w:hAnsi="Bookman Old Style" w:cs="Times New Roman"/>
          <w:color w:val="222A35"/>
          <w:sz w:val="24"/>
          <w:szCs w:val="24"/>
          <w:lang w:val="sr-Latn-ME"/>
        </w:rPr>
        <w:t>Nije primjenjivo.</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Bookman Old Style" w:eastAsia="Times New Roman" w:hAnsi="Bookman Old Style" w:cs="Times New Roman"/>
          <w:b/>
          <w:sz w:val="24"/>
          <w:szCs w:val="24"/>
          <w:lang w:val="sr-Latn-ME"/>
        </w:rPr>
      </w:pPr>
      <w:r w:rsidRPr="003C0618">
        <w:rPr>
          <w:rFonts w:ascii="Bookman Old Style" w:eastAsia="Times New Roman" w:hAnsi="Bookman Old Style" w:cs="Times New Roman"/>
          <w:b/>
          <w:sz w:val="24"/>
          <w:szCs w:val="24"/>
          <w:lang w:val="sr-Latn-ME"/>
        </w:rPr>
        <w:t>ELEKTRONSKI KATALOG</w:t>
      </w:r>
      <w:r w:rsidRPr="003C0618">
        <w:rPr>
          <w:rFonts w:ascii="Bookman Old Style" w:eastAsia="Times New Roman" w:hAnsi="Bookman Old Style" w:cs="Times New Roman"/>
          <w:b/>
          <w:color w:val="FF0000"/>
          <w:sz w:val="24"/>
          <w:szCs w:val="24"/>
          <w:lang w:val="sr-Latn-ME"/>
        </w:rPr>
        <w:t xml:space="preserve"> </w:t>
      </w:r>
    </w:p>
    <w:p w:rsidR="00E93917" w:rsidRPr="003C0618" w:rsidRDefault="00E93917" w:rsidP="00E93917">
      <w:pPr>
        <w:spacing w:after="0" w:line="240" w:lineRule="auto"/>
        <w:jc w:val="both"/>
        <w:rPr>
          <w:rFonts w:ascii="Bookman Old Style" w:eastAsia="Times New Roman" w:hAnsi="Bookman Old Style" w:cs="Times New Roman"/>
          <w:color w:val="FF0000"/>
          <w:sz w:val="24"/>
          <w:szCs w:val="24"/>
          <w:lang w:val="sr-Latn-ME"/>
        </w:rPr>
      </w:pPr>
    </w:p>
    <w:p w:rsidR="00E93917" w:rsidRPr="003C0618" w:rsidRDefault="00AD18B4" w:rsidP="00E93917">
      <w:pPr>
        <w:spacing w:after="0" w:line="240" w:lineRule="auto"/>
        <w:jc w:val="both"/>
        <w:rPr>
          <w:rFonts w:ascii="Bookman Old Style" w:eastAsia="Times New Roman" w:hAnsi="Bookman Old Style" w:cs="Times New Roman"/>
          <w:color w:val="222A35"/>
          <w:sz w:val="24"/>
          <w:szCs w:val="24"/>
          <w:lang w:val="sr-Latn-ME"/>
        </w:rPr>
      </w:pPr>
      <w:r w:rsidRPr="003C0618">
        <w:rPr>
          <w:rFonts w:ascii="Bookman Old Style" w:eastAsia="Times New Roman" w:hAnsi="Bookman Old Style" w:cs="Times New Roman"/>
          <w:color w:val="222A35"/>
          <w:sz w:val="24"/>
          <w:szCs w:val="24"/>
          <w:lang w:val="sr-Latn-ME"/>
        </w:rPr>
        <w:t>Nije primjenjivo.</w:t>
      </w: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Bookman Old Style" w:eastAsia="Times New Roman" w:hAnsi="Bookman Old Style" w:cs="Times New Roman"/>
          <w:b/>
          <w:sz w:val="24"/>
          <w:szCs w:val="24"/>
          <w:lang w:val="sr-Latn-ME"/>
        </w:rPr>
      </w:pPr>
      <w:r w:rsidRPr="003C0618">
        <w:rPr>
          <w:rFonts w:ascii="Bookman Old Style" w:eastAsia="Times New Roman" w:hAnsi="Bookman Old Style" w:cs="Times New Roman"/>
          <w:b/>
          <w:sz w:val="24"/>
          <w:szCs w:val="24"/>
          <w:lang w:val="sr-Latn-ME"/>
        </w:rPr>
        <w:t>PONUDA SA VARIJANTAMA</w:t>
      </w:r>
    </w:p>
    <w:p w:rsidR="00E93917" w:rsidRPr="003C0618" w:rsidRDefault="00E93917" w:rsidP="00E93917">
      <w:pPr>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Mogućnost podnošenja ponude sa varijantama</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45398C"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sym w:font="Wingdings" w:char="F078"/>
      </w:r>
      <w:r w:rsidR="00E93917" w:rsidRPr="003C0618">
        <w:rPr>
          <w:rFonts w:ascii="Bookman Old Style" w:eastAsia="Times New Roman" w:hAnsi="Bookman Old Style" w:cs="Times New Roman"/>
          <w:color w:val="000000"/>
          <w:sz w:val="24"/>
          <w:szCs w:val="24"/>
          <w:lang w:val="sr-Latn-ME"/>
        </w:rPr>
        <w:t xml:space="preserve"> </w:t>
      </w:r>
      <w:r w:rsidR="00E93917" w:rsidRPr="003C0618">
        <w:rPr>
          <w:rFonts w:ascii="Bookman Old Style" w:eastAsia="Times New Roman" w:hAnsi="Bookman Old Style" w:cs="Times New Roman"/>
          <w:sz w:val="24"/>
          <w:szCs w:val="24"/>
          <w:lang w:val="sr-Latn-ME"/>
        </w:rPr>
        <w:t>Varijante ponude nijesu dozvoljene i neće biti razmatrane.</w:t>
      </w:r>
    </w:p>
    <w:p w:rsidR="00E93917" w:rsidRPr="003C0618" w:rsidRDefault="00E93917" w:rsidP="00E93917">
      <w:pPr>
        <w:spacing w:after="0" w:line="240" w:lineRule="auto"/>
        <w:jc w:val="both"/>
        <w:rPr>
          <w:rFonts w:ascii="Bookman Old Style" w:eastAsia="Times New Roman" w:hAnsi="Bookman Old Style" w:cs="Times New Roman"/>
          <w:b/>
          <w:bCs/>
          <w:color w:val="FF0000"/>
          <w:sz w:val="24"/>
          <w:szCs w:val="24"/>
          <w:lang w:val="sr-Latn-ME"/>
        </w:rPr>
      </w:pPr>
    </w:p>
    <w:p w:rsidR="00E93917" w:rsidRPr="003C0618"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Bookman Old Style" w:eastAsia="Times New Roman" w:hAnsi="Bookman Old Style" w:cs="Times New Roman"/>
          <w:b/>
          <w:bCs/>
          <w:color w:val="FF0000"/>
          <w:sz w:val="24"/>
          <w:szCs w:val="24"/>
          <w:lang w:val="sr-Latn-ME"/>
        </w:rPr>
      </w:pPr>
      <w:r w:rsidRPr="003C0618">
        <w:rPr>
          <w:rFonts w:ascii="Bookman Old Style" w:eastAsia="Times New Roman" w:hAnsi="Bookman Old Style" w:cs="Times New Roman"/>
          <w:b/>
          <w:sz w:val="24"/>
          <w:szCs w:val="24"/>
          <w:lang w:val="sr-Latn-ME"/>
        </w:rPr>
        <w:t>REZERVISANA NABAVKA</w:t>
      </w:r>
    </w:p>
    <w:p w:rsidR="00E93917" w:rsidRPr="003C0618" w:rsidRDefault="00E93917" w:rsidP="00E93917">
      <w:pPr>
        <w:spacing w:after="0" w:line="240" w:lineRule="auto"/>
        <w:jc w:val="both"/>
        <w:rPr>
          <w:rFonts w:ascii="Bookman Old Style" w:eastAsia="Times New Roman" w:hAnsi="Bookman Old Style" w:cs="Times New Roman"/>
          <w:b/>
          <w:bCs/>
          <w:color w:val="FF0000"/>
          <w:sz w:val="24"/>
          <w:szCs w:val="24"/>
          <w:lang w:val="sr-Latn-ME"/>
        </w:rPr>
      </w:pPr>
    </w:p>
    <w:p w:rsidR="00E93917" w:rsidRPr="003C0618" w:rsidRDefault="0045398C"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sym w:font="Wingdings" w:char="F078"/>
      </w:r>
      <w:r w:rsidRPr="003C0618">
        <w:rPr>
          <w:rFonts w:ascii="Bookman Old Style" w:eastAsia="Times New Roman" w:hAnsi="Bookman Old Style" w:cs="Times New Roman"/>
          <w:color w:val="000000"/>
          <w:sz w:val="24"/>
          <w:szCs w:val="24"/>
          <w:lang w:val="sr-Latn-ME"/>
        </w:rPr>
        <w:t xml:space="preserve"> </w:t>
      </w:r>
      <w:r w:rsidR="00E93917" w:rsidRPr="003C0618">
        <w:rPr>
          <w:rFonts w:ascii="Bookman Old Style" w:eastAsia="Times New Roman" w:hAnsi="Bookman Old Style" w:cs="Times New Roman"/>
          <w:color w:val="000000"/>
          <w:sz w:val="24"/>
          <w:szCs w:val="24"/>
          <w:lang w:val="sr-Latn-ME"/>
        </w:rPr>
        <w:t>Ne</w:t>
      </w: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Bookman Old Style" w:eastAsia="Times New Roman" w:hAnsi="Bookman Old Style" w:cs="Times New Roman"/>
          <w:b/>
          <w:sz w:val="24"/>
          <w:szCs w:val="24"/>
          <w:lang w:val="sr-Latn-ME"/>
        </w:rPr>
      </w:pPr>
      <w:bookmarkStart w:id="3" w:name="_Toc62730556"/>
      <w:r w:rsidRPr="003C0618">
        <w:rPr>
          <w:rFonts w:ascii="Bookman Old Style" w:eastAsia="Times New Roman" w:hAnsi="Bookman Old Style" w:cs="Times New Roman"/>
          <w:b/>
          <w:sz w:val="24"/>
          <w:szCs w:val="24"/>
          <w:lang w:val="sr-Latn-ME"/>
        </w:rPr>
        <w:t>NAČIN UTVRĐIVANJA EKVIVALENTNOSTI</w:t>
      </w:r>
      <w:bookmarkEnd w:id="3"/>
    </w:p>
    <w:p w:rsidR="00E93917" w:rsidRPr="003C0618" w:rsidRDefault="00E93917" w:rsidP="00E93917">
      <w:pPr>
        <w:spacing w:after="0" w:line="240" w:lineRule="auto"/>
        <w:jc w:val="both"/>
        <w:rPr>
          <w:rFonts w:ascii="Bookman Old Style" w:eastAsia="Times New Roman" w:hAnsi="Bookman Old Style" w:cs="Times New Roman"/>
          <w:bCs/>
          <w:color w:val="FF0000"/>
          <w:sz w:val="24"/>
          <w:szCs w:val="24"/>
          <w:lang w:val="sr-Latn-ME"/>
        </w:rPr>
      </w:pPr>
    </w:p>
    <w:p w:rsidR="00B46AA6" w:rsidRPr="003C0618" w:rsidRDefault="008C19CE" w:rsidP="00B46AA6">
      <w:pPr>
        <w:jc w:val="both"/>
        <w:rPr>
          <w:rFonts w:ascii="Bookman Old Style" w:hAnsi="Bookman Old Style" w:cs="Times New Roman"/>
          <w:bCs/>
          <w:color w:val="000000"/>
          <w:sz w:val="24"/>
          <w:szCs w:val="24"/>
          <w:lang w:val="sr-Latn-RS"/>
        </w:rPr>
      </w:pPr>
      <w:bookmarkStart w:id="4" w:name="_Toc62730557"/>
      <w:r>
        <w:rPr>
          <w:rFonts w:ascii="Bookman Old Style" w:hAnsi="Bookman Old Style" w:cs="Times New Roman"/>
          <w:bCs/>
          <w:color w:val="000000"/>
          <w:sz w:val="24"/>
          <w:szCs w:val="24"/>
        </w:rPr>
        <w:t>Nije primjenjivo.</w:t>
      </w: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Bookman Old Style" w:eastAsia="Times New Roman" w:hAnsi="Bookman Old Style" w:cs="Times New Roman"/>
          <w:b/>
          <w:sz w:val="24"/>
          <w:szCs w:val="24"/>
          <w:lang w:val="sr-Latn-ME"/>
        </w:rPr>
      </w:pPr>
      <w:r w:rsidRPr="003C0618">
        <w:rPr>
          <w:rFonts w:ascii="Bookman Old Style" w:eastAsia="Times New Roman" w:hAnsi="Bookman Old Style" w:cs="Times New Roman"/>
          <w:b/>
          <w:sz w:val="24"/>
          <w:szCs w:val="24"/>
          <w:lang w:val="sr-Latn-ME"/>
        </w:rPr>
        <w:t>OSNOVI ZA OBAVEZNO ISKLJUČENJE IZ POSTUPKA JAVNE NABAVKE</w:t>
      </w:r>
      <w:bookmarkEnd w:id="4"/>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E93917" w:rsidP="00E93917">
      <w:pPr>
        <w:spacing w:after="0" w:line="240" w:lineRule="auto"/>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 xml:space="preserve">Privredni subjekat će se isključiti iz postupka javne nabavke, ako: </w:t>
      </w:r>
    </w:p>
    <w:p w:rsidR="00E93917"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bookmarkStart w:id="5" w:name="_Toc62730558"/>
      <w:r w:rsidRPr="003C0618">
        <w:rPr>
          <w:rFonts w:ascii="Bookman Old Style" w:eastAsia="Times New Roman" w:hAnsi="Bookman Old Style" w:cs="Times New Roman"/>
          <w:sz w:val="24"/>
          <w:szCs w:val="24"/>
          <w:lang w:val="sr-Latn-ME"/>
        </w:rPr>
        <w:t>je vršio neprimjeren uticaj u smislu člana 38 stav 2 tačka 1 ovog zakona;</w:t>
      </w:r>
    </w:p>
    <w:p w:rsidR="00E93917"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postoji sukob interesa iz člana 41 stav 1 tačka 2 ili člana 42 ovog zakona;</w:t>
      </w:r>
    </w:p>
    <w:p w:rsidR="00E93917"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ne ispunjava uslov iz člana 99 ovog zakona;</w:t>
      </w:r>
    </w:p>
    <w:p w:rsidR="00E93917"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ne ispunjava uslov iz čl. 102, 104 ili 106 ovog zakona predviđen tenderskom dokumentacijom;</w:t>
      </w:r>
    </w:p>
    <w:p w:rsidR="00E93917"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nije dostavio izjavu privrednog subjekta ili dostavljena izjava ne sadrži informacije i podatke tražene tenderskom dokumentacijom ili je nepravilno sačinjena;</w:t>
      </w:r>
    </w:p>
    <w:p w:rsidR="00E93917"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postoji razlog na osnovu kojeg se smatra da je odustao od prijave, odnosno ponude, a koji je propisan članom 120 stav 15 ovog zakona;</w:t>
      </w:r>
    </w:p>
    <w:p w:rsidR="00E93917"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2B5981" w:rsidRPr="003C0618" w:rsidRDefault="00E93917" w:rsidP="0062644B">
      <w:pPr>
        <w:numPr>
          <w:ilvl w:val="0"/>
          <w:numId w:val="5"/>
        </w:num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postoji drugi razlog propisan ovim zakonom.</w:t>
      </w: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sz w:val="24"/>
          <w:szCs w:val="24"/>
          <w:lang w:val="sr-Latn-ME"/>
        </w:rPr>
      </w:pPr>
      <w:r w:rsidRPr="003C0618">
        <w:rPr>
          <w:rFonts w:ascii="Bookman Old Style" w:eastAsia="Times New Roman" w:hAnsi="Bookman Old Style" w:cs="Times New Roman"/>
          <w:b/>
          <w:sz w:val="24"/>
          <w:szCs w:val="24"/>
          <w:lang w:val="sr-Latn-ME"/>
        </w:rPr>
        <w:lastRenderedPageBreak/>
        <w:t>SREDSTVA FINANSIJSKOG OBEZBJEĐENJA UGOVORA O JAVNOJ NABAVCI</w:t>
      </w:r>
      <w:bookmarkEnd w:id="5"/>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p>
    <w:p w:rsidR="00F53ED9" w:rsidRPr="003C0618" w:rsidRDefault="00F53ED9" w:rsidP="00F53ED9">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Ponuđač čija ponuda bude izabrana kao najpovoljnija je dužan da uz potpisan ugovor o javnoj nabavci dostavi naručiocu:</w:t>
      </w:r>
    </w:p>
    <w:p w:rsidR="00F53ED9" w:rsidRPr="003C0618" w:rsidRDefault="00F53ED9" w:rsidP="00F53ED9">
      <w:pPr>
        <w:spacing w:after="0" w:line="240" w:lineRule="auto"/>
        <w:jc w:val="both"/>
        <w:rPr>
          <w:rFonts w:ascii="Bookman Old Style" w:eastAsia="Times New Roman" w:hAnsi="Bookman Old Style" w:cs="Times New Roman"/>
          <w:color w:val="000000"/>
          <w:sz w:val="24"/>
          <w:szCs w:val="24"/>
          <w:lang w:val="sr-Latn-ME"/>
        </w:rPr>
      </w:pPr>
    </w:p>
    <w:p w:rsidR="00F53ED9" w:rsidRPr="003C0618" w:rsidRDefault="00F53ED9" w:rsidP="00F53ED9">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rPr>
        <w:sym w:font="Wingdings" w:char="F078"/>
      </w:r>
      <w:r w:rsidRPr="003C0618">
        <w:rPr>
          <w:rFonts w:ascii="Bookman Old Style" w:eastAsia="Times New Roman" w:hAnsi="Bookman Old Style" w:cs="Times New Roman"/>
          <w:sz w:val="24"/>
          <w:szCs w:val="24"/>
          <w:lang w:val="sr-Latn-ME"/>
        </w:rPr>
        <w:t xml:space="preserve"> garanciju za dobro izvršenje ugovora, za slučaj povrede ugovorenih obaveza u iznosu od 10% od vrijednosti ugovora </w:t>
      </w:r>
      <w:r w:rsidRPr="003C0618">
        <w:rPr>
          <w:rFonts w:ascii="Bookman Old Style" w:hAnsi="Bookman Old Style" w:cs="Times New Roman"/>
          <w:sz w:val="24"/>
          <w:szCs w:val="24"/>
          <w:lang w:val="sr-Latn-ME"/>
        </w:rPr>
        <w:t>sa rokom važenja najmanje 30 dana dužim od roka izvršenja ugovora.</w:t>
      </w:r>
      <w:r w:rsidRPr="003C0618">
        <w:rPr>
          <w:rFonts w:ascii="Bookman Old Style" w:eastAsia="Times New Roman" w:hAnsi="Bookman Old Style" w:cs="Times New Roman"/>
          <w:sz w:val="24"/>
          <w:szCs w:val="24"/>
          <w:lang w:val="sr-Latn-ME"/>
        </w:rPr>
        <w:t xml:space="preserve"> U slučaju potrebe naručilac ima pravo da traži produženje garancije. Naručilac je ovlašćen  da  garanciju za dobro izvršenje posla, naplati u cjelosti u slučaju da </w:t>
      </w:r>
      <w:r w:rsidR="00B520AF" w:rsidRPr="003C0618">
        <w:rPr>
          <w:rFonts w:ascii="Bookman Old Style" w:eastAsia="Times New Roman" w:hAnsi="Bookman Old Style" w:cs="Times New Roman"/>
          <w:sz w:val="24"/>
          <w:szCs w:val="24"/>
          <w:lang w:val="sr-Latn-ME"/>
        </w:rPr>
        <w:t>Izvođač</w:t>
      </w:r>
      <w:r w:rsidRPr="003C0618">
        <w:rPr>
          <w:rFonts w:ascii="Bookman Old Style" w:eastAsia="Times New Roman" w:hAnsi="Bookman Old Style" w:cs="Times New Roman"/>
          <w:sz w:val="24"/>
          <w:szCs w:val="24"/>
          <w:lang w:val="sr-Latn-ME"/>
        </w:rPr>
        <w:t xml:space="preserve"> ne ispuni bilo koju obavezu  predviđenu ovim ugovorom i u slučaju jednostranog raskida ugovora. Ako se za vrijeme trajanja ugovora promijene rokovi za izvršenje ugovorne obaveze ili druge okolnosti koje onemogućavaju izvršenje ugovorenih obaveza, važnost  garancije se mora produžiti. Troškove produženja bankarske garancije snosi </w:t>
      </w:r>
      <w:r w:rsidR="00B2029E" w:rsidRPr="003C0618">
        <w:rPr>
          <w:rFonts w:ascii="Bookman Old Style" w:eastAsia="Times New Roman" w:hAnsi="Bookman Old Style" w:cs="Times New Roman"/>
          <w:sz w:val="24"/>
          <w:szCs w:val="24"/>
          <w:lang w:val="sr-Latn-ME"/>
        </w:rPr>
        <w:t>Izvođač</w:t>
      </w:r>
      <w:r w:rsidRPr="003C0618">
        <w:rPr>
          <w:rFonts w:ascii="Bookman Old Style" w:eastAsia="Times New Roman" w:hAnsi="Bookman Old Style" w:cs="Times New Roman"/>
          <w:sz w:val="24"/>
          <w:szCs w:val="24"/>
          <w:lang w:val="sr-Latn-ME"/>
        </w:rPr>
        <w:t>.</w:t>
      </w:r>
    </w:p>
    <w:p w:rsidR="005145BC" w:rsidRPr="003C0618" w:rsidRDefault="005145BC" w:rsidP="00E93917">
      <w:pPr>
        <w:spacing w:after="0" w:line="240" w:lineRule="auto"/>
        <w:jc w:val="both"/>
        <w:rPr>
          <w:rFonts w:ascii="Bookman Old Style" w:eastAsia="Calibri" w:hAnsi="Bookman Old Style" w:cs="Times New Roman"/>
          <w:color w:val="000000"/>
          <w:sz w:val="24"/>
          <w:szCs w:val="24"/>
          <w:lang w:val="sr-Latn-ME"/>
        </w:rPr>
      </w:pPr>
    </w:p>
    <w:p w:rsidR="00C84D21" w:rsidRPr="003C0618" w:rsidRDefault="00C84D21" w:rsidP="00C84D21">
      <w:pPr>
        <w:autoSpaceDE w:val="0"/>
        <w:autoSpaceDN w:val="0"/>
        <w:adjustRightInd w:val="0"/>
        <w:spacing w:after="0" w:line="240" w:lineRule="auto"/>
        <w:jc w:val="both"/>
        <w:rPr>
          <w:rFonts w:ascii="Bookman Old Style" w:eastAsia="Calibri" w:hAnsi="Bookman Old Style" w:cs="Times New Roman"/>
          <w:sz w:val="24"/>
          <w:szCs w:val="24"/>
          <w:lang w:val="sr-Latn-ME"/>
        </w:rPr>
      </w:pPr>
      <w:r w:rsidRPr="003C0618">
        <w:rPr>
          <w:rFonts w:ascii="Bookman Old Style" w:eastAsia="Calibri" w:hAnsi="Bookman Old Style" w:cs="Times New Roman"/>
          <w:sz w:val="24"/>
          <w:szCs w:val="24"/>
          <w:lang w:val="sr-Latn-ME"/>
        </w:rPr>
        <w:t>Izvođač je dužan da  najkasnije 24 (dvadesetčetiri) sata od dostavljanja poslednje fakture Naručiocu preda:</w:t>
      </w:r>
    </w:p>
    <w:p w:rsidR="00D349BB" w:rsidRPr="003C0618" w:rsidRDefault="00D349BB" w:rsidP="00D349BB">
      <w:pPr>
        <w:autoSpaceDE w:val="0"/>
        <w:autoSpaceDN w:val="0"/>
        <w:adjustRightInd w:val="0"/>
        <w:spacing w:after="0" w:line="240" w:lineRule="auto"/>
        <w:jc w:val="both"/>
        <w:rPr>
          <w:rFonts w:ascii="Bookman Old Style" w:eastAsia="Calibri" w:hAnsi="Bookman Old Style" w:cs="Times New Roman"/>
          <w:sz w:val="24"/>
          <w:szCs w:val="24"/>
          <w:lang w:val="sr-Latn-ME"/>
        </w:rPr>
      </w:pPr>
    </w:p>
    <w:p w:rsidR="00D349BB" w:rsidRPr="003C0618" w:rsidRDefault="00D349BB" w:rsidP="00D349BB">
      <w:pPr>
        <w:autoSpaceDE w:val="0"/>
        <w:autoSpaceDN w:val="0"/>
        <w:adjustRightInd w:val="0"/>
        <w:spacing w:after="0" w:line="240" w:lineRule="auto"/>
        <w:jc w:val="both"/>
        <w:rPr>
          <w:rFonts w:ascii="Bookman Old Style" w:eastAsia="Calibri" w:hAnsi="Bookman Old Style" w:cs="Times New Roman"/>
          <w:sz w:val="24"/>
          <w:szCs w:val="24"/>
          <w:lang w:val="sr-Latn-ME"/>
        </w:rPr>
      </w:pPr>
      <w:r w:rsidRPr="003C0618">
        <w:rPr>
          <w:rFonts w:ascii="Bookman Old Style" w:eastAsia="Times New Roman" w:hAnsi="Bookman Old Style" w:cs="Times New Roman"/>
          <w:color w:val="000000"/>
          <w:sz w:val="24"/>
          <w:szCs w:val="24"/>
        </w:rPr>
        <w:sym w:font="Wingdings" w:char="F078"/>
      </w:r>
      <w:r w:rsidRPr="003C0618">
        <w:rPr>
          <w:rFonts w:ascii="Bookman Old Style" w:eastAsia="Calibri" w:hAnsi="Bookman Old Style" w:cs="Times New Roman"/>
          <w:sz w:val="24"/>
          <w:szCs w:val="24"/>
          <w:lang w:val="sr-Latn-ME"/>
        </w:rPr>
        <w:t xml:space="preserve"> garanciju za otklanjanje nedostataka u garantnom roku, za slučaj da izabrani ponuđač u garantnom roku ne ispuni obaveze na koje se garancija odnosi u iznosu od 10 % od vrijednosti ugovora sa rokom važenja 30 dana dužim od </w:t>
      </w:r>
      <w:r w:rsidR="00645158" w:rsidRPr="003C0618">
        <w:rPr>
          <w:rFonts w:ascii="Bookman Old Style" w:eastAsia="Calibri" w:hAnsi="Bookman Old Style" w:cs="Times New Roman"/>
          <w:sz w:val="24"/>
          <w:szCs w:val="24"/>
          <w:lang w:val="sr-Latn-ME"/>
        </w:rPr>
        <w:t>ponuđenog</w:t>
      </w:r>
      <w:r w:rsidRPr="003C0618">
        <w:rPr>
          <w:rFonts w:ascii="Bookman Old Style" w:eastAsia="Calibri" w:hAnsi="Bookman Old Style" w:cs="Times New Roman"/>
          <w:sz w:val="24"/>
          <w:szCs w:val="24"/>
          <w:lang w:val="sr-Latn-ME"/>
        </w:rPr>
        <w:t xml:space="preserve"> garantnog roka. Naručilac je ovlašćen da u cjelosti naplati garanciju za otklanjanje nedostataka u garantnom periodu, u slučaju da izvođač ne ispuni svoje obaveze u garantnom roku. Naručilac se obavezuje da neposredno nakon ispunjenja obaveza, na način i pod uslovima iz Ugovora, vrati Izvođaču garancije.</w:t>
      </w:r>
    </w:p>
    <w:p w:rsidR="00D349BB" w:rsidRPr="003C0618" w:rsidRDefault="00D349BB" w:rsidP="00D349BB">
      <w:pPr>
        <w:autoSpaceDE w:val="0"/>
        <w:autoSpaceDN w:val="0"/>
        <w:adjustRightInd w:val="0"/>
        <w:spacing w:after="0" w:line="240" w:lineRule="auto"/>
        <w:jc w:val="both"/>
        <w:rPr>
          <w:rFonts w:ascii="Bookman Old Style" w:eastAsia="Calibri" w:hAnsi="Bookman Old Style" w:cs="Times New Roman"/>
          <w:sz w:val="24"/>
          <w:szCs w:val="24"/>
          <w:lang w:val="sr-Latn-ME"/>
        </w:rPr>
      </w:pPr>
    </w:p>
    <w:p w:rsidR="00D349BB" w:rsidRPr="003C0618" w:rsidRDefault="00D349BB" w:rsidP="00D349BB">
      <w:pPr>
        <w:autoSpaceDE w:val="0"/>
        <w:autoSpaceDN w:val="0"/>
        <w:adjustRightInd w:val="0"/>
        <w:spacing w:after="0" w:line="240" w:lineRule="auto"/>
        <w:jc w:val="both"/>
        <w:rPr>
          <w:rFonts w:ascii="Bookman Old Style" w:eastAsia="Calibri" w:hAnsi="Bookman Old Style" w:cs="Times New Roman"/>
          <w:sz w:val="24"/>
          <w:szCs w:val="24"/>
          <w:lang w:val="sr-Latn-ME"/>
        </w:rPr>
      </w:pPr>
      <w:r w:rsidRPr="003C0618">
        <w:rPr>
          <w:rFonts w:ascii="Bookman Old Style" w:eastAsia="Calibri" w:hAnsi="Bookman Old Style" w:cs="Times New Roman"/>
          <w:sz w:val="24"/>
          <w:szCs w:val="24"/>
          <w:lang w:val="sr-Latn-ME"/>
        </w:rPr>
        <w:t>Izvođač je dužan da prije uvođenja u posao, Naručiocu preda:</w:t>
      </w:r>
    </w:p>
    <w:p w:rsidR="00D349BB" w:rsidRPr="003C0618" w:rsidRDefault="00D349BB" w:rsidP="00D349BB">
      <w:pPr>
        <w:autoSpaceDE w:val="0"/>
        <w:autoSpaceDN w:val="0"/>
        <w:adjustRightInd w:val="0"/>
        <w:spacing w:after="0" w:line="240" w:lineRule="auto"/>
        <w:jc w:val="both"/>
        <w:rPr>
          <w:rFonts w:ascii="Bookman Old Style" w:eastAsia="Calibri" w:hAnsi="Bookman Old Style" w:cs="Times New Roman"/>
          <w:sz w:val="16"/>
          <w:szCs w:val="24"/>
          <w:lang w:val="sr-Latn-ME"/>
        </w:rPr>
      </w:pPr>
    </w:p>
    <w:p w:rsidR="00D349BB" w:rsidRPr="003C0618" w:rsidRDefault="00D349BB" w:rsidP="00D349BB">
      <w:pPr>
        <w:autoSpaceDE w:val="0"/>
        <w:autoSpaceDN w:val="0"/>
        <w:adjustRightInd w:val="0"/>
        <w:spacing w:after="0" w:line="240" w:lineRule="auto"/>
        <w:jc w:val="both"/>
        <w:rPr>
          <w:rFonts w:ascii="Bookman Old Style" w:eastAsia="Calibri" w:hAnsi="Bookman Old Style" w:cs="Times New Roman"/>
          <w:sz w:val="24"/>
          <w:szCs w:val="24"/>
          <w:lang w:val="sr-Latn-ME"/>
        </w:rPr>
      </w:pPr>
      <w:r w:rsidRPr="003C0618">
        <w:rPr>
          <w:rFonts w:ascii="Bookman Old Style" w:eastAsia="Times New Roman" w:hAnsi="Bookman Old Style" w:cs="Times New Roman"/>
          <w:color w:val="000000"/>
          <w:sz w:val="24"/>
          <w:szCs w:val="24"/>
        </w:rPr>
        <w:sym w:font="Wingdings" w:char="F078"/>
      </w:r>
      <w:r w:rsidRPr="003C0618">
        <w:rPr>
          <w:rFonts w:ascii="Bookman Old Style" w:eastAsia="Calibri" w:hAnsi="Bookman Old Style" w:cs="Times New Roman"/>
          <w:sz w:val="24"/>
          <w:szCs w:val="24"/>
          <w:lang w:val="sr-Latn-ME"/>
        </w:rPr>
        <w:t xml:space="preserve"> polisu osiguranja od profesionalne odgovornosti u iznosu od 100.000,00 eura sa rokom važenja od 30 dana dužim od završetka predmetnih radova. Polisa osiguranja od profesionalne odgovornosti se odnosi na štetu koja može da nastane investitorima ili trećim licima u vezi sa obavljanjem djelatnosti sa osiguranom aktivnošću koja se odnosi na  djelatnost  građenja objekta, odnosno izvođenja pojedinih radova na građenju objekta. Ovo osiguranje  mora da pokrije rizik odgovornosti za štetu prouzrokovanu licima, za štetu na objektima i za finansijski gubitak.</w:t>
      </w:r>
    </w:p>
    <w:p w:rsidR="00CF324E" w:rsidRPr="003C0618" w:rsidRDefault="00CF324E" w:rsidP="00E93917">
      <w:pPr>
        <w:spacing w:after="0" w:line="240" w:lineRule="auto"/>
        <w:jc w:val="both"/>
        <w:rPr>
          <w:rFonts w:ascii="Bookman Old Style" w:eastAsia="Calibri" w:hAnsi="Bookman Old Style" w:cs="Times New Roman"/>
          <w:color w:val="000000"/>
          <w:sz w:val="24"/>
          <w:szCs w:val="24"/>
          <w:lang w:val="sr-Latn-ME"/>
        </w:rPr>
      </w:pP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Bookman Old Style" w:eastAsia="Times New Roman" w:hAnsi="Bookman Old Style" w:cs="Times New Roman"/>
          <w:b/>
          <w:color w:val="000000"/>
          <w:sz w:val="24"/>
          <w:szCs w:val="24"/>
          <w:lang w:val="sr-Latn-ME"/>
        </w:rPr>
      </w:pPr>
      <w:bookmarkStart w:id="6" w:name="_Toc62730559"/>
      <w:r w:rsidRPr="003C0618">
        <w:rPr>
          <w:rFonts w:ascii="Bookman Old Style" w:eastAsia="Times New Roman" w:hAnsi="Bookman Old Style" w:cs="Times New Roman"/>
          <w:b/>
          <w:sz w:val="24"/>
          <w:szCs w:val="24"/>
          <w:lang w:val="sr-Latn-ME"/>
        </w:rPr>
        <w:t>METODOLOGIJA VREDNOVANJA PONUDA</w:t>
      </w:r>
      <w:bookmarkEnd w:id="6"/>
    </w:p>
    <w:p w:rsidR="00E93917" w:rsidRPr="003C0618" w:rsidRDefault="00E93917" w:rsidP="00E93917">
      <w:pPr>
        <w:spacing w:after="0" w:line="240" w:lineRule="auto"/>
        <w:rPr>
          <w:rFonts w:ascii="Bookman Old Style" w:eastAsia="Times New Roman" w:hAnsi="Bookman Old Style" w:cs="Times New Roman"/>
          <w:sz w:val="24"/>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Naručilac će u postupku javne nabavki izabrati ekonomski najpovoljniju ponudu, primjenom pristupa isplativosti, po osnovu kriterijuma</w:t>
      </w:r>
      <w:r w:rsidRPr="003C0618">
        <w:rPr>
          <w:rFonts w:ascii="Bookman Old Style" w:eastAsia="Times New Roman" w:hAnsi="Bookman Old Style" w:cs="Times New Roman"/>
          <w:sz w:val="24"/>
          <w:szCs w:val="24"/>
          <w:vertAlign w:val="superscript"/>
          <w:lang w:val="sr-Latn-ME"/>
        </w:rPr>
        <w:footnoteReference w:id="7"/>
      </w:r>
      <w:r w:rsidRPr="003C0618">
        <w:rPr>
          <w:rFonts w:ascii="Bookman Old Style" w:eastAsia="Times New Roman" w:hAnsi="Bookman Old Style" w:cs="Times New Roman"/>
          <w:sz w:val="24"/>
          <w:szCs w:val="24"/>
          <w:lang w:val="sr-Latn-ME"/>
        </w:rPr>
        <w:t xml:space="preserve">: </w:t>
      </w:r>
    </w:p>
    <w:p w:rsidR="00E93917" w:rsidRPr="003C0618" w:rsidRDefault="00DF0E42" w:rsidP="00E93917">
      <w:pPr>
        <w:spacing w:after="0" w:line="240" w:lineRule="auto"/>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color w:val="000000"/>
          <w:sz w:val="24"/>
          <w:szCs w:val="24"/>
          <w:lang w:val="sr-Latn-ME"/>
        </w:rPr>
        <w:sym w:font="Wingdings" w:char="F078"/>
      </w:r>
      <w:r w:rsidR="00E93917" w:rsidRPr="003C0618">
        <w:rPr>
          <w:rFonts w:ascii="Bookman Old Style" w:eastAsia="Times New Roman" w:hAnsi="Bookman Old Style" w:cs="Times New Roman"/>
          <w:color w:val="000000"/>
          <w:sz w:val="24"/>
          <w:szCs w:val="24"/>
          <w:lang w:val="sr-Latn-ME"/>
        </w:rPr>
        <w:t xml:space="preserve"> </w:t>
      </w:r>
      <w:r w:rsidR="00E93917" w:rsidRPr="003C0618">
        <w:rPr>
          <w:rFonts w:ascii="Bookman Old Style" w:eastAsia="Times New Roman" w:hAnsi="Bookman Old Style" w:cs="Times New Roman"/>
          <w:sz w:val="24"/>
          <w:szCs w:val="24"/>
          <w:lang w:val="sr-Latn-ME"/>
        </w:rPr>
        <w:t xml:space="preserve">odnos cijene i kvaliteta </w:t>
      </w:r>
    </w:p>
    <w:p w:rsidR="00E93917" w:rsidRPr="003C0618" w:rsidRDefault="00E93917" w:rsidP="00E93917">
      <w:pPr>
        <w:spacing w:after="0" w:line="240" w:lineRule="auto"/>
        <w:rPr>
          <w:rFonts w:ascii="Bookman Old Style" w:eastAsia="Times New Roman" w:hAnsi="Bookman Old Style" w:cs="Times New Roman"/>
          <w:sz w:val="24"/>
          <w:szCs w:val="24"/>
          <w:lang w:val="sr-Latn-ME"/>
        </w:rPr>
      </w:pPr>
    </w:p>
    <w:p w:rsidR="00D874A7" w:rsidRPr="003C0618"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 xml:space="preserve">Naručilac se opredijelio za vrednovanje ponuda po kriterijumu odnos cijene i kvaliteta, a shodno Pravilniku o metodologiji načina vrednovanja ponuda u postupku javne nabavke, vrednovanje </w:t>
      </w:r>
      <w:proofErr w:type="gramStart"/>
      <w:r w:rsidRPr="003C0618">
        <w:rPr>
          <w:rFonts w:ascii="Bookman Old Style" w:eastAsia="Times New Roman" w:hAnsi="Bookman Old Style" w:cs="Times New Roman"/>
          <w:color w:val="000000"/>
          <w:sz w:val="24"/>
          <w:szCs w:val="24"/>
        </w:rPr>
        <w:t>će</w:t>
      </w:r>
      <w:proofErr w:type="gramEnd"/>
      <w:r w:rsidRPr="003C0618">
        <w:rPr>
          <w:rFonts w:ascii="Bookman Old Style" w:eastAsia="Times New Roman" w:hAnsi="Bookman Old Style" w:cs="Times New Roman"/>
          <w:color w:val="000000"/>
          <w:sz w:val="24"/>
          <w:szCs w:val="24"/>
        </w:rPr>
        <w:t xml:space="preserve"> se vršiti na osnovu sljedećih podkriterijuma:</w:t>
      </w:r>
    </w:p>
    <w:p w:rsidR="00D874A7" w:rsidRPr="0062644B"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14"/>
          <w:szCs w:val="24"/>
        </w:rPr>
      </w:pPr>
    </w:p>
    <w:p w:rsidR="00D874A7" w:rsidRPr="003C0618"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proofErr w:type="gramStart"/>
      <w:r w:rsidRPr="003C0618">
        <w:rPr>
          <w:rFonts w:ascii="Bookman Old Style" w:eastAsia="Times New Roman" w:hAnsi="Bookman Old Style" w:cs="Times New Roman"/>
          <w:color w:val="000000"/>
          <w:sz w:val="24"/>
          <w:szCs w:val="24"/>
        </w:rPr>
        <w:t>1.Cijena</w:t>
      </w:r>
      <w:proofErr w:type="gramEnd"/>
      <w:r w:rsidRPr="003C0618">
        <w:rPr>
          <w:rFonts w:ascii="Bookman Old Style" w:eastAsia="Times New Roman" w:hAnsi="Bookman Old Style" w:cs="Times New Roman"/>
          <w:color w:val="000000"/>
          <w:sz w:val="24"/>
          <w:szCs w:val="24"/>
        </w:rPr>
        <w:t xml:space="preserve"> (C) ..................maksimalan broj bodova............ 90 </w:t>
      </w:r>
    </w:p>
    <w:p w:rsid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2. Kvalitet (K) ..............maksimalan broj bodova .............10</w:t>
      </w:r>
    </w:p>
    <w:p w:rsidR="0062644B" w:rsidRPr="0062644B" w:rsidRDefault="0062644B"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14"/>
          <w:szCs w:val="24"/>
        </w:rPr>
      </w:pPr>
    </w:p>
    <w:p w:rsidR="00D874A7"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 xml:space="preserve">Ukupan broj bodova = broj bodova za ponuđenu cijenu (C) + broj bodova za kvalitet (K) </w:t>
      </w:r>
    </w:p>
    <w:p w:rsidR="0062644B" w:rsidRPr="003C0618" w:rsidRDefault="0062644B"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p>
    <w:p w:rsidR="00D874A7" w:rsidRPr="003C0618" w:rsidRDefault="003D4320"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b/>
          <w:bCs/>
          <w:color w:val="000000"/>
          <w:sz w:val="24"/>
          <w:szCs w:val="24"/>
        </w:rPr>
      </w:pPr>
      <w:r w:rsidRPr="003C0618">
        <w:rPr>
          <w:rFonts w:ascii="Bookman Old Style" w:eastAsia="Times New Roman" w:hAnsi="Bookman Old Style" w:cs="Times New Roman"/>
          <w:b/>
          <w:bCs/>
          <w:color w:val="000000"/>
          <w:sz w:val="24"/>
          <w:szCs w:val="24"/>
        </w:rPr>
        <w:t xml:space="preserve">1. </w:t>
      </w:r>
      <w:r w:rsidR="00D874A7" w:rsidRPr="003C0618">
        <w:rPr>
          <w:rFonts w:ascii="Bookman Old Style" w:eastAsia="Times New Roman" w:hAnsi="Bookman Old Style" w:cs="Times New Roman"/>
          <w:b/>
          <w:bCs/>
          <w:color w:val="000000"/>
          <w:sz w:val="24"/>
          <w:szCs w:val="24"/>
        </w:rPr>
        <w:t xml:space="preserve">Podkriterijum cijena (C) vrednovaće se </w:t>
      </w:r>
      <w:proofErr w:type="gramStart"/>
      <w:r w:rsidR="00D874A7" w:rsidRPr="003C0618">
        <w:rPr>
          <w:rFonts w:ascii="Bookman Old Style" w:eastAsia="Times New Roman" w:hAnsi="Bookman Old Style" w:cs="Times New Roman"/>
          <w:b/>
          <w:bCs/>
          <w:color w:val="000000"/>
          <w:sz w:val="24"/>
          <w:szCs w:val="24"/>
        </w:rPr>
        <w:t>na</w:t>
      </w:r>
      <w:proofErr w:type="gramEnd"/>
      <w:r w:rsidR="00D874A7" w:rsidRPr="003C0618">
        <w:rPr>
          <w:rFonts w:ascii="Bookman Old Style" w:eastAsia="Times New Roman" w:hAnsi="Bookman Old Style" w:cs="Times New Roman"/>
          <w:b/>
          <w:bCs/>
          <w:color w:val="000000"/>
          <w:sz w:val="24"/>
          <w:szCs w:val="24"/>
        </w:rPr>
        <w:t xml:space="preserve"> sljedeći način:</w:t>
      </w:r>
    </w:p>
    <w:p w:rsidR="00D874A7" w:rsidRPr="003C0618"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 xml:space="preserve">Max 90 bodova za izbor najpovoljnije ponude primjenom parametra najniža ponuđena cijena, kao osnova za vrednovanje uzimaju se ponudjene cijene, date </w:t>
      </w:r>
      <w:proofErr w:type="gramStart"/>
      <w:r w:rsidRPr="003C0618">
        <w:rPr>
          <w:rFonts w:ascii="Bookman Old Style" w:eastAsia="Times New Roman" w:hAnsi="Bookman Old Style" w:cs="Times New Roman"/>
          <w:color w:val="000000"/>
          <w:sz w:val="24"/>
          <w:szCs w:val="24"/>
        </w:rPr>
        <w:t>od</w:t>
      </w:r>
      <w:proofErr w:type="gramEnd"/>
      <w:r w:rsidRPr="003C0618">
        <w:rPr>
          <w:rFonts w:ascii="Bookman Old Style" w:eastAsia="Times New Roman" w:hAnsi="Bookman Old Style" w:cs="Times New Roman"/>
          <w:color w:val="000000"/>
          <w:sz w:val="24"/>
          <w:szCs w:val="24"/>
        </w:rPr>
        <w:t xml:space="preserve"> strane ponuđača čije su ponude ispravne. Maksimalan broj bodova, po ovom parametru dodjeljuje se ponuđaču koji je ponudio najnižu cijenu, dok se bodovi ostalim ponudama, po ovom parametru, dodijeljuju proporcionalno, u odnosu </w:t>
      </w:r>
      <w:proofErr w:type="gramStart"/>
      <w:r w:rsidRPr="003C0618">
        <w:rPr>
          <w:rFonts w:ascii="Bookman Old Style" w:eastAsia="Times New Roman" w:hAnsi="Bookman Old Style" w:cs="Times New Roman"/>
          <w:color w:val="000000"/>
          <w:sz w:val="24"/>
          <w:szCs w:val="24"/>
        </w:rPr>
        <w:t>na</w:t>
      </w:r>
      <w:proofErr w:type="gramEnd"/>
      <w:r w:rsidRPr="003C0618">
        <w:rPr>
          <w:rFonts w:ascii="Bookman Old Style" w:eastAsia="Times New Roman" w:hAnsi="Bookman Old Style" w:cs="Times New Roman"/>
          <w:color w:val="000000"/>
          <w:sz w:val="24"/>
          <w:szCs w:val="24"/>
        </w:rPr>
        <w:t xml:space="preserve"> najniže ponuđenu cijenu po formuli:</w:t>
      </w:r>
    </w:p>
    <w:p w:rsidR="00D874A7" w:rsidRPr="003C0618"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Broj bodova(C</w:t>
      </w:r>
      <w:proofErr w:type="gramStart"/>
      <w:r w:rsidRPr="003C0618">
        <w:rPr>
          <w:rFonts w:ascii="Bookman Old Style" w:eastAsia="Times New Roman" w:hAnsi="Bookman Old Style" w:cs="Times New Roman"/>
          <w:color w:val="000000"/>
          <w:sz w:val="24"/>
          <w:szCs w:val="24"/>
        </w:rPr>
        <w:t>)=</w:t>
      </w:r>
      <w:proofErr w:type="gramEnd"/>
      <w:r w:rsidRPr="003C0618">
        <w:rPr>
          <w:rFonts w:ascii="Bookman Old Style" w:eastAsia="Times New Roman" w:hAnsi="Bookman Old Style" w:cs="Times New Roman"/>
          <w:color w:val="000000"/>
          <w:sz w:val="24"/>
          <w:szCs w:val="24"/>
        </w:rPr>
        <w:t xml:space="preserve"> (najniža ponudjena cijena bez PDV / ponudjena cijena bez PDV) ×90 </w:t>
      </w:r>
    </w:p>
    <w:p w:rsidR="00D874A7" w:rsidRPr="003C0618"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p>
    <w:p w:rsidR="00D874A7" w:rsidRPr="003C0618"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b/>
          <w:bCs/>
          <w:color w:val="000000"/>
          <w:sz w:val="24"/>
          <w:szCs w:val="24"/>
        </w:rPr>
        <w:t>2</w:t>
      </w:r>
      <w:r w:rsidRPr="0009527F">
        <w:rPr>
          <w:rFonts w:ascii="Bookman Old Style" w:eastAsia="Times New Roman" w:hAnsi="Bookman Old Style" w:cs="Times New Roman"/>
          <w:b/>
          <w:bCs/>
          <w:color w:val="000000"/>
          <w:sz w:val="24"/>
          <w:szCs w:val="24"/>
        </w:rPr>
        <w:t xml:space="preserve">. Podkriterijum kvalitet (K) vrednovaće se bodovanjem na osnovu parametra </w:t>
      </w:r>
      <w:r w:rsidRPr="0009527F">
        <w:rPr>
          <w:rFonts w:ascii="Bookman Old Style" w:eastAsia="Times New Roman" w:hAnsi="Bookman Old Style" w:cs="Times New Roman"/>
          <w:color w:val="000000"/>
          <w:sz w:val="24"/>
          <w:szCs w:val="24"/>
        </w:rPr>
        <w:t xml:space="preserve">– </w:t>
      </w:r>
      <w:r w:rsidRPr="0009527F">
        <w:rPr>
          <w:rFonts w:ascii="Bookman Old Style" w:eastAsia="Times New Roman" w:hAnsi="Bookman Old Style" w:cs="Times New Roman"/>
          <w:b/>
          <w:bCs/>
          <w:color w:val="000000"/>
          <w:sz w:val="24"/>
          <w:szCs w:val="24"/>
        </w:rPr>
        <w:t>garantni rok</w:t>
      </w:r>
      <w:r w:rsidRPr="0009527F">
        <w:rPr>
          <w:rFonts w:ascii="Bookman Old Style" w:eastAsia="Times New Roman" w:hAnsi="Bookman Old Style" w:cs="Times New Roman"/>
          <w:color w:val="000000"/>
          <w:sz w:val="24"/>
          <w:szCs w:val="24"/>
        </w:rPr>
        <w:t xml:space="preserve"> na kompletne radove i ugrađenu opremu, i to na sljedeći način: Ispravnoj ponudi sa najdužim ponuđenim garantnim rokom dodjeljuje se maksimalni broj bodova - 10, dok se bodovi za ostale ponude obračunavaju u odnosu na najduži ponuđeni garantni rok po formuli: K = (Kp/ Kmax) x 10 - Kp – ponuđeni garantni rok - Kmax – najduži ponuđeni garantni rok U cilju dostavljanja uporedivih ponuda, ponuđač je dužan u dijelu - Uslovi u pogledu načina izvršavanja predmeta nabavke koji su od značaja za izvršenje Ugovora, navesti tačan garantni rok izražen u mjesecima.</w:t>
      </w:r>
    </w:p>
    <w:p w:rsidR="00E93917" w:rsidRPr="00CF324E" w:rsidRDefault="00E93917" w:rsidP="00E93917">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Times New Roman" w:hAnsi="Bookman Old Style" w:cs="Times New Roman"/>
          <w:i/>
          <w:color w:val="000000"/>
          <w:sz w:val="12"/>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color w:val="000000"/>
          <w:sz w:val="4"/>
          <w:szCs w:val="24"/>
          <w:lang w:val="sr-Latn-ME"/>
        </w:rPr>
      </w:pP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sz w:val="24"/>
          <w:szCs w:val="24"/>
          <w:lang w:val="sr-Latn-ME"/>
        </w:rPr>
      </w:pPr>
      <w:bookmarkStart w:id="7" w:name="_Toc62730560"/>
      <w:r w:rsidRPr="003C0618">
        <w:rPr>
          <w:rFonts w:ascii="Bookman Old Style" w:eastAsia="Times New Roman" w:hAnsi="Bookman Old Style" w:cs="Times New Roman"/>
          <w:b/>
          <w:sz w:val="24"/>
          <w:szCs w:val="24"/>
          <w:lang w:val="sr-Latn-ME"/>
        </w:rPr>
        <w:t>JEZIK PONUDE</w:t>
      </w:r>
      <w:bookmarkEnd w:id="7"/>
    </w:p>
    <w:p w:rsidR="00E93917" w:rsidRPr="00CF324E" w:rsidRDefault="00E93917" w:rsidP="00E93917">
      <w:pPr>
        <w:spacing w:after="0" w:line="240" w:lineRule="auto"/>
        <w:jc w:val="both"/>
        <w:rPr>
          <w:rFonts w:ascii="Bookman Old Style" w:eastAsia="Times New Roman" w:hAnsi="Bookman Old Style" w:cs="Times New Roman"/>
          <w:b/>
          <w:bCs/>
          <w:color w:val="000000"/>
          <w:sz w:val="16"/>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Ponuda se sačinjava na:</w:t>
      </w:r>
    </w:p>
    <w:p w:rsidR="00E93917" w:rsidRPr="00CF324E" w:rsidRDefault="00E93917" w:rsidP="00E93917">
      <w:pPr>
        <w:spacing w:after="0" w:line="240" w:lineRule="auto"/>
        <w:jc w:val="both"/>
        <w:rPr>
          <w:rFonts w:ascii="Bookman Old Style" w:eastAsia="Times New Roman" w:hAnsi="Bookman Old Style" w:cs="Times New Roman"/>
          <w:b/>
          <w:bCs/>
          <w:color w:val="000000"/>
          <w:sz w:val="8"/>
          <w:szCs w:val="24"/>
          <w:lang w:val="sr-Latn-ME"/>
        </w:rPr>
      </w:pPr>
    </w:p>
    <w:p w:rsidR="00E93917" w:rsidRPr="003C0618" w:rsidRDefault="001B0F27"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rPr>
        <w:sym w:font="Wingdings" w:char="F078"/>
      </w:r>
      <w:r w:rsidRPr="003C0618">
        <w:rPr>
          <w:rFonts w:ascii="Bookman Old Style" w:eastAsia="Times New Roman" w:hAnsi="Bookman Old Style" w:cs="Times New Roman"/>
          <w:color w:val="000000"/>
          <w:sz w:val="24"/>
          <w:szCs w:val="24"/>
          <w:lang w:val="sr-Latn-ME"/>
        </w:rPr>
        <w:t xml:space="preserve"> crnogorski jezik i drugi jezik koji je u službenoj upotrebi u Crnoj Gori, u skladu sa Ustavom i zakonom.</w:t>
      </w:r>
    </w:p>
    <w:p w:rsidR="006004F1" w:rsidRPr="003C0618" w:rsidRDefault="006004F1" w:rsidP="00E93917">
      <w:pPr>
        <w:spacing w:after="0" w:line="240" w:lineRule="auto"/>
        <w:jc w:val="both"/>
        <w:rPr>
          <w:rFonts w:ascii="Bookman Old Style" w:eastAsia="Times New Roman" w:hAnsi="Bookman Old Style" w:cs="Times New Roman"/>
          <w:color w:val="000000"/>
          <w:sz w:val="24"/>
          <w:szCs w:val="24"/>
          <w:lang w:val="sr-Latn-ME"/>
        </w:rPr>
      </w:pPr>
    </w:p>
    <w:p w:rsidR="006004F1" w:rsidRDefault="006004F1" w:rsidP="003C0618">
      <w:pPr>
        <w:spacing w:after="0" w:line="240" w:lineRule="auto"/>
        <w:jc w:val="both"/>
        <w:rPr>
          <w:rFonts w:ascii="Bookman Old Style" w:eastAsia="Times New Roman" w:hAnsi="Bookman Old Style" w:cs="Times New Roman"/>
          <w:sz w:val="24"/>
          <w:szCs w:val="24"/>
        </w:rPr>
      </w:pPr>
      <w:r w:rsidRPr="003C0618">
        <w:rPr>
          <w:rFonts w:ascii="Bookman Old Style" w:eastAsia="Times New Roman" w:hAnsi="Bookman Old Style" w:cs="Times New Roman"/>
          <w:color w:val="000000"/>
          <w:sz w:val="24"/>
          <w:szCs w:val="24"/>
          <w:lang w:val="sr-Latn-ME"/>
        </w:rPr>
        <w:sym w:font="Wingdings" w:char="F0FD"/>
      </w:r>
      <w:r w:rsidRPr="003C0618">
        <w:rPr>
          <w:rFonts w:ascii="Bookman Old Style" w:eastAsia="Times New Roman" w:hAnsi="Bookman Old Style" w:cs="Times New Roman"/>
          <w:sz w:val="24"/>
          <w:szCs w:val="24"/>
        </w:rPr>
        <w:t xml:space="preserve"> </w:t>
      </w:r>
      <w:r w:rsidR="00CF324E">
        <w:rPr>
          <w:rFonts w:ascii="Bookman Old Style" w:eastAsia="Times New Roman" w:hAnsi="Bookman Old Style" w:cs="Times New Roman"/>
          <w:sz w:val="24"/>
          <w:szCs w:val="24"/>
        </w:rPr>
        <w:t>Za o</w:t>
      </w:r>
      <w:r w:rsidR="003C0618" w:rsidRPr="003C0618">
        <w:rPr>
          <w:rFonts w:ascii="Bookman Old Style" w:eastAsia="Times New Roman" w:hAnsi="Bookman Old Style" w:cs="Times New Roman"/>
          <w:sz w:val="24"/>
          <w:szCs w:val="24"/>
        </w:rPr>
        <w:t xml:space="preserve">ne djelove ponude koji se odnose </w:t>
      </w:r>
      <w:proofErr w:type="gramStart"/>
      <w:r w:rsidR="003C0618" w:rsidRPr="003C0618">
        <w:rPr>
          <w:rFonts w:ascii="Bookman Old Style" w:eastAsia="Times New Roman" w:hAnsi="Bookman Old Style" w:cs="Times New Roman"/>
          <w:sz w:val="24"/>
          <w:szCs w:val="24"/>
        </w:rPr>
        <w:t>na</w:t>
      </w:r>
      <w:proofErr w:type="gramEnd"/>
      <w:r w:rsidR="003C0618" w:rsidRPr="003C0618">
        <w:rPr>
          <w:rFonts w:ascii="Bookman Old Style" w:eastAsia="Times New Roman" w:hAnsi="Bookman Old Style" w:cs="Times New Roman"/>
          <w:sz w:val="24"/>
          <w:szCs w:val="24"/>
        </w:rPr>
        <w:t xml:space="preserve"> tehničku dokumentaciju (t</w:t>
      </w:r>
      <w:r w:rsidR="003C0618">
        <w:rPr>
          <w:rFonts w:ascii="Bookman Old Style" w:eastAsia="Times New Roman" w:hAnsi="Bookman Old Style" w:cs="Times New Roman"/>
          <w:sz w:val="24"/>
          <w:szCs w:val="24"/>
        </w:rPr>
        <w:t xml:space="preserve">ehnički list sa opisom ponuđene </w:t>
      </w:r>
      <w:r w:rsidR="003C0618" w:rsidRPr="003C0618">
        <w:rPr>
          <w:rFonts w:ascii="Bookman Old Style" w:eastAsia="Times New Roman" w:hAnsi="Bookman Old Style" w:cs="Times New Roman"/>
          <w:sz w:val="24"/>
          <w:szCs w:val="24"/>
        </w:rPr>
        <w:t>robe i navođenjem tehničkih karakteristika i certifikata tipskog is</w:t>
      </w:r>
      <w:r w:rsidR="003C0618">
        <w:rPr>
          <w:rFonts w:ascii="Bookman Old Style" w:eastAsia="Times New Roman" w:hAnsi="Bookman Old Style" w:cs="Times New Roman"/>
          <w:sz w:val="24"/>
          <w:szCs w:val="24"/>
        </w:rPr>
        <w:t xml:space="preserve">pitivanja/test report) ponuđači </w:t>
      </w:r>
      <w:r w:rsidR="003C0618" w:rsidRPr="003C0618">
        <w:rPr>
          <w:rFonts w:ascii="Bookman Old Style" w:eastAsia="Times New Roman" w:hAnsi="Bookman Old Style" w:cs="Times New Roman"/>
          <w:sz w:val="24"/>
          <w:szCs w:val="24"/>
        </w:rPr>
        <w:t>mogu dostavljati na engleskom jeziku.</w:t>
      </w:r>
    </w:p>
    <w:p w:rsidR="00D968C1" w:rsidRDefault="00D968C1" w:rsidP="003C0618">
      <w:pPr>
        <w:spacing w:after="0" w:line="240" w:lineRule="auto"/>
        <w:jc w:val="both"/>
        <w:rPr>
          <w:rFonts w:ascii="Bookman Old Style" w:eastAsia="Times New Roman" w:hAnsi="Bookman Old Style" w:cs="Times New Roman"/>
          <w:sz w:val="24"/>
          <w:szCs w:val="24"/>
        </w:rPr>
      </w:pPr>
    </w:p>
    <w:p w:rsidR="00D968C1" w:rsidRPr="003C0618" w:rsidRDefault="00D968C1" w:rsidP="003C0618">
      <w:pPr>
        <w:spacing w:after="0" w:line="240" w:lineRule="auto"/>
        <w:jc w:val="both"/>
        <w:rPr>
          <w:rFonts w:ascii="Bookman Old Style" w:eastAsia="Times New Roman" w:hAnsi="Bookman Old Style" w:cs="Times New Roman"/>
          <w:sz w:val="24"/>
          <w:szCs w:val="24"/>
        </w:rPr>
      </w:pP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sz w:val="24"/>
          <w:szCs w:val="24"/>
          <w:lang w:val="sr-Latn-ME"/>
        </w:rPr>
      </w:pPr>
      <w:bookmarkStart w:id="8" w:name="_Toc62730561"/>
      <w:r w:rsidRPr="003C0618">
        <w:rPr>
          <w:rFonts w:ascii="Bookman Old Style" w:eastAsia="Times New Roman" w:hAnsi="Bookman Old Style" w:cs="Times New Roman"/>
          <w:b/>
          <w:sz w:val="24"/>
          <w:szCs w:val="24"/>
          <w:lang w:val="sr-Latn-ME"/>
        </w:rPr>
        <w:lastRenderedPageBreak/>
        <w:t>NAČIN, MJESTO I VRIJEME PODNOŠENJA PONUDA I OTVARANJA PONUDA</w:t>
      </w:r>
      <w:bookmarkEnd w:id="8"/>
    </w:p>
    <w:p w:rsidR="00E93917" w:rsidRPr="003C0618" w:rsidRDefault="00E93917" w:rsidP="00E93917">
      <w:pPr>
        <w:spacing w:after="0" w:line="240" w:lineRule="auto"/>
        <w:jc w:val="both"/>
        <w:rPr>
          <w:rFonts w:ascii="Bookman Old Style" w:eastAsia="Times New Roman" w:hAnsi="Bookman Old Style" w:cs="Times New Roman"/>
          <w:b/>
          <w:bCs/>
          <w:color w:val="000000"/>
          <w:sz w:val="24"/>
          <w:szCs w:val="24"/>
          <w:lang w:val="sr-Latn-ME"/>
        </w:rPr>
      </w:pPr>
    </w:p>
    <w:p w:rsidR="00B136D1" w:rsidRPr="003C0618" w:rsidRDefault="00B136D1" w:rsidP="00B136D1">
      <w:pPr>
        <w:spacing w:after="0" w:line="240" w:lineRule="auto"/>
        <w:jc w:val="both"/>
        <w:rPr>
          <w:rFonts w:ascii="Bookman Old Style" w:eastAsia="Times New Roman" w:hAnsi="Bookman Old Style" w:cs="Times New Roman"/>
          <w:b/>
          <w:bCs/>
          <w:i/>
          <w:iCs/>
          <w:color w:val="000000"/>
          <w:sz w:val="24"/>
          <w:szCs w:val="24"/>
          <w:lang w:val="sr-Latn-ME"/>
        </w:rPr>
      </w:pPr>
      <w:r w:rsidRPr="003C0618">
        <w:rPr>
          <w:rFonts w:ascii="Bookman Old Style" w:eastAsia="Times New Roman" w:hAnsi="Bookman Old Style" w:cs="Times New Roman"/>
          <w:color w:val="000000"/>
          <w:sz w:val="24"/>
          <w:szCs w:val="24"/>
          <w:lang w:val="sr-Latn-ME"/>
        </w:rPr>
        <w:t xml:space="preserve">Ponude se podnose preko ESJN-a zaključno sa danom </w:t>
      </w:r>
      <w:r w:rsidR="003A660E">
        <w:rPr>
          <w:rFonts w:ascii="Bookman Old Style" w:eastAsia="Times New Roman" w:hAnsi="Bookman Old Style" w:cs="Times New Roman"/>
          <w:b/>
          <w:bCs/>
          <w:sz w:val="24"/>
          <w:szCs w:val="24"/>
        </w:rPr>
        <w:t>23</w:t>
      </w:r>
      <w:r w:rsidR="00CF324E">
        <w:rPr>
          <w:rFonts w:ascii="Bookman Old Style" w:eastAsia="Times New Roman" w:hAnsi="Bookman Old Style" w:cs="Times New Roman"/>
          <w:b/>
          <w:bCs/>
          <w:sz w:val="24"/>
          <w:szCs w:val="24"/>
        </w:rPr>
        <w:t>.</w:t>
      </w:r>
      <w:r w:rsidR="00D968C1">
        <w:rPr>
          <w:rFonts w:ascii="Bookman Old Style" w:eastAsia="Times New Roman" w:hAnsi="Bookman Old Style" w:cs="Times New Roman"/>
          <w:b/>
          <w:bCs/>
          <w:sz w:val="24"/>
          <w:szCs w:val="24"/>
        </w:rPr>
        <w:t>01</w:t>
      </w:r>
      <w:r w:rsidR="00DE4B41" w:rsidRPr="003C0618">
        <w:rPr>
          <w:rFonts w:ascii="Bookman Old Style" w:eastAsia="Times New Roman" w:hAnsi="Bookman Old Style" w:cs="Times New Roman"/>
          <w:b/>
          <w:bCs/>
          <w:sz w:val="24"/>
          <w:szCs w:val="24"/>
        </w:rPr>
        <w:t>.202</w:t>
      </w:r>
      <w:r w:rsidR="009570A0">
        <w:rPr>
          <w:rFonts w:ascii="Bookman Old Style" w:eastAsia="Times New Roman" w:hAnsi="Bookman Old Style" w:cs="Times New Roman"/>
          <w:b/>
          <w:bCs/>
          <w:sz w:val="24"/>
          <w:szCs w:val="24"/>
        </w:rPr>
        <w:t>4</w:t>
      </w:r>
      <w:r w:rsidRPr="003C0618">
        <w:rPr>
          <w:rFonts w:ascii="Bookman Old Style" w:eastAsia="Times New Roman" w:hAnsi="Bookman Old Style" w:cs="Times New Roman"/>
          <w:b/>
          <w:bCs/>
          <w:sz w:val="24"/>
          <w:szCs w:val="24"/>
        </w:rPr>
        <w:t xml:space="preserve">. </w:t>
      </w:r>
      <w:proofErr w:type="gramStart"/>
      <w:r w:rsidRPr="003C0618">
        <w:rPr>
          <w:rFonts w:ascii="Bookman Old Style" w:eastAsia="Times New Roman" w:hAnsi="Bookman Old Style" w:cs="Times New Roman"/>
          <w:b/>
          <w:bCs/>
          <w:sz w:val="24"/>
          <w:szCs w:val="24"/>
        </w:rPr>
        <w:t>godine</w:t>
      </w:r>
      <w:proofErr w:type="gramEnd"/>
      <w:r w:rsidRPr="003C0618">
        <w:rPr>
          <w:rFonts w:ascii="Bookman Old Style" w:eastAsia="Times New Roman" w:hAnsi="Bookman Old Style" w:cs="Times New Roman"/>
          <w:b/>
          <w:bCs/>
          <w:sz w:val="24"/>
          <w:szCs w:val="24"/>
        </w:rPr>
        <w:t xml:space="preserve"> do 10:00 sati.</w:t>
      </w:r>
    </w:p>
    <w:p w:rsidR="00B136D1" w:rsidRPr="00CF324E" w:rsidRDefault="00B136D1" w:rsidP="00B136D1">
      <w:pPr>
        <w:spacing w:after="0" w:line="240" w:lineRule="auto"/>
        <w:jc w:val="both"/>
        <w:rPr>
          <w:rFonts w:ascii="Bookman Old Style" w:eastAsia="Times New Roman" w:hAnsi="Bookman Old Style" w:cs="Times New Roman"/>
          <w:color w:val="000000"/>
          <w:sz w:val="10"/>
          <w:szCs w:val="24"/>
          <w:lang w:val="sr-Latn-ME"/>
        </w:rPr>
      </w:pPr>
    </w:p>
    <w:p w:rsidR="00B136D1" w:rsidRPr="003C0618" w:rsidRDefault="00B136D1" w:rsidP="00B136D1">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 xml:space="preserve">Otvaranje ponuda održaće se dana  </w:t>
      </w:r>
      <w:r w:rsidR="003A660E">
        <w:rPr>
          <w:rFonts w:ascii="Bookman Old Style" w:eastAsia="Times New Roman" w:hAnsi="Bookman Old Style" w:cs="Times New Roman"/>
          <w:b/>
          <w:bCs/>
          <w:sz w:val="24"/>
          <w:szCs w:val="24"/>
        </w:rPr>
        <w:t>23</w:t>
      </w:r>
      <w:r w:rsidR="00D968C1">
        <w:rPr>
          <w:rFonts w:ascii="Bookman Old Style" w:eastAsia="Times New Roman" w:hAnsi="Bookman Old Style" w:cs="Times New Roman"/>
          <w:b/>
          <w:bCs/>
          <w:sz w:val="24"/>
          <w:szCs w:val="24"/>
        </w:rPr>
        <w:t>.01</w:t>
      </w:r>
      <w:r w:rsidR="00D968C1" w:rsidRPr="003C0618">
        <w:rPr>
          <w:rFonts w:ascii="Bookman Old Style" w:eastAsia="Times New Roman" w:hAnsi="Bookman Old Style" w:cs="Times New Roman"/>
          <w:b/>
          <w:bCs/>
          <w:sz w:val="24"/>
          <w:szCs w:val="24"/>
        </w:rPr>
        <w:t>.202</w:t>
      </w:r>
      <w:r w:rsidR="009570A0">
        <w:rPr>
          <w:rFonts w:ascii="Bookman Old Style" w:eastAsia="Times New Roman" w:hAnsi="Bookman Old Style" w:cs="Times New Roman"/>
          <w:b/>
          <w:bCs/>
          <w:sz w:val="24"/>
          <w:szCs w:val="24"/>
        </w:rPr>
        <w:t>4</w:t>
      </w:r>
      <w:r w:rsidRPr="003C0618">
        <w:rPr>
          <w:rFonts w:ascii="Bookman Old Style" w:eastAsia="Times New Roman" w:hAnsi="Bookman Old Style" w:cs="Times New Roman"/>
          <w:b/>
          <w:bCs/>
          <w:sz w:val="24"/>
          <w:szCs w:val="24"/>
        </w:rPr>
        <w:t xml:space="preserve">. </w:t>
      </w:r>
      <w:proofErr w:type="gramStart"/>
      <w:r w:rsidRPr="003C0618">
        <w:rPr>
          <w:rFonts w:ascii="Bookman Old Style" w:eastAsia="Times New Roman" w:hAnsi="Bookman Old Style" w:cs="Times New Roman"/>
          <w:b/>
          <w:bCs/>
          <w:sz w:val="24"/>
          <w:szCs w:val="24"/>
        </w:rPr>
        <w:t>godine</w:t>
      </w:r>
      <w:proofErr w:type="gramEnd"/>
      <w:r w:rsidRPr="003C0618">
        <w:rPr>
          <w:rFonts w:ascii="Bookman Old Style" w:eastAsia="Times New Roman" w:hAnsi="Bookman Old Style" w:cs="Times New Roman"/>
          <w:b/>
          <w:bCs/>
          <w:sz w:val="24"/>
          <w:szCs w:val="24"/>
        </w:rPr>
        <w:t xml:space="preserve"> u 10:00 sati.</w:t>
      </w:r>
    </w:p>
    <w:p w:rsidR="00B136D1" w:rsidRPr="003C0618" w:rsidRDefault="00B136D1" w:rsidP="00B136D1">
      <w:pPr>
        <w:spacing w:after="0" w:line="240" w:lineRule="auto"/>
        <w:jc w:val="both"/>
        <w:rPr>
          <w:rFonts w:ascii="Bookman Old Style" w:eastAsia="Times New Roman" w:hAnsi="Bookman Old Style" w:cs="Times New Roman"/>
          <w:color w:val="000000"/>
          <w:sz w:val="24"/>
          <w:szCs w:val="24"/>
          <w:lang w:val="sr-Latn-ME"/>
        </w:rPr>
      </w:pPr>
    </w:p>
    <w:p w:rsidR="00B136D1" w:rsidRPr="003C0618" w:rsidRDefault="00B136D1" w:rsidP="00B136D1">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sym w:font="Wingdings" w:char="F078"/>
      </w:r>
      <w:r w:rsidRPr="003C0618">
        <w:rPr>
          <w:rFonts w:ascii="Bookman Old Style" w:eastAsia="Times New Roman" w:hAnsi="Bookman Old Style" w:cs="Times New Roman"/>
          <w:color w:val="000000"/>
          <w:sz w:val="24"/>
          <w:szCs w:val="24"/>
          <w:lang w:val="sr-Latn-ME"/>
        </w:rPr>
        <w:t xml:space="preserve"> Dio ponude koje se ne dostavlja preko ESJN-a, a odnosi se na Garanciju ponude dostavlja se: </w:t>
      </w:r>
    </w:p>
    <w:p w:rsidR="00B136D1" w:rsidRPr="003C0618" w:rsidRDefault="00B136D1" w:rsidP="00B136D1">
      <w:pPr>
        <w:numPr>
          <w:ilvl w:val="0"/>
          <w:numId w:val="1"/>
        </w:numPr>
        <w:spacing w:before="96" w:after="0" w:line="240" w:lineRule="auto"/>
        <w:jc w:val="both"/>
        <w:rPr>
          <w:rFonts w:ascii="Bookman Old Style" w:eastAsia="Calibri" w:hAnsi="Bookman Old Style" w:cs="Times New Roman"/>
          <w:sz w:val="24"/>
          <w:szCs w:val="24"/>
        </w:rPr>
      </w:pPr>
      <w:r w:rsidRPr="003C0618">
        <w:rPr>
          <w:rFonts w:ascii="Bookman Old Style" w:eastAsia="Calibri" w:hAnsi="Bookman Old Style" w:cs="Times New Roman"/>
          <w:color w:val="000000"/>
          <w:sz w:val="24"/>
          <w:szCs w:val="24"/>
          <w:lang w:val="sr-Latn-ME"/>
        </w:rPr>
        <w:t xml:space="preserve">neposrednom predajom na arhivi naručioca na adresi </w:t>
      </w:r>
      <w:r w:rsidRPr="003C0618">
        <w:rPr>
          <w:rFonts w:ascii="Bookman Old Style" w:eastAsia="Times New Roman" w:hAnsi="Bookman Old Style" w:cs="Times New Roman"/>
          <w:sz w:val="24"/>
          <w:szCs w:val="24"/>
        </w:rPr>
        <w:t>Ul. Ivana Milutinovića br. 12, Podgorica;</w:t>
      </w:r>
    </w:p>
    <w:p w:rsidR="00B136D1" w:rsidRPr="003C0618" w:rsidRDefault="00B136D1" w:rsidP="00B136D1">
      <w:pPr>
        <w:numPr>
          <w:ilvl w:val="0"/>
          <w:numId w:val="1"/>
        </w:numPr>
        <w:spacing w:before="96"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Calibri" w:hAnsi="Bookman Old Style" w:cs="Times New Roman"/>
          <w:color w:val="000000"/>
          <w:sz w:val="24"/>
          <w:szCs w:val="24"/>
          <w:lang w:val="sr-Latn-ME"/>
        </w:rPr>
        <w:t xml:space="preserve">preporučenom pošiljkom sa povratnicom na adresi </w:t>
      </w:r>
      <w:r w:rsidRPr="003C0618">
        <w:rPr>
          <w:rFonts w:ascii="Bookman Old Style" w:eastAsia="Times New Roman" w:hAnsi="Bookman Old Style" w:cs="Times New Roman"/>
          <w:sz w:val="24"/>
          <w:szCs w:val="24"/>
        </w:rPr>
        <w:t>Ul. Ivana Milutinovića br. 12, Podgorica,</w:t>
      </w:r>
      <w:r w:rsidRPr="003C0618">
        <w:rPr>
          <w:rFonts w:ascii="Bookman Old Style" w:eastAsia="Calibri" w:hAnsi="Bookman Old Style" w:cs="Times New Roman"/>
          <w:sz w:val="24"/>
          <w:szCs w:val="24"/>
        </w:rPr>
        <w:t xml:space="preserve"> s tim što ponuda mora biti uručena od strane poštanskog operatora najkasnije do roka određenog za podnošenje ponude</w:t>
      </w:r>
    </w:p>
    <w:p w:rsidR="00CF324E" w:rsidRDefault="00CF324E" w:rsidP="00B136D1">
      <w:pPr>
        <w:spacing w:after="0" w:line="240" w:lineRule="auto"/>
        <w:jc w:val="both"/>
        <w:rPr>
          <w:rFonts w:ascii="Bookman Old Style" w:eastAsia="Times New Roman" w:hAnsi="Bookman Old Style" w:cs="Times New Roman"/>
          <w:color w:val="000000"/>
          <w:sz w:val="24"/>
          <w:szCs w:val="24"/>
          <w:lang w:val="sr-Latn-ME"/>
        </w:rPr>
      </w:pPr>
    </w:p>
    <w:p w:rsidR="00B136D1" w:rsidRPr="003C0618" w:rsidRDefault="00B136D1" w:rsidP="00B136D1">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 xml:space="preserve">radnim danima od </w:t>
      </w:r>
      <w:r w:rsidRPr="003C0618">
        <w:rPr>
          <w:rFonts w:ascii="Bookman Old Style" w:eastAsia="Times New Roman" w:hAnsi="Bookman Old Style" w:cs="Times New Roman"/>
          <w:sz w:val="24"/>
          <w:szCs w:val="24"/>
        </w:rPr>
        <w:t xml:space="preserve">od 8:00 do 12:00 </w:t>
      </w:r>
      <w:r w:rsidRPr="003C0618">
        <w:rPr>
          <w:rFonts w:ascii="Bookman Old Style" w:eastAsia="Times New Roman" w:hAnsi="Bookman Old Style" w:cs="Times New Roman"/>
          <w:color w:val="000000"/>
          <w:sz w:val="24"/>
          <w:szCs w:val="24"/>
          <w:lang w:val="sr-Latn-ME"/>
        </w:rPr>
        <w:t xml:space="preserve">sati, zaključno sa danom </w:t>
      </w:r>
      <w:r w:rsidR="003A660E">
        <w:rPr>
          <w:rFonts w:ascii="Bookman Old Style" w:eastAsia="Times New Roman" w:hAnsi="Bookman Old Style" w:cs="Times New Roman"/>
          <w:b/>
          <w:bCs/>
          <w:sz w:val="24"/>
          <w:szCs w:val="24"/>
        </w:rPr>
        <w:t>23</w:t>
      </w:r>
      <w:r w:rsidR="00D968C1">
        <w:rPr>
          <w:rFonts w:ascii="Bookman Old Style" w:eastAsia="Times New Roman" w:hAnsi="Bookman Old Style" w:cs="Times New Roman"/>
          <w:b/>
          <w:bCs/>
          <w:sz w:val="24"/>
          <w:szCs w:val="24"/>
        </w:rPr>
        <w:t>.01</w:t>
      </w:r>
      <w:r w:rsidR="00D968C1" w:rsidRPr="003C0618">
        <w:rPr>
          <w:rFonts w:ascii="Bookman Old Style" w:eastAsia="Times New Roman" w:hAnsi="Bookman Old Style" w:cs="Times New Roman"/>
          <w:b/>
          <w:bCs/>
          <w:sz w:val="24"/>
          <w:szCs w:val="24"/>
        </w:rPr>
        <w:t>.202</w:t>
      </w:r>
      <w:r w:rsidR="009570A0">
        <w:rPr>
          <w:rFonts w:ascii="Bookman Old Style" w:eastAsia="Times New Roman" w:hAnsi="Bookman Old Style" w:cs="Times New Roman"/>
          <w:b/>
          <w:bCs/>
          <w:sz w:val="24"/>
          <w:szCs w:val="24"/>
        </w:rPr>
        <w:t>4.</w:t>
      </w:r>
      <w:r w:rsidRPr="003C0618">
        <w:rPr>
          <w:rFonts w:ascii="Bookman Old Style" w:eastAsia="Times New Roman" w:hAnsi="Bookman Old Style" w:cs="Times New Roman"/>
          <w:b/>
          <w:sz w:val="24"/>
          <w:szCs w:val="24"/>
        </w:rPr>
        <w:t xml:space="preserve"> </w:t>
      </w:r>
      <w:proofErr w:type="gramStart"/>
      <w:r w:rsidRPr="003C0618">
        <w:rPr>
          <w:rFonts w:ascii="Bookman Old Style" w:eastAsia="Times New Roman" w:hAnsi="Bookman Old Style" w:cs="Times New Roman"/>
          <w:b/>
          <w:sz w:val="24"/>
          <w:szCs w:val="24"/>
        </w:rPr>
        <w:t>sati</w:t>
      </w:r>
      <w:proofErr w:type="gramEnd"/>
      <w:r w:rsidRPr="003C0618">
        <w:rPr>
          <w:rFonts w:ascii="Bookman Old Style" w:eastAsia="Times New Roman" w:hAnsi="Bookman Old Style" w:cs="Times New Roman"/>
          <w:color w:val="000000"/>
          <w:sz w:val="24"/>
          <w:szCs w:val="24"/>
          <w:lang w:val="sr-Latn-ME"/>
        </w:rPr>
        <w:t>.</w:t>
      </w: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sz w:val="24"/>
          <w:szCs w:val="24"/>
          <w:lang w:val="sr-Latn-ME"/>
        </w:rPr>
      </w:pPr>
      <w:bookmarkStart w:id="9" w:name="_Toc62730562"/>
      <w:r w:rsidRPr="003C0618">
        <w:rPr>
          <w:rFonts w:ascii="Bookman Old Style" w:eastAsia="Times New Roman" w:hAnsi="Bookman Old Style" w:cs="Times New Roman"/>
          <w:b/>
          <w:sz w:val="24"/>
          <w:szCs w:val="24"/>
          <w:lang w:val="sr-Latn-ME"/>
        </w:rPr>
        <w:t>USLOVI ZA AKTIVIRANJE GARANCIJE PONUDE</w:t>
      </w:r>
      <w:r w:rsidRPr="003C0618">
        <w:rPr>
          <w:rFonts w:ascii="Bookman Old Style" w:eastAsia="Times New Roman" w:hAnsi="Bookman Old Style" w:cs="Times New Roman"/>
          <w:b/>
          <w:sz w:val="24"/>
          <w:szCs w:val="24"/>
          <w:vertAlign w:val="superscript"/>
          <w:lang w:val="sr-Latn-ME"/>
        </w:rPr>
        <w:footnoteReference w:id="8"/>
      </w:r>
      <w:bookmarkEnd w:id="9"/>
    </w:p>
    <w:p w:rsidR="00E93917" w:rsidRPr="00AF5AB7" w:rsidRDefault="00E93917" w:rsidP="00E93917">
      <w:pPr>
        <w:spacing w:after="0" w:line="240" w:lineRule="auto"/>
        <w:jc w:val="both"/>
        <w:rPr>
          <w:rFonts w:ascii="Bookman Old Style" w:eastAsia="Times New Roman" w:hAnsi="Bookman Old Style" w:cs="Times New Roman"/>
          <w:b/>
          <w:bCs/>
          <w:color w:val="000000"/>
          <w:sz w:val="16"/>
          <w:szCs w:val="24"/>
          <w:lang w:val="sr-Latn-ME"/>
        </w:rPr>
      </w:pPr>
    </w:p>
    <w:p w:rsidR="00E93917"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 xml:space="preserve">Garancija ponude će se aktivirati ako ponuđač: </w:t>
      </w:r>
    </w:p>
    <w:p w:rsidR="003D39FF" w:rsidRPr="003D39FF" w:rsidRDefault="003D39FF" w:rsidP="00E93917">
      <w:pPr>
        <w:spacing w:after="0" w:line="240" w:lineRule="auto"/>
        <w:jc w:val="both"/>
        <w:rPr>
          <w:rFonts w:ascii="Bookman Old Style" w:eastAsia="Times New Roman" w:hAnsi="Bookman Old Style" w:cs="Times New Roman"/>
          <w:sz w:val="10"/>
          <w:szCs w:val="24"/>
          <w:lang w:val="sr-Latn-ME"/>
        </w:rPr>
      </w:pPr>
    </w:p>
    <w:p w:rsidR="00E93917" w:rsidRPr="003C0618" w:rsidRDefault="00E93917" w:rsidP="00E93917">
      <w:pPr>
        <w:autoSpaceDE w:val="0"/>
        <w:autoSpaceDN w:val="0"/>
        <w:adjustRightInd w:val="0"/>
        <w:spacing w:before="60" w:after="60" w:line="240" w:lineRule="auto"/>
        <w:ind w:left="567" w:hanging="283"/>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1) odustane od ponude u roku važenja ponude i/ili</w:t>
      </w:r>
    </w:p>
    <w:p w:rsidR="00E93917" w:rsidRPr="003C0618" w:rsidRDefault="00E93917" w:rsidP="00605DFC">
      <w:pPr>
        <w:autoSpaceDE w:val="0"/>
        <w:autoSpaceDN w:val="0"/>
        <w:adjustRightInd w:val="0"/>
        <w:spacing w:before="60" w:after="60" w:line="240" w:lineRule="auto"/>
        <w:ind w:firstLine="283"/>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2) odbije da zaključi ugovor o javnoj nabavci ili okvirni sporazum.</w:t>
      </w: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sz w:val="24"/>
          <w:szCs w:val="24"/>
          <w:lang w:val="sr-Latn-ME"/>
        </w:rPr>
      </w:pPr>
      <w:bookmarkStart w:id="10" w:name="_Toc62730563"/>
      <w:r w:rsidRPr="003C0618">
        <w:rPr>
          <w:rFonts w:ascii="Bookman Old Style" w:eastAsia="Times New Roman" w:hAnsi="Bookman Old Style" w:cs="Times New Roman"/>
          <w:b/>
          <w:sz w:val="24"/>
          <w:szCs w:val="24"/>
          <w:lang w:val="sr-Latn-ME"/>
        </w:rPr>
        <w:t>TAJNOST PODATAKA</w:t>
      </w:r>
      <w:bookmarkEnd w:id="10"/>
    </w:p>
    <w:p w:rsidR="00E93917" w:rsidRPr="003A660E" w:rsidRDefault="00E93917" w:rsidP="00E93917">
      <w:pPr>
        <w:spacing w:after="0" w:line="240" w:lineRule="auto"/>
        <w:jc w:val="both"/>
        <w:rPr>
          <w:rFonts w:ascii="Bookman Old Style" w:eastAsia="Times New Roman" w:hAnsi="Bookman Old Style" w:cs="Times New Roman"/>
          <w:color w:val="000000"/>
          <w:sz w:val="16"/>
          <w:szCs w:val="24"/>
          <w:lang w:val="sr-Latn-ME"/>
        </w:rPr>
      </w:pPr>
      <w:r w:rsidRPr="003C0618">
        <w:rPr>
          <w:rFonts w:ascii="Bookman Old Style" w:eastAsia="Times New Roman" w:hAnsi="Bookman Old Style" w:cs="Times New Roman"/>
          <w:color w:val="000000"/>
          <w:sz w:val="24"/>
          <w:szCs w:val="24"/>
          <w:lang w:val="sr-Latn-ME"/>
        </w:rPr>
        <w:t xml:space="preserve"> </w:t>
      </w: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Tenderska dokumentacija sadrži tajne podatke</w:t>
      </w:r>
    </w:p>
    <w:p w:rsidR="00E93917" w:rsidRPr="00AF5AB7" w:rsidRDefault="00E93917" w:rsidP="00E93917">
      <w:pPr>
        <w:spacing w:after="0" w:line="240" w:lineRule="auto"/>
        <w:jc w:val="both"/>
        <w:rPr>
          <w:rFonts w:ascii="Bookman Old Style" w:eastAsia="Times New Roman" w:hAnsi="Bookman Old Style" w:cs="Times New Roman"/>
          <w:color w:val="000000"/>
          <w:sz w:val="6"/>
          <w:szCs w:val="24"/>
          <w:lang w:val="sr-Latn-ME"/>
        </w:rPr>
      </w:pPr>
    </w:p>
    <w:p w:rsidR="00E93917" w:rsidRDefault="00634C23" w:rsidP="003A660E">
      <w:pPr>
        <w:spacing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sym w:font="Wingdings" w:char="F078"/>
      </w:r>
      <w:r w:rsidRPr="003C0618">
        <w:rPr>
          <w:rFonts w:ascii="Bookman Old Style" w:eastAsia="Times New Roman" w:hAnsi="Bookman Old Style" w:cs="Times New Roman"/>
          <w:color w:val="000000"/>
          <w:sz w:val="24"/>
          <w:szCs w:val="24"/>
          <w:lang w:val="sr-Latn-ME"/>
        </w:rPr>
        <w:t xml:space="preserve"> </w:t>
      </w:r>
      <w:r w:rsidR="00E93917" w:rsidRPr="003C0618">
        <w:rPr>
          <w:rFonts w:ascii="Bookman Old Style" w:eastAsia="Times New Roman" w:hAnsi="Bookman Old Style" w:cs="Times New Roman"/>
          <w:color w:val="000000"/>
          <w:sz w:val="24"/>
          <w:szCs w:val="24"/>
          <w:lang w:val="sr-Latn-ME"/>
        </w:rPr>
        <w:t>ne</w:t>
      </w:r>
    </w:p>
    <w:p w:rsidR="003D39FF" w:rsidRPr="003D39FF" w:rsidRDefault="003D39FF" w:rsidP="003A660E">
      <w:pPr>
        <w:spacing w:line="240" w:lineRule="auto"/>
        <w:jc w:val="both"/>
        <w:rPr>
          <w:rFonts w:ascii="Bookman Old Style" w:eastAsia="Times New Roman" w:hAnsi="Bookman Old Style" w:cs="Times New Roman"/>
          <w:color w:val="000000"/>
          <w:sz w:val="12"/>
          <w:szCs w:val="24"/>
          <w:lang w:val="sr-Latn-ME"/>
        </w:rPr>
      </w:pPr>
    </w:p>
    <w:p w:rsidR="00E93917" w:rsidRPr="003C0618" w:rsidRDefault="00E93917" w:rsidP="00AF5AB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120" w:after="0" w:line="240" w:lineRule="auto"/>
        <w:outlineLvl w:val="0"/>
        <w:rPr>
          <w:rFonts w:ascii="Bookman Old Style" w:eastAsia="Times New Roman" w:hAnsi="Bookman Old Style" w:cs="Times New Roman"/>
          <w:b/>
          <w:sz w:val="24"/>
          <w:szCs w:val="24"/>
          <w:lang w:val="sr-Latn-ME"/>
        </w:rPr>
      </w:pPr>
      <w:bookmarkStart w:id="11" w:name="_Toc62730564"/>
      <w:r w:rsidRPr="003C0618">
        <w:rPr>
          <w:rFonts w:ascii="Bookman Old Style" w:eastAsia="Times New Roman" w:hAnsi="Bookman Old Style" w:cs="Times New Roman"/>
          <w:b/>
          <w:sz w:val="24"/>
          <w:szCs w:val="24"/>
          <w:lang w:val="sr-Latn-ME"/>
        </w:rPr>
        <w:t>UPUTSTVO ZA SAČINJAVANJE PONUDE</w:t>
      </w:r>
      <w:bookmarkEnd w:id="11"/>
    </w:p>
    <w:p w:rsidR="00E93917" w:rsidRPr="003D39FF" w:rsidRDefault="00E93917" w:rsidP="00E93917">
      <w:pPr>
        <w:spacing w:after="0" w:line="240" w:lineRule="auto"/>
        <w:rPr>
          <w:rFonts w:ascii="Bookman Old Style" w:eastAsia="Times New Roman" w:hAnsi="Bookman Old Style" w:cs="Times New Roman"/>
          <w:sz w:val="24"/>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 xml:space="preserve">Ponude se sačinjava u ESJN u skladu sa tenderskom dokumentacijom i važećim Pravilnikom o sadržaju ponude i uputstvu za sačinjavanje i podnošenje ponude. </w:t>
      </w:r>
    </w:p>
    <w:p w:rsidR="00E93917"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Ispunjenost uslova za učešće u postupku javne nabavke dokazuje se izjavom privrednog subjekta, koja se sačinjava na obrascu datom u Pravilniku o obrascu izjave privrednog subjekta.</w:t>
      </w:r>
    </w:p>
    <w:p w:rsidR="0092253E" w:rsidRPr="0092253E" w:rsidRDefault="0092253E" w:rsidP="00E93917">
      <w:pPr>
        <w:spacing w:after="0" w:line="240" w:lineRule="auto"/>
        <w:jc w:val="both"/>
        <w:rPr>
          <w:rFonts w:ascii="Bookman Old Style" w:eastAsia="Times New Roman" w:hAnsi="Bookman Old Style" w:cs="Times New Roman"/>
          <w:sz w:val="16"/>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i/>
          <w:iCs/>
          <w:color w:val="000000"/>
          <w:sz w:val="24"/>
          <w:szCs w:val="24"/>
          <w:lang w:val="sr-Latn-ME"/>
        </w:rPr>
      </w:pPr>
      <w:r w:rsidRPr="003C0618">
        <w:rPr>
          <w:rFonts w:ascii="Bookman Old Style" w:eastAsia="Times New Roman" w:hAnsi="Bookman Old Style" w:cs="Times New Roman"/>
          <w:sz w:val="24"/>
          <w:szCs w:val="24"/>
          <w:lang w:val="sr-Latn-ME"/>
        </w:rPr>
        <w:t xml:space="preserve">Ponuđač je dužan da tačno, potpuno, pravilno i nedvosmisleno popuni </w:t>
      </w:r>
      <w:r w:rsidRPr="003C0618">
        <w:rPr>
          <w:rFonts w:ascii="Bookman Old Style" w:eastAsia="Calibri" w:hAnsi="Bookman Old Style" w:cs="Times New Roman"/>
          <w:sz w:val="24"/>
          <w:szCs w:val="24"/>
          <w:lang w:val="sr-Latn-ME"/>
        </w:rPr>
        <w:t>Izjavu privrednog subjekta u skladu sa zahtjevima iz tenderske dokumentacije.</w:t>
      </w: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Bookman Old Style" w:eastAsia="Times New Roman" w:hAnsi="Bookman Old Style" w:cs="Times New Roman"/>
          <w:b/>
          <w:sz w:val="24"/>
          <w:szCs w:val="24"/>
          <w:lang w:val="sr-Latn-ME"/>
        </w:rPr>
      </w:pPr>
      <w:bookmarkStart w:id="12" w:name="_Toc62730565"/>
      <w:r w:rsidRPr="003C0618">
        <w:rPr>
          <w:rFonts w:ascii="Bookman Old Style" w:eastAsia="Times New Roman" w:hAnsi="Bookman Old Style" w:cs="Times New Roman"/>
          <w:b/>
          <w:sz w:val="24"/>
          <w:szCs w:val="24"/>
          <w:lang w:val="sr-Latn-ME"/>
        </w:rPr>
        <w:lastRenderedPageBreak/>
        <w:t>NAČIN ZAKLJUČIVANJA I IZMJENE UGOVORA O JAVNOJ NABAVCI</w:t>
      </w:r>
      <w:bookmarkEnd w:id="12"/>
    </w:p>
    <w:p w:rsidR="00E93917" w:rsidRPr="003C0618" w:rsidRDefault="00E93917" w:rsidP="00E93917">
      <w:pPr>
        <w:spacing w:after="0" w:line="240" w:lineRule="auto"/>
        <w:jc w:val="both"/>
        <w:rPr>
          <w:rFonts w:ascii="Bookman Old Style" w:eastAsia="Times New Roman" w:hAnsi="Bookman Old Style" w:cs="Times New Roman"/>
          <w:i/>
          <w:sz w:val="24"/>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93917" w:rsidRPr="00AF5AB7" w:rsidRDefault="00E93917" w:rsidP="00E93917">
      <w:pPr>
        <w:spacing w:after="0" w:line="240" w:lineRule="auto"/>
        <w:jc w:val="both"/>
        <w:rPr>
          <w:rFonts w:ascii="Bookman Old Style" w:eastAsia="Times New Roman" w:hAnsi="Bookman Old Style" w:cs="Times New Roman"/>
          <w:sz w:val="14"/>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Ugovor o javnoj nabavci mora da bude u skladu sa uslovima utvrđenim tenderskom dokumentacijom, izabranom ponudom i odlukom o izboru najpovoljnije ponude, osim u pogledu iskazivanja PDV-a.</w:t>
      </w:r>
    </w:p>
    <w:p w:rsidR="00E93917" w:rsidRPr="00AF5AB7" w:rsidRDefault="00E93917" w:rsidP="00E93917">
      <w:pPr>
        <w:spacing w:after="0" w:line="240" w:lineRule="auto"/>
        <w:jc w:val="both"/>
        <w:rPr>
          <w:rFonts w:ascii="Bookman Old Style" w:eastAsia="Times New Roman" w:hAnsi="Bookman Old Style" w:cs="Times New Roman"/>
          <w:sz w:val="10"/>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Ugovor između naručioca i ponuđača čija je ponuda izabrana kao najpovoljnija, pored uslova koji su propisani ovom tenderskom dokumentacijom, će sadržati i sljedeće:</w:t>
      </w:r>
      <w:r w:rsidRPr="003C0618">
        <w:rPr>
          <w:rFonts w:ascii="Bookman Old Style" w:eastAsia="Times New Roman" w:hAnsi="Bookman Old Style" w:cs="Times New Roman"/>
          <w:color w:val="000000"/>
          <w:sz w:val="24"/>
          <w:szCs w:val="24"/>
          <w:vertAlign w:val="superscript"/>
          <w:lang w:val="sr-Latn-ME"/>
        </w:rPr>
        <w:footnoteReference w:id="9"/>
      </w:r>
    </w:p>
    <w:p w:rsidR="003E06CA" w:rsidRPr="003C0618" w:rsidRDefault="003E06CA" w:rsidP="00415AFC">
      <w:pPr>
        <w:spacing w:after="0" w:line="240" w:lineRule="auto"/>
        <w:jc w:val="both"/>
        <w:rPr>
          <w:rFonts w:ascii="Bookman Old Style" w:eastAsia="Calibri" w:hAnsi="Bookman Old Style" w:cs="Times New Roman"/>
          <w:sz w:val="24"/>
          <w:szCs w:val="24"/>
          <w:lang w:val="pl-PL"/>
        </w:rPr>
      </w:pPr>
    </w:p>
    <w:p w:rsidR="00861AAC" w:rsidRDefault="00415AFC" w:rsidP="00415AFC">
      <w:pPr>
        <w:spacing w:after="0" w:line="240" w:lineRule="auto"/>
        <w:jc w:val="both"/>
        <w:rPr>
          <w:rFonts w:ascii="Bookman Old Style" w:eastAsia="Calibri" w:hAnsi="Bookman Old Style" w:cs="Times New Roman"/>
          <w:sz w:val="24"/>
          <w:szCs w:val="24"/>
          <w:lang w:val="pl-PL"/>
        </w:rPr>
      </w:pPr>
      <w:r w:rsidRPr="003C0618">
        <w:rPr>
          <w:rFonts w:ascii="Bookman Old Style" w:eastAsia="Calibri" w:hAnsi="Bookman Old Style" w:cs="Times New Roman"/>
          <w:sz w:val="24"/>
          <w:szCs w:val="24"/>
          <w:lang w:val="pl-PL"/>
        </w:rPr>
        <w:t xml:space="preserve">Rok izvršenja ugovora je maksimum </w:t>
      </w:r>
      <w:r w:rsidR="00861AAC" w:rsidRPr="003C0618">
        <w:rPr>
          <w:rFonts w:ascii="Bookman Old Style" w:eastAsia="Calibri" w:hAnsi="Bookman Old Style" w:cs="Times New Roman"/>
          <w:sz w:val="24"/>
          <w:szCs w:val="24"/>
          <w:lang w:val="pl-PL"/>
        </w:rPr>
        <w:t>30</w:t>
      </w:r>
      <w:r w:rsidRPr="003C0618">
        <w:rPr>
          <w:rFonts w:ascii="Bookman Old Style" w:eastAsia="Calibri" w:hAnsi="Bookman Old Style" w:cs="Times New Roman"/>
          <w:sz w:val="24"/>
          <w:szCs w:val="24"/>
          <w:lang w:val="pl-PL"/>
        </w:rPr>
        <w:t xml:space="preserve"> dana od dana </w:t>
      </w:r>
      <w:r w:rsidR="00A26551" w:rsidRPr="003C0618">
        <w:rPr>
          <w:rFonts w:ascii="Bookman Old Style" w:eastAsia="Calibri" w:hAnsi="Bookman Old Style" w:cs="Times New Roman"/>
          <w:sz w:val="24"/>
          <w:szCs w:val="24"/>
          <w:lang w:val="pl-PL"/>
        </w:rPr>
        <w:t>uvođenja izvođača u posao.</w:t>
      </w:r>
    </w:p>
    <w:p w:rsidR="0092253E" w:rsidRPr="003C0618" w:rsidRDefault="0092253E" w:rsidP="00415AFC">
      <w:pPr>
        <w:spacing w:after="0" w:line="240" w:lineRule="auto"/>
        <w:jc w:val="both"/>
        <w:rPr>
          <w:rFonts w:ascii="Bookman Old Style" w:eastAsia="Calibri" w:hAnsi="Bookman Old Style" w:cs="Times New Roman"/>
          <w:sz w:val="24"/>
          <w:szCs w:val="24"/>
          <w:lang w:val="pl-PL"/>
        </w:rPr>
      </w:pPr>
    </w:p>
    <w:p w:rsidR="0092253E" w:rsidRDefault="0092253E" w:rsidP="0092253E">
      <w:pPr>
        <w:spacing w:after="0" w:line="240" w:lineRule="auto"/>
        <w:jc w:val="both"/>
        <w:rPr>
          <w:rFonts w:ascii="Bookman Old Style" w:eastAsia="Calibri" w:hAnsi="Bookman Old Style" w:cs="Times New Roman"/>
          <w:sz w:val="24"/>
          <w:szCs w:val="24"/>
          <w:lang w:val="pl-PL"/>
        </w:rPr>
      </w:pPr>
      <w:r w:rsidRPr="0092253E">
        <w:rPr>
          <w:rFonts w:ascii="Bookman Old Style" w:eastAsia="Calibri" w:hAnsi="Bookman Old Style" w:cs="Times New Roman"/>
          <w:sz w:val="24"/>
          <w:szCs w:val="24"/>
          <w:lang w:val="pl-PL"/>
        </w:rPr>
        <w:t>Naručilac će uvesti Izvođača u posao dostavljanjem sljedeće dokumentacije:</w:t>
      </w:r>
    </w:p>
    <w:p w:rsidR="0092253E" w:rsidRPr="0092253E" w:rsidRDefault="0092253E" w:rsidP="0092253E">
      <w:pPr>
        <w:spacing w:after="0" w:line="240" w:lineRule="auto"/>
        <w:jc w:val="both"/>
        <w:rPr>
          <w:rFonts w:ascii="Bookman Old Style" w:eastAsia="Calibri" w:hAnsi="Bookman Old Style" w:cs="Times New Roman"/>
          <w:sz w:val="8"/>
          <w:szCs w:val="24"/>
          <w:lang w:val="pl-PL"/>
        </w:rPr>
      </w:pPr>
    </w:p>
    <w:p w:rsidR="0092253E" w:rsidRPr="0092253E" w:rsidRDefault="0092253E" w:rsidP="0092253E">
      <w:pPr>
        <w:spacing w:after="0" w:line="240" w:lineRule="auto"/>
        <w:ind w:left="144"/>
        <w:jc w:val="both"/>
        <w:rPr>
          <w:rFonts w:ascii="Bookman Old Style" w:eastAsia="Calibri" w:hAnsi="Bookman Old Style" w:cs="Times New Roman"/>
          <w:sz w:val="24"/>
          <w:szCs w:val="24"/>
          <w:lang w:val="pl-PL"/>
        </w:rPr>
      </w:pPr>
      <w:r w:rsidRPr="0092253E">
        <w:rPr>
          <w:rFonts w:ascii="Bookman Old Style" w:eastAsia="Calibri" w:hAnsi="Bookman Old Style" w:cs="Times New Roman"/>
          <w:sz w:val="24"/>
          <w:szCs w:val="24"/>
          <w:lang w:val="pl-PL"/>
        </w:rPr>
        <w:t>- Ovjereni Glavni projekat u digitalnoj i analognoj formi</w:t>
      </w:r>
    </w:p>
    <w:p w:rsidR="0092253E" w:rsidRPr="0092253E" w:rsidRDefault="0092253E" w:rsidP="0092253E">
      <w:pPr>
        <w:spacing w:after="0" w:line="240" w:lineRule="auto"/>
        <w:ind w:left="144"/>
        <w:jc w:val="both"/>
        <w:rPr>
          <w:rFonts w:ascii="Bookman Old Style" w:eastAsia="Calibri" w:hAnsi="Bookman Old Style" w:cs="Times New Roman"/>
          <w:sz w:val="24"/>
          <w:szCs w:val="24"/>
          <w:lang w:val="pl-PL"/>
        </w:rPr>
      </w:pPr>
      <w:r w:rsidRPr="0092253E">
        <w:rPr>
          <w:rFonts w:ascii="Bookman Old Style" w:eastAsia="Calibri" w:hAnsi="Bookman Old Style" w:cs="Times New Roman"/>
          <w:sz w:val="24"/>
          <w:szCs w:val="24"/>
          <w:lang w:val="pl-PL"/>
        </w:rPr>
        <w:t>- Izvještaj o pozitivnoj reviziji glavnog projekta u digitalnoj i analognoj formi</w:t>
      </w:r>
    </w:p>
    <w:p w:rsidR="00861AAC" w:rsidRDefault="0092253E" w:rsidP="0092253E">
      <w:pPr>
        <w:spacing w:after="0" w:line="240" w:lineRule="auto"/>
        <w:ind w:left="144"/>
        <w:jc w:val="both"/>
        <w:rPr>
          <w:rFonts w:ascii="Bookman Old Style" w:eastAsia="Calibri" w:hAnsi="Bookman Old Style" w:cs="Times New Roman"/>
          <w:sz w:val="24"/>
          <w:szCs w:val="24"/>
          <w:lang w:val="pl-PL"/>
        </w:rPr>
      </w:pPr>
      <w:r w:rsidRPr="0092253E">
        <w:rPr>
          <w:rFonts w:ascii="Bookman Old Style" w:eastAsia="Calibri" w:hAnsi="Bookman Old Style" w:cs="Times New Roman"/>
          <w:sz w:val="24"/>
          <w:szCs w:val="24"/>
          <w:lang w:val="pl-PL"/>
        </w:rPr>
        <w:t>- Validna Prijava gradnje objekt</w:t>
      </w:r>
      <w:r>
        <w:rPr>
          <w:rFonts w:ascii="Bookman Old Style" w:eastAsia="Calibri" w:hAnsi="Bookman Old Style" w:cs="Times New Roman"/>
          <w:sz w:val="24"/>
          <w:szCs w:val="24"/>
          <w:lang w:val="pl-PL"/>
        </w:rPr>
        <w:t>a nadležnom inspekciskom organu.</w:t>
      </w:r>
    </w:p>
    <w:p w:rsidR="0092253E" w:rsidRPr="003C0618" w:rsidRDefault="0092253E" w:rsidP="0092253E">
      <w:pPr>
        <w:spacing w:after="0" w:line="240" w:lineRule="auto"/>
        <w:jc w:val="both"/>
        <w:rPr>
          <w:rFonts w:ascii="Bookman Old Style" w:eastAsia="Calibri" w:hAnsi="Bookman Old Style" w:cs="Times New Roman"/>
          <w:sz w:val="24"/>
          <w:szCs w:val="24"/>
          <w:lang w:val="pl-PL"/>
        </w:rPr>
      </w:pPr>
    </w:p>
    <w:p w:rsidR="00861AAC" w:rsidRPr="003C0618" w:rsidRDefault="00861AAC" w:rsidP="00861AAC">
      <w:pPr>
        <w:spacing w:after="0" w:line="240" w:lineRule="auto"/>
        <w:jc w:val="both"/>
        <w:rPr>
          <w:rFonts w:ascii="Bookman Old Style" w:eastAsia="Calibri" w:hAnsi="Bookman Old Style" w:cs="Times New Roman"/>
          <w:sz w:val="24"/>
          <w:szCs w:val="24"/>
          <w:lang w:val="pl-PL"/>
        </w:rPr>
      </w:pPr>
      <w:r w:rsidRPr="003C0618">
        <w:rPr>
          <w:rFonts w:ascii="Bookman Old Style" w:eastAsia="Calibri" w:hAnsi="Bookman Old Style" w:cs="Times New Roman"/>
          <w:sz w:val="24"/>
          <w:szCs w:val="24"/>
          <w:lang w:val="pl-PL"/>
        </w:rPr>
        <w:t>Predstavnici Naručioca, Izvođača i Nadzora će zapisnički utvrditi spisak predate dokumentacije i zapisnički potvrditi datum uvođenja u posao, tj datum kada su se stekli svi uslovi definisani Zakonom o planiranju prostora i izgradnji objekata da radovi na izgradnji objekta mogu početi. Na istom sastanku na kome je zapisnički konstatovano ispunjenje uslova za uvođenje u posao Izvođača, Izvođač i Nadzor će u Građevinskom dnevniku konstatovati da ga je Naručilac uveo u posao, a ovaj primio lokaciju i svu potrebnu dokumentaciju neophodnu za početak izvođenja radova na terenu</w:t>
      </w:r>
      <w:r w:rsidR="0092253E">
        <w:rPr>
          <w:rFonts w:ascii="Bookman Old Style" w:eastAsia="Calibri" w:hAnsi="Bookman Old Style" w:cs="Times New Roman"/>
          <w:sz w:val="24"/>
          <w:szCs w:val="24"/>
          <w:lang w:val="pl-PL"/>
        </w:rPr>
        <w:t>.</w:t>
      </w:r>
    </w:p>
    <w:p w:rsidR="00861AAC" w:rsidRPr="003C0618" w:rsidRDefault="00861AAC" w:rsidP="00415AFC">
      <w:pPr>
        <w:spacing w:after="0" w:line="240" w:lineRule="auto"/>
        <w:jc w:val="both"/>
        <w:rPr>
          <w:rFonts w:ascii="Bookman Old Style" w:eastAsia="Calibri" w:hAnsi="Bookman Old Style" w:cs="Times New Roman"/>
          <w:sz w:val="24"/>
          <w:szCs w:val="24"/>
          <w:lang w:val="pl-PL"/>
        </w:rPr>
      </w:pPr>
    </w:p>
    <w:p w:rsidR="00415AFC" w:rsidRPr="003C0618" w:rsidRDefault="00415AFC" w:rsidP="00415AFC">
      <w:pPr>
        <w:spacing w:after="0" w:line="240" w:lineRule="auto"/>
        <w:jc w:val="both"/>
        <w:rPr>
          <w:rFonts w:ascii="Bookman Old Style" w:eastAsia="Calibri" w:hAnsi="Bookman Old Style" w:cs="Times New Roman"/>
          <w:sz w:val="24"/>
          <w:szCs w:val="24"/>
          <w:lang w:val="pl-PL"/>
        </w:rPr>
      </w:pPr>
      <w:r w:rsidRPr="003C0618">
        <w:rPr>
          <w:rFonts w:ascii="Bookman Old Style" w:eastAsia="Calibri" w:hAnsi="Bookman Old Style" w:cs="Times New Roman"/>
          <w:sz w:val="24"/>
          <w:szCs w:val="24"/>
          <w:lang w:val="pl-PL"/>
        </w:rPr>
        <w:t xml:space="preserve">Izvođač je dužan da upisom u građevinski dnevnik konstatuje okolnosti koje mogu uticati  na produženje roka ugovorenih radova ili pojedinih faza radova (početak, trajanje i prestanak okolnosti), a Naručilac će preko stručnog nadzora svojim potpisom da potvrdi. Ukoliko upisano produženje roka ima direktan uticaj na ukupno produženje roka izvođenja radova, Izvođač je dužan pisanim putem obavijestiti Naručioca i pribaviti pisanu saglasnost za produženje roka od Naručioca. </w:t>
      </w:r>
    </w:p>
    <w:p w:rsidR="00173765" w:rsidRPr="003C0618" w:rsidRDefault="00173765" w:rsidP="00173765">
      <w:pPr>
        <w:spacing w:after="0" w:line="240" w:lineRule="auto"/>
        <w:jc w:val="both"/>
        <w:rPr>
          <w:rFonts w:ascii="Bookman Old Style" w:eastAsia="Calibri" w:hAnsi="Bookman Old Style" w:cs="Times New Roman"/>
          <w:color w:val="FF0000"/>
          <w:sz w:val="24"/>
          <w:szCs w:val="24"/>
          <w:lang w:val="pl-PL"/>
        </w:rPr>
      </w:pPr>
    </w:p>
    <w:p w:rsidR="00173765" w:rsidRPr="003C0618" w:rsidRDefault="00173765" w:rsidP="00173765">
      <w:pPr>
        <w:spacing w:after="0" w:line="240" w:lineRule="auto"/>
        <w:jc w:val="both"/>
        <w:rPr>
          <w:rFonts w:ascii="Bookman Old Style" w:eastAsia="Calibri" w:hAnsi="Bookman Old Style" w:cs="Times New Roman"/>
          <w:color w:val="000000"/>
          <w:sz w:val="24"/>
          <w:szCs w:val="24"/>
          <w:lang w:val="sl-SI"/>
        </w:rPr>
      </w:pPr>
      <w:r w:rsidRPr="003C0618">
        <w:rPr>
          <w:rFonts w:ascii="Bookman Old Style" w:eastAsia="Calibri" w:hAnsi="Bookman Old Style" w:cs="Times New Roman"/>
          <w:color w:val="000000"/>
          <w:sz w:val="24"/>
          <w:szCs w:val="24"/>
          <w:lang w:val="sl-SI"/>
        </w:rPr>
        <w:t>Količinu izvedenih radova nakon završetka pojedine pozicije utvrđuje Izvođač</w:t>
      </w:r>
      <w:r w:rsidR="007C691C" w:rsidRPr="003C0618">
        <w:rPr>
          <w:rFonts w:ascii="Bookman Old Style" w:eastAsia="Calibri" w:hAnsi="Bookman Old Style" w:cs="Times New Roman"/>
          <w:color w:val="000000"/>
          <w:sz w:val="24"/>
          <w:szCs w:val="24"/>
          <w:lang w:val="sl-SI"/>
        </w:rPr>
        <w:t>, a ovjerava Nadzorni organ,  unošenjem</w:t>
      </w:r>
      <w:r w:rsidRPr="003C0618">
        <w:rPr>
          <w:rFonts w:ascii="Bookman Old Style" w:eastAsia="Calibri" w:hAnsi="Bookman Old Style" w:cs="Times New Roman"/>
          <w:color w:val="000000"/>
          <w:sz w:val="24"/>
          <w:szCs w:val="24"/>
          <w:lang w:val="sl-SI"/>
        </w:rPr>
        <w:t xml:space="preserve"> u građevinsku knjigu.</w:t>
      </w:r>
    </w:p>
    <w:p w:rsidR="00173765" w:rsidRPr="003C0618" w:rsidRDefault="00173765" w:rsidP="00173765">
      <w:pPr>
        <w:spacing w:after="0" w:line="240" w:lineRule="auto"/>
        <w:jc w:val="both"/>
        <w:rPr>
          <w:rFonts w:ascii="Bookman Old Style" w:eastAsia="Calibri" w:hAnsi="Bookman Old Style" w:cs="Times New Roman"/>
          <w:color w:val="000000"/>
          <w:sz w:val="24"/>
          <w:szCs w:val="24"/>
          <w:lang w:val="sl-SI"/>
        </w:rPr>
      </w:pPr>
    </w:p>
    <w:p w:rsidR="00173765" w:rsidRPr="003C0618" w:rsidRDefault="00173765" w:rsidP="00173765">
      <w:pPr>
        <w:spacing w:after="0" w:line="240" w:lineRule="auto"/>
        <w:jc w:val="both"/>
        <w:rPr>
          <w:rFonts w:ascii="Bookman Old Style" w:eastAsia="Calibri" w:hAnsi="Bookman Old Style" w:cs="Times New Roman"/>
          <w:color w:val="000000"/>
          <w:sz w:val="24"/>
          <w:szCs w:val="24"/>
          <w:lang w:val="sl-SI"/>
        </w:rPr>
      </w:pPr>
      <w:r w:rsidRPr="003C0618">
        <w:rPr>
          <w:rFonts w:ascii="Bookman Old Style" w:eastAsia="Calibri" w:hAnsi="Bookman Old Style" w:cs="Times New Roman"/>
          <w:color w:val="000000"/>
          <w:sz w:val="24"/>
          <w:szCs w:val="24"/>
          <w:lang w:val="sl-SI"/>
        </w:rPr>
        <w:lastRenderedPageBreak/>
        <w:t>Izvođač će mjesečnu situaciju dostaviti Nadzornom organu (</w:t>
      </w:r>
      <w:r w:rsidRPr="003C0618">
        <w:rPr>
          <w:rFonts w:ascii="Bookman Old Style" w:eastAsia="Calibri" w:hAnsi="Bookman Old Style" w:cs="Times New Roman"/>
          <w:sz w:val="24"/>
          <w:szCs w:val="24"/>
          <w:lang w:val="sl-SI"/>
        </w:rPr>
        <w:t>Naručiocu</w:t>
      </w:r>
      <w:r w:rsidRPr="003C0618">
        <w:rPr>
          <w:rFonts w:ascii="Bookman Old Style" w:eastAsia="Calibri" w:hAnsi="Bookman Old Style" w:cs="Times New Roman"/>
          <w:color w:val="000000"/>
          <w:sz w:val="24"/>
          <w:szCs w:val="24"/>
          <w:lang w:val="sl-SI"/>
        </w:rPr>
        <w:t>) preko građevinskog dnevnika najkasnije do poslednjeg dana u mjesecu u kome su izvršeni radovi. Nadzorni organ (Naručilac) će primljenu situaciju, ako nema primjedbi,  ovjeriti u roku od 7 dana.</w:t>
      </w:r>
    </w:p>
    <w:p w:rsidR="007C691C" w:rsidRPr="003C0618" w:rsidRDefault="007C691C" w:rsidP="00173765">
      <w:pPr>
        <w:spacing w:after="0" w:line="240" w:lineRule="auto"/>
        <w:jc w:val="both"/>
        <w:rPr>
          <w:rFonts w:ascii="Bookman Old Style" w:eastAsia="Times New Roman" w:hAnsi="Bookman Old Style" w:cs="Times New Roman"/>
          <w:bCs/>
          <w:color w:val="000000"/>
          <w:sz w:val="24"/>
          <w:szCs w:val="24"/>
          <w:lang w:val="sl-SI"/>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lang w:val="sl-SI"/>
        </w:rPr>
      </w:pPr>
      <w:r w:rsidRPr="003C0618">
        <w:rPr>
          <w:rFonts w:ascii="Bookman Old Style" w:eastAsia="Times New Roman" w:hAnsi="Bookman Old Style" w:cs="Times New Roman"/>
          <w:bCs/>
          <w:color w:val="000000"/>
          <w:sz w:val="24"/>
          <w:szCs w:val="24"/>
          <w:lang w:val="sl-SI"/>
        </w:rPr>
        <w:t>Izvođač je dužan da upisom u građevinski dnevnik konstatuje okolnosti koje mogu uticati  na produženje roka ugovorenih radova ili pojedinih faza radova (početak, trajanje i</w:t>
      </w:r>
      <w:r w:rsidR="00C02236" w:rsidRPr="003C0618">
        <w:rPr>
          <w:rFonts w:ascii="Bookman Old Style" w:eastAsia="Times New Roman" w:hAnsi="Bookman Old Style" w:cs="Times New Roman"/>
          <w:bCs/>
          <w:color w:val="000000"/>
          <w:sz w:val="24"/>
          <w:szCs w:val="24"/>
          <w:lang w:val="sl-SI"/>
        </w:rPr>
        <w:t xml:space="preserve"> prestanak okolnosti), a Na</w:t>
      </w:r>
      <w:r w:rsidR="007C691C" w:rsidRPr="003C0618">
        <w:rPr>
          <w:rFonts w:ascii="Bookman Old Style" w:eastAsia="Times New Roman" w:hAnsi="Bookman Old Style" w:cs="Times New Roman"/>
          <w:bCs/>
          <w:color w:val="000000"/>
          <w:sz w:val="24"/>
          <w:szCs w:val="24"/>
          <w:lang w:val="sl-SI"/>
        </w:rPr>
        <w:t xml:space="preserve">dzorni organ </w:t>
      </w:r>
      <w:r w:rsidRPr="003C0618">
        <w:rPr>
          <w:rFonts w:ascii="Bookman Old Style" w:eastAsia="Times New Roman" w:hAnsi="Bookman Old Style" w:cs="Times New Roman"/>
          <w:bCs/>
          <w:color w:val="000000"/>
          <w:sz w:val="24"/>
          <w:szCs w:val="24"/>
          <w:lang w:val="sl-SI"/>
        </w:rPr>
        <w:t xml:space="preserve"> mu to svojim potpisom potvrđuje. Ukoliko upisano produženje roka ima direktan uticaj na ukupno produženje roka izvođenja radova, Izvođač je dužan pismeno o tome obavijestiti Naručioca, te pribaviti pismenu saglasnost od Naručioca u roku od 3 dana za produženje roka Naručiocu na saglasnost.</w:t>
      </w:r>
    </w:p>
    <w:p w:rsidR="007C691C" w:rsidRPr="003C0618" w:rsidRDefault="007C691C" w:rsidP="00173765">
      <w:pPr>
        <w:spacing w:after="0" w:line="240" w:lineRule="auto"/>
        <w:jc w:val="both"/>
        <w:rPr>
          <w:rFonts w:ascii="Bookman Old Style" w:eastAsia="Times New Roman" w:hAnsi="Bookman Old Style" w:cs="Times New Roman"/>
          <w:bCs/>
          <w:color w:val="000000"/>
          <w:sz w:val="24"/>
          <w:szCs w:val="24"/>
          <w:lang w:val="pl-PL"/>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lang w:val="pl-PL"/>
        </w:rPr>
      </w:pPr>
      <w:r w:rsidRPr="003C0618">
        <w:rPr>
          <w:rFonts w:ascii="Bookman Old Style" w:eastAsia="Times New Roman" w:hAnsi="Bookman Old Style" w:cs="Times New Roman"/>
          <w:bCs/>
          <w:color w:val="000000"/>
          <w:sz w:val="24"/>
          <w:szCs w:val="24"/>
          <w:lang w:val="pl-PL"/>
        </w:rPr>
        <w:t>Garantni rok za  kvalitet izvedenih radova i ugrađenu opremu iznosi min 24 mjeseca računajući od dana primopredaje objekta. Izvođač je dužan da u garantnom roku otkloni o svom trošku sve nedostatke na objektu, koji su nastupili zbog toga što se Izvođač nije pridržavao svojih obaveza u pogledu kvaliteta radova i materijala. Ako Izvođač ne otloni nedostatke u primjerenom roku koji mu je ostavljen, Naručilac ima pravo da da te nedostatke otloni, na račun Izvođača, s tim što je pri tom dužan da postupa sa pažnjom dobrog privrednika.</w:t>
      </w:r>
      <w:r w:rsidR="007C691C" w:rsidRPr="003C0618">
        <w:rPr>
          <w:rFonts w:ascii="Bookman Old Style" w:eastAsia="Times New Roman" w:hAnsi="Bookman Old Style" w:cs="Times New Roman"/>
          <w:bCs/>
          <w:color w:val="000000"/>
          <w:sz w:val="24"/>
          <w:szCs w:val="24"/>
          <w:lang w:val="pl-PL"/>
        </w:rPr>
        <w:t xml:space="preserve"> </w:t>
      </w:r>
      <w:r w:rsidRPr="003C0618">
        <w:rPr>
          <w:rFonts w:ascii="Bookman Old Style" w:eastAsia="Times New Roman" w:hAnsi="Bookman Old Style" w:cs="Times New Roman"/>
          <w:bCs/>
          <w:color w:val="000000"/>
          <w:sz w:val="24"/>
          <w:szCs w:val="24"/>
          <w:lang w:val="pl-PL"/>
        </w:rPr>
        <w:t>Izvođač nije dužan da otloni nedostatke koji su nastali kao posledica nemara, nepažnje, nestručnog rukovanja i upotrebe, odnosno nenamjesnog korišćenja objekta od strane Naručioca ili trećih lica.</w:t>
      </w: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 xml:space="preserve">Provjera kvaliteta izvedenih radova vršiće se </w:t>
      </w:r>
      <w:r w:rsidR="007C691C" w:rsidRPr="003C0618">
        <w:rPr>
          <w:rFonts w:ascii="Bookman Old Style" w:eastAsia="Times New Roman" w:hAnsi="Bookman Old Style" w:cs="Times New Roman"/>
          <w:bCs/>
          <w:color w:val="000000"/>
          <w:sz w:val="24"/>
          <w:szCs w:val="24"/>
        </w:rPr>
        <w:t>od strane angažovanog Nadzornog organa</w:t>
      </w:r>
      <w:r w:rsidRPr="003C0618">
        <w:rPr>
          <w:rFonts w:ascii="Bookman Old Style" w:eastAsia="Times New Roman" w:hAnsi="Bookman Old Style" w:cs="Times New Roman"/>
          <w:bCs/>
          <w:color w:val="000000"/>
          <w:sz w:val="24"/>
          <w:szCs w:val="24"/>
        </w:rPr>
        <w:t xml:space="preserve"> i tehničkog pregleda u skladu </w:t>
      </w:r>
      <w:proofErr w:type="gramStart"/>
      <w:r w:rsidRPr="003C0618">
        <w:rPr>
          <w:rFonts w:ascii="Bookman Old Style" w:eastAsia="Times New Roman" w:hAnsi="Bookman Old Style" w:cs="Times New Roman"/>
          <w:bCs/>
          <w:color w:val="000000"/>
          <w:sz w:val="24"/>
          <w:szCs w:val="24"/>
        </w:rPr>
        <w:t>sa  procedurama</w:t>
      </w:r>
      <w:proofErr w:type="gramEnd"/>
      <w:r w:rsidRPr="003C0618">
        <w:rPr>
          <w:rFonts w:ascii="Bookman Old Style" w:eastAsia="Times New Roman" w:hAnsi="Bookman Old Style" w:cs="Times New Roman"/>
          <w:bCs/>
          <w:color w:val="000000"/>
          <w:sz w:val="24"/>
          <w:szCs w:val="24"/>
        </w:rPr>
        <w:t xml:space="preserve"> Cedis</w:t>
      </w:r>
      <w:r w:rsidR="007C691C" w:rsidRPr="003C0618">
        <w:rPr>
          <w:rFonts w:ascii="Bookman Old Style" w:eastAsia="Times New Roman" w:hAnsi="Bookman Old Style" w:cs="Times New Roman"/>
          <w:bCs/>
          <w:color w:val="000000"/>
          <w:sz w:val="24"/>
          <w:szCs w:val="24"/>
        </w:rPr>
        <w:t>-</w:t>
      </w:r>
      <w:r w:rsidRPr="003C0618">
        <w:rPr>
          <w:rFonts w:ascii="Bookman Old Style" w:eastAsia="Times New Roman" w:hAnsi="Bookman Old Style" w:cs="Times New Roman"/>
          <w:bCs/>
          <w:color w:val="000000"/>
          <w:sz w:val="24"/>
          <w:szCs w:val="24"/>
        </w:rPr>
        <w:t xml:space="preserve">a. Izvođač radova je dužan da prije ugradnje opreme i materijala nadzornom organu stavi na uvid tehničku dokumentaciju kojom se potvrđuje da </w:t>
      </w:r>
      <w:r w:rsidR="007C691C" w:rsidRPr="003C0618">
        <w:rPr>
          <w:rFonts w:ascii="Bookman Old Style" w:eastAsia="Times New Roman" w:hAnsi="Bookman Old Style" w:cs="Times New Roman"/>
          <w:bCs/>
          <w:color w:val="000000"/>
          <w:sz w:val="24"/>
          <w:szCs w:val="24"/>
        </w:rPr>
        <w:t xml:space="preserve">se ugrađuje ponudom definisana </w:t>
      </w:r>
      <w:r w:rsidRPr="003C0618">
        <w:rPr>
          <w:rFonts w:ascii="Bookman Old Style" w:eastAsia="Times New Roman" w:hAnsi="Bookman Old Style" w:cs="Times New Roman"/>
          <w:bCs/>
          <w:color w:val="000000"/>
          <w:sz w:val="24"/>
          <w:szCs w:val="24"/>
        </w:rPr>
        <w:t xml:space="preserve">oprema </w:t>
      </w:r>
      <w:r w:rsidR="007C691C" w:rsidRPr="003C0618">
        <w:rPr>
          <w:rFonts w:ascii="Bookman Old Style" w:eastAsia="Times New Roman" w:hAnsi="Bookman Old Style" w:cs="Times New Roman"/>
          <w:bCs/>
          <w:color w:val="000000"/>
          <w:sz w:val="24"/>
          <w:szCs w:val="24"/>
        </w:rPr>
        <w:t>i material</w:t>
      </w:r>
      <w:proofErr w:type="gramStart"/>
      <w:r w:rsidR="007C691C" w:rsidRPr="003C0618">
        <w:rPr>
          <w:rFonts w:ascii="Bookman Old Style" w:eastAsia="Times New Roman" w:hAnsi="Bookman Old Style" w:cs="Times New Roman"/>
          <w:bCs/>
          <w:color w:val="000000"/>
          <w:sz w:val="24"/>
          <w:szCs w:val="24"/>
        </w:rPr>
        <w:t>.</w:t>
      </w:r>
      <w:r w:rsidRPr="003C0618">
        <w:rPr>
          <w:rFonts w:ascii="Bookman Old Style" w:eastAsia="Times New Roman" w:hAnsi="Bookman Old Style" w:cs="Times New Roman"/>
          <w:bCs/>
          <w:color w:val="000000"/>
          <w:sz w:val="24"/>
          <w:szCs w:val="24"/>
        </w:rPr>
        <w:t>.</w:t>
      </w:r>
      <w:proofErr w:type="gramEnd"/>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lang w:val="sl-SI"/>
        </w:rPr>
      </w:pPr>
    </w:p>
    <w:p w:rsidR="00926ED6" w:rsidRDefault="00173765" w:rsidP="00173765">
      <w:pPr>
        <w:spacing w:after="0" w:line="240" w:lineRule="auto"/>
        <w:jc w:val="both"/>
        <w:rPr>
          <w:rFonts w:ascii="Bookman Old Style" w:eastAsia="Times New Roman" w:hAnsi="Bookman Old Style" w:cs="Times New Roman"/>
          <w:b/>
          <w:bCs/>
          <w:color w:val="000000"/>
          <w:sz w:val="24"/>
          <w:szCs w:val="24"/>
          <w:lang w:val="sl-SI"/>
        </w:rPr>
      </w:pPr>
      <w:r w:rsidRPr="00926ED6">
        <w:rPr>
          <w:rFonts w:ascii="Bookman Old Style" w:eastAsia="Times New Roman" w:hAnsi="Bookman Old Style" w:cs="Times New Roman"/>
          <w:b/>
          <w:bCs/>
          <w:color w:val="000000"/>
          <w:sz w:val="24"/>
          <w:szCs w:val="24"/>
          <w:lang w:val="sl-SI"/>
        </w:rPr>
        <w:t>Izvođač se obavezuje:</w:t>
      </w:r>
    </w:p>
    <w:p w:rsidR="00926ED6" w:rsidRDefault="00926ED6" w:rsidP="00173765">
      <w:pPr>
        <w:spacing w:after="0" w:line="240" w:lineRule="auto"/>
        <w:jc w:val="both"/>
        <w:rPr>
          <w:rFonts w:ascii="Bookman Old Style" w:eastAsia="Times New Roman" w:hAnsi="Bookman Old Style" w:cs="Times New Roman"/>
          <w:b/>
          <w:bCs/>
          <w:color w:val="000000"/>
          <w:sz w:val="24"/>
          <w:szCs w:val="24"/>
          <w:lang w:val="sl-SI"/>
        </w:rPr>
      </w:pPr>
    </w:p>
    <w:p w:rsidR="00926ED6" w:rsidRPr="00926ED6" w:rsidRDefault="00173765"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926ED6">
        <w:rPr>
          <w:rFonts w:ascii="Bookman Old Style" w:eastAsia="Times New Roman" w:hAnsi="Bookman Old Style" w:cs="Times New Roman"/>
          <w:bCs/>
          <w:color w:val="000000"/>
          <w:sz w:val="24"/>
          <w:szCs w:val="24"/>
          <w:lang w:val="sl-SI"/>
        </w:rPr>
        <w:t>da radove izvede u svemu prema tehničkoj specifikaciji, Zakonu o planiranju prostora i izgradnji objekata i da oprema, koje Izvođač obezbjeđuje, odgovaraju  tehničkoj dokumentaciji, Ponudi i odredbama ovog Ugovora;</w:t>
      </w:r>
    </w:p>
    <w:p w:rsidR="00926ED6" w:rsidRPr="00926ED6" w:rsidRDefault="00173765"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926ED6">
        <w:rPr>
          <w:rFonts w:ascii="Bookman Old Style" w:eastAsia="Times New Roman" w:hAnsi="Bookman Old Style" w:cs="Times New Roman"/>
          <w:bCs/>
          <w:color w:val="000000"/>
          <w:sz w:val="24"/>
          <w:szCs w:val="24"/>
          <w:lang w:val="sl-SI"/>
        </w:rPr>
        <w:t>da na gradilištu posjeduje primjerak Glavnog projekta u analognoj formi ovjeren od strane projektna i revidenta, štambiljom na kojem je upisn broj, datum i potpis i pečat na svakom listu glavnog projekta</w:t>
      </w:r>
      <w:r w:rsidR="00926ED6">
        <w:rPr>
          <w:rFonts w:ascii="Bookman Old Style" w:eastAsia="Times New Roman" w:hAnsi="Bookman Old Style" w:cs="Times New Roman"/>
          <w:bCs/>
          <w:color w:val="000000"/>
          <w:sz w:val="24"/>
          <w:szCs w:val="24"/>
          <w:lang w:val="sl-SI"/>
        </w:rPr>
        <w:t>;</w:t>
      </w:r>
    </w:p>
    <w:p w:rsidR="00926ED6" w:rsidRPr="00926ED6" w:rsidRDefault="00DA56CE"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926ED6">
        <w:rPr>
          <w:rFonts w:ascii="Bookman Old Style" w:eastAsia="Times New Roman" w:hAnsi="Bookman Old Style" w:cs="Times New Roman"/>
          <w:bCs/>
          <w:color w:val="000000"/>
          <w:sz w:val="24"/>
          <w:szCs w:val="24"/>
        </w:rPr>
        <w:t xml:space="preserve">da </w:t>
      </w:r>
      <w:r w:rsidR="00173765" w:rsidRPr="00926ED6">
        <w:rPr>
          <w:rFonts w:ascii="Bookman Old Style" w:eastAsia="Times New Roman" w:hAnsi="Bookman Old Style" w:cs="Times New Roman"/>
          <w:bCs/>
          <w:color w:val="000000"/>
          <w:sz w:val="24"/>
          <w:szCs w:val="24"/>
        </w:rPr>
        <w:t>obezbijedi sigur</w:t>
      </w:r>
      <w:r w:rsidR="000A0783" w:rsidRPr="00926ED6">
        <w:rPr>
          <w:rFonts w:ascii="Bookman Old Style" w:eastAsia="Times New Roman" w:hAnsi="Bookman Old Style" w:cs="Times New Roman"/>
          <w:bCs/>
          <w:color w:val="000000"/>
          <w:sz w:val="24"/>
          <w:szCs w:val="24"/>
        </w:rPr>
        <w:t>n</w:t>
      </w:r>
      <w:r w:rsidR="00173765" w:rsidRPr="00926ED6">
        <w:rPr>
          <w:rFonts w:ascii="Bookman Old Style" w:eastAsia="Times New Roman" w:hAnsi="Bookman Old Style" w:cs="Times New Roman"/>
          <w:bCs/>
          <w:color w:val="000000"/>
          <w:sz w:val="24"/>
          <w:szCs w:val="24"/>
        </w:rPr>
        <w:t>ost objekta, zaštitu i zdravlje na radu zaposlenih i zaštitu okoline (susjednih objekata i infrastrukture)</w:t>
      </w:r>
      <w:r w:rsidR="00926ED6">
        <w:rPr>
          <w:rFonts w:ascii="Bookman Old Style" w:eastAsia="Times New Roman" w:hAnsi="Bookman Old Style" w:cs="Times New Roman"/>
          <w:bCs/>
          <w:color w:val="000000"/>
          <w:sz w:val="24"/>
          <w:szCs w:val="24"/>
        </w:rPr>
        <w:t>;</w:t>
      </w:r>
    </w:p>
    <w:p w:rsidR="00500600" w:rsidRPr="00500600" w:rsidRDefault="00DA56CE"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926ED6">
        <w:rPr>
          <w:rFonts w:ascii="Bookman Old Style" w:eastAsia="Times New Roman" w:hAnsi="Bookman Old Style" w:cs="Times New Roman"/>
          <w:bCs/>
          <w:color w:val="000000"/>
          <w:sz w:val="24"/>
          <w:szCs w:val="24"/>
        </w:rPr>
        <w:t xml:space="preserve">da </w:t>
      </w:r>
      <w:r w:rsidR="00173765" w:rsidRPr="00926ED6">
        <w:rPr>
          <w:rFonts w:ascii="Bookman Old Style" w:eastAsia="Times New Roman" w:hAnsi="Bookman Old Style" w:cs="Times New Roman"/>
          <w:bCs/>
          <w:color w:val="000000"/>
          <w:sz w:val="24"/>
          <w:szCs w:val="24"/>
        </w:rPr>
        <w:t>obezbijedi dokaz o kvalitetu izvedenih radova, odnosno ugrađene opreme, instalacija</w:t>
      </w:r>
      <w:r w:rsidR="00500600">
        <w:rPr>
          <w:rFonts w:ascii="Bookman Old Style" w:eastAsia="Times New Roman" w:hAnsi="Bookman Old Style" w:cs="Times New Roman"/>
          <w:bCs/>
          <w:color w:val="000000"/>
          <w:sz w:val="24"/>
          <w:szCs w:val="24"/>
        </w:rPr>
        <w:t>;</w:t>
      </w:r>
      <w:r w:rsidR="00173765" w:rsidRPr="00926ED6">
        <w:rPr>
          <w:rFonts w:ascii="Bookman Old Style" w:eastAsia="Times New Roman" w:hAnsi="Bookman Old Style" w:cs="Times New Roman"/>
          <w:bCs/>
          <w:color w:val="000000"/>
          <w:sz w:val="24"/>
          <w:szCs w:val="24"/>
        </w:rPr>
        <w:t xml:space="preserve"> </w:t>
      </w:r>
    </w:p>
    <w:p w:rsidR="00500600" w:rsidRPr="00500600" w:rsidRDefault="00173765"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500600">
        <w:rPr>
          <w:rFonts w:ascii="Bookman Old Style" w:eastAsia="Times New Roman" w:hAnsi="Bookman Old Style" w:cs="Times New Roman"/>
          <w:bCs/>
          <w:color w:val="000000"/>
          <w:sz w:val="24"/>
          <w:szCs w:val="24"/>
        </w:rPr>
        <w:t>da imenuj</w:t>
      </w:r>
      <w:r w:rsidR="00500600">
        <w:rPr>
          <w:rFonts w:ascii="Bookman Old Style" w:eastAsia="Times New Roman" w:hAnsi="Bookman Old Style" w:cs="Times New Roman"/>
          <w:bCs/>
          <w:color w:val="000000"/>
          <w:sz w:val="24"/>
          <w:szCs w:val="24"/>
        </w:rPr>
        <w:t>e odgovornog rukovodioca radova;</w:t>
      </w:r>
    </w:p>
    <w:p w:rsidR="00500600" w:rsidRPr="00500600" w:rsidRDefault="00DA56CE"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500600">
        <w:rPr>
          <w:rFonts w:ascii="Bookman Old Style" w:eastAsia="Times New Roman" w:hAnsi="Bookman Old Style" w:cs="Times New Roman"/>
          <w:bCs/>
          <w:color w:val="000000"/>
          <w:sz w:val="24"/>
          <w:szCs w:val="24"/>
        </w:rPr>
        <w:t xml:space="preserve">da </w:t>
      </w:r>
      <w:r w:rsidR="00173765" w:rsidRPr="00500600">
        <w:rPr>
          <w:rFonts w:ascii="Bookman Old Style" w:eastAsia="Times New Roman" w:hAnsi="Bookman Old Style" w:cs="Times New Roman"/>
          <w:bCs/>
          <w:color w:val="000000"/>
          <w:sz w:val="24"/>
          <w:szCs w:val="24"/>
        </w:rPr>
        <w:t>vodi građevins</w:t>
      </w:r>
      <w:r w:rsidR="00500600">
        <w:rPr>
          <w:rFonts w:ascii="Bookman Old Style" w:eastAsia="Times New Roman" w:hAnsi="Bookman Old Style" w:cs="Times New Roman"/>
          <w:bCs/>
          <w:color w:val="000000"/>
          <w:sz w:val="24"/>
          <w:szCs w:val="24"/>
        </w:rPr>
        <w:t>ki dnevnik i građevinsku knjigu;</w:t>
      </w:r>
    </w:p>
    <w:p w:rsidR="00500600" w:rsidRPr="00500600" w:rsidRDefault="00173765"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500600">
        <w:rPr>
          <w:rFonts w:ascii="Bookman Old Style" w:eastAsia="Times New Roman" w:hAnsi="Bookman Old Style" w:cs="Times New Roman"/>
          <w:bCs/>
          <w:color w:val="000000"/>
          <w:sz w:val="24"/>
          <w:szCs w:val="24"/>
        </w:rPr>
        <w:t>da izvede ugovorene radove na način i u rokovima koji su određeni ugovorom</w:t>
      </w:r>
      <w:r w:rsidR="00500600">
        <w:rPr>
          <w:rFonts w:ascii="Bookman Old Style" w:eastAsia="Times New Roman" w:hAnsi="Bookman Old Style" w:cs="Times New Roman"/>
          <w:bCs/>
          <w:color w:val="000000"/>
          <w:sz w:val="24"/>
          <w:szCs w:val="24"/>
        </w:rPr>
        <w:t>;</w:t>
      </w:r>
    </w:p>
    <w:p w:rsidR="00500600" w:rsidRPr="00500600" w:rsidRDefault="00173765"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500600">
        <w:rPr>
          <w:rFonts w:ascii="Bookman Old Style" w:eastAsia="Times New Roman" w:hAnsi="Bookman Old Style" w:cs="Times New Roman"/>
          <w:bCs/>
          <w:color w:val="000000"/>
          <w:sz w:val="24"/>
          <w:szCs w:val="24"/>
        </w:rPr>
        <w:lastRenderedPageBreak/>
        <w:t>da odgovara za bezbjednost svojih radnika i njihovu osposobljenost za bezbjedan rad u skladu sa propisima u ovoj oblasti, posjeduje i primjenjuje sredstva zaštite na radu i da se pridržava mjera bezbjednosti prilikom obavljanja posla, kako ne bi došlo do nesreće na radu, a ukoliko do nje dođe odgovoran je po svim osnovama;</w:t>
      </w:r>
    </w:p>
    <w:p w:rsidR="00500600" w:rsidRPr="00500600" w:rsidRDefault="00173765"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500600">
        <w:rPr>
          <w:rFonts w:ascii="Bookman Old Style" w:eastAsia="Times New Roman" w:hAnsi="Bookman Old Style" w:cs="Times New Roman"/>
          <w:bCs/>
          <w:color w:val="000000"/>
          <w:sz w:val="24"/>
          <w:szCs w:val="24"/>
        </w:rPr>
        <w:t>da odmah pismeno obavijesti Naručioca o okolnostima koje onemogućavaju</w:t>
      </w:r>
      <w:r w:rsidR="00500600">
        <w:rPr>
          <w:rFonts w:ascii="Bookman Old Style" w:eastAsia="Times New Roman" w:hAnsi="Bookman Old Style" w:cs="Times New Roman"/>
          <w:bCs/>
          <w:color w:val="000000"/>
          <w:sz w:val="24"/>
          <w:szCs w:val="24"/>
        </w:rPr>
        <w:t xml:space="preserve"> ili otežavaju izvođenje radova;</w:t>
      </w:r>
    </w:p>
    <w:p w:rsidR="00500600" w:rsidRPr="00500600" w:rsidRDefault="00173765" w:rsidP="00173765">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500600">
        <w:rPr>
          <w:rFonts w:ascii="Bookman Old Style" w:eastAsia="Times New Roman" w:hAnsi="Bookman Old Style" w:cs="Times New Roman"/>
          <w:bCs/>
          <w:color w:val="000000"/>
          <w:sz w:val="24"/>
          <w:szCs w:val="24"/>
        </w:rPr>
        <w:t xml:space="preserve">da pri izvođenju radova čuva od oštećenja objekte i imovinu trećih lica i odgovara za eventualno pričinjenu </w:t>
      </w:r>
      <w:r w:rsidR="00500600">
        <w:rPr>
          <w:rFonts w:ascii="Bookman Old Style" w:eastAsia="Times New Roman" w:hAnsi="Bookman Old Style" w:cs="Times New Roman"/>
          <w:bCs/>
          <w:color w:val="000000"/>
          <w:sz w:val="24"/>
          <w:szCs w:val="24"/>
        </w:rPr>
        <w:t>štetu nastalu njegovom krivicom;</w:t>
      </w:r>
    </w:p>
    <w:p w:rsidR="00B70A55" w:rsidRPr="00B70A55" w:rsidRDefault="00173765" w:rsidP="009C29D0">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500600">
        <w:rPr>
          <w:rFonts w:ascii="Bookman Old Style" w:eastAsia="Times New Roman" w:hAnsi="Bookman Old Style" w:cs="Times New Roman"/>
          <w:bCs/>
          <w:color w:val="000000"/>
          <w:sz w:val="24"/>
          <w:szCs w:val="24"/>
        </w:rPr>
        <w:t>da nadoknadi svu štetu Naručiocu, koja bude prouzrokovana nesavjesnim radom ili k</w:t>
      </w:r>
      <w:r w:rsidR="00B70A55">
        <w:rPr>
          <w:rFonts w:ascii="Bookman Old Style" w:eastAsia="Times New Roman" w:hAnsi="Bookman Old Style" w:cs="Times New Roman"/>
          <w:bCs/>
          <w:color w:val="000000"/>
          <w:sz w:val="24"/>
          <w:szCs w:val="24"/>
        </w:rPr>
        <w:t>rivicom lica koje izvode radove;</w:t>
      </w:r>
    </w:p>
    <w:p w:rsidR="00D968C1" w:rsidRPr="00B70A55" w:rsidRDefault="00DA56CE" w:rsidP="009C29D0">
      <w:pPr>
        <w:pStyle w:val="ListParagraph"/>
        <w:numPr>
          <w:ilvl w:val="0"/>
          <w:numId w:val="15"/>
        </w:numPr>
        <w:spacing w:after="0" w:line="240" w:lineRule="auto"/>
        <w:ind w:left="360"/>
        <w:jc w:val="both"/>
        <w:rPr>
          <w:rFonts w:ascii="Bookman Old Style" w:eastAsia="Times New Roman" w:hAnsi="Bookman Old Style" w:cs="Times New Roman"/>
          <w:b/>
          <w:bCs/>
          <w:color w:val="000000"/>
          <w:sz w:val="24"/>
          <w:szCs w:val="24"/>
          <w:lang w:val="sl-SI"/>
        </w:rPr>
      </w:pPr>
      <w:r w:rsidRPr="00B70A55">
        <w:rPr>
          <w:rFonts w:ascii="Bookman Old Style" w:eastAsia="Times New Roman" w:hAnsi="Bookman Old Style" w:cs="Times New Roman"/>
          <w:bCs/>
          <w:color w:val="000000"/>
          <w:sz w:val="24"/>
          <w:szCs w:val="24"/>
        </w:rPr>
        <w:t xml:space="preserve">da prilikom isporuke i ugradnje opreme Naručiocu dostavi: </w:t>
      </w:r>
    </w:p>
    <w:p w:rsidR="000041A1" w:rsidRPr="002F3211" w:rsidRDefault="000041A1" w:rsidP="002F3211">
      <w:pPr>
        <w:pStyle w:val="ListParagraph"/>
        <w:numPr>
          <w:ilvl w:val="0"/>
          <w:numId w:val="14"/>
        </w:numPr>
        <w:spacing w:after="0" w:line="240" w:lineRule="auto"/>
        <w:ind w:left="504"/>
        <w:jc w:val="both"/>
        <w:rPr>
          <w:rFonts w:ascii="Bookman Old Style" w:eastAsia="Times New Roman" w:hAnsi="Bookman Old Style" w:cs="Times New Roman"/>
          <w:bCs/>
          <w:color w:val="000000"/>
          <w:sz w:val="24"/>
          <w:szCs w:val="24"/>
        </w:rPr>
      </w:pPr>
      <w:r w:rsidRPr="002F3211">
        <w:rPr>
          <w:rFonts w:ascii="Bookman Old Style" w:eastAsia="Times New Roman" w:hAnsi="Bookman Old Style" w:cs="Times New Roman"/>
          <w:bCs/>
          <w:color w:val="000000"/>
          <w:sz w:val="24"/>
          <w:szCs w:val="24"/>
        </w:rPr>
        <w:t>Za transformator</w:t>
      </w:r>
      <w:r w:rsidR="00491C68">
        <w:rPr>
          <w:rFonts w:ascii="Bookman Old Style" w:eastAsia="Times New Roman" w:hAnsi="Bookman Old Style" w:cs="Times New Roman"/>
          <w:bCs/>
          <w:color w:val="000000"/>
          <w:sz w:val="24"/>
          <w:szCs w:val="24"/>
        </w:rPr>
        <w:t>:</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1. Certifikat,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ovlašćene ustanove, tipskog ispitivanja transformatora</w:t>
      </w:r>
      <w:r w:rsidR="00B315FE">
        <w:rPr>
          <w:rFonts w:ascii="Bookman Old Style" w:eastAsia="Times New Roman" w:hAnsi="Bookman Old Style" w:cs="Times New Roman"/>
          <w:bCs/>
          <w:color w:val="000000"/>
          <w:sz w:val="24"/>
          <w:szCs w:val="24"/>
        </w:rPr>
        <w:t xml:space="preserve"> po važećim standardima MEST EN </w:t>
      </w:r>
      <w:r w:rsidRPr="000041A1">
        <w:rPr>
          <w:rFonts w:ascii="Bookman Old Style" w:eastAsia="Times New Roman" w:hAnsi="Bookman Old Style" w:cs="Times New Roman"/>
          <w:bCs/>
          <w:color w:val="000000"/>
          <w:sz w:val="24"/>
          <w:szCs w:val="24"/>
        </w:rPr>
        <w:t>60076 ili ekvivalentan: Mjerenje zagrijavanja transformatora (MEST EN 60076-</w:t>
      </w:r>
      <w:r w:rsidR="00B315FE">
        <w:rPr>
          <w:rFonts w:ascii="Bookman Old Style" w:eastAsia="Times New Roman" w:hAnsi="Bookman Old Style" w:cs="Times New Roman"/>
          <w:bCs/>
          <w:color w:val="000000"/>
          <w:sz w:val="24"/>
          <w:szCs w:val="24"/>
        </w:rPr>
        <w:t xml:space="preserve">2), Ispitivanje udarnim naponom </w:t>
      </w:r>
      <w:r w:rsidRPr="000041A1">
        <w:rPr>
          <w:rFonts w:ascii="Bookman Old Style" w:eastAsia="Times New Roman" w:hAnsi="Bookman Old Style" w:cs="Times New Roman"/>
          <w:bCs/>
          <w:color w:val="000000"/>
          <w:sz w:val="24"/>
          <w:szCs w:val="24"/>
        </w:rPr>
        <w:t>oblika 1.2/50 (MEST EN 60076-3).</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2. Garanciju proizvođača da je transformator Eco dizajna u sk</w:t>
      </w:r>
      <w:r w:rsidR="00B315FE">
        <w:rPr>
          <w:rFonts w:ascii="Bookman Old Style" w:eastAsia="Times New Roman" w:hAnsi="Bookman Old Style" w:cs="Times New Roman"/>
          <w:bCs/>
          <w:color w:val="000000"/>
          <w:sz w:val="24"/>
          <w:szCs w:val="24"/>
        </w:rPr>
        <w:t xml:space="preserve">ladu </w:t>
      </w:r>
      <w:proofErr w:type="gramStart"/>
      <w:r w:rsidR="00B315FE">
        <w:rPr>
          <w:rFonts w:ascii="Bookman Old Style" w:eastAsia="Times New Roman" w:hAnsi="Bookman Old Style" w:cs="Times New Roman"/>
          <w:bCs/>
          <w:color w:val="000000"/>
          <w:sz w:val="24"/>
          <w:szCs w:val="24"/>
        </w:rPr>
        <w:t>sa</w:t>
      </w:r>
      <w:proofErr w:type="gramEnd"/>
      <w:r w:rsidR="00B315FE">
        <w:rPr>
          <w:rFonts w:ascii="Bookman Old Style" w:eastAsia="Times New Roman" w:hAnsi="Bookman Old Style" w:cs="Times New Roman"/>
          <w:bCs/>
          <w:color w:val="000000"/>
          <w:sz w:val="24"/>
          <w:szCs w:val="24"/>
        </w:rPr>
        <w:t xml:space="preserve"> Pravilnikom o tehničkim </w:t>
      </w:r>
      <w:r w:rsidRPr="000041A1">
        <w:rPr>
          <w:rFonts w:ascii="Bookman Old Style" w:eastAsia="Times New Roman" w:hAnsi="Bookman Old Style" w:cs="Times New Roman"/>
          <w:bCs/>
          <w:color w:val="000000"/>
          <w:sz w:val="24"/>
          <w:szCs w:val="24"/>
        </w:rPr>
        <w:t xml:space="preserve">zahtjevima EKO dizajna transformatora objavljenim 23.12.2019.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s</w:t>
      </w:r>
      <w:r w:rsidR="00B315FE">
        <w:rPr>
          <w:rFonts w:ascii="Bookman Old Style" w:eastAsia="Times New Roman" w:hAnsi="Bookman Old Style" w:cs="Times New Roman"/>
          <w:bCs/>
          <w:color w:val="000000"/>
          <w:sz w:val="24"/>
          <w:szCs w:val="24"/>
        </w:rPr>
        <w:t>trane Ministarstva ekonomije, u f</w:t>
      </w:r>
      <w:r w:rsidRPr="000041A1">
        <w:rPr>
          <w:rFonts w:ascii="Bookman Old Style" w:eastAsia="Times New Roman" w:hAnsi="Bookman Old Style" w:cs="Times New Roman"/>
          <w:bCs/>
          <w:color w:val="000000"/>
          <w:sz w:val="24"/>
          <w:szCs w:val="24"/>
        </w:rPr>
        <w:t>ormi Izjave potpisane od ovlašćenog lica proizvođača transformatora.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3. Tehničke karakteristike ulja ovjerene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strane proizvođača ulja. Zaht</w:t>
      </w:r>
      <w:r w:rsidR="00B315FE">
        <w:rPr>
          <w:rFonts w:ascii="Bookman Old Style" w:eastAsia="Times New Roman" w:hAnsi="Bookman Old Style" w:cs="Times New Roman"/>
          <w:bCs/>
          <w:color w:val="000000"/>
          <w:sz w:val="24"/>
          <w:szCs w:val="24"/>
        </w:rPr>
        <w:t xml:space="preserve">ijevane tehničke karakteristike </w:t>
      </w:r>
      <w:r w:rsidRPr="000041A1">
        <w:rPr>
          <w:rFonts w:ascii="Bookman Old Style" w:eastAsia="Times New Roman" w:hAnsi="Bookman Old Style" w:cs="Times New Roman"/>
          <w:bCs/>
          <w:color w:val="000000"/>
          <w:sz w:val="24"/>
          <w:szCs w:val="24"/>
        </w:rPr>
        <w:t>transformatorskog ulja: Transformatorsko ulje, elektroizolaciono, in</w:t>
      </w:r>
      <w:r w:rsidR="00B315FE">
        <w:rPr>
          <w:rFonts w:ascii="Bookman Old Style" w:eastAsia="Times New Roman" w:hAnsi="Bookman Old Style" w:cs="Times New Roman"/>
          <w:bCs/>
          <w:color w:val="000000"/>
          <w:sz w:val="24"/>
          <w:szCs w:val="24"/>
        </w:rPr>
        <w:t xml:space="preserve">hibirano, mineralno ulje visoke </w:t>
      </w:r>
      <w:r w:rsidRPr="000041A1">
        <w:rPr>
          <w:rFonts w:ascii="Bookman Old Style" w:eastAsia="Times New Roman" w:hAnsi="Bookman Old Style" w:cs="Times New Roman"/>
          <w:bCs/>
          <w:color w:val="000000"/>
          <w:sz w:val="24"/>
          <w:szCs w:val="24"/>
        </w:rPr>
        <w:t xml:space="preserve">klase </w:t>
      </w:r>
      <w:proofErr w:type="gramStart"/>
      <w:r w:rsidRPr="000041A1">
        <w:rPr>
          <w:rFonts w:ascii="Bookman Old Style" w:eastAsia="Times New Roman" w:hAnsi="Bookman Old Style" w:cs="Times New Roman"/>
          <w:bCs/>
          <w:color w:val="000000"/>
          <w:sz w:val="24"/>
          <w:szCs w:val="24"/>
        </w:rPr>
        <w:t>sa</w:t>
      </w:r>
      <w:proofErr w:type="gramEnd"/>
      <w:r w:rsidRPr="000041A1">
        <w:rPr>
          <w:rFonts w:ascii="Bookman Old Style" w:eastAsia="Times New Roman" w:hAnsi="Bookman Old Style" w:cs="Times New Roman"/>
          <w:bCs/>
          <w:color w:val="000000"/>
          <w:sz w:val="24"/>
          <w:szCs w:val="24"/>
        </w:rPr>
        <w:t xml:space="preserve"> karakteristikama po IEC 60296 Ed. 5/ 2020 ili ekvivalent (Spec</w:t>
      </w:r>
      <w:r w:rsidR="00B315FE">
        <w:rPr>
          <w:rFonts w:ascii="Bookman Old Style" w:eastAsia="Times New Roman" w:hAnsi="Bookman Old Style" w:cs="Times New Roman"/>
          <w:bCs/>
          <w:color w:val="000000"/>
          <w:sz w:val="24"/>
          <w:szCs w:val="24"/>
        </w:rPr>
        <w:t xml:space="preserve">ijalni zahtjevi) Karakteristike </w:t>
      </w:r>
      <w:r w:rsidRPr="000041A1">
        <w:rPr>
          <w:rFonts w:ascii="Bookman Old Style" w:eastAsia="Times New Roman" w:hAnsi="Bookman Old Style" w:cs="Times New Roman"/>
          <w:bCs/>
          <w:color w:val="000000"/>
          <w:sz w:val="24"/>
          <w:szCs w:val="24"/>
        </w:rPr>
        <w:t>Standrad (test metoda) 1 Funkcionalne karakteristike 1.1 Kinematička viskoznost na 40</w:t>
      </w:r>
      <w:r w:rsidRPr="000041A1">
        <w:rPr>
          <w:rFonts w:ascii="Times New Roman" w:eastAsia="Times New Roman" w:hAnsi="Times New Roman" w:cs="Times New Roman"/>
          <w:bCs/>
          <w:color w:val="000000"/>
          <w:sz w:val="24"/>
          <w:szCs w:val="24"/>
        </w:rPr>
        <w:t>⁰</w:t>
      </w:r>
      <w:r w:rsidR="00B315FE">
        <w:rPr>
          <w:rFonts w:ascii="Bookman Old Style" w:eastAsia="Times New Roman" w:hAnsi="Bookman Old Style" w:cs="Times New Roman"/>
          <w:bCs/>
          <w:color w:val="000000"/>
          <w:sz w:val="24"/>
          <w:szCs w:val="24"/>
        </w:rPr>
        <w:t xml:space="preserve">C ISO 3104 1.2 </w:t>
      </w:r>
      <w:r w:rsidRPr="000041A1">
        <w:rPr>
          <w:rFonts w:ascii="Bookman Old Style" w:eastAsia="Times New Roman" w:hAnsi="Bookman Old Style" w:cs="Times New Roman"/>
          <w:bCs/>
          <w:color w:val="000000"/>
          <w:sz w:val="24"/>
          <w:szCs w:val="24"/>
        </w:rPr>
        <w:t>Kinematička viskoznost na -30</w:t>
      </w:r>
      <w:r w:rsidRPr="000041A1">
        <w:rPr>
          <w:rFonts w:ascii="Times New Roman" w:eastAsia="Times New Roman" w:hAnsi="Times New Roman" w:cs="Times New Roman"/>
          <w:bCs/>
          <w:color w:val="000000"/>
          <w:sz w:val="24"/>
          <w:szCs w:val="24"/>
        </w:rPr>
        <w:t>⁰</w:t>
      </w:r>
      <w:r w:rsidRPr="000041A1">
        <w:rPr>
          <w:rFonts w:ascii="Bookman Old Style" w:eastAsia="Times New Roman" w:hAnsi="Bookman Old Style" w:cs="Times New Roman"/>
          <w:bCs/>
          <w:color w:val="000000"/>
          <w:sz w:val="24"/>
          <w:szCs w:val="24"/>
        </w:rPr>
        <w:t>C ISO 3104 1.3 Ta</w:t>
      </w:r>
      <w:r w:rsidRPr="000041A1">
        <w:rPr>
          <w:rFonts w:ascii="Bookman Old Style" w:eastAsia="Times New Roman" w:hAnsi="Bookman Old Style" w:cs="Bookman Old Style"/>
          <w:bCs/>
          <w:color w:val="000000"/>
          <w:sz w:val="24"/>
          <w:szCs w:val="24"/>
        </w:rPr>
        <w:t>č</w:t>
      </w:r>
      <w:r w:rsidRPr="000041A1">
        <w:rPr>
          <w:rFonts w:ascii="Bookman Old Style" w:eastAsia="Times New Roman" w:hAnsi="Bookman Old Style" w:cs="Times New Roman"/>
          <w:bCs/>
          <w:color w:val="000000"/>
          <w:sz w:val="24"/>
          <w:szCs w:val="24"/>
        </w:rPr>
        <w:t>ka stinjavanja ISO 3016 1.4 Sadr</w:t>
      </w:r>
      <w:r w:rsidRPr="000041A1">
        <w:rPr>
          <w:rFonts w:ascii="Bookman Old Style" w:eastAsia="Times New Roman" w:hAnsi="Bookman Old Style" w:cs="Bookman Old Style"/>
          <w:bCs/>
          <w:color w:val="000000"/>
          <w:sz w:val="24"/>
          <w:szCs w:val="24"/>
        </w:rPr>
        <w:t>ž</w:t>
      </w:r>
      <w:r w:rsidR="00B315FE">
        <w:rPr>
          <w:rFonts w:ascii="Bookman Old Style" w:eastAsia="Times New Roman" w:hAnsi="Bookman Old Style" w:cs="Times New Roman"/>
          <w:bCs/>
          <w:color w:val="000000"/>
          <w:sz w:val="24"/>
          <w:szCs w:val="24"/>
        </w:rPr>
        <w:t xml:space="preserve">aj vode MEST EN </w:t>
      </w:r>
      <w:r w:rsidRPr="000041A1">
        <w:rPr>
          <w:rFonts w:ascii="Bookman Old Style" w:eastAsia="Times New Roman" w:hAnsi="Bookman Old Style" w:cs="Times New Roman"/>
          <w:bCs/>
          <w:color w:val="000000"/>
          <w:sz w:val="24"/>
          <w:szCs w:val="24"/>
        </w:rPr>
        <w:t>60814 1.5 Elektroprobojni napon MEST EN 60156 1.6 Gustina na 20</w:t>
      </w:r>
      <w:r w:rsidRPr="000041A1">
        <w:rPr>
          <w:rFonts w:ascii="Times New Roman" w:eastAsia="Times New Roman" w:hAnsi="Times New Roman" w:cs="Times New Roman"/>
          <w:bCs/>
          <w:color w:val="000000"/>
          <w:sz w:val="24"/>
          <w:szCs w:val="24"/>
        </w:rPr>
        <w:t>⁰</w:t>
      </w:r>
      <w:r w:rsidRPr="000041A1">
        <w:rPr>
          <w:rFonts w:ascii="Bookman Old Style" w:eastAsia="Times New Roman" w:hAnsi="Bookman Old Style" w:cs="Times New Roman"/>
          <w:bCs/>
          <w:color w:val="000000"/>
          <w:sz w:val="24"/>
          <w:szCs w:val="24"/>
        </w:rPr>
        <w:t>C ISO 12185 1.7 Faktor dielektri</w:t>
      </w:r>
      <w:r w:rsidRPr="000041A1">
        <w:rPr>
          <w:rFonts w:ascii="Bookman Old Style" w:eastAsia="Times New Roman" w:hAnsi="Bookman Old Style" w:cs="Bookman Old Style"/>
          <w:bCs/>
          <w:color w:val="000000"/>
          <w:sz w:val="24"/>
          <w:szCs w:val="24"/>
        </w:rPr>
        <w:t>č</w:t>
      </w:r>
      <w:r w:rsidR="00B315FE">
        <w:rPr>
          <w:rFonts w:ascii="Bookman Old Style" w:eastAsia="Times New Roman" w:hAnsi="Bookman Old Style" w:cs="Times New Roman"/>
          <w:bCs/>
          <w:color w:val="000000"/>
          <w:sz w:val="24"/>
          <w:szCs w:val="24"/>
        </w:rPr>
        <w:t xml:space="preserve">nih </w:t>
      </w:r>
      <w:r w:rsidRPr="000041A1">
        <w:rPr>
          <w:rFonts w:ascii="Bookman Old Style" w:eastAsia="Times New Roman" w:hAnsi="Bookman Old Style" w:cs="Times New Roman"/>
          <w:bCs/>
          <w:color w:val="000000"/>
          <w:sz w:val="24"/>
          <w:szCs w:val="24"/>
        </w:rPr>
        <w:t>gubitaka (DDF) na 90</w:t>
      </w:r>
      <w:r w:rsidRPr="000041A1">
        <w:rPr>
          <w:rFonts w:ascii="Times New Roman" w:eastAsia="Times New Roman" w:hAnsi="Times New Roman" w:cs="Times New Roman"/>
          <w:bCs/>
          <w:color w:val="000000"/>
          <w:sz w:val="24"/>
          <w:szCs w:val="24"/>
        </w:rPr>
        <w:t>⁰</w:t>
      </w:r>
      <w:r w:rsidRPr="000041A1">
        <w:rPr>
          <w:rFonts w:ascii="Bookman Old Style" w:eastAsia="Times New Roman" w:hAnsi="Bookman Old Style" w:cs="Times New Roman"/>
          <w:bCs/>
          <w:color w:val="000000"/>
          <w:sz w:val="24"/>
          <w:szCs w:val="24"/>
        </w:rPr>
        <w:t>C, 50 Hz MEST EN 60247 2 Rafinacija/stabilno</w:t>
      </w:r>
      <w:r w:rsidR="00B315FE">
        <w:rPr>
          <w:rFonts w:ascii="Bookman Old Style" w:eastAsia="Times New Roman" w:hAnsi="Bookman Old Style" w:cs="Times New Roman"/>
          <w:bCs/>
          <w:color w:val="000000"/>
          <w:sz w:val="24"/>
          <w:szCs w:val="24"/>
        </w:rPr>
        <w:t xml:space="preserve">st 2.1 Izgled MEST EN 60296 2.2 </w:t>
      </w:r>
      <w:r w:rsidRPr="000041A1">
        <w:rPr>
          <w:rFonts w:ascii="Bookman Old Style" w:eastAsia="Times New Roman" w:hAnsi="Bookman Old Style" w:cs="Times New Roman"/>
          <w:bCs/>
          <w:color w:val="000000"/>
          <w:sz w:val="24"/>
          <w:szCs w:val="24"/>
        </w:rPr>
        <w:t>Ukupna kisjelost MEST EN 62021 2.3 Međupovršinski napon MEST E</w:t>
      </w:r>
      <w:r w:rsidR="002F3211">
        <w:rPr>
          <w:rFonts w:ascii="Bookman Old Style" w:eastAsia="Times New Roman" w:hAnsi="Bookman Old Style" w:cs="Times New Roman"/>
          <w:bCs/>
          <w:color w:val="000000"/>
          <w:sz w:val="24"/>
          <w:szCs w:val="24"/>
        </w:rPr>
        <w:t xml:space="preserve">N 14210 2.4 Sadržaj sumpora ISO </w:t>
      </w:r>
      <w:r w:rsidRPr="000041A1">
        <w:rPr>
          <w:rFonts w:ascii="Bookman Old Style" w:eastAsia="Times New Roman" w:hAnsi="Bookman Old Style" w:cs="Times New Roman"/>
          <w:bCs/>
          <w:color w:val="000000"/>
          <w:sz w:val="24"/>
          <w:szCs w:val="24"/>
        </w:rPr>
        <w:t>14596 2.5 Korozivni sumpor MEST EN 62535 2.6 Korozivni sumpor</w:t>
      </w:r>
      <w:r w:rsidR="00B315FE">
        <w:rPr>
          <w:rFonts w:ascii="Bookman Old Style" w:eastAsia="Times New Roman" w:hAnsi="Bookman Old Style" w:cs="Times New Roman"/>
          <w:bCs/>
          <w:color w:val="000000"/>
          <w:sz w:val="24"/>
          <w:szCs w:val="24"/>
        </w:rPr>
        <w:t xml:space="preserve"> DIN 51353 2.7 Korozivmi sumpor </w:t>
      </w:r>
      <w:r w:rsidRPr="000041A1">
        <w:rPr>
          <w:rFonts w:ascii="Bookman Old Style" w:eastAsia="Times New Roman" w:hAnsi="Bookman Old Style" w:cs="Times New Roman"/>
          <w:bCs/>
          <w:color w:val="000000"/>
          <w:sz w:val="24"/>
          <w:szCs w:val="24"/>
        </w:rPr>
        <w:t>ASTM D 1275 2.8 Sadržaj inhibitora MEST EN 60666 2.9 Metal pasiv</w:t>
      </w:r>
      <w:r w:rsidR="00B315FE">
        <w:rPr>
          <w:rFonts w:ascii="Bookman Old Style" w:eastAsia="Times New Roman" w:hAnsi="Bookman Old Style" w:cs="Times New Roman"/>
          <w:bCs/>
          <w:color w:val="000000"/>
          <w:sz w:val="24"/>
          <w:szCs w:val="24"/>
        </w:rPr>
        <w:t xml:space="preserve">ator MEST EN 60666 2.10 Sadržaj </w:t>
      </w:r>
      <w:r w:rsidRPr="000041A1">
        <w:rPr>
          <w:rFonts w:ascii="Bookman Old Style" w:eastAsia="Times New Roman" w:hAnsi="Bookman Old Style" w:cs="Times New Roman"/>
          <w:bCs/>
          <w:color w:val="000000"/>
          <w:sz w:val="24"/>
          <w:szCs w:val="24"/>
        </w:rPr>
        <w:t xml:space="preserve">2-furfurala MEST EN 61198 2.11 Sadržaj aromata MEST EN </w:t>
      </w:r>
      <w:r w:rsidR="00B315FE">
        <w:rPr>
          <w:rFonts w:ascii="Bookman Old Style" w:eastAsia="Times New Roman" w:hAnsi="Bookman Old Style" w:cs="Times New Roman"/>
          <w:bCs/>
          <w:color w:val="000000"/>
          <w:sz w:val="24"/>
          <w:szCs w:val="24"/>
        </w:rPr>
        <w:t xml:space="preserve">60590 3 Performanse nakon testa </w:t>
      </w:r>
      <w:r w:rsidRPr="000041A1">
        <w:rPr>
          <w:rFonts w:ascii="Bookman Old Style" w:eastAsia="Times New Roman" w:hAnsi="Bookman Old Style" w:cs="Times New Roman"/>
          <w:bCs/>
          <w:color w:val="000000"/>
          <w:sz w:val="24"/>
          <w:szCs w:val="24"/>
        </w:rPr>
        <w:t>oksidacione stabilnosti na 120</w:t>
      </w:r>
      <w:r w:rsidRPr="000041A1">
        <w:rPr>
          <w:rFonts w:ascii="Times New Roman" w:eastAsia="Times New Roman" w:hAnsi="Times New Roman" w:cs="Times New Roman"/>
          <w:bCs/>
          <w:color w:val="000000"/>
          <w:sz w:val="24"/>
          <w:szCs w:val="24"/>
        </w:rPr>
        <w:t>⁰</w:t>
      </w:r>
      <w:r w:rsidRPr="000041A1">
        <w:rPr>
          <w:rFonts w:ascii="Bookman Old Style" w:eastAsia="Times New Roman" w:hAnsi="Bookman Old Style" w:cs="Times New Roman"/>
          <w:bCs/>
          <w:color w:val="000000"/>
          <w:sz w:val="24"/>
          <w:szCs w:val="24"/>
        </w:rPr>
        <w:t>C u trajanju od 500 sati 3.1 Ukupna kisjelost MEST EN</w:t>
      </w:r>
      <w:r w:rsidR="00982BD6">
        <w:rPr>
          <w:rFonts w:ascii="Bookman Old Style" w:eastAsia="Times New Roman" w:hAnsi="Bookman Old Style" w:cs="Times New Roman"/>
          <w:bCs/>
          <w:color w:val="000000"/>
          <w:sz w:val="24"/>
          <w:szCs w:val="24"/>
        </w:rPr>
        <w:t xml:space="preserve"> 61125 C 3.2 Talog </w:t>
      </w:r>
      <w:r w:rsidRPr="000041A1">
        <w:rPr>
          <w:rFonts w:ascii="Bookman Old Style" w:eastAsia="Times New Roman" w:hAnsi="Bookman Old Style" w:cs="Times New Roman"/>
          <w:bCs/>
          <w:color w:val="000000"/>
          <w:sz w:val="24"/>
          <w:szCs w:val="24"/>
        </w:rPr>
        <w:t>MEST EN 61125 C 3.3 DDf na 90</w:t>
      </w:r>
      <w:r w:rsidRPr="000041A1">
        <w:rPr>
          <w:rFonts w:ascii="Times New Roman" w:eastAsia="Times New Roman" w:hAnsi="Times New Roman" w:cs="Times New Roman"/>
          <w:bCs/>
          <w:color w:val="000000"/>
          <w:sz w:val="24"/>
          <w:szCs w:val="24"/>
        </w:rPr>
        <w:t>⁰</w:t>
      </w:r>
      <w:r w:rsidRPr="000041A1">
        <w:rPr>
          <w:rFonts w:ascii="Bookman Old Style" w:eastAsia="Times New Roman" w:hAnsi="Bookman Old Style" w:cs="Times New Roman"/>
          <w:bCs/>
          <w:color w:val="000000"/>
          <w:sz w:val="24"/>
          <w:szCs w:val="24"/>
        </w:rPr>
        <w:t xml:space="preserve">C MEST EN 61125 C 4 Karakteristike u </w:t>
      </w:r>
      <w:r w:rsidR="00982BD6">
        <w:rPr>
          <w:rFonts w:ascii="Bookman Old Style" w:eastAsia="Times New Roman" w:hAnsi="Bookman Old Style" w:cs="Times New Roman"/>
          <w:bCs/>
          <w:color w:val="000000"/>
          <w:sz w:val="24"/>
          <w:szCs w:val="24"/>
        </w:rPr>
        <w:t xml:space="preserve">vezi bezbjednosti, sigurnosti i </w:t>
      </w:r>
      <w:r w:rsidRPr="000041A1">
        <w:rPr>
          <w:rFonts w:ascii="Bookman Old Style" w:eastAsia="Times New Roman" w:hAnsi="Bookman Old Style" w:cs="Times New Roman"/>
          <w:bCs/>
          <w:color w:val="000000"/>
          <w:sz w:val="24"/>
          <w:szCs w:val="24"/>
        </w:rPr>
        <w:t xml:space="preserve">životne sredine 4.1 Tačka paljenja ISO 2719 4.2 Sadržaj PCA IP 346 </w:t>
      </w:r>
      <w:r w:rsidR="002F3211">
        <w:rPr>
          <w:rFonts w:ascii="Bookman Old Style" w:eastAsia="Times New Roman" w:hAnsi="Bookman Old Style" w:cs="Times New Roman"/>
          <w:bCs/>
          <w:color w:val="000000"/>
          <w:sz w:val="24"/>
          <w:szCs w:val="24"/>
        </w:rPr>
        <w:t xml:space="preserve">4.3 Sadržaj PCB METS EN 61619 5 </w:t>
      </w:r>
      <w:r w:rsidRPr="000041A1">
        <w:rPr>
          <w:rFonts w:ascii="Bookman Old Style" w:eastAsia="Times New Roman" w:hAnsi="Bookman Old Style" w:cs="Times New Roman"/>
          <w:bCs/>
          <w:color w:val="000000"/>
          <w:sz w:val="24"/>
          <w:szCs w:val="24"/>
        </w:rPr>
        <w:t>Napomena 5.1 Transformatorsko ulje mora biti proizvedeno na naftenskoj</w:t>
      </w:r>
      <w:r w:rsidR="00982BD6">
        <w:rPr>
          <w:rFonts w:ascii="Bookman Old Style" w:eastAsia="Times New Roman" w:hAnsi="Bookman Old Style" w:cs="Times New Roman"/>
          <w:bCs/>
          <w:color w:val="000000"/>
          <w:sz w:val="24"/>
          <w:szCs w:val="24"/>
        </w:rPr>
        <w:t xml:space="preserve"> bazi, inhibirano, da ne sadrži </w:t>
      </w:r>
      <w:r w:rsidRPr="000041A1">
        <w:rPr>
          <w:rFonts w:ascii="Bookman Old Style" w:eastAsia="Times New Roman" w:hAnsi="Bookman Old Style" w:cs="Times New Roman"/>
          <w:bCs/>
          <w:color w:val="000000"/>
          <w:sz w:val="24"/>
          <w:szCs w:val="24"/>
        </w:rPr>
        <w:t xml:space="preserve">specijalne aditive za snižavanje tačke stinjavanja, anti-depresante. 5.2 </w:t>
      </w:r>
      <w:r w:rsidR="00982BD6">
        <w:rPr>
          <w:rFonts w:ascii="Bookman Old Style" w:eastAsia="Times New Roman" w:hAnsi="Bookman Old Style" w:cs="Times New Roman"/>
          <w:bCs/>
          <w:color w:val="000000"/>
          <w:sz w:val="24"/>
          <w:szCs w:val="24"/>
        </w:rPr>
        <w:t xml:space="preserve">Transformatorsko ulje mora biti </w:t>
      </w:r>
      <w:r w:rsidRPr="000041A1">
        <w:rPr>
          <w:rFonts w:ascii="Bookman Old Style" w:eastAsia="Times New Roman" w:hAnsi="Bookman Old Style" w:cs="Times New Roman"/>
          <w:bCs/>
          <w:color w:val="000000"/>
          <w:sz w:val="24"/>
          <w:szCs w:val="24"/>
        </w:rPr>
        <w:t xml:space="preserve">tretirano, isušeno, tako da </w:t>
      </w:r>
      <w:proofErr w:type="gramStart"/>
      <w:r w:rsidRPr="000041A1">
        <w:rPr>
          <w:rFonts w:ascii="Bookman Old Style" w:eastAsia="Times New Roman" w:hAnsi="Bookman Old Style" w:cs="Times New Roman"/>
          <w:bCs/>
          <w:color w:val="000000"/>
          <w:sz w:val="24"/>
          <w:szCs w:val="24"/>
        </w:rPr>
        <w:t>na</w:t>
      </w:r>
      <w:proofErr w:type="gramEnd"/>
      <w:r w:rsidRPr="000041A1">
        <w:rPr>
          <w:rFonts w:ascii="Bookman Old Style" w:eastAsia="Times New Roman" w:hAnsi="Bookman Old Style" w:cs="Times New Roman"/>
          <w:bCs/>
          <w:color w:val="000000"/>
          <w:sz w:val="24"/>
          <w:szCs w:val="24"/>
        </w:rPr>
        <w:t xml:space="preserve"> prijemnom ispitivanju transformat</w:t>
      </w:r>
      <w:r w:rsidR="00982BD6">
        <w:rPr>
          <w:rFonts w:ascii="Bookman Old Style" w:eastAsia="Times New Roman" w:hAnsi="Bookman Old Style" w:cs="Times New Roman"/>
          <w:bCs/>
          <w:color w:val="000000"/>
          <w:sz w:val="24"/>
          <w:szCs w:val="24"/>
        </w:rPr>
        <w:t xml:space="preserve">ora vrijednost elektroprobojnog </w:t>
      </w:r>
      <w:r w:rsidRPr="000041A1">
        <w:rPr>
          <w:rFonts w:ascii="Bookman Old Style" w:eastAsia="Times New Roman" w:hAnsi="Bookman Old Style" w:cs="Times New Roman"/>
          <w:bCs/>
          <w:color w:val="000000"/>
          <w:sz w:val="24"/>
          <w:szCs w:val="24"/>
        </w:rPr>
        <w:t xml:space="preserve">napona ulja bude iznad </w:t>
      </w:r>
      <w:r w:rsidR="00982BD6">
        <w:rPr>
          <w:rFonts w:ascii="Bookman Old Style" w:eastAsia="Times New Roman" w:hAnsi="Bookman Old Style" w:cs="Times New Roman"/>
          <w:bCs/>
          <w:color w:val="000000"/>
          <w:sz w:val="24"/>
          <w:szCs w:val="24"/>
        </w:rPr>
        <w:t>70 kV. Svi stand</w:t>
      </w:r>
      <w:r w:rsidR="002F3211">
        <w:rPr>
          <w:rFonts w:ascii="Bookman Old Style" w:eastAsia="Times New Roman" w:hAnsi="Bookman Old Style" w:cs="Times New Roman"/>
          <w:bCs/>
          <w:color w:val="000000"/>
          <w:sz w:val="24"/>
          <w:szCs w:val="24"/>
        </w:rPr>
        <w:t>ardi</w:t>
      </w:r>
      <w:r w:rsidR="00982BD6">
        <w:rPr>
          <w:rFonts w:ascii="Bookman Old Style" w:eastAsia="Times New Roman" w:hAnsi="Bookman Old Style" w:cs="Times New Roman"/>
          <w:bCs/>
          <w:color w:val="000000"/>
          <w:sz w:val="24"/>
          <w:szCs w:val="24"/>
        </w:rPr>
        <w:t xml:space="preserve"> </w:t>
      </w:r>
      <w:proofErr w:type="gramStart"/>
      <w:r w:rsidR="00982BD6">
        <w:rPr>
          <w:rFonts w:ascii="Bookman Old Style" w:eastAsia="Times New Roman" w:hAnsi="Bookman Old Style" w:cs="Times New Roman"/>
          <w:bCs/>
          <w:color w:val="000000"/>
          <w:sz w:val="24"/>
          <w:szCs w:val="24"/>
        </w:rPr>
        <w:t>ili</w:t>
      </w:r>
      <w:proofErr w:type="gramEnd"/>
      <w:r w:rsidR="00982BD6">
        <w:rPr>
          <w:rFonts w:ascii="Bookman Old Style" w:eastAsia="Times New Roman" w:hAnsi="Bookman Old Style" w:cs="Times New Roman"/>
          <w:bCs/>
          <w:color w:val="000000"/>
          <w:sz w:val="24"/>
          <w:szCs w:val="24"/>
        </w:rPr>
        <w:t xml:space="preserve"> ekvival</w:t>
      </w:r>
      <w:r w:rsidRPr="000041A1">
        <w:rPr>
          <w:rFonts w:ascii="Bookman Old Style" w:eastAsia="Times New Roman" w:hAnsi="Bookman Old Style" w:cs="Times New Roman"/>
          <w:bCs/>
          <w:color w:val="000000"/>
          <w:sz w:val="24"/>
          <w:szCs w:val="24"/>
        </w:rPr>
        <w:t>ent.</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lastRenderedPageBreak/>
        <w:t xml:space="preserve">4. Garanciju proizvođača da su namotaji izrađeni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bakra, u formi Izjave potpisane od ovlašćenog li</w:t>
      </w:r>
      <w:r w:rsidR="00982BD6">
        <w:rPr>
          <w:rFonts w:ascii="Bookman Old Style" w:eastAsia="Times New Roman" w:hAnsi="Bookman Old Style" w:cs="Times New Roman"/>
          <w:bCs/>
          <w:color w:val="000000"/>
          <w:sz w:val="24"/>
          <w:szCs w:val="24"/>
        </w:rPr>
        <w:t xml:space="preserve">ca </w:t>
      </w:r>
      <w:r w:rsidRPr="000041A1">
        <w:rPr>
          <w:rFonts w:ascii="Bookman Old Style" w:eastAsia="Times New Roman" w:hAnsi="Bookman Old Style" w:cs="Times New Roman"/>
          <w:bCs/>
          <w:color w:val="000000"/>
          <w:sz w:val="24"/>
          <w:szCs w:val="24"/>
        </w:rPr>
        <w:t>proizvođača transformatora.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5. Garanciju proizvođača da se namotaji mogu servisirati, u formi Izjave potpisane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ovlašćenog lica</w:t>
      </w:r>
      <w:r w:rsidR="00982BD6">
        <w:rPr>
          <w:rFonts w:ascii="Bookman Old Style" w:eastAsia="Times New Roman" w:hAnsi="Bookman Old Style" w:cs="Times New Roman"/>
          <w:bCs/>
          <w:color w:val="000000"/>
          <w:sz w:val="24"/>
          <w:szCs w:val="24"/>
        </w:rPr>
        <w:t xml:space="preserve"> </w:t>
      </w:r>
      <w:r w:rsidRPr="000041A1">
        <w:rPr>
          <w:rFonts w:ascii="Bookman Old Style" w:eastAsia="Times New Roman" w:hAnsi="Bookman Old Style" w:cs="Times New Roman"/>
          <w:bCs/>
          <w:color w:val="000000"/>
          <w:sz w:val="24"/>
          <w:szCs w:val="24"/>
        </w:rPr>
        <w:t>proizvođača transformatora.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6. Ispitni list,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ovlaštene ustanove, o pojedinačnom (rutinskom) ispitivanju transformatora.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Pojedinačna, rutinska ispitivanja se moraju izvršiti kod proizvođača</w:t>
      </w:r>
      <w:r w:rsidR="000E47E6">
        <w:rPr>
          <w:rFonts w:ascii="Bookman Old Style" w:eastAsia="Times New Roman" w:hAnsi="Bookman Old Style" w:cs="Times New Roman"/>
          <w:bCs/>
          <w:color w:val="000000"/>
          <w:sz w:val="24"/>
          <w:szCs w:val="24"/>
        </w:rPr>
        <w:t xml:space="preserve"> u skladu </w:t>
      </w:r>
      <w:proofErr w:type="gramStart"/>
      <w:r w:rsidR="000E47E6">
        <w:rPr>
          <w:rFonts w:ascii="Bookman Old Style" w:eastAsia="Times New Roman" w:hAnsi="Bookman Old Style" w:cs="Times New Roman"/>
          <w:bCs/>
          <w:color w:val="000000"/>
          <w:sz w:val="24"/>
          <w:szCs w:val="24"/>
        </w:rPr>
        <w:t>sa</w:t>
      </w:r>
      <w:proofErr w:type="gramEnd"/>
      <w:r w:rsidR="000E47E6">
        <w:rPr>
          <w:rFonts w:ascii="Bookman Old Style" w:eastAsia="Times New Roman" w:hAnsi="Bookman Old Style" w:cs="Times New Roman"/>
          <w:bCs/>
          <w:color w:val="000000"/>
          <w:sz w:val="24"/>
          <w:szCs w:val="24"/>
        </w:rPr>
        <w:t xml:space="preserve"> MEST EN 60076 (ili </w:t>
      </w:r>
      <w:r w:rsidRPr="000041A1">
        <w:rPr>
          <w:rFonts w:ascii="Bookman Old Style" w:eastAsia="Times New Roman" w:hAnsi="Bookman Old Style" w:cs="Times New Roman"/>
          <w:bCs/>
          <w:color w:val="000000"/>
          <w:sz w:val="24"/>
          <w:szCs w:val="24"/>
        </w:rPr>
        <w:t>ekvivalent) standardom. Potrebno je izvršiti slijedeća rutinska ispitivanja: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Mjerenje otpora namotaja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Provjera grupe sprege i mjerenje greške prenosnog odnosa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Mjerenje napona kratkog spoja i gubitaka u bakru</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Mjerenje gubitaka praznog hoda i struje magnetiziranja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Ispitivanje stranim naponom (50 Hz)</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Ispitivanje indukovanim naponom (150 Hz)</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Mjerenje otpora izolacije</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7. Šemu ožičenja pomoćnih strujnih krugova </w:t>
      </w:r>
      <w:proofErr w:type="gramStart"/>
      <w:r w:rsidRPr="000041A1">
        <w:rPr>
          <w:rFonts w:ascii="Bookman Old Style" w:eastAsia="Times New Roman" w:hAnsi="Bookman Old Style" w:cs="Times New Roman"/>
          <w:bCs/>
          <w:color w:val="000000"/>
          <w:sz w:val="24"/>
          <w:szCs w:val="24"/>
        </w:rPr>
        <w:t>sa</w:t>
      </w:r>
      <w:proofErr w:type="gramEnd"/>
      <w:r w:rsidRPr="000041A1">
        <w:rPr>
          <w:rFonts w:ascii="Bookman Old Style" w:eastAsia="Times New Roman" w:hAnsi="Bookman Old Style" w:cs="Times New Roman"/>
          <w:bCs/>
          <w:color w:val="000000"/>
          <w:sz w:val="24"/>
          <w:szCs w:val="24"/>
        </w:rPr>
        <w:t xml:space="preserve"> opisom djelova opreme prikazanih na šemi.</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8. Atest o zavarivanju i ispitivanju kotla.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9. Upustvo za montažu i puštanje u pogon (</w:t>
      </w:r>
      <w:proofErr w:type="gramStart"/>
      <w:r w:rsidRPr="000041A1">
        <w:rPr>
          <w:rFonts w:ascii="Bookman Old Style" w:eastAsia="Times New Roman" w:hAnsi="Bookman Old Style" w:cs="Times New Roman"/>
          <w:bCs/>
          <w:color w:val="000000"/>
          <w:sz w:val="24"/>
          <w:szCs w:val="24"/>
        </w:rPr>
        <w:t>sa</w:t>
      </w:r>
      <w:proofErr w:type="gramEnd"/>
      <w:r w:rsidRPr="000041A1">
        <w:rPr>
          <w:rFonts w:ascii="Bookman Old Style" w:eastAsia="Times New Roman" w:hAnsi="Bookman Old Style" w:cs="Times New Roman"/>
          <w:bCs/>
          <w:color w:val="000000"/>
          <w:sz w:val="24"/>
          <w:szCs w:val="24"/>
        </w:rPr>
        <w:t xml:space="preserve"> opisom procedura koj</w:t>
      </w:r>
      <w:r w:rsidR="00982BD6">
        <w:rPr>
          <w:rFonts w:ascii="Bookman Old Style" w:eastAsia="Times New Roman" w:hAnsi="Bookman Old Style" w:cs="Times New Roman"/>
          <w:bCs/>
          <w:color w:val="000000"/>
          <w:sz w:val="24"/>
          <w:szCs w:val="24"/>
        </w:rPr>
        <w:t xml:space="preserve">e se moraju obaviti prije prvog </w:t>
      </w:r>
      <w:r w:rsidRPr="000041A1">
        <w:rPr>
          <w:rFonts w:ascii="Bookman Old Style" w:eastAsia="Times New Roman" w:hAnsi="Bookman Old Style" w:cs="Times New Roman"/>
          <w:bCs/>
          <w:color w:val="000000"/>
          <w:sz w:val="24"/>
          <w:szCs w:val="24"/>
        </w:rPr>
        <w:t>puštanja u pogon).</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5. Upustva za pogon i održavanje.</w:t>
      </w:r>
    </w:p>
    <w:p w:rsidR="000041A1" w:rsidRPr="006B6E98" w:rsidRDefault="000041A1" w:rsidP="00FC3B62">
      <w:pPr>
        <w:pStyle w:val="ListParagraph"/>
        <w:numPr>
          <w:ilvl w:val="0"/>
          <w:numId w:val="14"/>
        </w:numPr>
        <w:spacing w:after="0" w:line="240" w:lineRule="auto"/>
        <w:ind w:left="504"/>
        <w:jc w:val="both"/>
        <w:rPr>
          <w:rFonts w:ascii="Bookman Old Style" w:eastAsia="Times New Roman" w:hAnsi="Bookman Old Style" w:cs="Times New Roman"/>
          <w:bCs/>
          <w:color w:val="000000"/>
          <w:sz w:val="24"/>
          <w:szCs w:val="24"/>
        </w:rPr>
      </w:pPr>
      <w:r w:rsidRPr="006B6E98">
        <w:rPr>
          <w:rFonts w:ascii="Bookman Old Style" w:eastAsia="Times New Roman" w:hAnsi="Bookman Old Style" w:cs="Times New Roman"/>
          <w:bCs/>
          <w:color w:val="000000"/>
          <w:sz w:val="24"/>
          <w:szCs w:val="24"/>
        </w:rPr>
        <w:t>Za srednjenaponski sklopni blok:</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1. Ispitni list,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ovlaštene ustanove, o ispitivanju srednjenaponskog sklo</w:t>
      </w:r>
      <w:r w:rsidR="00321627">
        <w:rPr>
          <w:rFonts w:ascii="Bookman Old Style" w:eastAsia="Times New Roman" w:hAnsi="Bookman Old Style" w:cs="Times New Roman"/>
          <w:bCs/>
          <w:color w:val="000000"/>
          <w:sz w:val="24"/>
          <w:szCs w:val="24"/>
        </w:rPr>
        <w:t xml:space="preserve">pnog bloka po standardu MEST EN </w:t>
      </w:r>
      <w:r w:rsidRPr="000041A1">
        <w:rPr>
          <w:rFonts w:ascii="Bookman Old Style" w:eastAsia="Times New Roman" w:hAnsi="Bookman Old Style" w:cs="Times New Roman"/>
          <w:bCs/>
          <w:color w:val="000000"/>
          <w:sz w:val="24"/>
          <w:szCs w:val="24"/>
        </w:rPr>
        <w:t>62271-200 ili ekvivalentan: -Dielektrično ispitivanje glavnog strujnog kruga (MEST EN 62271-200 – tačka 6.2.</w:t>
      </w:r>
      <w:r w:rsidR="00E656D5">
        <w:rPr>
          <w:rFonts w:ascii="Bookman Old Style" w:eastAsia="Times New Roman" w:hAnsi="Bookman Old Style" w:cs="Times New Roman"/>
          <w:bCs/>
          <w:color w:val="000000"/>
          <w:sz w:val="24"/>
          <w:szCs w:val="24"/>
        </w:rPr>
        <w:t xml:space="preserve">), - </w:t>
      </w:r>
      <w:r w:rsidRPr="000041A1">
        <w:rPr>
          <w:rFonts w:ascii="Bookman Old Style" w:eastAsia="Times New Roman" w:hAnsi="Bookman Old Style" w:cs="Times New Roman"/>
          <w:bCs/>
          <w:color w:val="000000"/>
          <w:sz w:val="24"/>
          <w:szCs w:val="24"/>
        </w:rPr>
        <w:t>Ispitivanje pomoćnih i upravljačkih krugova (prema važećim standardima IEC 6069</w:t>
      </w:r>
      <w:r w:rsidR="000E47E6">
        <w:rPr>
          <w:rFonts w:ascii="Bookman Old Style" w:eastAsia="Times New Roman" w:hAnsi="Bookman Old Style" w:cs="Times New Roman"/>
          <w:bCs/>
          <w:color w:val="000000"/>
          <w:sz w:val="24"/>
          <w:szCs w:val="24"/>
        </w:rPr>
        <w:t xml:space="preserve">4 i IEC 62271-200 – tačka 7.2), </w:t>
      </w:r>
      <w:r w:rsidRPr="000041A1">
        <w:rPr>
          <w:rFonts w:ascii="Bookman Old Style" w:eastAsia="Times New Roman" w:hAnsi="Bookman Old Style" w:cs="Times New Roman"/>
          <w:bCs/>
          <w:color w:val="000000"/>
          <w:sz w:val="24"/>
          <w:szCs w:val="24"/>
        </w:rPr>
        <w:t xml:space="preserve">-Mjerenje otpora glavnog sklopa (MEST EN 62271-200 – tačka 6.4 -Ispitivanje </w:t>
      </w:r>
      <w:r w:rsidR="000E47E6">
        <w:rPr>
          <w:rFonts w:ascii="Bookman Old Style" w:eastAsia="Times New Roman" w:hAnsi="Bookman Old Style" w:cs="Times New Roman"/>
          <w:bCs/>
          <w:color w:val="000000"/>
          <w:sz w:val="24"/>
          <w:szCs w:val="24"/>
        </w:rPr>
        <w:t xml:space="preserve">zagrijavanja (MEST EN 62271-200 </w:t>
      </w:r>
      <w:r w:rsidRPr="000041A1">
        <w:rPr>
          <w:rFonts w:ascii="Bookman Old Style" w:eastAsia="Times New Roman" w:hAnsi="Bookman Old Style" w:cs="Times New Roman"/>
          <w:bCs/>
          <w:color w:val="000000"/>
          <w:sz w:val="24"/>
          <w:szCs w:val="24"/>
        </w:rPr>
        <w:t>– tačka 6.5) -Ispitivanje kratkotrajne podnosive struje i dinamičke struje (ME</w:t>
      </w:r>
      <w:r w:rsidR="006B6E98">
        <w:rPr>
          <w:rFonts w:ascii="Bookman Old Style" w:eastAsia="Times New Roman" w:hAnsi="Bookman Old Style" w:cs="Times New Roman"/>
          <w:bCs/>
          <w:color w:val="000000"/>
          <w:sz w:val="24"/>
          <w:szCs w:val="24"/>
        </w:rPr>
        <w:t xml:space="preserve">ST EN 62271-200 – tačka 6.6), - </w:t>
      </w:r>
      <w:r w:rsidRPr="000041A1">
        <w:rPr>
          <w:rFonts w:ascii="Bookman Old Style" w:eastAsia="Times New Roman" w:hAnsi="Bookman Old Style" w:cs="Times New Roman"/>
          <w:bCs/>
          <w:color w:val="000000"/>
          <w:sz w:val="24"/>
          <w:szCs w:val="24"/>
        </w:rPr>
        <w:t>Potvrđivanje uklopne i prekidne sposobnosti na temperaturi ambijenta ( MEST</w:t>
      </w:r>
      <w:r w:rsidR="000E47E6">
        <w:rPr>
          <w:rFonts w:ascii="Bookman Old Style" w:eastAsia="Times New Roman" w:hAnsi="Bookman Old Style" w:cs="Times New Roman"/>
          <w:bCs/>
          <w:color w:val="000000"/>
          <w:sz w:val="24"/>
          <w:szCs w:val="24"/>
        </w:rPr>
        <w:t xml:space="preserve"> EN 62271-200 – tačka 6.101), - </w:t>
      </w:r>
      <w:r w:rsidRPr="000041A1">
        <w:rPr>
          <w:rFonts w:ascii="Bookman Old Style" w:eastAsia="Times New Roman" w:hAnsi="Bookman Old Style" w:cs="Times New Roman"/>
          <w:bCs/>
          <w:color w:val="000000"/>
          <w:sz w:val="24"/>
          <w:szCs w:val="24"/>
        </w:rPr>
        <w:t>Ispitivanje uklopne i rasklopne snage pri kratkospojnim strujama (MEST EN 62</w:t>
      </w:r>
      <w:r w:rsidR="006B6E98">
        <w:rPr>
          <w:rFonts w:ascii="Bookman Old Style" w:eastAsia="Times New Roman" w:hAnsi="Bookman Old Style" w:cs="Times New Roman"/>
          <w:bCs/>
          <w:color w:val="000000"/>
          <w:sz w:val="24"/>
          <w:szCs w:val="24"/>
        </w:rPr>
        <w:t xml:space="preserve">271-100 tačka 6.102 – 6.106), - </w:t>
      </w:r>
      <w:r w:rsidRPr="000041A1">
        <w:rPr>
          <w:rFonts w:ascii="Bookman Old Style" w:eastAsia="Times New Roman" w:hAnsi="Bookman Old Style" w:cs="Times New Roman"/>
          <w:bCs/>
          <w:color w:val="000000"/>
          <w:sz w:val="24"/>
          <w:szCs w:val="24"/>
        </w:rPr>
        <w:t>Vizuelna provjera (IEC 60694 i MEST EN 62271-200 – tačka 7.5),-Mehaničke p</w:t>
      </w:r>
      <w:r w:rsidR="000E47E6">
        <w:rPr>
          <w:rFonts w:ascii="Bookman Old Style" w:eastAsia="Times New Roman" w:hAnsi="Bookman Old Style" w:cs="Times New Roman"/>
          <w:bCs/>
          <w:color w:val="000000"/>
          <w:sz w:val="24"/>
          <w:szCs w:val="24"/>
        </w:rPr>
        <w:t xml:space="preserve">rovjere rada (MEST EN 62271-200 </w:t>
      </w:r>
      <w:r w:rsidRPr="000041A1">
        <w:rPr>
          <w:rFonts w:ascii="Bookman Old Style" w:eastAsia="Times New Roman" w:hAnsi="Bookman Old Style" w:cs="Times New Roman"/>
          <w:bCs/>
          <w:color w:val="000000"/>
          <w:sz w:val="24"/>
          <w:szCs w:val="24"/>
        </w:rPr>
        <w:t>– tačka 7.102), -Kod jedinica RMU s prekidačem u strujnom krugu trans</w:t>
      </w:r>
      <w:r w:rsidR="006B6E98">
        <w:rPr>
          <w:rFonts w:ascii="Bookman Old Style" w:eastAsia="Times New Roman" w:hAnsi="Bookman Old Style" w:cs="Times New Roman"/>
          <w:bCs/>
          <w:color w:val="000000"/>
          <w:sz w:val="24"/>
          <w:szCs w:val="24"/>
        </w:rPr>
        <w:t xml:space="preserve">formatorskog napajanja, mora se </w:t>
      </w:r>
      <w:r w:rsidRPr="000041A1">
        <w:rPr>
          <w:rFonts w:ascii="Bookman Old Style" w:eastAsia="Times New Roman" w:hAnsi="Bookman Old Style" w:cs="Times New Roman"/>
          <w:bCs/>
          <w:color w:val="000000"/>
          <w:sz w:val="24"/>
          <w:szCs w:val="24"/>
        </w:rPr>
        <w:t xml:space="preserve">provjeriti rad zaštitnog elektronskog releja, -Ispitivanje gasne nepropusnosti </w:t>
      </w:r>
      <w:r w:rsidR="000E47E6">
        <w:rPr>
          <w:rFonts w:ascii="Bookman Old Style" w:eastAsia="Times New Roman" w:hAnsi="Bookman Old Style" w:cs="Times New Roman"/>
          <w:bCs/>
          <w:color w:val="000000"/>
          <w:sz w:val="24"/>
          <w:szCs w:val="24"/>
        </w:rPr>
        <w:t xml:space="preserve">kućišta punjenog gasom (MEST EN </w:t>
      </w:r>
      <w:r w:rsidRPr="000041A1">
        <w:rPr>
          <w:rFonts w:ascii="Bookman Old Style" w:eastAsia="Times New Roman" w:hAnsi="Bookman Old Style" w:cs="Times New Roman"/>
          <w:bCs/>
          <w:color w:val="000000"/>
          <w:sz w:val="24"/>
          <w:szCs w:val="24"/>
        </w:rPr>
        <w:t>62271-200 - tačka 7.103), -Ispitivanje pomoćnih električnih uređaja (ME</w:t>
      </w:r>
      <w:r w:rsidR="006B6E98">
        <w:rPr>
          <w:rFonts w:ascii="Bookman Old Style" w:eastAsia="Times New Roman" w:hAnsi="Bookman Old Style" w:cs="Times New Roman"/>
          <w:bCs/>
          <w:color w:val="000000"/>
          <w:sz w:val="24"/>
          <w:szCs w:val="24"/>
        </w:rPr>
        <w:t xml:space="preserve">ST EN 62271-200 - tačka 7.104). </w:t>
      </w:r>
      <w:r w:rsidRPr="000041A1">
        <w:rPr>
          <w:rFonts w:ascii="Bookman Old Style" w:eastAsia="Times New Roman" w:hAnsi="Bookman Old Style" w:cs="Times New Roman"/>
          <w:bCs/>
          <w:color w:val="000000"/>
          <w:sz w:val="24"/>
          <w:szCs w:val="24"/>
        </w:rPr>
        <w:t>2. Upustva za pogon i održavanje.</w:t>
      </w:r>
    </w:p>
    <w:p w:rsidR="000041A1" w:rsidRPr="00491C68" w:rsidRDefault="000041A1" w:rsidP="00FC3B62">
      <w:pPr>
        <w:pStyle w:val="ListParagraph"/>
        <w:numPr>
          <w:ilvl w:val="0"/>
          <w:numId w:val="14"/>
        </w:numPr>
        <w:spacing w:after="0" w:line="240" w:lineRule="auto"/>
        <w:ind w:left="504"/>
        <w:jc w:val="both"/>
        <w:rPr>
          <w:rFonts w:ascii="Bookman Old Style" w:eastAsia="Times New Roman" w:hAnsi="Bookman Old Style" w:cs="Times New Roman"/>
          <w:b/>
          <w:bCs/>
          <w:color w:val="000000"/>
          <w:sz w:val="24"/>
          <w:szCs w:val="24"/>
        </w:rPr>
      </w:pPr>
      <w:r w:rsidRPr="00491C68">
        <w:rPr>
          <w:rFonts w:ascii="Bookman Old Style" w:eastAsia="Times New Roman" w:hAnsi="Bookman Old Style" w:cs="Times New Roman"/>
          <w:bCs/>
          <w:color w:val="000000"/>
          <w:sz w:val="24"/>
          <w:szCs w:val="24"/>
        </w:rPr>
        <w:t>Za niskonaponski razvodni blok</w:t>
      </w:r>
      <w:r w:rsidR="00491C68">
        <w:rPr>
          <w:rFonts w:ascii="Bookman Old Style" w:eastAsia="Times New Roman" w:hAnsi="Bookman Old Style" w:cs="Times New Roman"/>
          <w:bCs/>
          <w:color w:val="000000"/>
          <w:sz w:val="24"/>
          <w:szCs w:val="24"/>
        </w:rPr>
        <w:t>:</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1. Ispitni list,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ovlaštene ustanove, o ispitivanju kompletnog niskona</w:t>
      </w:r>
      <w:r w:rsidR="006B6E98">
        <w:rPr>
          <w:rFonts w:ascii="Bookman Old Style" w:eastAsia="Times New Roman" w:hAnsi="Bookman Old Style" w:cs="Times New Roman"/>
          <w:bCs/>
          <w:color w:val="000000"/>
          <w:sz w:val="24"/>
          <w:szCs w:val="24"/>
        </w:rPr>
        <w:t xml:space="preserve">ponskog bloka po standardu MEST </w:t>
      </w:r>
      <w:r w:rsidRPr="000041A1">
        <w:rPr>
          <w:rFonts w:ascii="Bookman Old Style" w:eastAsia="Times New Roman" w:hAnsi="Bookman Old Style" w:cs="Times New Roman"/>
          <w:bCs/>
          <w:color w:val="000000"/>
          <w:sz w:val="24"/>
          <w:szCs w:val="24"/>
        </w:rPr>
        <w:t>EN 60439-1 (MEST EN 61439-1) (ili ekvivalent). -Ispitivanje zagrijavanja (ME</w:t>
      </w:r>
      <w:r w:rsidR="006B6E98">
        <w:rPr>
          <w:rFonts w:ascii="Bookman Old Style" w:eastAsia="Times New Roman" w:hAnsi="Bookman Old Style" w:cs="Times New Roman"/>
          <w:bCs/>
          <w:color w:val="000000"/>
          <w:sz w:val="24"/>
          <w:szCs w:val="24"/>
        </w:rPr>
        <w:t xml:space="preserve">ST EN 60439-1 - tačka 8.2.1). - </w:t>
      </w:r>
      <w:r w:rsidRPr="000041A1">
        <w:rPr>
          <w:rFonts w:ascii="Bookman Old Style" w:eastAsia="Times New Roman" w:hAnsi="Bookman Old Style" w:cs="Times New Roman"/>
          <w:bCs/>
          <w:color w:val="000000"/>
          <w:sz w:val="24"/>
          <w:szCs w:val="24"/>
        </w:rPr>
        <w:t>Ispitivanje naizmjeničnim podnosivim naponom 2.5 kV (MEST EN 60439-1 - tačka</w:t>
      </w:r>
      <w:r w:rsidR="006B6E98">
        <w:rPr>
          <w:rFonts w:ascii="Bookman Old Style" w:eastAsia="Times New Roman" w:hAnsi="Bookman Old Style" w:cs="Times New Roman"/>
          <w:bCs/>
          <w:color w:val="000000"/>
          <w:sz w:val="24"/>
          <w:szCs w:val="24"/>
        </w:rPr>
        <w:t xml:space="preserve"> 8.2.2). -Ispitivanje </w:t>
      </w:r>
      <w:proofErr w:type="gramStart"/>
      <w:r w:rsidR="006B6E98">
        <w:rPr>
          <w:rFonts w:ascii="Bookman Old Style" w:eastAsia="Times New Roman" w:hAnsi="Bookman Old Style" w:cs="Times New Roman"/>
          <w:bCs/>
          <w:color w:val="000000"/>
          <w:sz w:val="24"/>
          <w:szCs w:val="24"/>
        </w:rPr>
        <w:t>na</w:t>
      </w:r>
      <w:proofErr w:type="gramEnd"/>
      <w:r w:rsidR="006B6E98">
        <w:rPr>
          <w:rFonts w:ascii="Bookman Old Style" w:eastAsia="Times New Roman" w:hAnsi="Bookman Old Style" w:cs="Times New Roman"/>
          <w:bCs/>
          <w:color w:val="000000"/>
          <w:sz w:val="24"/>
          <w:szCs w:val="24"/>
        </w:rPr>
        <w:t xml:space="preserve"> kratki </w:t>
      </w:r>
      <w:r w:rsidRPr="000041A1">
        <w:rPr>
          <w:rFonts w:ascii="Bookman Old Style" w:eastAsia="Times New Roman" w:hAnsi="Bookman Old Style" w:cs="Times New Roman"/>
          <w:bCs/>
          <w:color w:val="000000"/>
          <w:sz w:val="24"/>
          <w:szCs w:val="24"/>
        </w:rPr>
        <w:t>spoj, 25 kA/1s/52.5 kA (MEST EN 60439-</w:t>
      </w:r>
      <w:r w:rsidRPr="000041A1">
        <w:rPr>
          <w:rFonts w:ascii="Bookman Old Style" w:eastAsia="Times New Roman" w:hAnsi="Bookman Old Style" w:cs="Times New Roman"/>
          <w:bCs/>
          <w:color w:val="000000"/>
          <w:sz w:val="24"/>
          <w:szCs w:val="24"/>
        </w:rPr>
        <w:lastRenderedPageBreak/>
        <w:t>1 - tačka 8.2.3). -Ispitivanje neprekinu</w:t>
      </w:r>
      <w:r w:rsidR="006B6E98">
        <w:rPr>
          <w:rFonts w:ascii="Bookman Old Style" w:eastAsia="Times New Roman" w:hAnsi="Bookman Old Style" w:cs="Times New Roman"/>
          <w:bCs/>
          <w:color w:val="000000"/>
          <w:sz w:val="24"/>
          <w:szCs w:val="24"/>
        </w:rPr>
        <w:t xml:space="preserve">tosti strujnih krugova (MEST EN </w:t>
      </w:r>
      <w:r w:rsidRPr="000041A1">
        <w:rPr>
          <w:rFonts w:ascii="Bookman Old Style" w:eastAsia="Times New Roman" w:hAnsi="Bookman Old Style" w:cs="Times New Roman"/>
          <w:bCs/>
          <w:color w:val="000000"/>
          <w:sz w:val="24"/>
          <w:szCs w:val="24"/>
        </w:rPr>
        <w:t>60439-1 - tačka 8.2.4). -Ispitivanje izolacije i puznih staza (MEST EN 60439-1 - 8.2.5). -Mehanička ispitivanja</w:t>
      </w:r>
      <w:r w:rsidR="006B6E98">
        <w:rPr>
          <w:rFonts w:ascii="Bookman Old Style" w:eastAsia="Times New Roman" w:hAnsi="Bookman Old Style" w:cs="Times New Roman"/>
          <w:bCs/>
          <w:color w:val="000000"/>
          <w:sz w:val="24"/>
          <w:szCs w:val="24"/>
        </w:rPr>
        <w:t xml:space="preserve"> </w:t>
      </w:r>
      <w:r w:rsidRPr="000041A1">
        <w:rPr>
          <w:rFonts w:ascii="Bookman Old Style" w:eastAsia="Times New Roman" w:hAnsi="Bookman Old Style" w:cs="Times New Roman"/>
          <w:bCs/>
          <w:color w:val="000000"/>
          <w:sz w:val="24"/>
          <w:szCs w:val="24"/>
        </w:rPr>
        <w:t>(MEST EN 60439-1 - tačka 8.2.6).</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2. Certifikat,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ovlaštene ustanove, tipskog ispitivanja niskonaponskog</w:t>
      </w:r>
      <w:r w:rsidR="006B6E98">
        <w:rPr>
          <w:rFonts w:ascii="Bookman Old Style" w:eastAsia="Times New Roman" w:hAnsi="Bookman Old Style" w:cs="Times New Roman"/>
          <w:bCs/>
          <w:color w:val="000000"/>
          <w:sz w:val="24"/>
          <w:szCs w:val="24"/>
        </w:rPr>
        <w:t xml:space="preserve"> prekidača po važećem standard </w:t>
      </w:r>
      <w:r w:rsidRPr="000041A1">
        <w:rPr>
          <w:rFonts w:ascii="Bookman Old Style" w:eastAsia="Times New Roman" w:hAnsi="Bookman Old Style" w:cs="Times New Roman"/>
          <w:bCs/>
          <w:color w:val="000000"/>
          <w:sz w:val="24"/>
          <w:szCs w:val="24"/>
        </w:rPr>
        <w:t>MEST EN 60947-2 (ili ekvivalent).</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3. Certifikat,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ovlaštene ustanove, tipskog ispitivanja osiguračkih letvi</w:t>
      </w:r>
      <w:r w:rsidR="006B6E98">
        <w:rPr>
          <w:rFonts w:ascii="Bookman Old Style" w:eastAsia="Times New Roman" w:hAnsi="Bookman Old Style" w:cs="Times New Roman"/>
          <w:bCs/>
          <w:color w:val="000000"/>
          <w:sz w:val="24"/>
          <w:szCs w:val="24"/>
        </w:rPr>
        <w:t xml:space="preserve"> po standardu MEST EN 60947-7-3 </w:t>
      </w:r>
      <w:r w:rsidRPr="000041A1">
        <w:rPr>
          <w:rFonts w:ascii="Bookman Old Style" w:eastAsia="Times New Roman" w:hAnsi="Bookman Old Style" w:cs="Times New Roman"/>
          <w:bCs/>
          <w:color w:val="000000"/>
          <w:sz w:val="24"/>
          <w:szCs w:val="24"/>
        </w:rPr>
        <w:t>ili ekvivalentan.</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4. Upustva za pogon i održavanje.</w:t>
      </w:r>
    </w:p>
    <w:p w:rsidR="000041A1" w:rsidRPr="00491C68" w:rsidRDefault="000041A1" w:rsidP="00FC3B62">
      <w:pPr>
        <w:pStyle w:val="ListParagraph"/>
        <w:numPr>
          <w:ilvl w:val="0"/>
          <w:numId w:val="14"/>
        </w:numPr>
        <w:spacing w:after="0" w:line="240" w:lineRule="auto"/>
        <w:ind w:left="504"/>
        <w:jc w:val="both"/>
        <w:rPr>
          <w:rFonts w:ascii="Bookman Old Style" w:eastAsia="Times New Roman" w:hAnsi="Bookman Old Style" w:cs="Times New Roman"/>
          <w:bCs/>
          <w:color w:val="000000"/>
          <w:sz w:val="24"/>
          <w:szCs w:val="24"/>
        </w:rPr>
      </w:pPr>
      <w:r w:rsidRPr="00491C68">
        <w:rPr>
          <w:rFonts w:ascii="Bookman Old Style" w:eastAsia="Times New Roman" w:hAnsi="Bookman Old Style" w:cs="Times New Roman"/>
          <w:bCs/>
          <w:color w:val="000000"/>
          <w:sz w:val="24"/>
          <w:szCs w:val="24"/>
        </w:rPr>
        <w:t>Za ostalu opremu (10kv kabal, 1kV kabal, kablovski pribor, sitni materijal...)</w:t>
      </w:r>
      <w:r w:rsidR="00E656D5">
        <w:rPr>
          <w:rFonts w:ascii="Bookman Old Style" w:eastAsia="Times New Roman" w:hAnsi="Bookman Old Style" w:cs="Times New Roman"/>
          <w:bCs/>
          <w:color w:val="000000"/>
          <w:sz w:val="24"/>
          <w:szCs w:val="24"/>
        </w:rPr>
        <w:t>:</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1. Izvod (dio) iz kataloga s detaljnim prikazom nuđene robe i opisom tehničkih karakteristika.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2. Certifikat izdat od ovlašćene akreditovane institucije kojim se potvrđuje da </w:t>
      </w:r>
      <w:r w:rsidR="00E656D5">
        <w:rPr>
          <w:rFonts w:ascii="Bookman Old Style" w:eastAsia="Times New Roman" w:hAnsi="Bookman Old Style" w:cs="Times New Roman"/>
          <w:bCs/>
          <w:color w:val="000000"/>
          <w:sz w:val="24"/>
          <w:szCs w:val="24"/>
        </w:rPr>
        <w:t xml:space="preserve">su kablovi 10 kV izrađeni prema </w:t>
      </w:r>
      <w:r w:rsidRPr="000041A1">
        <w:rPr>
          <w:rFonts w:ascii="Bookman Old Style" w:eastAsia="Times New Roman" w:hAnsi="Bookman Old Style" w:cs="Times New Roman"/>
          <w:bCs/>
          <w:color w:val="000000"/>
          <w:sz w:val="24"/>
          <w:szCs w:val="24"/>
        </w:rPr>
        <w:t xml:space="preserve">standardu MEST HD 620 S2 ili ekvivalent za kablove </w:t>
      </w:r>
      <w:proofErr w:type="gramStart"/>
      <w:r w:rsidRPr="000041A1">
        <w:rPr>
          <w:rFonts w:ascii="Bookman Old Style" w:eastAsia="Times New Roman" w:hAnsi="Bookman Old Style" w:cs="Times New Roman"/>
          <w:bCs/>
          <w:color w:val="000000"/>
          <w:sz w:val="24"/>
          <w:szCs w:val="24"/>
        </w:rPr>
        <w:t>NA2XS(</w:t>
      </w:r>
      <w:proofErr w:type="gramEnd"/>
      <w:r w:rsidRPr="000041A1">
        <w:rPr>
          <w:rFonts w:ascii="Bookman Old Style" w:eastAsia="Times New Roman" w:hAnsi="Bookman Old Style" w:cs="Times New Roman"/>
          <w:bCs/>
          <w:color w:val="000000"/>
          <w:sz w:val="24"/>
          <w:szCs w:val="24"/>
        </w:rPr>
        <w:t>F)2Y (XHE 49 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3. Certifikat (izvještaj) tipskog ispitivanja,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ovlaštene ustanove, </w:t>
      </w:r>
      <w:r w:rsidR="00E656D5">
        <w:rPr>
          <w:rFonts w:ascii="Bookman Old Style" w:eastAsia="Times New Roman" w:hAnsi="Bookman Old Style" w:cs="Times New Roman"/>
          <w:bCs/>
          <w:color w:val="000000"/>
          <w:sz w:val="24"/>
          <w:szCs w:val="24"/>
        </w:rPr>
        <w:t xml:space="preserve">da su kablovi 10 kV ispitani po </w:t>
      </w:r>
      <w:r w:rsidRPr="000041A1">
        <w:rPr>
          <w:rFonts w:ascii="Bookman Old Style" w:eastAsia="Times New Roman" w:hAnsi="Bookman Old Style" w:cs="Times New Roman"/>
          <w:bCs/>
          <w:color w:val="000000"/>
          <w:sz w:val="24"/>
          <w:szCs w:val="24"/>
        </w:rPr>
        <w:t xml:space="preserve">standardima MEST HD 620 S2:2019 (DIN VDE 0276T620, HD 620 S2 Part </w:t>
      </w:r>
      <w:r w:rsidR="00E656D5">
        <w:rPr>
          <w:rFonts w:ascii="Bookman Old Style" w:eastAsia="Times New Roman" w:hAnsi="Bookman Old Style" w:cs="Times New Roman"/>
          <w:bCs/>
          <w:color w:val="000000"/>
          <w:sz w:val="24"/>
          <w:szCs w:val="24"/>
        </w:rPr>
        <w:t xml:space="preserve">10-C, IEC 60502-2:2014 ED3) ili </w:t>
      </w:r>
      <w:r w:rsidRPr="000041A1">
        <w:rPr>
          <w:rFonts w:ascii="Bookman Old Style" w:eastAsia="Times New Roman" w:hAnsi="Bookman Old Style" w:cs="Times New Roman"/>
          <w:bCs/>
          <w:color w:val="000000"/>
          <w:sz w:val="24"/>
          <w:szCs w:val="24"/>
        </w:rPr>
        <w:t>ekvivalent.</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3. Izjava proizvođača da je izolacija kablova izvedena postupkom "suvog umrežavanja"</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4. Certifikat izdat od ovlašćene akreditovane institucije kojim se potvrđuje da je</w:t>
      </w:r>
      <w:r w:rsidR="00FC3B62">
        <w:rPr>
          <w:rFonts w:ascii="Bookman Old Style" w:eastAsia="Times New Roman" w:hAnsi="Bookman Old Style" w:cs="Times New Roman"/>
          <w:bCs/>
          <w:color w:val="000000"/>
          <w:sz w:val="24"/>
          <w:szCs w:val="24"/>
        </w:rPr>
        <w:t xml:space="preserve"> kablovski pribor izrađen prema </w:t>
      </w:r>
      <w:r w:rsidRPr="000041A1">
        <w:rPr>
          <w:rFonts w:ascii="Bookman Old Style" w:eastAsia="Times New Roman" w:hAnsi="Bookman Old Style" w:cs="Times New Roman"/>
          <w:bCs/>
          <w:color w:val="000000"/>
          <w:sz w:val="24"/>
          <w:szCs w:val="24"/>
        </w:rPr>
        <w:t xml:space="preserve">najnovijim publikacijama sledećih standarda: CENELEC HD629.1.S2., </w:t>
      </w:r>
      <w:proofErr w:type="gramStart"/>
      <w:r w:rsidRPr="000041A1">
        <w:rPr>
          <w:rFonts w:ascii="Bookman Old Style" w:eastAsia="Times New Roman" w:hAnsi="Bookman Old Style" w:cs="Times New Roman"/>
          <w:bCs/>
          <w:color w:val="000000"/>
          <w:sz w:val="24"/>
          <w:szCs w:val="24"/>
        </w:rPr>
        <w:t>EN61442 ,</w:t>
      </w:r>
      <w:proofErr w:type="gramEnd"/>
      <w:r w:rsidRPr="000041A1">
        <w:rPr>
          <w:rFonts w:ascii="Bookman Old Style" w:eastAsia="Times New Roman" w:hAnsi="Bookman Old Style" w:cs="Times New Roman"/>
          <w:bCs/>
          <w:color w:val="000000"/>
          <w:sz w:val="24"/>
          <w:szCs w:val="24"/>
        </w:rPr>
        <w:t xml:space="preserve"> IEC61238-1 ili ekvivale</w:t>
      </w:r>
      <w:r w:rsidR="00FC3B62">
        <w:rPr>
          <w:rFonts w:ascii="Bookman Old Style" w:eastAsia="Times New Roman" w:hAnsi="Bookman Old Style" w:cs="Times New Roman"/>
          <w:bCs/>
          <w:color w:val="000000"/>
          <w:sz w:val="24"/>
          <w:szCs w:val="24"/>
        </w:rPr>
        <w:t xml:space="preserve">nt za </w:t>
      </w:r>
      <w:r w:rsidRPr="000041A1">
        <w:rPr>
          <w:rFonts w:ascii="Bookman Old Style" w:eastAsia="Times New Roman" w:hAnsi="Bookman Old Style" w:cs="Times New Roman"/>
          <w:bCs/>
          <w:color w:val="000000"/>
          <w:sz w:val="24"/>
          <w:szCs w:val="24"/>
        </w:rPr>
        <w:t>kablovski pribor za energetske kablove nazivnog napona od 6 kV do 36 kV.</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5. Certifikat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ovlašćene akreditovane institucije kojim se potvrđuje da</w:t>
      </w:r>
      <w:r w:rsidR="00FC3B62">
        <w:rPr>
          <w:rFonts w:ascii="Bookman Old Style" w:eastAsia="Times New Roman" w:hAnsi="Bookman Old Style" w:cs="Times New Roman"/>
          <w:bCs/>
          <w:color w:val="000000"/>
          <w:sz w:val="24"/>
          <w:szCs w:val="24"/>
        </w:rPr>
        <w:t xml:space="preserve"> su kablovi 1 kV izrađeni prema </w:t>
      </w:r>
      <w:r w:rsidRPr="000041A1">
        <w:rPr>
          <w:rFonts w:ascii="Bookman Old Style" w:eastAsia="Times New Roman" w:hAnsi="Bookman Old Style" w:cs="Times New Roman"/>
          <w:bCs/>
          <w:color w:val="000000"/>
          <w:sz w:val="24"/>
          <w:szCs w:val="24"/>
        </w:rPr>
        <w:t>strandardu MEST HD 603 S1 ili ekvivalent za kablove NYY-0 i NAYY-0.</w:t>
      </w:r>
    </w:p>
    <w:p w:rsidR="000041A1" w:rsidRP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 xml:space="preserve">6. Certifikat izdat </w:t>
      </w:r>
      <w:proofErr w:type="gramStart"/>
      <w:r w:rsidRPr="000041A1">
        <w:rPr>
          <w:rFonts w:ascii="Bookman Old Style" w:eastAsia="Times New Roman" w:hAnsi="Bookman Old Style" w:cs="Times New Roman"/>
          <w:bCs/>
          <w:color w:val="000000"/>
          <w:sz w:val="24"/>
          <w:szCs w:val="24"/>
        </w:rPr>
        <w:t>od</w:t>
      </w:r>
      <w:proofErr w:type="gramEnd"/>
      <w:r w:rsidRPr="000041A1">
        <w:rPr>
          <w:rFonts w:ascii="Bookman Old Style" w:eastAsia="Times New Roman" w:hAnsi="Bookman Old Style" w:cs="Times New Roman"/>
          <w:bCs/>
          <w:color w:val="000000"/>
          <w:sz w:val="24"/>
          <w:szCs w:val="24"/>
        </w:rPr>
        <w:t xml:space="preserve"> ovlaštene ustanove, da su kablovi 1kV ispitani u skladu sa</w:t>
      </w:r>
      <w:r w:rsidR="00FC3B62">
        <w:rPr>
          <w:rFonts w:ascii="Bookman Old Style" w:eastAsia="Times New Roman" w:hAnsi="Bookman Old Style" w:cs="Times New Roman"/>
          <w:bCs/>
          <w:color w:val="000000"/>
          <w:sz w:val="24"/>
          <w:szCs w:val="24"/>
        </w:rPr>
        <w:t xml:space="preserve"> standardu IEC 60502-1:2021 ili </w:t>
      </w:r>
      <w:r w:rsidRPr="000041A1">
        <w:rPr>
          <w:rFonts w:ascii="Bookman Old Style" w:eastAsia="Times New Roman" w:hAnsi="Bookman Old Style" w:cs="Times New Roman"/>
          <w:bCs/>
          <w:color w:val="000000"/>
          <w:sz w:val="24"/>
          <w:szCs w:val="24"/>
        </w:rPr>
        <w:t>ekvivalentnim,</w:t>
      </w:r>
    </w:p>
    <w:p w:rsidR="000041A1" w:rsidRDefault="000041A1" w:rsidP="00FC3B62">
      <w:pPr>
        <w:spacing w:after="0" w:line="240" w:lineRule="auto"/>
        <w:ind w:left="288"/>
        <w:jc w:val="both"/>
        <w:rPr>
          <w:rFonts w:ascii="Bookman Old Style" w:eastAsia="Times New Roman" w:hAnsi="Bookman Old Style" w:cs="Times New Roman"/>
          <w:bCs/>
          <w:color w:val="000000"/>
          <w:sz w:val="24"/>
          <w:szCs w:val="24"/>
        </w:rPr>
      </w:pPr>
      <w:r w:rsidRPr="000041A1">
        <w:rPr>
          <w:rFonts w:ascii="Bookman Old Style" w:eastAsia="Times New Roman" w:hAnsi="Bookman Old Style" w:cs="Times New Roman"/>
          <w:bCs/>
          <w:color w:val="000000"/>
          <w:sz w:val="24"/>
          <w:szCs w:val="24"/>
        </w:rPr>
        <w:t>7. Certifikat izdat od ovlašćene akreditovane institucije kojim se potvrđuje da je</w:t>
      </w:r>
      <w:r w:rsidR="00FC3B62">
        <w:rPr>
          <w:rFonts w:ascii="Bookman Old Style" w:eastAsia="Times New Roman" w:hAnsi="Bookman Old Style" w:cs="Times New Roman"/>
          <w:bCs/>
          <w:color w:val="000000"/>
          <w:sz w:val="24"/>
          <w:szCs w:val="24"/>
        </w:rPr>
        <w:t xml:space="preserve"> kablovski pribor izrađen prema </w:t>
      </w:r>
      <w:r w:rsidRPr="000041A1">
        <w:rPr>
          <w:rFonts w:ascii="Bookman Old Style" w:eastAsia="Times New Roman" w:hAnsi="Bookman Old Style" w:cs="Times New Roman"/>
          <w:bCs/>
          <w:color w:val="000000"/>
          <w:sz w:val="24"/>
          <w:szCs w:val="24"/>
        </w:rPr>
        <w:t xml:space="preserve">standardu MEST EN 50393:2016 ili ekvivalent za kablovski pribor za energetske </w:t>
      </w:r>
      <w:r w:rsidR="00FC3B62">
        <w:rPr>
          <w:rFonts w:ascii="Bookman Old Style" w:eastAsia="Times New Roman" w:hAnsi="Bookman Old Style" w:cs="Times New Roman"/>
          <w:bCs/>
          <w:color w:val="000000"/>
          <w:sz w:val="24"/>
          <w:szCs w:val="24"/>
        </w:rPr>
        <w:t xml:space="preserve">kablove nazivnog napona 0,6/1,0 </w:t>
      </w:r>
      <w:r w:rsidRPr="000041A1">
        <w:rPr>
          <w:rFonts w:ascii="Bookman Old Style" w:eastAsia="Times New Roman" w:hAnsi="Bookman Old Style" w:cs="Times New Roman"/>
          <w:bCs/>
          <w:color w:val="000000"/>
          <w:sz w:val="24"/>
          <w:szCs w:val="24"/>
        </w:rPr>
        <w:t>(1,2) kV</w:t>
      </w:r>
      <w:r w:rsidR="00B70A55">
        <w:rPr>
          <w:rFonts w:ascii="Bookman Old Style" w:eastAsia="Times New Roman" w:hAnsi="Bookman Old Style" w:cs="Times New Roman"/>
          <w:bCs/>
          <w:color w:val="000000"/>
          <w:sz w:val="24"/>
          <w:szCs w:val="24"/>
        </w:rPr>
        <w:t>;</w:t>
      </w:r>
    </w:p>
    <w:p w:rsidR="00173765" w:rsidRPr="00B70A55" w:rsidRDefault="00173765" w:rsidP="00B70A55">
      <w:pPr>
        <w:pStyle w:val="ListParagraph"/>
        <w:numPr>
          <w:ilvl w:val="0"/>
          <w:numId w:val="16"/>
        </w:numPr>
        <w:spacing w:after="0" w:line="240" w:lineRule="auto"/>
        <w:ind w:left="360"/>
        <w:jc w:val="both"/>
        <w:rPr>
          <w:rFonts w:ascii="Bookman Old Style" w:eastAsia="Times New Roman" w:hAnsi="Bookman Old Style" w:cs="Times New Roman"/>
          <w:bCs/>
          <w:color w:val="FF0000"/>
          <w:sz w:val="24"/>
          <w:szCs w:val="24"/>
        </w:rPr>
      </w:pPr>
      <w:proofErr w:type="gramStart"/>
      <w:r w:rsidRPr="00B70A55">
        <w:rPr>
          <w:rFonts w:ascii="Bookman Old Style" w:eastAsia="Times New Roman" w:hAnsi="Bookman Old Style" w:cs="Times New Roman"/>
          <w:bCs/>
          <w:color w:val="000000"/>
          <w:sz w:val="24"/>
          <w:szCs w:val="24"/>
        </w:rPr>
        <w:t>da</w:t>
      </w:r>
      <w:proofErr w:type="gramEnd"/>
      <w:r w:rsidRPr="00B70A55">
        <w:rPr>
          <w:rFonts w:ascii="Bookman Old Style" w:eastAsia="Times New Roman" w:hAnsi="Bookman Old Style" w:cs="Times New Roman"/>
          <w:bCs/>
          <w:color w:val="000000"/>
          <w:sz w:val="24"/>
          <w:szCs w:val="24"/>
        </w:rPr>
        <w:t xml:space="preserve"> dostavi garancije za dobro izvršenje </w:t>
      </w:r>
      <w:r w:rsidRPr="00B70A55">
        <w:rPr>
          <w:rFonts w:ascii="Bookman Old Style" w:eastAsia="Times New Roman" w:hAnsi="Bookman Old Style" w:cs="Times New Roman"/>
          <w:bCs/>
          <w:sz w:val="24"/>
          <w:szCs w:val="24"/>
        </w:rPr>
        <w:t>ugovora i otklanjan</w:t>
      </w:r>
      <w:r w:rsidR="00D77D1A" w:rsidRPr="00B70A55">
        <w:rPr>
          <w:rFonts w:ascii="Bookman Old Style" w:eastAsia="Times New Roman" w:hAnsi="Bookman Old Style" w:cs="Times New Roman"/>
          <w:bCs/>
          <w:sz w:val="24"/>
          <w:szCs w:val="24"/>
        </w:rPr>
        <w:t>je ne</w:t>
      </w:r>
      <w:r w:rsidR="00FC3B62" w:rsidRPr="00B70A55">
        <w:rPr>
          <w:rFonts w:ascii="Bookman Old Style" w:eastAsia="Times New Roman" w:hAnsi="Bookman Old Style" w:cs="Times New Roman"/>
          <w:bCs/>
          <w:sz w:val="24"/>
          <w:szCs w:val="24"/>
        </w:rPr>
        <w:t>dostataka u garantnom roku kao i</w:t>
      </w:r>
      <w:r w:rsidR="00D77D1A" w:rsidRPr="00B70A55">
        <w:rPr>
          <w:rFonts w:ascii="Bookman Old Style" w:eastAsia="Times New Roman" w:hAnsi="Bookman Old Style" w:cs="Times New Roman"/>
          <w:bCs/>
          <w:sz w:val="24"/>
          <w:szCs w:val="24"/>
        </w:rPr>
        <w:t xml:space="preserve"> polisu </w:t>
      </w:r>
      <w:r w:rsidR="00D77D1A" w:rsidRPr="00B70A55">
        <w:rPr>
          <w:rFonts w:ascii="Bookman Old Style" w:eastAsia="Calibri" w:hAnsi="Bookman Old Style" w:cs="Times New Roman"/>
          <w:sz w:val="24"/>
          <w:szCs w:val="24"/>
          <w:lang w:val="sr-Latn-ME"/>
        </w:rPr>
        <w:t>osiguranja od profesionalne odgovornosti</w:t>
      </w:r>
      <w:r w:rsidR="00FC3B62" w:rsidRPr="00B70A55">
        <w:rPr>
          <w:rFonts w:ascii="Bookman Old Style" w:eastAsia="Calibri" w:hAnsi="Bookman Old Style" w:cs="Times New Roman"/>
          <w:sz w:val="24"/>
          <w:szCs w:val="24"/>
          <w:lang w:val="sr-Latn-ME"/>
        </w:rPr>
        <w:t>.</w:t>
      </w:r>
    </w:p>
    <w:p w:rsidR="00173765" w:rsidRPr="00AF5AB7" w:rsidRDefault="00173765" w:rsidP="00173765">
      <w:pPr>
        <w:spacing w:after="0" w:line="240" w:lineRule="auto"/>
        <w:jc w:val="both"/>
        <w:rPr>
          <w:rFonts w:ascii="Bookman Old Style" w:eastAsia="Times New Roman" w:hAnsi="Bookman Old Style" w:cs="Times New Roman"/>
          <w:bCs/>
          <w:color w:val="FF0000"/>
          <w:sz w:val="10"/>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Naručilac se obavezuje:</w:t>
      </w:r>
    </w:p>
    <w:p w:rsidR="00B70A55" w:rsidRDefault="00173765" w:rsidP="00173765">
      <w:pPr>
        <w:pStyle w:val="ListParagraph"/>
        <w:numPr>
          <w:ilvl w:val="0"/>
          <w:numId w:val="16"/>
        </w:numPr>
        <w:spacing w:after="0" w:line="240" w:lineRule="auto"/>
        <w:ind w:left="360"/>
        <w:jc w:val="both"/>
        <w:rPr>
          <w:rFonts w:ascii="Bookman Old Style" w:eastAsia="Times New Roman" w:hAnsi="Bookman Old Style" w:cs="Times New Roman"/>
          <w:bCs/>
          <w:color w:val="000000"/>
          <w:sz w:val="24"/>
          <w:szCs w:val="24"/>
        </w:rPr>
      </w:pPr>
      <w:r w:rsidRPr="00B70A55">
        <w:rPr>
          <w:rFonts w:ascii="Bookman Old Style" w:eastAsia="Times New Roman" w:hAnsi="Bookman Old Style" w:cs="Times New Roman"/>
          <w:bCs/>
          <w:color w:val="000000"/>
          <w:sz w:val="24"/>
          <w:szCs w:val="24"/>
        </w:rPr>
        <w:t>da</w:t>
      </w:r>
      <w:r w:rsidR="00B70A55">
        <w:rPr>
          <w:rFonts w:ascii="Bookman Old Style" w:eastAsia="Times New Roman" w:hAnsi="Bookman Old Style" w:cs="Times New Roman"/>
          <w:bCs/>
          <w:color w:val="000000"/>
          <w:sz w:val="24"/>
          <w:szCs w:val="24"/>
        </w:rPr>
        <w:t xml:space="preserve"> Izvođača radova  uvede u posao;</w:t>
      </w:r>
      <w:r w:rsidRPr="00B70A55">
        <w:rPr>
          <w:rFonts w:ascii="Bookman Old Style" w:eastAsia="Times New Roman" w:hAnsi="Bookman Old Style" w:cs="Times New Roman"/>
          <w:bCs/>
          <w:color w:val="000000"/>
          <w:sz w:val="24"/>
          <w:szCs w:val="24"/>
        </w:rPr>
        <w:t xml:space="preserve"> </w:t>
      </w:r>
    </w:p>
    <w:p w:rsidR="00B70A55" w:rsidRDefault="00173765" w:rsidP="00173765">
      <w:pPr>
        <w:pStyle w:val="ListParagraph"/>
        <w:numPr>
          <w:ilvl w:val="0"/>
          <w:numId w:val="16"/>
        </w:numPr>
        <w:spacing w:after="0" w:line="240" w:lineRule="auto"/>
        <w:ind w:left="360"/>
        <w:jc w:val="both"/>
        <w:rPr>
          <w:rFonts w:ascii="Bookman Old Style" w:eastAsia="Times New Roman" w:hAnsi="Bookman Old Style" w:cs="Times New Roman"/>
          <w:bCs/>
          <w:color w:val="000000"/>
          <w:sz w:val="24"/>
          <w:szCs w:val="24"/>
        </w:rPr>
      </w:pPr>
      <w:r w:rsidRPr="00B70A55">
        <w:rPr>
          <w:rFonts w:ascii="Bookman Old Style" w:eastAsia="Times New Roman" w:hAnsi="Bookman Old Style" w:cs="Times New Roman"/>
          <w:bCs/>
          <w:color w:val="000000"/>
          <w:sz w:val="24"/>
          <w:szCs w:val="24"/>
        </w:rPr>
        <w:t>da izvrši plaćanja prema Izvođaču prema načinu i uslovima kako je to utvrđeno odredbama ovog Ugovora</w:t>
      </w:r>
      <w:r w:rsidR="00B70A55">
        <w:rPr>
          <w:rFonts w:ascii="Bookman Old Style" w:eastAsia="Times New Roman" w:hAnsi="Bookman Old Style" w:cs="Times New Roman"/>
          <w:bCs/>
          <w:color w:val="000000"/>
          <w:sz w:val="24"/>
          <w:szCs w:val="24"/>
        </w:rPr>
        <w:t>;</w:t>
      </w:r>
    </w:p>
    <w:p w:rsidR="00B70A55" w:rsidRDefault="00173765" w:rsidP="00173765">
      <w:pPr>
        <w:pStyle w:val="ListParagraph"/>
        <w:numPr>
          <w:ilvl w:val="0"/>
          <w:numId w:val="16"/>
        </w:numPr>
        <w:spacing w:after="0" w:line="240" w:lineRule="auto"/>
        <w:ind w:left="360"/>
        <w:jc w:val="both"/>
        <w:rPr>
          <w:rFonts w:ascii="Bookman Old Style" w:eastAsia="Times New Roman" w:hAnsi="Bookman Old Style" w:cs="Times New Roman"/>
          <w:bCs/>
          <w:color w:val="000000"/>
          <w:sz w:val="24"/>
          <w:szCs w:val="24"/>
        </w:rPr>
      </w:pPr>
      <w:r w:rsidRPr="00B70A55">
        <w:rPr>
          <w:rFonts w:ascii="Bookman Old Style" w:eastAsia="Times New Roman" w:hAnsi="Bookman Old Style" w:cs="Times New Roman"/>
          <w:bCs/>
          <w:color w:val="000000"/>
          <w:sz w:val="24"/>
          <w:szCs w:val="24"/>
        </w:rPr>
        <w:t>da obezbijedi vršenje stručnog nadzora i tehnčkog pregleda u skladu sa Zakonom o planiran</w:t>
      </w:r>
      <w:r w:rsidR="00B70A55">
        <w:rPr>
          <w:rFonts w:ascii="Bookman Old Style" w:eastAsia="Times New Roman" w:hAnsi="Bookman Old Style" w:cs="Times New Roman"/>
          <w:bCs/>
          <w:color w:val="000000"/>
          <w:sz w:val="24"/>
          <w:szCs w:val="24"/>
        </w:rPr>
        <w:t>ju prostora i izgradnji objekta;</w:t>
      </w:r>
    </w:p>
    <w:p w:rsidR="00173765" w:rsidRPr="00B70A55" w:rsidRDefault="00173765" w:rsidP="00173765">
      <w:pPr>
        <w:pStyle w:val="ListParagraph"/>
        <w:numPr>
          <w:ilvl w:val="0"/>
          <w:numId w:val="16"/>
        </w:numPr>
        <w:spacing w:after="0" w:line="240" w:lineRule="auto"/>
        <w:ind w:left="360"/>
        <w:jc w:val="both"/>
        <w:rPr>
          <w:rFonts w:ascii="Bookman Old Style" w:eastAsia="Times New Roman" w:hAnsi="Bookman Old Style" w:cs="Times New Roman"/>
          <w:bCs/>
          <w:color w:val="000000"/>
          <w:sz w:val="24"/>
          <w:szCs w:val="24"/>
        </w:rPr>
      </w:pPr>
      <w:proofErr w:type="gramStart"/>
      <w:r w:rsidRPr="00B70A55">
        <w:rPr>
          <w:rFonts w:ascii="Bookman Old Style" w:eastAsia="Times New Roman" w:hAnsi="Bookman Old Style" w:cs="Times New Roman"/>
          <w:bCs/>
          <w:color w:val="000000"/>
          <w:sz w:val="24"/>
          <w:szCs w:val="24"/>
        </w:rPr>
        <w:t>da</w:t>
      </w:r>
      <w:proofErr w:type="gramEnd"/>
      <w:r w:rsidRPr="00B70A55">
        <w:rPr>
          <w:rFonts w:ascii="Bookman Old Style" w:eastAsia="Times New Roman" w:hAnsi="Bookman Old Style" w:cs="Times New Roman"/>
          <w:bCs/>
          <w:color w:val="000000"/>
          <w:sz w:val="24"/>
          <w:szCs w:val="24"/>
        </w:rPr>
        <w:t xml:space="preserve"> na zahtjev Izvođača obezbijedi odgovorno lice ili neko drugo lice radi razjašnjenja pojedinih detalja, ako ih sam ne može razjasniti.</w:t>
      </w:r>
    </w:p>
    <w:p w:rsidR="00173765" w:rsidRPr="00DA56CE" w:rsidRDefault="00173765" w:rsidP="00173765">
      <w:pPr>
        <w:spacing w:after="0" w:line="240" w:lineRule="auto"/>
        <w:jc w:val="both"/>
        <w:rPr>
          <w:rFonts w:ascii="Bookman Old Style" w:eastAsia="Times New Roman" w:hAnsi="Bookman Old Style" w:cs="Times New Roman"/>
          <w:bCs/>
          <w:color w:val="000000"/>
          <w:sz w:val="8"/>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 xml:space="preserve">Izvođač radova je dužan da za svaki neopravdani dan zakašnjenja </w:t>
      </w:r>
      <w:proofErr w:type="gramStart"/>
      <w:r w:rsidRPr="003C0618">
        <w:rPr>
          <w:rFonts w:ascii="Bookman Old Style" w:eastAsia="Times New Roman" w:hAnsi="Bookman Old Style" w:cs="Times New Roman"/>
          <w:bCs/>
          <w:color w:val="000000"/>
          <w:sz w:val="24"/>
          <w:szCs w:val="24"/>
        </w:rPr>
        <w:t>na</w:t>
      </w:r>
      <w:proofErr w:type="gramEnd"/>
      <w:r w:rsidRPr="003C0618">
        <w:rPr>
          <w:rFonts w:ascii="Bookman Old Style" w:eastAsia="Times New Roman" w:hAnsi="Bookman Old Style" w:cs="Times New Roman"/>
          <w:bCs/>
          <w:color w:val="000000"/>
          <w:sz w:val="24"/>
          <w:szCs w:val="24"/>
        </w:rPr>
        <w:t xml:space="preserve"> izvršenju ugovora plati ugovornu kaznu u iznosu od 2 </w:t>
      </w:r>
      <w:r w:rsidR="00087FE8" w:rsidRPr="003C0618">
        <w:rPr>
          <w:rFonts w:ascii="Bookman Old Style" w:eastAsia="Times New Roman" w:hAnsi="Bookman Old Style" w:cs="Times New Roman"/>
          <w:bCs/>
          <w:color w:val="000000"/>
          <w:sz w:val="24"/>
          <w:szCs w:val="24"/>
        </w:rPr>
        <w:t>‰</w:t>
      </w:r>
      <w:r w:rsidRPr="003C0618">
        <w:rPr>
          <w:rFonts w:ascii="Bookman Old Style" w:eastAsia="Times New Roman" w:hAnsi="Bookman Old Style" w:cs="Times New Roman"/>
          <w:bCs/>
          <w:color w:val="000000"/>
          <w:sz w:val="24"/>
          <w:szCs w:val="24"/>
        </w:rPr>
        <w:t xml:space="preserve"> (promila) a najviše do 5 % </w:t>
      </w:r>
      <w:r w:rsidRPr="003C0618">
        <w:rPr>
          <w:rFonts w:ascii="Bookman Old Style" w:eastAsia="Times New Roman" w:hAnsi="Bookman Old Style" w:cs="Times New Roman"/>
          <w:bCs/>
          <w:color w:val="000000"/>
          <w:sz w:val="24"/>
          <w:szCs w:val="24"/>
        </w:rPr>
        <w:lastRenderedPageBreak/>
        <w:t xml:space="preserve">ugovorene vrijednosti. Ugovorena kazna se plaća umanjenjem </w:t>
      </w:r>
      <w:r w:rsidR="00087FE8" w:rsidRPr="003C0618">
        <w:rPr>
          <w:rFonts w:ascii="Bookman Old Style" w:eastAsia="Times New Roman" w:hAnsi="Bookman Old Style" w:cs="Times New Roman"/>
          <w:bCs/>
          <w:color w:val="000000"/>
          <w:sz w:val="24"/>
          <w:szCs w:val="24"/>
        </w:rPr>
        <w:t xml:space="preserve">privremene </w:t>
      </w:r>
      <w:r w:rsidRPr="003C0618">
        <w:rPr>
          <w:rFonts w:ascii="Bookman Old Style" w:eastAsia="Times New Roman" w:hAnsi="Bookman Old Style" w:cs="Times New Roman"/>
          <w:bCs/>
          <w:color w:val="000000"/>
          <w:sz w:val="24"/>
          <w:szCs w:val="24"/>
        </w:rPr>
        <w:t>odnosno okončane situacije za iznos utvrđene kazne.</w:t>
      </w:r>
    </w:p>
    <w:p w:rsidR="00173765" w:rsidRPr="00DA56CE" w:rsidRDefault="00173765" w:rsidP="00173765">
      <w:pPr>
        <w:spacing w:after="0" w:line="240" w:lineRule="auto"/>
        <w:jc w:val="both"/>
        <w:rPr>
          <w:rFonts w:ascii="Bookman Old Style" w:eastAsia="Times New Roman" w:hAnsi="Bookman Old Style" w:cs="Times New Roman"/>
          <w:bCs/>
          <w:color w:val="000000"/>
          <w:sz w:val="6"/>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Strane ugovora su saglasne da sve sporove koji nastanu iz odnosa zasnovanih ovim ugovorom prvenstveno rješavaju sporazumno. Sve sporove koji mogu nastati u vezi ovog ugovora rješavaće Privredni sud u Podgorici.</w:t>
      </w:r>
    </w:p>
    <w:p w:rsidR="00173765" w:rsidRPr="00DA56CE" w:rsidRDefault="00173765" w:rsidP="00173765">
      <w:pPr>
        <w:spacing w:after="0" w:line="240" w:lineRule="auto"/>
        <w:jc w:val="both"/>
        <w:rPr>
          <w:rFonts w:ascii="Bookman Old Style" w:eastAsia="Times New Roman" w:hAnsi="Bookman Old Style" w:cs="Times New Roman"/>
          <w:bCs/>
          <w:color w:val="000000"/>
          <w:sz w:val="12"/>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 xml:space="preserve">Ugovorne strane se obavezuju da </w:t>
      </w:r>
      <w:proofErr w:type="gramStart"/>
      <w:r w:rsidRPr="003C0618">
        <w:rPr>
          <w:rFonts w:ascii="Bookman Old Style" w:eastAsia="Times New Roman" w:hAnsi="Bookman Old Style" w:cs="Times New Roman"/>
          <w:bCs/>
          <w:color w:val="000000"/>
          <w:sz w:val="24"/>
          <w:szCs w:val="24"/>
        </w:rPr>
        <w:t>će</w:t>
      </w:r>
      <w:proofErr w:type="gramEnd"/>
      <w:r w:rsidRPr="003C0618">
        <w:rPr>
          <w:rFonts w:ascii="Bookman Old Style" w:eastAsia="Times New Roman" w:hAnsi="Bookman Old Style" w:cs="Times New Roman"/>
          <w:bCs/>
          <w:color w:val="000000"/>
          <w:sz w:val="24"/>
          <w:szCs w:val="24"/>
        </w:rPr>
        <w:t xml:space="preserve"> preduzimati mjere kojima se sprečava bila koja koruptivna radnja. Ukoliko se utvrdi da bilo koja ugovorna strana preduzima koruptivne radnje Ugovor </w:t>
      </w:r>
      <w:proofErr w:type="gramStart"/>
      <w:r w:rsidRPr="003C0618">
        <w:rPr>
          <w:rFonts w:ascii="Bookman Old Style" w:eastAsia="Times New Roman" w:hAnsi="Bookman Old Style" w:cs="Times New Roman"/>
          <w:bCs/>
          <w:color w:val="000000"/>
          <w:sz w:val="24"/>
          <w:szCs w:val="24"/>
        </w:rPr>
        <w:t>će</w:t>
      </w:r>
      <w:proofErr w:type="gramEnd"/>
      <w:r w:rsidRPr="003C0618">
        <w:rPr>
          <w:rFonts w:ascii="Bookman Old Style" w:eastAsia="Times New Roman" w:hAnsi="Bookman Old Style" w:cs="Times New Roman"/>
          <w:bCs/>
          <w:color w:val="000000"/>
          <w:sz w:val="24"/>
          <w:szCs w:val="24"/>
        </w:rPr>
        <w:t xml:space="preserve"> se smatrati ništavim.</w:t>
      </w:r>
    </w:p>
    <w:p w:rsidR="00173765" w:rsidRPr="002772DD" w:rsidRDefault="00173765" w:rsidP="00173765">
      <w:pPr>
        <w:spacing w:after="0" w:line="240" w:lineRule="auto"/>
        <w:jc w:val="both"/>
        <w:rPr>
          <w:rFonts w:ascii="Bookman Old Style" w:eastAsia="Times New Roman" w:hAnsi="Bookman Old Style" w:cs="Times New Roman"/>
          <w:bCs/>
          <w:color w:val="000000"/>
          <w:sz w:val="18"/>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 xml:space="preserve">Naručilac </w:t>
      </w:r>
      <w:proofErr w:type="gramStart"/>
      <w:r w:rsidR="008455E1" w:rsidRPr="003C0618">
        <w:rPr>
          <w:rFonts w:ascii="Bookman Old Style" w:eastAsia="Times New Roman" w:hAnsi="Bookman Old Style" w:cs="Times New Roman"/>
          <w:bCs/>
          <w:color w:val="000000"/>
          <w:sz w:val="24"/>
          <w:szCs w:val="24"/>
        </w:rPr>
        <w:t>će</w:t>
      </w:r>
      <w:proofErr w:type="gramEnd"/>
      <w:r w:rsidR="008455E1" w:rsidRPr="003C0618">
        <w:rPr>
          <w:rFonts w:ascii="Bookman Old Style" w:eastAsia="Times New Roman" w:hAnsi="Bookman Old Style" w:cs="Times New Roman"/>
          <w:bCs/>
          <w:color w:val="000000"/>
          <w:sz w:val="24"/>
          <w:szCs w:val="24"/>
        </w:rPr>
        <w:t xml:space="preserve"> jednostrano raskinuti</w:t>
      </w:r>
      <w:r w:rsidRPr="003C0618">
        <w:rPr>
          <w:rFonts w:ascii="Bookman Old Style" w:eastAsia="Times New Roman" w:hAnsi="Bookman Old Style" w:cs="Times New Roman"/>
          <w:bCs/>
          <w:color w:val="000000"/>
          <w:sz w:val="24"/>
          <w:szCs w:val="24"/>
        </w:rPr>
        <w:t xml:space="preserve"> Ugovor o javnoj nabavci u slučaju da Izvođač:</w:t>
      </w:r>
    </w:p>
    <w:p w:rsidR="00173765" w:rsidRPr="003C0618" w:rsidRDefault="00173765" w:rsidP="002772DD">
      <w:pPr>
        <w:spacing w:after="0" w:line="240" w:lineRule="auto"/>
        <w:ind w:left="144"/>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a)</w:t>
      </w:r>
      <w:r w:rsidR="009361F4" w:rsidRPr="003C0618">
        <w:rPr>
          <w:rFonts w:ascii="Bookman Old Style" w:eastAsia="Times New Roman" w:hAnsi="Bookman Old Style" w:cs="Times New Roman"/>
          <w:bCs/>
          <w:color w:val="000000"/>
          <w:sz w:val="24"/>
          <w:szCs w:val="24"/>
        </w:rPr>
        <w:t xml:space="preserve"> </w:t>
      </w:r>
      <w:proofErr w:type="gramStart"/>
      <w:r w:rsidRPr="003C0618">
        <w:rPr>
          <w:rFonts w:ascii="Bookman Old Style" w:eastAsia="Times New Roman" w:hAnsi="Bookman Old Style" w:cs="Times New Roman"/>
          <w:bCs/>
          <w:color w:val="000000"/>
          <w:sz w:val="24"/>
          <w:szCs w:val="24"/>
        </w:rPr>
        <w:t>napusti</w:t>
      </w:r>
      <w:proofErr w:type="gramEnd"/>
      <w:r w:rsidRPr="003C0618">
        <w:rPr>
          <w:rFonts w:ascii="Bookman Old Style" w:eastAsia="Times New Roman" w:hAnsi="Bookman Old Style" w:cs="Times New Roman"/>
          <w:bCs/>
          <w:color w:val="000000"/>
          <w:sz w:val="24"/>
          <w:szCs w:val="24"/>
        </w:rPr>
        <w:t xml:space="preserve"> radove odnosno na neki drugi način jasno ispolji svoju namjeru da ne nastavi sa izvršavanjem svojih ugovornih obaveza;</w:t>
      </w:r>
    </w:p>
    <w:p w:rsidR="00173765" w:rsidRPr="003C0618" w:rsidRDefault="00173765" w:rsidP="002772DD">
      <w:pPr>
        <w:spacing w:after="0" w:line="240" w:lineRule="auto"/>
        <w:ind w:left="144"/>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b)</w:t>
      </w:r>
      <w:r w:rsidR="009361F4" w:rsidRPr="003C0618">
        <w:rPr>
          <w:rFonts w:ascii="Bookman Old Style" w:eastAsia="Times New Roman" w:hAnsi="Bookman Old Style" w:cs="Times New Roman"/>
          <w:bCs/>
          <w:color w:val="000000"/>
          <w:sz w:val="24"/>
          <w:szCs w:val="24"/>
        </w:rPr>
        <w:t xml:space="preserve"> </w:t>
      </w:r>
      <w:proofErr w:type="gramStart"/>
      <w:r w:rsidRPr="003C0618">
        <w:rPr>
          <w:rFonts w:ascii="Bookman Old Style" w:eastAsia="Times New Roman" w:hAnsi="Bookman Old Style" w:cs="Times New Roman"/>
          <w:bCs/>
          <w:color w:val="000000"/>
          <w:sz w:val="24"/>
          <w:szCs w:val="24"/>
        </w:rPr>
        <w:t>ne</w:t>
      </w:r>
      <w:proofErr w:type="gramEnd"/>
      <w:r w:rsidRPr="003C0618">
        <w:rPr>
          <w:rFonts w:ascii="Bookman Old Style" w:eastAsia="Times New Roman" w:hAnsi="Bookman Old Style" w:cs="Times New Roman"/>
          <w:bCs/>
          <w:color w:val="000000"/>
          <w:sz w:val="24"/>
          <w:szCs w:val="24"/>
        </w:rPr>
        <w:t xml:space="preserve"> dostavi garanciju za dobro izvršenje ugovora i garanciju za otklanjanje nedostataka,</w:t>
      </w:r>
    </w:p>
    <w:p w:rsidR="00173765" w:rsidRPr="003C0618" w:rsidRDefault="00173765" w:rsidP="002772DD">
      <w:pPr>
        <w:spacing w:after="0" w:line="240" w:lineRule="auto"/>
        <w:ind w:left="144"/>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 xml:space="preserve">c) </w:t>
      </w:r>
      <w:proofErr w:type="gramStart"/>
      <w:r w:rsidRPr="003C0618">
        <w:rPr>
          <w:rFonts w:ascii="Bookman Old Style" w:eastAsia="Times New Roman" w:hAnsi="Bookman Old Style" w:cs="Times New Roman"/>
          <w:bCs/>
          <w:color w:val="000000"/>
          <w:sz w:val="24"/>
          <w:szCs w:val="24"/>
        </w:rPr>
        <w:t>ne</w:t>
      </w:r>
      <w:proofErr w:type="gramEnd"/>
      <w:r w:rsidRPr="003C0618">
        <w:rPr>
          <w:rFonts w:ascii="Bookman Old Style" w:eastAsia="Times New Roman" w:hAnsi="Bookman Old Style" w:cs="Times New Roman"/>
          <w:bCs/>
          <w:color w:val="000000"/>
          <w:sz w:val="24"/>
          <w:szCs w:val="24"/>
        </w:rPr>
        <w:t xml:space="preserve"> izvršava svoje obaveze u rokovima i na način predviđen Ugovorom.</w:t>
      </w:r>
    </w:p>
    <w:p w:rsidR="00173765" w:rsidRPr="002772DD" w:rsidRDefault="00173765" w:rsidP="00173765">
      <w:pPr>
        <w:spacing w:after="0" w:line="240" w:lineRule="auto"/>
        <w:jc w:val="both"/>
        <w:rPr>
          <w:rFonts w:ascii="Bookman Old Style" w:eastAsia="Times New Roman" w:hAnsi="Bookman Old Style" w:cs="Times New Roman"/>
          <w:bCs/>
          <w:color w:val="000000"/>
          <w:sz w:val="16"/>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Ugovor o javnoj nabavci tokom njegovog trajanja može da se izmijeni bez sprovođenja novog postupka javne nabavke u skladu sa članom 151 Zakona o javnim nabavkama: kada je potreba za izmjenom ugovora nastala zbog okolnosti koje naručilac u vrijeme zaključivanja ugovora nije mogao da predvidi, a izmjenom se ne mijenja priroda ugovora a povećanje vrijednosti ugovora nije veće od 20% vrijednosti prvobitnog ugovora i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173765" w:rsidRPr="002772DD" w:rsidRDefault="00173765" w:rsidP="00173765">
      <w:pPr>
        <w:spacing w:after="0" w:line="240" w:lineRule="auto"/>
        <w:jc w:val="both"/>
        <w:rPr>
          <w:rFonts w:ascii="Bookman Old Style" w:eastAsia="Times New Roman" w:hAnsi="Bookman Old Style" w:cs="Times New Roman"/>
          <w:bCs/>
          <w:color w:val="000000"/>
          <w:sz w:val="16"/>
          <w:szCs w:val="24"/>
        </w:rPr>
      </w:pPr>
    </w:p>
    <w:p w:rsidR="00173765" w:rsidRPr="003C0618"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 xml:space="preserve">Ukoliko dođe do raskida Ugovora i prekida radova, Naručilac i Izvođač su dužni da preduzmu potrebne mjere da se izvedeni radovi zaštite </w:t>
      </w:r>
      <w:proofErr w:type="gramStart"/>
      <w:r w:rsidRPr="003C0618">
        <w:rPr>
          <w:rFonts w:ascii="Bookman Old Style" w:eastAsia="Times New Roman" w:hAnsi="Bookman Old Style" w:cs="Times New Roman"/>
          <w:bCs/>
          <w:color w:val="000000"/>
          <w:sz w:val="24"/>
          <w:szCs w:val="24"/>
        </w:rPr>
        <w:t>od</w:t>
      </w:r>
      <w:proofErr w:type="gramEnd"/>
      <w:r w:rsidRPr="003C0618">
        <w:rPr>
          <w:rFonts w:ascii="Bookman Old Style" w:eastAsia="Times New Roman" w:hAnsi="Bookman Old Style" w:cs="Times New Roman"/>
          <w:bCs/>
          <w:color w:val="000000"/>
          <w:sz w:val="24"/>
          <w:szCs w:val="24"/>
        </w:rPr>
        <w:t xml:space="preserve"> propadanja. Troškove zaštite radova snosi ugovorna strana čijom krivicom je došlo do raskida Ugovora odnosno do prekida radova.</w:t>
      </w:r>
    </w:p>
    <w:p w:rsidR="00173765" w:rsidRPr="002772DD" w:rsidRDefault="00173765" w:rsidP="00173765">
      <w:pPr>
        <w:spacing w:after="0" w:line="240" w:lineRule="auto"/>
        <w:jc w:val="both"/>
        <w:rPr>
          <w:rFonts w:ascii="Bookman Old Style" w:eastAsia="Times New Roman" w:hAnsi="Bookman Old Style" w:cs="Times New Roman"/>
          <w:bCs/>
          <w:color w:val="000000"/>
          <w:sz w:val="18"/>
          <w:szCs w:val="24"/>
        </w:rPr>
      </w:pPr>
    </w:p>
    <w:p w:rsidR="00173765" w:rsidRDefault="00173765" w:rsidP="00173765">
      <w:pPr>
        <w:spacing w:after="0" w:line="240" w:lineRule="auto"/>
        <w:jc w:val="both"/>
        <w:rPr>
          <w:rFonts w:ascii="Bookman Old Style" w:eastAsia="Times New Roman" w:hAnsi="Bookman Old Style" w:cs="Times New Roman"/>
          <w:bCs/>
          <w:color w:val="000000"/>
          <w:sz w:val="24"/>
          <w:szCs w:val="24"/>
        </w:rPr>
      </w:pPr>
      <w:r w:rsidRPr="003C0618">
        <w:rPr>
          <w:rFonts w:ascii="Bookman Old Style" w:eastAsia="Times New Roman" w:hAnsi="Bookman Old Style" w:cs="Times New Roman"/>
          <w:bCs/>
          <w:color w:val="000000"/>
          <w:sz w:val="24"/>
          <w:szCs w:val="24"/>
        </w:rPr>
        <w:t xml:space="preserve">Izvođač ima pravo da jednostrano raskine Ugovor ako Naručilac ne plaća Izvođaču u rokovima i </w:t>
      </w:r>
      <w:proofErr w:type="gramStart"/>
      <w:r w:rsidRPr="003C0618">
        <w:rPr>
          <w:rFonts w:ascii="Bookman Old Style" w:eastAsia="Times New Roman" w:hAnsi="Bookman Old Style" w:cs="Times New Roman"/>
          <w:bCs/>
          <w:color w:val="000000"/>
          <w:sz w:val="24"/>
          <w:szCs w:val="24"/>
        </w:rPr>
        <w:t>na</w:t>
      </w:r>
      <w:proofErr w:type="gramEnd"/>
      <w:r w:rsidRPr="003C0618">
        <w:rPr>
          <w:rFonts w:ascii="Bookman Old Style" w:eastAsia="Times New Roman" w:hAnsi="Bookman Old Style" w:cs="Times New Roman"/>
          <w:bCs/>
          <w:color w:val="000000"/>
          <w:sz w:val="24"/>
          <w:szCs w:val="24"/>
        </w:rPr>
        <w:t xml:space="preserve"> način predviđen Ugovorom.Naručilac potom obavještava Izvođača da će njegova oprema i privremeni radovi biti odloženi na ili u blizini gradilišta. Izvođač je dužan da odmah organizuje njihovo uklanjanje </w:t>
      </w:r>
      <w:proofErr w:type="gramStart"/>
      <w:r w:rsidRPr="003C0618">
        <w:rPr>
          <w:rFonts w:ascii="Bookman Old Style" w:eastAsia="Times New Roman" w:hAnsi="Bookman Old Style" w:cs="Times New Roman"/>
          <w:bCs/>
          <w:color w:val="000000"/>
          <w:sz w:val="24"/>
          <w:szCs w:val="24"/>
        </w:rPr>
        <w:t>na</w:t>
      </w:r>
      <w:proofErr w:type="gramEnd"/>
      <w:r w:rsidRPr="003C0618">
        <w:rPr>
          <w:rFonts w:ascii="Bookman Old Style" w:eastAsia="Times New Roman" w:hAnsi="Bookman Old Style" w:cs="Times New Roman"/>
          <w:bCs/>
          <w:color w:val="000000"/>
          <w:sz w:val="24"/>
          <w:szCs w:val="24"/>
        </w:rPr>
        <w:t xml:space="preserve"> svoj rizik i o svom trošku. </w:t>
      </w:r>
    </w:p>
    <w:p w:rsidR="002772DD" w:rsidRPr="002772DD" w:rsidRDefault="002772DD" w:rsidP="00173765">
      <w:pPr>
        <w:spacing w:after="0" w:line="240" w:lineRule="auto"/>
        <w:jc w:val="both"/>
        <w:rPr>
          <w:rFonts w:ascii="Bookman Old Style" w:eastAsia="Times New Roman" w:hAnsi="Bookman Old Style" w:cs="Times New Roman"/>
          <w:bCs/>
          <w:color w:val="000000"/>
          <w:sz w:val="18"/>
          <w:szCs w:val="24"/>
        </w:rPr>
      </w:pPr>
    </w:p>
    <w:p w:rsidR="00173765" w:rsidRPr="00DA56CE" w:rsidRDefault="00173765" w:rsidP="00173765">
      <w:pPr>
        <w:spacing w:after="0" w:line="240" w:lineRule="auto"/>
        <w:jc w:val="both"/>
        <w:rPr>
          <w:rFonts w:ascii="Bookman Old Style" w:eastAsia="Times New Roman" w:hAnsi="Bookman Old Style" w:cs="Times New Roman"/>
          <w:bCs/>
          <w:color w:val="000000"/>
          <w:sz w:val="4"/>
          <w:szCs w:val="24"/>
        </w:rPr>
      </w:pPr>
    </w:p>
    <w:p w:rsidR="00173765" w:rsidRDefault="00173765" w:rsidP="00173765">
      <w:pPr>
        <w:spacing w:after="0" w:line="240" w:lineRule="auto"/>
        <w:jc w:val="both"/>
        <w:rPr>
          <w:rFonts w:ascii="Bookman Old Style" w:eastAsia="Times New Roman" w:hAnsi="Bookman Old Style" w:cs="Times New Roman"/>
          <w:bCs/>
          <w:sz w:val="24"/>
          <w:szCs w:val="24"/>
          <w:lang w:val="sr-Latn-ME"/>
        </w:rPr>
      </w:pPr>
      <w:r w:rsidRPr="003C0618">
        <w:rPr>
          <w:rFonts w:ascii="Bookman Old Style" w:eastAsia="Times New Roman" w:hAnsi="Bookman Old Style" w:cs="Times New Roman"/>
          <w:bCs/>
          <w:sz w:val="24"/>
          <w:szCs w:val="24"/>
          <w:lang w:val="sr-Latn-ME"/>
        </w:rPr>
        <w:t>Na sve što nije regulisano odredbama Ugovora o javnoj nabavci primijeniće se odredbe Zakona o obligacionim odnosima (Objavljen u "Sl. listu CG", br. 47 od 7. avgusta 2008, 4/11, 22/17).</w:t>
      </w:r>
    </w:p>
    <w:p w:rsidR="0006066F" w:rsidRDefault="0006066F" w:rsidP="00173765">
      <w:pPr>
        <w:spacing w:after="0" w:line="240" w:lineRule="auto"/>
        <w:jc w:val="both"/>
        <w:rPr>
          <w:rFonts w:ascii="Bookman Old Style" w:eastAsia="Times New Roman" w:hAnsi="Bookman Old Style" w:cs="Times New Roman"/>
          <w:bCs/>
          <w:sz w:val="24"/>
          <w:szCs w:val="24"/>
          <w:lang w:val="sr-Latn-ME"/>
        </w:rPr>
      </w:pPr>
    </w:p>
    <w:p w:rsidR="0006066F" w:rsidRDefault="0006066F" w:rsidP="00173765">
      <w:pPr>
        <w:spacing w:after="0" w:line="240" w:lineRule="auto"/>
        <w:jc w:val="both"/>
        <w:rPr>
          <w:rFonts w:ascii="Bookman Old Style" w:eastAsia="Times New Roman" w:hAnsi="Bookman Old Style" w:cs="Times New Roman"/>
          <w:bCs/>
          <w:sz w:val="24"/>
          <w:szCs w:val="24"/>
          <w:lang w:val="sr-Latn-ME"/>
        </w:rPr>
      </w:pPr>
    </w:p>
    <w:p w:rsidR="0006066F" w:rsidRDefault="0006066F" w:rsidP="00173765">
      <w:pPr>
        <w:spacing w:after="0" w:line="240" w:lineRule="auto"/>
        <w:jc w:val="both"/>
        <w:rPr>
          <w:rFonts w:ascii="Bookman Old Style" w:eastAsia="Times New Roman" w:hAnsi="Bookman Old Style" w:cs="Times New Roman"/>
          <w:bCs/>
          <w:sz w:val="24"/>
          <w:szCs w:val="24"/>
          <w:lang w:val="sr-Latn-ME"/>
        </w:rPr>
      </w:pPr>
    </w:p>
    <w:p w:rsidR="0006066F" w:rsidRPr="003C0618" w:rsidRDefault="0006066F" w:rsidP="00173765">
      <w:pPr>
        <w:spacing w:after="0" w:line="240" w:lineRule="auto"/>
        <w:jc w:val="both"/>
        <w:rPr>
          <w:rFonts w:ascii="Bookman Old Style" w:eastAsia="Times New Roman" w:hAnsi="Bookman Old Style" w:cs="Times New Roman"/>
          <w:bCs/>
          <w:sz w:val="24"/>
          <w:szCs w:val="24"/>
          <w:lang w:val="sr-Latn-ME"/>
        </w:rPr>
      </w:pP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Bookman Old Style" w:eastAsia="Times New Roman" w:hAnsi="Bookman Old Style" w:cs="Times New Roman"/>
          <w:b/>
          <w:sz w:val="24"/>
          <w:szCs w:val="24"/>
          <w:lang w:val="sr-Latn-ME"/>
        </w:rPr>
      </w:pPr>
      <w:bookmarkStart w:id="13" w:name="_Toc62730566"/>
      <w:r w:rsidRPr="003C0618">
        <w:rPr>
          <w:rFonts w:ascii="Bookman Old Style" w:eastAsia="Times New Roman" w:hAnsi="Bookman Old Style" w:cs="Times New Roman"/>
          <w:b/>
          <w:sz w:val="24"/>
          <w:szCs w:val="24"/>
          <w:lang w:val="sr-Latn-ME"/>
        </w:rPr>
        <w:lastRenderedPageBreak/>
        <w:t>ZA</w:t>
      </w:r>
      <w:bookmarkStart w:id="14" w:name="_GoBack"/>
      <w:bookmarkEnd w:id="14"/>
      <w:r w:rsidRPr="003C0618">
        <w:rPr>
          <w:rFonts w:ascii="Bookman Old Style" w:eastAsia="Times New Roman" w:hAnsi="Bookman Old Style" w:cs="Times New Roman"/>
          <w:b/>
          <w:sz w:val="24"/>
          <w:szCs w:val="24"/>
          <w:lang w:val="sr-Latn-ME"/>
        </w:rPr>
        <w:t>HTJEV ZA POJAŠNJENJE ILI IZMJENU I DOPUNU TENDERSKE DOKUMENTACIJE</w:t>
      </w:r>
      <w:bookmarkEnd w:id="13"/>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E93917" w:rsidP="00E93917">
      <w:pPr>
        <w:autoSpaceDE w:val="0"/>
        <w:autoSpaceDN w:val="0"/>
        <w:adjustRightInd w:val="0"/>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r w:rsidRPr="003C0618">
        <w:rPr>
          <w:rFonts w:ascii="Bookman Old Style" w:eastAsia="Times New Roman" w:hAnsi="Bookman Old Style" w:cs="Times New Roman"/>
          <w:sz w:val="24"/>
          <w:szCs w:val="24"/>
          <w:lang w:val="sr-Latn-ME"/>
        </w:rPr>
        <w:t>Privredni subjekat ima pravo da pisanim zahtjevom traži od naručioca pojašnjenje tenderske dokumentacije najkasnije deset dana prije isteka roka određenog za dostavljanje ponuda.</w:t>
      </w:r>
    </w:p>
    <w:p w:rsidR="00E93917" w:rsidRPr="003C0618" w:rsidRDefault="00E93917" w:rsidP="00E93917">
      <w:pPr>
        <w:spacing w:after="0" w:line="240" w:lineRule="auto"/>
        <w:jc w:val="both"/>
        <w:rPr>
          <w:rFonts w:ascii="Bookman Old Style" w:eastAsia="Times New Roman" w:hAnsi="Bookman Old Style" w:cs="Times New Roman"/>
          <w:sz w:val="24"/>
          <w:szCs w:val="24"/>
          <w:lang w:val="sr-Latn-ME"/>
        </w:rPr>
      </w:pPr>
    </w:p>
    <w:p w:rsidR="008A6589" w:rsidRPr="003C0618" w:rsidRDefault="00E93917" w:rsidP="00E93917">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Zahtjev se podnosi isključivo putem ESJN-a.</w:t>
      </w:r>
    </w:p>
    <w:p w:rsidR="008A6589" w:rsidRDefault="008A6589" w:rsidP="00E93917">
      <w:pPr>
        <w:spacing w:after="0" w:line="240" w:lineRule="auto"/>
        <w:jc w:val="both"/>
        <w:rPr>
          <w:rFonts w:ascii="Bookman Old Style" w:eastAsia="Times New Roman" w:hAnsi="Bookman Old Style" w:cs="Times New Roman"/>
          <w:color w:val="000000"/>
          <w:sz w:val="24"/>
          <w:szCs w:val="24"/>
          <w:lang w:val="sr-Latn-ME"/>
        </w:rPr>
      </w:pPr>
    </w:p>
    <w:p w:rsidR="000F2835" w:rsidRDefault="000F2835" w:rsidP="00E93917">
      <w:pPr>
        <w:spacing w:after="0" w:line="240" w:lineRule="auto"/>
        <w:jc w:val="both"/>
        <w:rPr>
          <w:rFonts w:ascii="Bookman Old Style" w:eastAsia="Times New Roman" w:hAnsi="Bookman Old Style" w:cs="Times New Roman"/>
          <w:color w:val="000000"/>
          <w:sz w:val="24"/>
          <w:szCs w:val="24"/>
          <w:lang w:val="sr-Latn-ME"/>
        </w:rPr>
      </w:pPr>
    </w:p>
    <w:p w:rsidR="000F2835" w:rsidRDefault="000F2835"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6066F" w:rsidRDefault="0006066F" w:rsidP="00E93917">
      <w:pPr>
        <w:spacing w:after="0" w:line="240" w:lineRule="auto"/>
        <w:jc w:val="both"/>
        <w:rPr>
          <w:rFonts w:ascii="Bookman Old Style" w:eastAsia="Times New Roman" w:hAnsi="Bookman Old Style" w:cs="Times New Roman"/>
          <w:color w:val="000000"/>
          <w:sz w:val="24"/>
          <w:szCs w:val="24"/>
          <w:lang w:val="sr-Latn-ME"/>
        </w:rPr>
      </w:pPr>
    </w:p>
    <w:p w:rsidR="000F2835" w:rsidRDefault="000F2835" w:rsidP="00E93917">
      <w:pPr>
        <w:spacing w:after="0" w:line="240" w:lineRule="auto"/>
        <w:jc w:val="both"/>
        <w:rPr>
          <w:rFonts w:ascii="Bookman Old Style" w:eastAsia="Times New Roman" w:hAnsi="Bookman Old Style" w:cs="Times New Roman"/>
          <w:color w:val="000000"/>
          <w:sz w:val="24"/>
          <w:szCs w:val="24"/>
          <w:lang w:val="sr-Latn-ME"/>
        </w:rPr>
      </w:pPr>
    </w:p>
    <w:p w:rsidR="000F2835" w:rsidRPr="003C0618" w:rsidRDefault="000F2835" w:rsidP="00E93917">
      <w:pPr>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Bookman Old Style" w:eastAsia="Times New Roman" w:hAnsi="Bookman Old Style" w:cs="Times New Roman"/>
          <w:b/>
          <w:color w:val="000000"/>
          <w:sz w:val="24"/>
          <w:szCs w:val="24"/>
          <w:lang w:val="sr-Latn-ME"/>
        </w:rPr>
      </w:pPr>
      <w:bookmarkStart w:id="15" w:name="_Toc416180136"/>
      <w:bookmarkStart w:id="16" w:name="_Toc508349235"/>
      <w:bookmarkStart w:id="17" w:name="_Toc62730567"/>
      <w:r w:rsidRPr="003C0618">
        <w:rPr>
          <w:rFonts w:ascii="Bookman Old Style" w:eastAsia="Times New Roman" w:hAnsi="Bookman Old Style" w:cs="Times New Roman"/>
          <w:b/>
          <w:sz w:val="24"/>
          <w:szCs w:val="24"/>
          <w:lang w:val="sr-Latn-ME"/>
        </w:rPr>
        <w:lastRenderedPageBreak/>
        <w:t xml:space="preserve"> IZJAVA NARUČIOCA O NEPOSTOJANJU SUKOBA INTERESA</w:t>
      </w:r>
      <w:bookmarkEnd w:id="15"/>
      <w:bookmarkEnd w:id="16"/>
      <w:bookmarkEnd w:id="17"/>
    </w:p>
    <w:p w:rsidR="00E93917" w:rsidRPr="003C0618" w:rsidRDefault="00E93917" w:rsidP="00E93917">
      <w:pPr>
        <w:tabs>
          <w:tab w:val="left" w:pos="1701"/>
          <w:tab w:val="left" w:pos="4820"/>
        </w:tabs>
        <w:spacing w:after="0" w:line="240" w:lineRule="auto"/>
        <w:jc w:val="both"/>
        <w:rPr>
          <w:rFonts w:ascii="Bookman Old Style" w:eastAsia="Times New Roman" w:hAnsi="Bookman Old Style" w:cs="Times New Roman"/>
          <w:color w:val="000000"/>
          <w:sz w:val="24"/>
          <w:szCs w:val="24"/>
          <w:u w:val="single"/>
          <w:lang w:val="sr-Latn-ME"/>
        </w:rPr>
      </w:pPr>
    </w:p>
    <w:p w:rsidR="00E93917" w:rsidRPr="003C0618" w:rsidRDefault="00E93917" w:rsidP="00E93917">
      <w:pPr>
        <w:tabs>
          <w:tab w:val="left" w:pos="1701"/>
          <w:tab w:val="left" w:pos="4820"/>
        </w:tabs>
        <w:spacing w:after="0" w:line="240" w:lineRule="auto"/>
        <w:jc w:val="both"/>
        <w:rPr>
          <w:rFonts w:ascii="Bookman Old Style" w:eastAsia="Times New Roman" w:hAnsi="Bookman Old Style" w:cs="Times New Roman"/>
          <w:color w:val="000000"/>
          <w:sz w:val="24"/>
          <w:szCs w:val="24"/>
          <w:u w:val="single"/>
          <w:lang w:val="sr-Latn-ME"/>
        </w:rPr>
      </w:pPr>
    </w:p>
    <w:p w:rsidR="00001A3A" w:rsidRPr="003C0618" w:rsidRDefault="00001A3A" w:rsidP="00001A3A">
      <w:pPr>
        <w:spacing w:after="0" w:line="240" w:lineRule="auto"/>
        <w:jc w:val="both"/>
        <w:rPr>
          <w:rFonts w:ascii="Bookman Old Style" w:eastAsia="Times New Roman" w:hAnsi="Bookman Old Style" w:cs="Times New Roman"/>
          <w:b/>
          <w:bCs/>
          <w:color w:val="000000"/>
          <w:sz w:val="24"/>
          <w:szCs w:val="24"/>
          <w:lang w:val="sr-Latn-ME"/>
        </w:rPr>
      </w:pPr>
      <w:r w:rsidRPr="003C0618">
        <w:rPr>
          <w:rFonts w:ascii="Bookman Old Style" w:eastAsia="Times New Roman" w:hAnsi="Bookman Old Style" w:cs="Times New Roman"/>
          <w:b/>
          <w:bCs/>
          <w:color w:val="000000"/>
          <w:sz w:val="24"/>
          <w:szCs w:val="24"/>
          <w:lang w:val="sr-Latn-ME"/>
        </w:rPr>
        <w:t>Crnogorski elektrodistributivni sistem d.o.o. Podgorica</w:t>
      </w:r>
    </w:p>
    <w:p w:rsidR="00001A3A" w:rsidRPr="003C0618" w:rsidRDefault="00001A3A" w:rsidP="00001A3A">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Broj: 10-10-</w:t>
      </w:r>
      <w:r w:rsidR="00C50C69">
        <w:rPr>
          <w:rFonts w:ascii="Bookman Old Style" w:eastAsia="Times New Roman" w:hAnsi="Bookman Old Style" w:cs="Times New Roman"/>
          <w:color w:val="000000"/>
          <w:sz w:val="24"/>
          <w:szCs w:val="24"/>
          <w:lang w:val="sr-Latn-ME"/>
        </w:rPr>
        <w:t>43033</w:t>
      </w:r>
      <w:r w:rsidRPr="0009527F">
        <w:rPr>
          <w:rFonts w:ascii="Bookman Old Style" w:eastAsia="Times New Roman" w:hAnsi="Bookman Old Style" w:cs="Times New Roman"/>
          <w:color w:val="000000"/>
          <w:sz w:val="24"/>
          <w:szCs w:val="24"/>
          <w:lang w:val="sr-Latn-ME"/>
        </w:rPr>
        <w:t>/1</w:t>
      </w:r>
    </w:p>
    <w:p w:rsidR="00001A3A" w:rsidRPr="003C0618" w:rsidRDefault="00001A3A" w:rsidP="00001A3A">
      <w:pPr>
        <w:spacing w:after="0" w:line="240" w:lineRule="auto"/>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 xml:space="preserve">Mjesto i datum: </w:t>
      </w:r>
      <w:r w:rsidR="0009527F" w:rsidRPr="0009527F">
        <w:rPr>
          <w:rFonts w:ascii="Bookman Old Style" w:eastAsia="Times New Roman" w:hAnsi="Bookman Old Style" w:cs="Times New Roman"/>
          <w:color w:val="000000"/>
          <w:sz w:val="24"/>
          <w:szCs w:val="24"/>
          <w:lang w:val="sr-Latn-ME"/>
        </w:rPr>
        <w:t>18</w:t>
      </w:r>
      <w:r w:rsidR="00AF5AB7" w:rsidRPr="0009527F">
        <w:rPr>
          <w:rFonts w:ascii="Bookman Old Style" w:eastAsia="Times New Roman" w:hAnsi="Bookman Old Style" w:cs="Times New Roman"/>
          <w:color w:val="000000"/>
          <w:sz w:val="24"/>
          <w:szCs w:val="24"/>
          <w:lang w:val="sr-Latn-ME"/>
        </w:rPr>
        <w:t>.</w:t>
      </w:r>
      <w:r w:rsidR="00AF5AB7">
        <w:rPr>
          <w:rFonts w:ascii="Bookman Old Style" w:eastAsia="Times New Roman" w:hAnsi="Bookman Old Style" w:cs="Times New Roman"/>
          <w:color w:val="000000"/>
          <w:sz w:val="24"/>
          <w:szCs w:val="24"/>
          <w:lang w:val="sr-Latn-ME"/>
        </w:rPr>
        <w:t>1</w:t>
      </w:r>
      <w:r w:rsidR="000F2835">
        <w:rPr>
          <w:rFonts w:ascii="Bookman Old Style" w:eastAsia="Times New Roman" w:hAnsi="Bookman Old Style" w:cs="Times New Roman"/>
          <w:color w:val="000000"/>
          <w:sz w:val="24"/>
          <w:szCs w:val="24"/>
          <w:lang w:val="sr-Latn-ME"/>
        </w:rPr>
        <w:t>2</w:t>
      </w:r>
      <w:r w:rsidR="00C50C69">
        <w:rPr>
          <w:rFonts w:ascii="Bookman Old Style" w:eastAsia="Times New Roman" w:hAnsi="Bookman Old Style" w:cs="Times New Roman"/>
          <w:color w:val="000000"/>
          <w:sz w:val="24"/>
          <w:szCs w:val="24"/>
          <w:lang w:val="sr-Latn-ME"/>
        </w:rPr>
        <w:t>.2023. godine</w:t>
      </w:r>
    </w:p>
    <w:p w:rsidR="00001A3A" w:rsidRPr="003C0618" w:rsidRDefault="00001A3A" w:rsidP="00001A3A">
      <w:pPr>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C50C69">
      <w:pPr>
        <w:tabs>
          <w:tab w:val="left" w:pos="3290"/>
        </w:tabs>
        <w:spacing w:after="0" w:line="240" w:lineRule="auto"/>
        <w:ind w:firstLine="708"/>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 xml:space="preserve">U skladu sa članom 43 stav 1 Zakona o javnim nabavkama </w:t>
      </w:r>
      <w:r w:rsidR="001241BB" w:rsidRPr="003C0618">
        <w:rPr>
          <w:rFonts w:ascii="Bookman Old Style" w:eastAsia="Times New Roman" w:hAnsi="Bookman Old Style" w:cs="Times New Roman"/>
          <w:sz w:val="24"/>
          <w:szCs w:val="24"/>
          <w:lang w:val="sr-Latn-ME"/>
        </w:rPr>
        <w:t xml:space="preserve">(„Službeni list CG“, br. 74/19, 3/23, 11/23), </w:t>
      </w:r>
      <w:r w:rsidRPr="003C0618">
        <w:rPr>
          <w:rFonts w:ascii="Bookman Old Style" w:eastAsia="Times New Roman" w:hAnsi="Bookman Old Style" w:cs="Times New Roman"/>
          <w:color w:val="000000"/>
          <w:sz w:val="24"/>
          <w:szCs w:val="24"/>
          <w:lang w:val="sr-Latn-ME"/>
        </w:rPr>
        <w:t xml:space="preserve"> </w:t>
      </w:r>
    </w:p>
    <w:p w:rsidR="00E93917" w:rsidRPr="003C0618" w:rsidRDefault="00E93917" w:rsidP="00E93917">
      <w:pPr>
        <w:tabs>
          <w:tab w:val="left" w:pos="3290"/>
        </w:tabs>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E93917" w:rsidP="00E93917">
      <w:pPr>
        <w:tabs>
          <w:tab w:val="left" w:pos="3290"/>
        </w:tabs>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E93917" w:rsidP="00E93917">
      <w:pPr>
        <w:tabs>
          <w:tab w:val="left" w:pos="3290"/>
        </w:tabs>
        <w:spacing w:after="0" w:line="240" w:lineRule="auto"/>
        <w:jc w:val="center"/>
        <w:rPr>
          <w:rFonts w:ascii="Bookman Old Style" w:eastAsia="Times New Roman" w:hAnsi="Bookman Old Style" w:cs="Times New Roman"/>
          <w:b/>
          <w:bCs/>
          <w:color w:val="000000"/>
          <w:sz w:val="24"/>
          <w:szCs w:val="24"/>
          <w:lang w:val="sr-Latn-ME"/>
        </w:rPr>
      </w:pPr>
      <w:r w:rsidRPr="003C0618">
        <w:rPr>
          <w:rFonts w:ascii="Bookman Old Style" w:eastAsia="Times New Roman" w:hAnsi="Bookman Old Style" w:cs="Times New Roman"/>
          <w:b/>
          <w:bCs/>
          <w:color w:val="000000"/>
          <w:sz w:val="24"/>
          <w:szCs w:val="24"/>
          <w:lang w:val="sr-Latn-ME"/>
        </w:rPr>
        <w:t>Izjavljujem</w:t>
      </w:r>
    </w:p>
    <w:p w:rsidR="00E93917" w:rsidRPr="003C0618" w:rsidRDefault="00E93917" w:rsidP="00E93917">
      <w:pPr>
        <w:tabs>
          <w:tab w:val="left" w:pos="3290"/>
        </w:tabs>
        <w:spacing w:after="0" w:line="240" w:lineRule="auto"/>
        <w:jc w:val="both"/>
        <w:rPr>
          <w:rFonts w:ascii="Bookman Old Style" w:eastAsia="Times New Roman" w:hAnsi="Bookman Old Style" w:cs="Times New Roman"/>
          <w:color w:val="000000"/>
          <w:sz w:val="24"/>
          <w:szCs w:val="24"/>
          <w:lang w:val="sr-Latn-ME"/>
        </w:rPr>
      </w:pPr>
    </w:p>
    <w:p w:rsidR="00C50C69" w:rsidRPr="00C50C69" w:rsidRDefault="00C50C69" w:rsidP="00C50C69">
      <w:pPr>
        <w:tabs>
          <w:tab w:val="left" w:pos="3290"/>
        </w:tabs>
        <w:spacing w:after="0" w:line="240" w:lineRule="auto"/>
        <w:jc w:val="both"/>
        <w:rPr>
          <w:rFonts w:ascii="Bookman Old Style" w:eastAsia="Times New Roman" w:hAnsi="Bookman Old Style" w:cs="Times New Roman"/>
          <w:b/>
          <w:bCs/>
          <w:color w:val="000000"/>
          <w:sz w:val="24"/>
          <w:szCs w:val="24"/>
          <w:lang w:val="sr-Latn-CS"/>
        </w:rPr>
      </w:pPr>
      <w:r w:rsidRPr="00C50C69">
        <w:rPr>
          <w:rFonts w:ascii="Bookman Old Style" w:eastAsia="Times New Roman" w:hAnsi="Bookman Old Style" w:cs="Times New Roman"/>
          <w:color w:val="000000"/>
          <w:sz w:val="24"/>
          <w:szCs w:val="24"/>
          <w:lang w:val="sr-Latn-ME"/>
        </w:rPr>
        <w:t xml:space="preserve">da u postupku javne nabavke redni broj </w:t>
      </w:r>
      <w:r w:rsidRPr="00C50C69">
        <w:rPr>
          <w:rFonts w:ascii="Bookman Old Style" w:eastAsia="Times New Roman" w:hAnsi="Bookman Old Style" w:cs="Times New Roman"/>
          <w:color w:val="000000"/>
          <w:sz w:val="24"/>
          <w:szCs w:val="24"/>
        </w:rPr>
        <w:t>262</w:t>
      </w:r>
      <w:r w:rsidRPr="00C50C69">
        <w:rPr>
          <w:rFonts w:ascii="Bookman Old Style" w:eastAsia="Times New Roman" w:hAnsi="Bookman Old Style" w:cs="Times New Roman"/>
          <w:color w:val="000000"/>
          <w:sz w:val="24"/>
          <w:szCs w:val="24"/>
          <w:lang w:val="sr-Latn-ME"/>
        </w:rPr>
        <w:t xml:space="preserve"> iz Plana javnih nabavki br. 6148 od 31.01.2023. godine za nabavku roba - </w:t>
      </w:r>
      <w:r w:rsidRPr="00C50C69">
        <w:rPr>
          <w:rFonts w:ascii="Bookman Old Style" w:eastAsia="Times New Roman" w:hAnsi="Bookman Old Style" w:cs="Times New Roman"/>
          <w:bCs/>
          <w:color w:val="000000"/>
          <w:sz w:val="24"/>
          <w:szCs w:val="24"/>
          <w:lang w:val="sr-Latn-CS"/>
        </w:rPr>
        <w:t>MBTS 10/0.4kV ,1x630kVA „ŠTOJSKI BUNAR" SA UKLAPANJEM U 10KV I 0.4KV MREŽU - ULCINJ,</w:t>
      </w:r>
      <w:r w:rsidRPr="00C50C69">
        <w:rPr>
          <w:rFonts w:ascii="Bookman Old Style" w:eastAsia="Times New Roman" w:hAnsi="Bookman Old Style" w:cs="Times New Roman"/>
          <w:b/>
          <w:bCs/>
          <w:color w:val="000000"/>
          <w:sz w:val="24"/>
          <w:szCs w:val="24"/>
          <w:lang w:val="sr-Latn-CS"/>
        </w:rPr>
        <w:t xml:space="preserve"> </w:t>
      </w:r>
      <w:r w:rsidRPr="00C50C69">
        <w:rPr>
          <w:rFonts w:ascii="Bookman Old Style" w:eastAsia="Times New Roman" w:hAnsi="Bookman Old Style"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C50C69" w:rsidRPr="00C50C69" w:rsidRDefault="00C50C69" w:rsidP="00C50C69">
      <w:pPr>
        <w:tabs>
          <w:tab w:val="left" w:pos="3290"/>
        </w:tabs>
        <w:spacing w:after="0" w:line="360" w:lineRule="auto"/>
        <w:rPr>
          <w:rFonts w:ascii="Bookman Old Style" w:eastAsia="Times New Roman" w:hAnsi="Bookman Old Style" w:cs="Times New Roman"/>
          <w:color w:val="000000"/>
          <w:sz w:val="24"/>
          <w:szCs w:val="24"/>
          <w:lang w:val="sr-Latn-ME"/>
        </w:rPr>
      </w:pPr>
    </w:p>
    <w:p w:rsidR="00C50C69" w:rsidRPr="00C50C69" w:rsidRDefault="00C50C69" w:rsidP="00690979">
      <w:pPr>
        <w:tabs>
          <w:tab w:val="left" w:pos="3290"/>
        </w:tabs>
        <w:spacing w:after="240" w:line="360" w:lineRule="auto"/>
        <w:rPr>
          <w:rFonts w:ascii="Bookman Old Style" w:eastAsia="Times New Roman" w:hAnsi="Bookman Old Style" w:cs="Times New Roman"/>
          <w:color w:val="000000"/>
          <w:sz w:val="24"/>
          <w:szCs w:val="24"/>
          <w:lang w:val="sr-Latn-ME"/>
        </w:rPr>
      </w:pPr>
      <w:r w:rsidRPr="00C50C69">
        <w:rPr>
          <w:rFonts w:ascii="Bookman Old Style" w:eastAsia="Times New Roman" w:hAnsi="Bookman Old Style" w:cs="Times New Roman"/>
          <w:color w:val="000000"/>
          <w:sz w:val="24"/>
          <w:szCs w:val="24"/>
          <w:lang w:val="sr-Latn-ME"/>
        </w:rPr>
        <w:t>Ovlašćeno lice naručioca Vladimir Čađenović</w:t>
      </w:r>
    </w:p>
    <w:p w:rsidR="00C50C69" w:rsidRPr="00C50C69" w:rsidRDefault="00C50C69" w:rsidP="00690979">
      <w:pPr>
        <w:tabs>
          <w:tab w:val="left" w:pos="3290"/>
        </w:tabs>
        <w:spacing w:after="240" w:line="360" w:lineRule="auto"/>
        <w:rPr>
          <w:rFonts w:ascii="Bookman Old Style" w:eastAsia="Times New Roman" w:hAnsi="Bookman Old Style" w:cs="Times New Roman"/>
          <w:i/>
          <w:iCs/>
          <w:color w:val="000000"/>
          <w:sz w:val="24"/>
          <w:szCs w:val="24"/>
          <w:lang w:val="sr-Latn-ME"/>
        </w:rPr>
      </w:pPr>
      <w:r w:rsidRPr="00C50C69">
        <w:rPr>
          <w:rFonts w:ascii="Bookman Old Style" w:eastAsia="Times New Roman" w:hAnsi="Bookman Old Style" w:cs="Times New Roman"/>
          <w:color w:val="000000"/>
          <w:sz w:val="24"/>
          <w:szCs w:val="24"/>
          <w:lang w:val="sr-Latn-ME"/>
        </w:rPr>
        <w:t>Službenik za javne nabavke</w:t>
      </w:r>
      <w:r w:rsidRPr="00C50C69">
        <w:rPr>
          <w:rFonts w:ascii="Bookman Old Style" w:eastAsia="Times New Roman" w:hAnsi="Bookman Old Style" w:cs="Times New Roman"/>
          <w:i/>
          <w:iCs/>
          <w:color w:val="000000"/>
          <w:sz w:val="24"/>
          <w:szCs w:val="24"/>
          <w:lang w:val="sr-Latn-ME"/>
        </w:rPr>
        <w:t xml:space="preserve"> </w:t>
      </w:r>
      <w:r w:rsidR="00C11C5D">
        <w:rPr>
          <w:rFonts w:ascii="Bookman Old Style" w:eastAsia="Times New Roman" w:hAnsi="Bookman Old Style" w:cs="Times New Roman"/>
          <w:iCs/>
          <w:color w:val="000000"/>
          <w:sz w:val="24"/>
          <w:szCs w:val="24"/>
          <w:lang w:val="it-IT"/>
        </w:rPr>
        <w:t>– Jasmina Murić</w:t>
      </w:r>
    </w:p>
    <w:p w:rsidR="00C50C69" w:rsidRPr="00C50C69" w:rsidRDefault="00C50C69" w:rsidP="00690979">
      <w:pPr>
        <w:tabs>
          <w:tab w:val="left" w:pos="3290"/>
        </w:tabs>
        <w:spacing w:after="240" w:line="360" w:lineRule="auto"/>
        <w:rPr>
          <w:rFonts w:ascii="Bookman Old Style" w:eastAsia="Times New Roman" w:hAnsi="Bookman Old Style" w:cs="Times New Roman"/>
          <w:color w:val="000000"/>
          <w:sz w:val="24"/>
          <w:szCs w:val="24"/>
          <w:lang w:val="sr-Latn-ME"/>
        </w:rPr>
      </w:pPr>
      <w:r w:rsidRPr="00C50C69">
        <w:rPr>
          <w:rFonts w:ascii="Bookman Old Style" w:eastAsia="Times New Roman" w:hAnsi="Bookman Old Style" w:cs="Times New Roman"/>
          <w:color w:val="000000"/>
          <w:sz w:val="24"/>
          <w:szCs w:val="24"/>
          <w:lang w:val="sr-Latn-ME"/>
        </w:rPr>
        <w:t>Lice koje je učestvovalo u planiranju javne nabavke Jovan Milović</w:t>
      </w:r>
    </w:p>
    <w:p w:rsidR="00690979" w:rsidRDefault="00C50C69" w:rsidP="00690979">
      <w:pPr>
        <w:tabs>
          <w:tab w:val="left" w:pos="3290"/>
        </w:tabs>
        <w:spacing w:after="240" w:line="360" w:lineRule="auto"/>
        <w:rPr>
          <w:rFonts w:ascii="Bookman Old Style" w:eastAsia="Times New Roman" w:hAnsi="Bookman Old Style" w:cs="Times New Roman"/>
          <w:iCs/>
          <w:color w:val="000000"/>
          <w:sz w:val="24"/>
          <w:szCs w:val="24"/>
          <w:lang w:val="it-IT"/>
        </w:rPr>
      </w:pPr>
      <w:r w:rsidRPr="00C50C69">
        <w:rPr>
          <w:rFonts w:ascii="Bookman Old Style" w:eastAsia="Times New Roman" w:hAnsi="Bookman Old Style" w:cs="Times New Roman"/>
          <w:iCs/>
          <w:color w:val="000000"/>
          <w:sz w:val="24"/>
          <w:szCs w:val="24"/>
          <w:lang w:val="it-IT"/>
        </w:rPr>
        <w:t>Predsjedavajuć</w:t>
      </w:r>
      <w:r w:rsidR="00690979">
        <w:rPr>
          <w:rFonts w:ascii="Bookman Old Style" w:eastAsia="Times New Roman" w:hAnsi="Bookman Old Style" w:cs="Times New Roman"/>
          <w:iCs/>
          <w:color w:val="000000"/>
          <w:sz w:val="24"/>
          <w:szCs w:val="24"/>
          <w:lang w:val="it-IT"/>
        </w:rPr>
        <w:t>i član Komisije – Jasmina Murić</w:t>
      </w:r>
      <w:r w:rsidRPr="00C50C69">
        <w:rPr>
          <w:rFonts w:ascii="Bookman Old Style" w:eastAsia="Times New Roman" w:hAnsi="Bookman Old Style" w:cs="Times New Roman"/>
          <w:iCs/>
          <w:color w:val="000000"/>
          <w:sz w:val="24"/>
          <w:szCs w:val="24"/>
          <w:lang w:val="it-IT"/>
        </w:rPr>
        <w:t xml:space="preserve"> </w:t>
      </w:r>
    </w:p>
    <w:p w:rsidR="00690979" w:rsidRDefault="00C50C69" w:rsidP="00690979">
      <w:pPr>
        <w:tabs>
          <w:tab w:val="left" w:pos="3290"/>
        </w:tabs>
        <w:spacing w:after="240" w:line="360" w:lineRule="auto"/>
        <w:rPr>
          <w:rFonts w:ascii="Bookman Old Style" w:eastAsia="Times New Roman" w:hAnsi="Bookman Old Style" w:cs="Times New Roman"/>
          <w:iCs/>
          <w:color w:val="000000"/>
          <w:sz w:val="24"/>
          <w:szCs w:val="24"/>
          <w:lang w:val="it-IT"/>
        </w:rPr>
      </w:pPr>
      <w:r w:rsidRPr="00C50C69">
        <w:rPr>
          <w:rFonts w:ascii="Bookman Old Style" w:eastAsia="Times New Roman" w:hAnsi="Bookman Old Style" w:cs="Times New Roman"/>
          <w:iCs/>
          <w:color w:val="000000"/>
          <w:sz w:val="24"/>
          <w:szCs w:val="24"/>
          <w:lang w:val="it-IT"/>
        </w:rPr>
        <w:t xml:space="preserve">Član komisije za sprovođenje postupka javne nabavke – </w:t>
      </w:r>
      <w:r w:rsidR="00690979">
        <w:rPr>
          <w:rFonts w:ascii="Bookman Old Style" w:eastAsia="Times New Roman" w:hAnsi="Bookman Old Style" w:cs="Times New Roman"/>
          <w:iCs/>
          <w:color w:val="000000"/>
          <w:sz w:val="24"/>
          <w:szCs w:val="24"/>
          <w:lang w:val="it-IT"/>
        </w:rPr>
        <w:t>Marija Lubarda</w:t>
      </w:r>
      <w:r w:rsidRPr="00C50C69">
        <w:rPr>
          <w:rFonts w:ascii="Bookman Old Style" w:eastAsia="Times New Roman" w:hAnsi="Bookman Old Style" w:cs="Times New Roman"/>
          <w:iCs/>
          <w:color w:val="000000"/>
          <w:sz w:val="24"/>
          <w:szCs w:val="24"/>
          <w:lang w:val="it-IT"/>
        </w:rPr>
        <w:t xml:space="preserve"> </w:t>
      </w:r>
    </w:p>
    <w:p w:rsidR="00690979" w:rsidRDefault="00C50C69" w:rsidP="00690979">
      <w:pPr>
        <w:tabs>
          <w:tab w:val="left" w:pos="3290"/>
        </w:tabs>
        <w:spacing w:after="240" w:line="360" w:lineRule="auto"/>
        <w:rPr>
          <w:rFonts w:ascii="Bookman Old Style" w:eastAsia="Times New Roman" w:hAnsi="Bookman Old Style" w:cs="Times New Roman"/>
          <w:iCs/>
          <w:color w:val="000000"/>
          <w:sz w:val="24"/>
          <w:szCs w:val="24"/>
          <w:lang w:val="it-IT"/>
        </w:rPr>
      </w:pPr>
      <w:r w:rsidRPr="00C50C69">
        <w:rPr>
          <w:rFonts w:ascii="Bookman Old Style" w:eastAsia="Times New Roman" w:hAnsi="Bookman Old Style" w:cs="Times New Roman"/>
          <w:iCs/>
          <w:color w:val="000000"/>
          <w:sz w:val="24"/>
          <w:szCs w:val="24"/>
          <w:lang w:val="it-IT"/>
        </w:rPr>
        <w:t xml:space="preserve">Član komisije za sprovođenje postupka javne nabavke – Predrag </w:t>
      </w:r>
      <w:r w:rsidR="00690979">
        <w:rPr>
          <w:rFonts w:ascii="Bookman Old Style" w:eastAsia="Times New Roman" w:hAnsi="Bookman Old Style" w:cs="Times New Roman"/>
          <w:iCs/>
          <w:color w:val="000000"/>
          <w:sz w:val="24"/>
          <w:szCs w:val="24"/>
          <w:lang w:val="it-IT"/>
        </w:rPr>
        <w:t>Ivović</w:t>
      </w:r>
      <w:r w:rsidRPr="00C50C69">
        <w:rPr>
          <w:rFonts w:ascii="Bookman Old Style" w:eastAsia="Times New Roman" w:hAnsi="Bookman Old Style" w:cs="Times New Roman"/>
          <w:iCs/>
          <w:color w:val="000000"/>
          <w:sz w:val="24"/>
          <w:szCs w:val="24"/>
          <w:lang w:val="it-IT"/>
        </w:rPr>
        <w:t xml:space="preserve"> </w:t>
      </w:r>
    </w:p>
    <w:p w:rsidR="00690979" w:rsidRDefault="00C50C69" w:rsidP="00690979">
      <w:pPr>
        <w:tabs>
          <w:tab w:val="left" w:pos="3290"/>
        </w:tabs>
        <w:spacing w:after="240" w:line="360" w:lineRule="auto"/>
        <w:rPr>
          <w:rFonts w:ascii="Bookman Old Style" w:eastAsia="Times New Roman" w:hAnsi="Bookman Old Style" w:cs="Times New Roman"/>
          <w:iCs/>
          <w:color w:val="000000"/>
          <w:sz w:val="24"/>
          <w:szCs w:val="24"/>
          <w:lang w:val="it-IT"/>
        </w:rPr>
      </w:pPr>
      <w:r w:rsidRPr="00C50C69">
        <w:rPr>
          <w:rFonts w:ascii="Bookman Old Style" w:eastAsia="Times New Roman" w:hAnsi="Bookman Old Style" w:cs="Times New Roman"/>
          <w:iCs/>
          <w:color w:val="000000"/>
          <w:sz w:val="24"/>
          <w:szCs w:val="24"/>
          <w:lang w:val="it-IT"/>
        </w:rPr>
        <w:t>Član komisije za sprovođenje postupka ja</w:t>
      </w:r>
      <w:r w:rsidR="00690979">
        <w:rPr>
          <w:rFonts w:ascii="Bookman Old Style" w:eastAsia="Times New Roman" w:hAnsi="Bookman Old Style" w:cs="Times New Roman"/>
          <w:iCs/>
          <w:color w:val="000000"/>
          <w:sz w:val="24"/>
          <w:szCs w:val="24"/>
          <w:lang w:val="it-IT"/>
        </w:rPr>
        <w:t>vne nabavke – Biljana Samardžić</w:t>
      </w:r>
    </w:p>
    <w:p w:rsidR="00690979" w:rsidRDefault="00C50C69" w:rsidP="00690979">
      <w:pPr>
        <w:tabs>
          <w:tab w:val="left" w:pos="3290"/>
        </w:tabs>
        <w:spacing w:after="240" w:line="360" w:lineRule="auto"/>
        <w:rPr>
          <w:rFonts w:ascii="Bookman Old Style" w:eastAsia="Times New Roman" w:hAnsi="Bookman Old Style" w:cs="Times New Roman"/>
          <w:iCs/>
          <w:color w:val="000000"/>
          <w:sz w:val="24"/>
          <w:szCs w:val="24"/>
          <w:lang w:val="it-IT"/>
        </w:rPr>
      </w:pPr>
      <w:r w:rsidRPr="00C50C69">
        <w:rPr>
          <w:rFonts w:ascii="Bookman Old Style" w:eastAsia="Times New Roman" w:hAnsi="Bookman Old Style" w:cs="Times New Roman"/>
          <w:iCs/>
          <w:color w:val="000000"/>
          <w:sz w:val="24"/>
          <w:szCs w:val="24"/>
          <w:lang w:val="it-IT"/>
        </w:rPr>
        <w:t>Član komisije za sprovođenje postupka javne</w:t>
      </w:r>
      <w:r w:rsidR="00690979">
        <w:rPr>
          <w:rFonts w:ascii="Bookman Old Style" w:eastAsia="Times New Roman" w:hAnsi="Bookman Old Style" w:cs="Times New Roman"/>
          <w:iCs/>
          <w:color w:val="000000"/>
          <w:sz w:val="24"/>
          <w:szCs w:val="24"/>
          <w:lang w:val="it-IT"/>
        </w:rPr>
        <w:t xml:space="preserve"> nabavke – Vojislav Vukadinović</w:t>
      </w:r>
      <w:r w:rsidRPr="00C50C69">
        <w:rPr>
          <w:rFonts w:ascii="Bookman Old Style" w:eastAsia="Times New Roman" w:hAnsi="Bookman Old Style" w:cs="Times New Roman"/>
          <w:iCs/>
          <w:color w:val="000000"/>
          <w:sz w:val="24"/>
          <w:szCs w:val="24"/>
          <w:lang w:val="it-IT"/>
        </w:rPr>
        <w:t xml:space="preserve"> </w:t>
      </w:r>
    </w:p>
    <w:p w:rsidR="000F2835" w:rsidRPr="00690979" w:rsidRDefault="00C50C69" w:rsidP="000D7B41">
      <w:pPr>
        <w:tabs>
          <w:tab w:val="left" w:pos="3290"/>
        </w:tabs>
        <w:spacing w:after="240" w:line="360" w:lineRule="auto"/>
        <w:jc w:val="both"/>
        <w:rPr>
          <w:rFonts w:ascii="Bookman Old Style" w:eastAsia="Times New Roman" w:hAnsi="Bookman Old Style" w:cs="Times New Roman"/>
          <w:iCs/>
          <w:color w:val="000000"/>
          <w:sz w:val="24"/>
          <w:szCs w:val="24"/>
          <w:lang w:val="sr-Latn-ME"/>
        </w:rPr>
      </w:pPr>
      <w:r w:rsidRPr="00C50C69">
        <w:rPr>
          <w:rFonts w:ascii="Bookman Old Style" w:eastAsia="Times New Roman" w:hAnsi="Bookman Old Style" w:cs="Times New Roman"/>
          <w:iCs/>
          <w:color w:val="000000"/>
          <w:sz w:val="24"/>
          <w:szCs w:val="24"/>
          <w:lang w:val="it-IT"/>
        </w:rPr>
        <w:t>Zamjenski član komisije za sprovođenje postupka javne nabavke – Radisav Jelić</w:t>
      </w:r>
    </w:p>
    <w:p w:rsidR="00E93917" w:rsidRPr="003C0618" w:rsidRDefault="00E93917" w:rsidP="00E93917">
      <w:pPr>
        <w:spacing w:after="0" w:line="240" w:lineRule="auto"/>
        <w:jc w:val="both"/>
        <w:rPr>
          <w:rFonts w:ascii="Bookman Old Style" w:eastAsia="Times New Roman" w:hAnsi="Bookman Old Style" w:cs="Times New Roman"/>
          <w:b/>
          <w:bCs/>
          <w:color w:val="000000"/>
          <w:sz w:val="24"/>
          <w:szCs w:val="24"/>
          <w:lang w:val="sr-Latn-ME"/>
        </w:rPr>
      </w:pPr>
    </w:p>
    <w:p w:rsidR="00E93917" w:rsidRPr="003C0618"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Bookman Old Style" w:eastAsia="Times New Roman" w:hAnsi="Bookman Old Style" w:cs="Times New Roman"/>
          <w:b/>
          <w:iCs/>
          <w:sz w:val="24"/>
          <w:szCs w:val="24"/>
          <w:lang w:val="sr-Latn-ME"/>
        </w:rPr>
      </w:pPr>
      <w:bookmarkStart w:id="18" w:name="_Toc62730568"/>
      <w:r w:rsidRPr="003C0618">
        <w:rPr>
          <w:rFonts w:ascii="Bookman Old Style" w:eastAsia="Times New Roman" w:hAnsi="Bookman Old Style" w:cs="Times New Roman"/>
          <w:b/>
          <w:sz w:val="24"/>
          <w:szCs w:val="24"/>
          <w:lang w:val="sr-Latn-ME"/>
        </w:rPr>
        <w:lastRenderedPageBreak/>
        <w:t>UPUTSTVO O PRAVNOM SREDSTVU</w:t>
      </w:r>
      <w:bookmarkEnd w:id="18"/>
    </w:p>
    <w:p w:rsidR="00E93917" w:rsidRPr="003C0618" w:rsidRDefault="00E93917" w:rsidP="00E93917">
      <w:pPr>
        <w:tabs>
          <w:tab w:val="left" w:pos="5760"/>
        </w:tabs>
        <w:spacing w:after="0" w:line="240" w:lineRule="auto"/>
        <w:jc w:val="center"/>
        <w:rPr>
          <w:rFonts w:ascii="Bookman Old Style" w:eastAsia="Times New Roman" w:hAnsi="Bookman Old Style" w:cs="Times New Roman"/>
          <w:color w:val="000000"/>
          <w:sz w:val="24"/>
          <w:szCs w:val="24"/>
          <w:lang w:val="sr-Latn-ME"/>
        </w:rPr>
      </w:pPr>
    </w:p>
    <w:p w:rsidR="00E93917" w:rsidRPr="003C0618" w:rsidRDefault="00E93917" w:rsidP="00E93917">
      <w:pPr>
        <w:tabs>
          <w:tab w:val="left" w:pos="5760"/>
        </w:tabs>
        <w:spacing w:after="0" w:line="240" w:lineRule="auto"/>
        <w:ind w:firstLine="567"/>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lang w:val="sr-Latn-ME"/>
        </w:rPr>
        <w:t>Privredni subjekat može da izjavi žalbu protiv ove tenderske dokumentacije Komisiji za zaštitu prava</w:t>
      </w:r>
      <w:r w:rsidRPr="003C0618">
        <w:rPr>
          <w:rFonts w:ascii="Bookman Old Style" w:eastAsia="Times New Roman" w:hAnsi="Bookman Old Style" w:cs="Times New Roman"/>
          <w:color w:val="000000"/>
          <w:sz w:val="24"/>
          <w:szCs w:val="24"/>
        </w:rPr>
        <w:t>:</w:t>
      </w:r>
    </w:p>
    <w:p w:rsidR="00E93917" w:rsidRPr="003C0618" w:rsidRDefault="00E93917" w:rsidP="00E93917">
      <w:pPr>
        <w:autoSpaceDE w:val="0"/>
        <w:autoSpaceDN w:val="0"/>
        <w:adjustRightInd w:val="0"/>
        <w:spacing w:before="60" w:after="60" w:line="240" w:lineRule="auto"/>
        <w:ind w:left="567" w:hanging="283"/>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E93917" w:rsidRPr="003C0618" w:rsidRDefault="00E93917" w:rsidP="00E93917">
      <w:pPr>
        <w:autoSpaceDE w:val="0"/>
        <w:autoSpaceDN w:val="0"/>
        <w:adjustRightInd w:val="0"/>
        <w:spacing w:before="60" w:after="60" w:line="240" w:lineRule="auto"/>
        <w:ind w:left="567" w:hanging="283"/>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E93917" w:rsidRPr="003C0618" w:rsidRDefault="00E93917" w:rsidP="00E93917">
      <w:pPr>
        <w:autoSpaceDE w:val="0"/>
        <w:autoSpaceDN w:val="0"/>
        <w:adjustRightInd w:val="0"/>
        <w:spacing w:before="60" w:after="60" w:line="240" w:lineRule="auto"/>
        <w:ind w:left="567" w:hanging="283"/>
        <w:jc w:val="both"/>
        <w:rPr>
          <w:rFonts w:ascii="Bookman Old Style" w:eastAsia="Times New Roman" w:hAnsi="Bookman Old Style" w:cs="Times New Roman"/>
          <w:color w:val="000000"/>
          <w:sz w:val="24"/>
          <w:szCs w:val="24"/>
        </w:rPr>
      </w:pPr>
      <w:r w:rsidRPr="003C0618">
        <w:rPr>
          <w:rFonts w:ascii="Bookman Old Style" w:eastAsia="Times New Roman" w:hAnsi="Bookman Old Style" w:cs="Times New Roman"/>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E93917" w:rsidRPr="003C0618" w:rsidRDefault="00E93917" w:rsidP="00E93917">
      <w:pPr>
        <w:tabs>
          <w:tab w:val="left" w:pos="5760"/>
        </w:tabs>
        <w:spacing w:after="0" w:line="240" w:lineRule="auto"/>
        <w:jc w:val="both"/>
        <w:rPr>
          <w:rFonts w:ascii="Bookman Old Style" w:eastAsia="Times New Roman" w:hAnsi="Bookman Old Style" w:cs="Times New Roman"/>
          <w:color w:val="000000"/>
          <w:sz w:val="24"/>
          <w:szCs w:val="24"/>
          <w:lang w:val="sr-Latn-ME"/>
        </w:rPr>
      </w:pPr>
    </w:p>
    <w:p w:rsidR="00E93917" w:rsidRPr="003C0618" w:rsidRDefault="00E93917" w:rsidP="00E93917">
      <w:pPr>
        <w:autoSpaceDE w:val="0"/>
        <w:autoSpaceDN w:val="0"/>
        <w:adjustRightInd w:val="0"/>
        <w:spacing w:after="0" w:line="240" w:lineRule="auto"/>
        <w:ind w:firstLine="567"/>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Žalba se izjavljuje preko naručioca neposredno putem ESJN-a. Žalba koja nije podnesena na naprijed predviđeni način biće odbijena kao nedozvoljena.</w:t>
      </w:r>
    </w:p>
    <w:p w:rsidR="00E93917" w:rsidRPr="003C0618" w:rsidRDefault="00E93917" w:rsidP="00E93917">
      <w:pPr>
        <w:autoSpaceDE w:val="0"/>
        <w:autoSpaceDN w:val="0"/>
        <w:adjustRightInd w:val="0"/>
        <w:spacing w:after="0" w:line="240" w:lineRule="auto"/>
        <w:ind w:firstLine="567"/>
        <w:jc w:val="both"/>
        <w:rPr>
          <w:rFonts w:ascii="Bookman Old Style" w:eastAsia="Times New Roman" w:hAnsi="Bookman Old Style" w:cs="Times New Roman"/>
          <w:color w:val="000000"/>
          <w:sz w:val="24"/>
          <w:szCs w:val="24"/>
          <w:lang w:val="sr-Latn-ME"/>
        </w:rPr>
      </w:pPr>
    </w:p>
    <w:p w:rsidR="00E93917" w:rsidRPr="003C0618" w:rsidRDefault="00E93917" w:rsidP="00E93917">
      <w:pPr>
        <w:autoSpaceDE w:val="0"/>
        <w:autoSpaceDN w:val="0"/>
        <w:adjustRightInd w:val="0"/>
        <w:spacing w:after="0" w:line="240" w:lineRule="auto"/>
        <w:ind w:firstLine="567"/>
        <w:jc w:val="both"/>
        <w:rPr>
          <w:rFonts w:ascii="Bookman Old Style" w:eastAsia="Times New Roman" w:hAnsi="Bookman Old Style" w:cs="Times New Roman"/>
          <w:color w:val="000000"/>
          <w:sz w:val="24"/>
          <w:szCs w:val="24"/>
          <w:highlight w:val="yellow"/>
          <w:lang w:val="sr-Latn-ME"/>
        </w:rPr>
      </w:pPr>
      <w:r w:rsidRPr="003C0618">
        <w:rPr>
          <w:rFonts w:ascii="Bookman Old Style" w:eastAsia="Times New Roman" w:hAnsi="Bookman Old Style"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3917" w:rsidRPr="003C0618" w:rsidRDefault="00E93917" w:rsidP="00E93917">
      <w:pPr>
        <w:tabs>
          <w:tab w:val="left" w:pos="5760"/>
        </w:tabs>
        <w:spacing w:after="0" w:line="240" w:lineRule="auto"/>
        <w:ind w:firstLine="567"/>
        <w:jc w:val="both"/>
        <w:rPr>
          <w:rFonts w:ascii="Bookman Old Style" w:eastAsia="Times New Roman" w:hAnsi="Bookman Old Style" w:cs="Times New Roman"/>
          <w:color w:val="000000"/>
          <w:sz w:val="24"/>
          <w:szCs w:val="24"/>
          <w:lang w:val="sr-Latn-ME"/>
        </w:rPr>
      </w:pPr>
    </w:p>
    <w:p w:rsidR="00E93917" w:rsidRPr="003C0618" w:rsidRDefault="00E93917" w:rsidP="00E93917">
      <w:pPr>
        <w:tabs>
          <w:tab w:val="left" w:pos="5760"/>
        </w:tabs>
        <w:spacing w:after="0" w:line="240" w:lineRule="auto"/>
        <w:ind w:firstLine="567"/>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3917" w:rsidRPr="003C0618" w:rsidRDefault="00E93917" w:rsidP="00E93917">
      <w:pPr>
        <w:tabs>
          <w:tab w:val="left" w:pos="5760"/>
        </w:tabs>
        <w:spacing w:after="0" w:line="240" w:lineRule="auto"/>
        <w:ind w:firstLine="567"/>
        <w:jc w:val="both"/>
        <w:rPr>
          <w:rFonts w:ascii="Bookman Old Style" w:eastAsia="Times New Roman" w:hAnsi="Bookman Old Style" w:cs="Times New Roman"/>
          <w:color w:val="000000"/>
          <w:sz w:val="24"/>
          <w:szCs w:val="24"/>
          <w:lang w:val="sr-Latn-ME"/>
        </w:rPr>
      </w:pPr>
    </w:p>
    <w:p w:rsidR="00E93917" w:rsidRPr="003C0618" w:rsidRDefault="00E93917" w:rsidP="00E93917">
      <w:pPr>
        <w:tabs>
          <w:tab w:val="left" w:pos="5760"/>
        </w:tabs>
        <w:spacing w:after="0" w:line="240" w:lineRule="auto"/>
        <w:ind w:firstLine="567"/>
        <w:jc w:val="both"/>
        <w:rPr>
          <w:rFonts w:ascii="Bookman Old Style" w:eastAsia="Times New Roman" w:hAnsi="Bookman Old Style" w:cs="Times New Roman"/>
          <w:color w:val="000000"/>
          <w:sz w:val="24"/>
          <w:szCs w:val="24"/>
          <w:lang w:val="sr-Latn-ME"/>
        </w:rPr>
      </w:pPr>
      <w:r w:rsidRPr="003C0618">
        <w:rPr>
          <w:rFonts w:ascii="Bookman Old Style" w:eastAsia="Times New Roman" w:hAnsi="Bookman Old Style"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3C0618">
          <w:rPr>
            <w:rFonts w:ascii="Bookman Old Style" w:eastAsia="Times New Roman" w:hAnsi="Bookman Old Style" w:cs="Times New Roman"/>
            <w:color w:val="0000FF"/>
            <w:sz w:val="24"/>
            <w:szCs w:val="24"/>
            <w:u w:val="single"/>
            <w:lang w:val="sr-Latn-ME"/>
          </w:rPr>
          <w:t>http://www.kontrola-nabavki.me/</w:t>
        </w:r>
      </w:hyperlink>
      <w:r w:rsidRPr="003C0618">
        <w:rPr>
          <w:rFonts w:ascii="Bookman Old Style" w:eastAsia="Times New Roman" w:hAnsi="Bookman Old Style" w:cs="Times New Roman"/>
          <w:color w:val="000000"/>
          <w:sz w:val="24"/>
          <w:szCs w:val="24"/>
          <w:lang w:val="sr-Latn-ME"/>
        </w:rPr>
        <w:t>.“.</w:t>
      </w:r>
    </w:p>
    <w:p w:rsidR="00E93917" w:rsidRPr="003C0618" w:rsidRDefault="00E93917" w:rsidP="00E93917">
      <w:pPr>
        <w:tabs>
          <w:tab w:val="left" w:pos="5760"/>
        </w:tabs>
        <w:spacing w:after="0" w:line="240" w:lineRule="auto"/>
        <w:ind w:firstLine="567"/>
        <w:jc w:val="both"/>
        <w:rPr>
          <w:rFonts w:ascii="Bookman Old Style" w:eastAsia="Times New Roman" w:hAnsi="Bookman Old Style" w:cs="Arial"/>
          <w:color w:val="000000"/>
          <w:sz w:val="24"/>
          <w:szCs w:val="24"/>
          <w:lang w:val="sr-Latn-ME"/>
        </w:rPr>
      </w:pPr>
    </w:p>
    <w:p w:rsidR="00E93917" w:rsidRPr="003C0618" w:rsidRDefault="00E93917" w:rsidP="00E93917">
      <w:pPr>
        <w:tabs>
          <w:tab w:val="left" w:pos="5760"/>
        </w:tabs>
        <w:spacing w:after="0" w:line="240" w:lineRule="auto"/>
        <w:ind w:firstLine="567"/>
        <w:jc w:val="both"/>
        <w:rPr>
          <w:rFonts w:ascii="Bookman Old Style" w:eastAsia="Times New Roman" w:hAnsi="Bookman Old Style" w:cs="Arial"/>
          <w:color w:val="000000"/>
          <w:sz w:val="24"/>
          <w:szCs w:val="24"/>
          <w:lang w:val="sr-Latn-ME"/>
        </w:rPr>
      </w:pPr>
    </w:p>
    <w:p w:rsidR="00E93917" w:rsidRPr="003C0618" w:rsidRDefault="00E93917" w:rsidP="00E93917">
      <w:pPr>
        <w:tabs>
          <w:tab w:val="left" w:pos="5760"/>
        </w:tabs>
        <w:spacing w:after="0" w:line="240" w:lineRule="auto"/>
        <w:ind w:firstLine="567"/>
        <w:jc w:val="both"/>
        <w:rPr>
          <w:rFonts w:ascii="Bookman Old Style" w:eastAsia="Times New Roman" w:hAnsi="Bookman Old Style" w:cs="Arial"/>
          <w:color w:val="000000"/>
          <w:sz w:val="24"/>
          <w:szCs w:val="24"/>
          <w:lang w:val="sr-Latn-ME"/>
        </w:rPr>
      </w:pPr>
    </w:p>
    <w:p w:rsidR="00E93917" w:rsidRPr="003C0618" w:rsidRDefault="00E93917" w:rsidP="00E93917">
      <w:pPr>
        <w:tabs>
          <w:tab w:val="left" w:pos="5760"/>
        </w:tabs>
        <w:spacing w:after="0" w:line="240" w:lineRule="auto"/>
        <w:ind w:firstLine="567"/>
        <w:jc w:val="both"/>
        <w:rPr>
          <w:rFonts w:ascii="Bookman Old Style" w:eastAsia="Times New Roman" w:hAnsi="Bookman Old Style" w:cs="Arial"/>
          <w:color w:val="000000"/>
          <w:sz w:val="24"/>
          <w:szCs w:val="24"/>
          <w:lang w:val="sr-Latn-ME"/>
        </w:rPr>
      </w:pPr>
    </w:p>
    <w:p w:rsidR="00B83F61" w:rsidRPr="003C0618" w:rsidRDefault="00B83F61">
      <w:pPr>
        <w:rPr>
          <w:rFonts w:ascii="Bookman Old Style" w:hAnsi="Bookman Old Style"/>
        </w:rPr>
      </w:pPr>
    </w:p>
    <w:sectPr w:rsidR="00B83F61" w:rsidRPr="003C0618" w:rsidSect="00984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71" w:rsidRDefault="008B5471" w:rsidP="00E93917">
      <w:pPr>
        <w:spacing w:after="0" w:line="240" w:lineRule="auto"/>
      </w:pPr>
      <w:r>
        <w:separator/>
      </w:r>
    </w:p>
  </w:endnote>
  <w:endnote w:type="continuationSeparator" w:id="0">
    <w:p w:rsidR="008B5471" w:rsidRDefault="008B5471" w:rsidP="00E9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71" w:rsidRDefault="008B5471" w:rsidP="00E93917">
      <w:pPr>
        <w:spacing w:after="0" w:line="240" w:lineRule="auto"/>
      </w:pPr>
      <w:r>
        <w:separator/>
      </w:r>
    </w:p>
  </w:footnote>
  <w:footnote w:type="continuationSeparator" w:id="0">
    <w:p w:rsidR="008B5471" w:rsidRDefault="008B5471" w:rsidP="00E93917">
      <w:pPr>
        <w:spacing w:after="0" w:line="240" w:lineRule="auto"/>
      </w:pPr>
      <w:r>
        <w:continuationSeparator/>
      </w:r>
    </w:p>
  </w:footnote>
  <w:footnote w:id="1">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93917" w:rsidRPr="00367536" w:rsidRDefault="00E93917" w:rsidP="00E9391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93917" w:rsidRPr="007F2BA0" w:rsidRDefault="00E93917" w:rsidP="00E93917">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E93917" w:rsidRPr="007F2BA0" w:rsidRDefault="00E93917" w:rsidP="00E9391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E93917" w:rsidRPr="002E211C" w:rsidRDefault="00E93917" w:rsidP="00E9391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0E4D6B"/>
    <w:multiLevelType w:val="hybridMultilevel"/>
    <w:tmpl w:val="0176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B21DB"/>
    <w:multiLevelType w:val="multilevel"/>
    <w:tmpl w:val="005ADB94"/>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831A1E"/>
    <w:multiLevelType w:val="hybridMultilevel"/>
    <w:tmpl w:val="BD6A337C"/>
    <w:lvl w:ilvl="0" w:tplc="EE4CA364">
      <w:start w:val="1"/>
      <w:numFmt w:val="bullet"/>
      <w:lvlText w:val="-"/>
      <w:lvlJc w:val="left"/>
      <w:pPr>
        <w:ind w:left="3111" w:hanging="360"/>
      </w:pPr>
      <w:rPr>
        <w:rFonts w:ascii="Calibri" w:eastAsiaTheme="minorHAnsi" w:hAnsi="Calibri" w:cs="Calibri"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4" w15:restartNumberingAfterBreak="0">
    <w:nsid w:val="28A90DF5"/>
    <w:multiLevelType w:val="hybridMultilevel"/>
    <w:tmpl w:val="58BA2900"/>
    <w:lvl w:ilvl="0" w:tplc="624C997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24CB7"/>
    <w:multiLevelType w:val="hybridMultilevel"/>
    <w:tmpl w:val="93AEEA2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0C77766"/>
    <w:multiLevelType w:val="hybridMultilevel"/>
    <w:tmpl w:val="B6E4F2B6"/>
    <w:lvl w:ilvl="0" w:tplc="624C997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3AC01EA2"/>
    <w:multiLevelType w:val="hybridMultilevel"/>
    <w:tmpl w:val="CE38EF18"/>
    <w:lvl w:ilvl="0" w:tplc="557AA148">
      <w:start w:val="1"/>
      <w:numFmt w:val="decimal"/>
      <w:lvlText w:val="%1."/>
      <w:lvlJc w:val="left"/>
      <w:pPr>
        <w:ind w:left="1311" w:hanging="360"/>
      </w:pPr>
      <w:rPr>
        <w:rFonts w:hint="default"/>
      </w:rPr>
    </w:lvl>
    <w:lvl w:ilvl="1" w:tplc="04090019">
      <w:start w:val="1"/>
      <w:numFmt w:val="lowerLetter"/>
      <w:lvlText w:val="%2."/>
      <w:lvlJc w:val="left"/>
      <w:pPr>
        <w:ind w:left="2031" w:hanging="360"/>
      </w:pPr>
    </w:lvl>
    <w:lvl w:ilvl="2" w:tplc="0409001B">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9" w15:restartNumberingAfterBreak="0">
    <w:nsid w:val="4E4B5E54"/>
    <w:multiLevelType w:val="hybridMultilevel"/>
    <w:tmpl w:val="0424337A"/>
    <w:lvl w:ilvl="0" w:tplc="CC242FC8">
      <w:numFmt w:val="bullet"/>
      <w:lvlText w:val=""/>
      <w:lvlJc w:val="left"/>
      <w:pPr>
        <w:ind w:left="1158" w:hanging="360"/>
      </w:pPr>
      <w:rPr>
        <w:rFonts w:ascii="Symbol" w:eastAsia="Symbol" w:hAnsi="Symbol" w:cs="Symbol" w:hint="default"/>
        <w:w w:val="100"/>
        <w:sz w:val="22"/>
        <w:szCs w:val="22"/>
        <w:lang w:val="bs" w:eastAsia="en-US" w:bidi="ar-SA"/>
      </w:rPr>
    </w:lvl>
    <w:lvl w:ilvl="1" w:tplc="3C60BD60">
      <w:start w:val="1"/>
      <w:numFmt w:val="decimal"/>
      <w:lvlText w:val="%2."/>
      <w:lvlJc w:val="left"/>
      <w:pPr>
        <w:ind w:left="1311" w:hanging="360"/>
      </w:pPr>
      <w:rPr>
        <w:rFonts w:asciiTheme="minorHAnsi" w:eastAsiaTheme="minorHAnsi" w:hAnsiTheme="minorHAnsi" w:cstheme="minorBidi"/>
        <w:w w:val="100"/>
        <w:sz w:val="22"/>
        <w:szCs w:val="22"/>
        <w:lang w:val="bs" w:eastAsia="en-US" w:bidi="ar-SA"/>
      </w:rPr>
    </w:lvl>
    <w:lvl w:ilvl="2" w:tplc="276481FC">
      <w:numFmt w:val="bullet"/>
      <w:lvlText w:val="-"/>
      <w:lvlJc w:val="left"/>
      <w:pPr>
        <w:ind w:left="3076" w:hanging="360"/>
      </w:pPr>
      <w:rPr>
        <w:rFonts w:ascii="Corbel" w:eastAsia="Corbel" w:hAnsi="Corbel" w:cs="Corbel" w:hint="default"/>
        <w:w w:val="100"/>
        <w:sz w:val="22"/>
        <w:szCs w:val="22"/>
        <w:lang w:val="bs" w:eastAsia="en-US" w:bidi="ar-SA"/>
      </w:rPr>
    </w:lvl>
    <w:lvl w:ilvl="3" w:tplc="1AC082DA">
      <w:numFmt w:val="bullet"/>
      <w:lvlText w:val="•"/>
      <w:lvlJc w:val="left"/>
      <w:pPr>
        <w:ind w:left="3943" w:hanging="360"/>
      </w:pPr>
      <w:rPr>
        <w:rFonts w:hint="default"/>
        <w:lang w:val="bs" w:eastAsia="en-US" w:bidi="ar-SA"/>
      </w:rPr>
    </w:lvl>
    <w:lvl w:ilvl="4" w:tplc="5F84A5B4">
      <w:numFmt w:val="bullet"/>
      <w:lvlText w:val="•"/>
      <w:lvlJc w:val="left"/>
      <w:pPr>
        <w:ind w:left="4806" w:hanging="360"/>
      </w:pPr>
      <w:rPr>
        <w:rFonts w:hint="default"/>
        <w:lang w:val="bs" w:eastAsia="en-US" w:bidi="ar-SA"/>
      </w:rPr>
    </w:lvl>
    <w:lvl w:ilvl="5" w:tplc="8BAE2308">
      <w:numFmt w:val="bullet"/>
      <w:lvlText w:val="•"/>
      <w:lvlJc w:val="left"/>
      <w:pPr>
        <w:ind w:left="5669" w:hanging="360"/>
      </w:pPr>
      <w:rPr>
        <w:rFonts w:hint="default"/>
        <w:lang w:val="bs" w:eastAsia="en-US" w:bidi="ar-SA"/>
      </w:rPr>
    </w:lvl>
    <w:lvl w:ilvl="6" w:tplc="5320553E">
      <w:numFmt w:val="bullet"/>
      <w:lvlText w:val="•"/>
      <w:lvlJc w:val="left"/>
      <w:pPr>
        <w:ind w:left="6533" w:hanging="360"/>
      </w:pPr>
      <w:rPr>
        <w:rFonts w:hint="default"/>
        <w:lang w:val="bs" w:eastAsia="en-US" w:bidi="ar-SA"/>
      </w:rPr>
    </w:lvl>
    <w:lvl w:ilvl="7" w:tplc="A882266A">
      <w:numFmt w:val="bullet"/>
      <w:lvlText w:val="•"/>
      <w:lvlJc w:val="left"/>
      <w:pPr>
        <w:ind w:left="7396" w:hanging="360"/>
      </w:pPr>
      <w:rPr>
        <w:rFonts w:hint="default"/>
        <w:lang w:val="bs" w:eastAsia="en-US" w:bidi="ar-SA"/>
      </w:rPr>
    </w:lvl>
    <w:lvl w:ilvl="8" w:tplc="0964A7F8">
      <w:numFmt w:val="bullet"/>
      <w:lvlText w:val="•"/>
      <w:lvlJc w:val="left"/>
      <w:pPr>
        <w:ind w:left="8259" w:hanging="360"/>
      </w:pPr>
      <w:rPr>
        <w:rFonts w:hint="default"/>
        <w:lang w:val="bs" w:eastAsia="en-US" w:bidi="ar-SA"/>
      </w:rPr>
    </w:lvl>
  </w:abstractNum>
  <w:abstractNum w:abstractNumId="1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4"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 w15:restartNumberingAfterBreak="0">
    <w:nsid w:val="6F9D3806"/>
    <w:multiLevelType w:val="hybridMultilevel"/>
    <w:tmpl w:val="A5CA9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2"/>
  </w:num>
  <w:num w:numId="5">
    <w:abstractNumId w:val="14"/>
  </w:num>
  <w:num w:numId="6">
    <w:abstractNumId w:val="13"/>
  </w:num>
  <w:num w:numId="7">
    <w:abstractNumId w:val="10"/>
  </w:num>
  <w:num w:numId="8">
    <w:abstractNumId w:val="11"/>
  </w:num>
  <w:num w:numId="9">
    <w:abstractNumId w:val="15"/>
  </w:num>
  <w:num w:numId="10">
    <w:abstractNumId w:val="9"/>
  </w:num>
  <w:num w:numId="11">
    <w:abstractNumId w:val="8"/>
  </w:num>
  <w:num w:numId="12">
    <w:abstractNumId w:val="3"/>
  </w:num>
  <w:num w:numId="13">
    <w:abstractNumId w:val="1"/>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17"/>
    <w:rsid w:val="00001A3A"/>
    <w:rsid w:val="000041A1"/>
    <w:rsid w:val="000173E9"/>
    <w:rsid w:val="00030A35"/>
    <w:rsid w:val="00035BD3"/>
    <w:rsid w:val="0003766B"/>
    <w:rsid w:val="000539C9"/>
    <w:rsid w:val="000549D6"/>
    <w:rsid w:val="0006066F"/>
    <w:rsid w:val="0007622D"/>
    <w:rsid w:val="00087FE8"/>
    <w:rsid w:val="0009527F"/>
    <w:rsid w:val="000A0783"/>
    <w:rsid w:val="000B3917"/>
    <w:rsid w:val="000C341A"/>
    <w:rsid w:val="000D3466"/>
    <w:rsid w:val="000D7B41"/>
    <w:rsid w:val="000E47E6"/>
    <w:rsid w:val="000E5437"/>
    <w:rsid w:val="000F2004"/>
    <w:rsid w:val="000F2835"/>
    <w:rsid w:val="000F3191"/>
    <w:rsid w:val="001046A4"/>
    <w:rsid w:val="00105F29"/>
    <w:rsid w:val="001234AB"/>
    <w:rsid w:val="001241BB"/>
    <w:rsid w:val="0013157B"/>
    <w:rsid w:val="00150E49"/>
    <w:rsid w:val="00173765"/>
    <w:rsid w:val="00192E05"/>
    <w:rsid w:val="001B0F27"/>
    <w:rsid w:val="001B2873"/>
    <w:rsid w:val="001B3887"/>
    <w:rsid w:val="001C3F49"/>
    <w:rsid w:val="001D1B5F"/>
    <w:rsid w:val="001F3037"/>
    <w:rsid w:val="00213AAC"/>
    <w:rsid w:val="002173FD"/>
    <w:rsid w:val="00223EE3"/>
    <w:rsid w:val="002547FB"/>
    <w:rsid w:val="002553F4"/>
    <w:rsid w:val="002772DD"/>
    <w:rsid w:val="002930F2"/>
    <w:rsid w:val="0029568A"/>
    <w:rsid w:val="002A6A11"/>
    <w:rsid w:val="002B11F5"/>
    <w:rsid w:val="002B5981"/>
    <w:rsid w:val="002C626F"/>
    <w:rsid w:val="002D28F9"/>
    <w:rsid w:val="002D4DED"/>
    <w:rsid w:val="002D76FC"/>
    <w:rsid w:val="002E1278"/>
    <w:rsid w:val="002E5B97"/>
    <w:rsid w:val="002E7901"/>
    <w:rsid w:val="002F26B3"/>
    <w:rsid w:val="002F3211"/>
    <w:rsid w:val="002F49DF"/>
    <w:rsid w:val="0030028E"/>
    <w:rsid w:val="00307E2F"/>
    <w:rsid w:val="00315C2C"/>
    <w:rsid w:val="00317E04"/>
    <w:rsid w:val="00321627"/>
    <w:rsid w:val="003467D8"/>
    <w:rsid w:val="00351148"/>
    <w:rsid w:val="00357D1C"/>
    <w:rsid w:val="0036509B"/>
    <w:rsid w:val="00373680"/>
    <w:rsid w:val="00386A41"/>
    <w:rsid w:val="00386F0B"/>
    <w:rsid w:val="0039413B"/>
    <w:rsid w:val="003A660E"/>
    <w:rsid w:val="003B3F26"/>
    <w:rsid w:val="003C0618"/>
    <w:rsid w:val="003C200B"/>
    <w:rsid w:val="003D39FF"/>
    <w:rsid w:val="003D4320"/>
    <w:rsid w:val="003E06CA"/>
    <w:rsid w:val="003F2EEA"/>
    <w:rsid w:val="003F303C"/>
    <w:rsid w:val="003F5493"/>
    <w:rsid w:val="00400154"/>
    <w:rsid w:val="00415AFC"/>
    <w:rsid w:val="004344C8"/>
    <w:rsid w:val="0045042A"/>
    <w:rsid w:val="0045398C"/>
    <w:rsid w:val="004809C5"/>
    <w:rsid w:val="004860EE"/>
    <w:rsid w:val="00491C68"/>
    <w:rsid w:val="004A4062"/>
    <w:rsid w:val="004A5534"/>
    <w:rsid w:val="004B451F"/>
    <w:rsid w:val="004C0844"/>
    <w:rsid w:val="004C3175"/>
    <w:rsid w:val="004D42B0"/>
    <w:rsid w:val="004D69C1"/>
    <w:rsid w:val="004F2E78"/>
    <w:rsid w:val="00500600"/>
    <w:rsid w:val="00501DB9"/>
    <w:rsid w:val="00502AEE"/>
    <w:rsid w:val="005145BC"/>
    <w:rsid w:val="00524848"/>
    <w:rsid w:val="00553A55"/>
    <w:rsid w:val="00573C1F"/>
    <w:rsid w:val="005759A9"/>
    <w:rsid w:val="00586FAF"/>
    <w:rsid w:val="005A42B0"/>
    <w:rsid w:val="005B3EF5"/>
    <w:rsid w:val="005C1B21"/>
    <w:rsid w:val="005C3DE5"/>
    <w:rsid w:val="005C6158"/>
    <w:rsid w:val="005D3E23"/>
    <w:rsid w:val="005E2B4C"/>
    <w:rsid w:val="006004F1"/>
    <w:rsid w:val="00603DC1"/>
    <w:rsid w:val="00605DFC"/>
    <w:rsid w:val="00614799"/>
    <w:rsid w:val="0062168B"/>
    <w:rsid w:val="0062644B"/>
    <w:rsid w:val="00634C23"/>
    <w:rsid w:val="00645158"/>
    <w:rsid w:val="006475DA"/>
    <w:rsid w:val="00681CD4"/>
    <w:rsid w:val="00685F2D"/>
    <w:rsid w:val="00690979"/>
    <w:rsid w:val="006B5480"/>
    <w:rsid w:val="006B6E98"/>
    <w:rsid w:val="006C6C67"/>
    <w:rsid w:val="006D3A11"/>
    <w:rsid w:val="006F0A40"/>
    <w:rsid w:val="00707C00"/>
    <w:rsid w:val="00717EEB"/>
    <w:rsid w:val="0074007F"/>
    <w:rsid w:val="0075110F"/>
    <w:rsid w:val="00762249"/>
    <w:rsid w:val="00796759"/>
    <w:rsid w:val="007B294B"/>
    <w:rsid w:val="007B2EDF"/>
    <w:rsid w:val="007B3604"/>
    <w:rsid w:val="007C691C"/>
    <w:rsid w:val="007D7C77"/>
    <w:rsid w:val="007E2BA9"/>
    <w:rsid w:val="007E5088"/>
    <w:rsid w:val="007F13B6"/>
    <w:rsid w:val="007F334F"/>
    <w:rsid w:val="007F6043"/>
    <w:rsid w:val="00806694"/>
    <w:rsid w:val="00825A03"/>
    <w:rsid w:val="00837FB6"/>
    <w:rsid w:val="008455E1"/>
    <w:rsid w:val="00861AAC"/>
    <w:rsid w:val="00881079"/>
    <w:rsid w:val="00881F68"/>
    <w:rsid w:val="008931EB"/>
    <w:rsid w:val="008A168A"/>
    <w:rsid w:val="008A27CA"/>
    <w:rsid w:val="008A6589"/>
    <w:rsid w:val="008B5471"/>
    <w:rsid w:val="008C19CE"/>
    <w:rsid w:val="008D380D"/>
    <w:rsid w:val="008E69E0"/>
    <w:rsid w:val="009208B3"/>
    <w:rsid w:val="0092253E"/>
    <w:rsid w:val="00926ED6"/>
    <w:rsid w:val="009361F4"/>
    <w:rsid w:val="00945EA9"/>
    <w:rsid w:val="00952AA9"/>
    <w:rsid w:val="009570A0"/>
    <w:rsid w:val="00982BD6"/>
    <w:rsid w:val="0098426D"/>
    <w:rsid w:val="00990D6B"/>
    <w:rsid w:val="009B11EB"/>
    <w:rsid w:val="009B2535"/>
    <w:rsid w:val="009B546A"/>
    <w:rsid w:val="009C29D0"/>
    <w:rsid w:val="009E3DFF"/>
    <w:rsid w:val="009F48A6"/>
    <w:rsid w:val="009F659C"/>
    <w:rsid w:val="00A02966"/>
    <w:rsid w:val="00A10395"/>
    <w:rsid w:val="00A26551"/>
    <w:rsid w:val="00A56EBA"/>
    <w:rsid w:val="00A7493A"/>
    <w:rsid w:val="00AA0BEA"/>
    <w:rsid w:val="00AA767A"/>
    <w:rsid w:val="00AC7E9D"/>
    <w:rsid w:val="00AD18B4"/>
    <w:rsid w:val="00AE1883"/>
    <w:rsid w:val="00AE52D2"/>
    <w:rsid w:val="00AF5AB7"/>
    <w:rsid w:val="00AF5FB3"/>
    <w:rsid w:val="00B03E61"/>
    <w:rsid w:val="00B136D1"/>
    <w:rsid w:val="00B154D8"/>
    <w:rsid w:val="00B2029E"/>
    <w:rsid w:val="00B20764"/>
    <w:rsid w:val="00B30A95"/>
    <w:rsid w:val="00B315FE"/>
    <w:rsid w:val="00B3563C"/>
    <w:rsid w:val="00B45387"/>
    <w:rsid w:val="00B46AA6"/>
    <w:rsid w:val="00B520AF"/>
    <w:rsid w:val="00B61D79"/>
    <w:rsid w:val="00B67A49"/>
    <w:rsid w:val="00B70A55"/>
    <w:rsid w:val="00B73D14"/>
    <w:rsid w:val="00B83D0F"/>
    <w:rsid w:val="00B83F61"/>
    <w:rsid w:val="00BA5C5B"/>
    <w:rsid w:val="00BC4254"/>
    <w:rsid w:val="00BC48DE"/>
    <w:rsid w:val="00BD0FCC"/>
    <w:rsid w:val="00BD4A68"/>
    <w:rsid w:val="00BE0562"/>
    <w:rsid w:val="00BF5460"/>
    <w:rsid w:val="00C02236"/>
    <w:rsid w:val="00C11C5D"/>
    <w:rsid w:val="00C259BA"/>
    <w:rsid w:val="00C45DF8"/>
    <w:rsid w:val="00C47DE0"/>
    <w:rsid w:val="00C50C69"/>
    <w:rsid w:val="00C542AD"/>
    <w:rsid w:val="00C818C5"/>
    <w:rsid w:val="00C84D21"/>
    <w:rsid w:val="00CA071A"/>
    <w:rsid w:val="00CA0D53"/>
    <w:rsid w:val="00CA20BE"/>
    <w:rsid w:val="00CA5AE3"/>
    <w:rsid w:val="00CE712D"/>
    <w:rsid w:val="00CF1049"/>
    <w:rsid w:val="00CF324E"/>
    <w:rsid w:val="00CF560C"/>
    <w:rsid w:val="00D05986"/>
    <w:rsid w:val="00D07AFF"/>
    <w:rsid w:val="00D24C0D"/>
    <w:rsid w:val="00D349BB"/>
    <w:rsid w:val="00D3608E"/>
    <w:rsid w:val="00D50ECC"/>
    <w:rsid w:val="00D6320D"/>
    <w:rsid w:val="00D65FD7"/>
    <w:rsid w:val="00D7565C"/>
    <w:rsid w:val="00D77D1A"/>
    <w:rsid w:val="00D874A7"/>
    <w:rsid w:val="00D91BD7"/>
    <w:rsid w:val="00D968C1"/>
    <w:rsid w:val="00D969C3"/>
    <w:rsid w:val="00D97936"/>
    <w:rsid w:val="00DA56CE"/>
    <w:rsid w:val="00DB76CF"/>
    <w:rsid w:val="00DE126C"/>
    <w:rsid w:val="00DE4B41"/>
    <w:rsid w:val="00DF0E42"/>
    <w:rsid w:val="00E001B5"/>
    <w:rsid w:val="00E16646"/>
    <w:rsid w:val="00E40E93"/>
    <w:rsid w:val="00E423AB"/>
    <w:rsid w:val="00E656D5"/>
    <w:rsid w:val="00E922F1"/>
    <w:rsid w:val="00E93917"/>
    <w:rsid w:val="00EB1C93"/>
    <w:rsid w:val="00ED0751"/>
    <w:rsid w:val="00EF233C"/>
    <w:rsid w:val="00EF4124"/>
    <w:rsid w:val="00F03023"/>
    <w:rsid w:val="00F22070"/>
    <w:rsid w:val="00F2798B"/>
    <w:rsid w:val="00F34BA1"/>
    <w:rsid w:val="00F37D66"/>
    <w:rsid w:val="00F43657"/>
    <w:rsid w:val="00F53ED9"/>
    <w:rsid w:val="00F638FB"/>
    <w:rsid w:val="00F66363"/>
    <w:rsid w:val="00F92523"/>
    <w:rsid w:val="00FA596A"/>
    <w:rsid w:val="00FA61D7"/>
    <w:rsid w:val="00FC3B62"/>
    <w:rsid w:val="00FD03D3"/>
    <w:rsid w:val="00F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F3E2"/>
  <w15:chartTrackingRefBased/>
  <w15:docId w15:val="{7D305731-617B-4A39-B905-810126F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A7493A"/>
    <w:pPr>
      <w:widowControl w:val="0"/>
      <w:autoSpaceDE w:val="0"/>
      <w:autoSpaceDN w:val="0"/>
      <w:spacing w:after="0" w:line="240" w:lineRule="auto"/>
      <w:ind w:left="939"/>
      <w:outlineLvl w:val="2"/>
    </w:pPr>
    <w:rPr>
      <w:rFonts w:ascii="Calibri" w:eastAsia="Calibri" w:hAnsi="Calibri" w:cs="Calibri"/>
      <w:b/>
      <w:bCs/>
      <w:u w:val="single" w:color="000000"/>
      <w:lang w:val="b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39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93917"/>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E93917"/>
    <w:rPr>
      <w:vertAlign w:val="superscript"/>
    </w:rPr>
  </w:style>
  <w:style w:type="paragraph" w:styleId="ListParagraph">
    <w:name w:val="List Paragraph"/>
    <w:basedOn w:val="Normal"/>
    <w:uiPriority w:val="1"/>
    <w:qFormat/>
    <w:rsid w:val="003D4320"/>
    <w:pPr>
      <w:ind w:left="720"/>
      <w:contextualSpacing/>
    </w:pPr>
  </w:style>
  <w:style w:type="paragraph" w:styleId="NoSpacing">
    <w:name w:val="No Spacing"/>
    <w:uiPriority w:val="1"/>
    <w:qFormat/>
    <w:rsid w:val="00501DB9"/>
    <w:pPr>
      <w:spacing w:after="0" w:line="240" w:lineRule="auto"/>
    </w:pPr>
  </w:style>
  <w:style w:type="character" w:styleId="Hyperlink">
    <w:name w:val="Hyperlink"/>
    <w:basedOn w:val="DefaultParagraphFont"/>
    <w:uiPriority w:val="99"/>
    <w:unhideWhenUsed/>
    <w:rsid w:val="00CE712D"/>
    <w:rPr>
      <w:color w:val="0563C1" w:themeColor="hyperlink"/>
      <w:u w:val="single"/>
    </w:rPr>
  </w:style>
  <w:style w:type="character" w:customStyle="1" w:styleId="Heading3Char">
    <w:name w:val="Heading 3 Char"/>
    <w:basedOn w:val="DefaultParagraphFont"/>
    <w:link w:val="Heading3"/>
    <w:uiPriority w:val="1"/>
    <w:rsid w:val="00A7493A"/>
    <w:rPr>
      <w:rFonts w:ascii="Calibri" w:eastAsia="Calibri" w:hAnsi="Calibri" w:cs="Calibri"/>
      <w:b/>
      <w:bCs/>
      <w:u w:val="single" w:color="000000"/>
      <w:lang w:val="bs"/>
    </w:rPr>
  </w:style>
  <w:style w:type="paragraph" w:customStyle="1" w:styleId="Default">
    <w:name w:val="Default"/>
    <w:rsid w:val="002B11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41471">
      <w:bodyDiv w:val="1"/>
      <w:marLeft w:val="0"/>
      <w:marRight w:val="0"/>
      <w:marTop w:val="0"/>
      <w:marBottom w:val="0"/>
      <w:divBdr>
        <w:top w:val="none" w:sz="0" w:space="0" w:color="auto"/>
        <w:left w:val="none" w:sz="0" w:space="0" w:color="auto"/>
        <w:bottom w:val="none" w:sz="0" w:space="0" w:color="auto"/>
        <w:right w:val="none" w:sz="0" w:space="0" w:color="auto"/>
      </w:divBdr>
    </w:div>
    <w:div w:id="21321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BFD3-9811-43E7-BDDF-71882B49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4418</Words>
  <Characters>25185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Jasmina Murić</cp:lastModifiedBy>
  <cp:revision>22</cp:revision>
  <dcterms:created xsi:type="dcterms:W3CDTF">2023-12-19T13:33:00Z</dcterms:created>
  <dcterms:modified xsi:type="dcterms:W3CDTF">2023-12-19T14:11:00Z</dcterms:modified>
</cp:coreProperties>
</file>