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D56" w:rsidRPr="002C0391" w:rsidRDefault="00847D56" w:rsidP="00847D56">
      <w:pPr>
        <w:jc w:val="right"/>
        <w:rPr>
          <w:rFonts w:ascii="Cambria" w:hAnsi="Cambria" w:cs="Arial"/>
          <w:b/>
          <w:color w:val="000000"/>
        </w:rPr>
      </w:pPr>
      <w:r w:rsidRPr="002C0391">
        <w:rPr>
          <w:rFonts w:ascii="Cambria" w:hAnsi="Cambria" w:cs="Arial"/>
          <w:b/>
          <w:color w:val="000000"/>
        </w:rPr>
        <w:t xml:space="preserve">OBRAZAC 2  </w:t>
      </w:r>
    </w:p>
    <w:p w:rsidR="00847D56" w:rsidRPr="002C0391" w:rsidRDefault="00847D56" w:rsidP="00847D56">
      <w:pPr>
        <w:rPr>
          <w:rFonts w:ascii="Cambria" w:hAnsi="Cambria" w:cs="Arial"/>
          <w:b/>
          <w:color w:val="000000"/>
        </w:rPr>
      </w:pPr>
    </w:p>
    <w:p w:rsidR="00411855" w:rsidRPr="002C0391" w:rsidRDefault="00F875DD" w:rsidP="00411855">
      <w:pPr>
        <w:rPr>
          <w:rFonts w:ascii="Cambria" w:hAnsi="Cambria" w:cs="Arial"/>
          <w:b/>
          <w:color w:val="000000"/>
        </w:rPr>
      </w:pPr>
      <w:r>
        <w:rPr>
          <w:rFonts w:ascii="Cambria" w:hAnsi="Cambria" w:cs="Arial"/>
          <w:b/>
          <w:color w:val="000000"/>
        </w:rPr>
        <w:t>MINISTARSTVO UNUTRAŠNJIH POSLOVA</w:t>
      </w:r>
    </w:p>
    <w:p w:rsidR="00847D56" w:rsidRPr="002C0391" w:rsidRDefault="00847D56" w:rsidP="00847D56">
      <w:pPr>
        <w:jc w:val="both"/>
        <w:rPr>
          <w:rFonts w:ascii="Cambria" w:hAnsi="Cambria" w:cs="Arial"/>
        </w:rPr>
      </w:pPr>
      <w:r w:rsidRPr="002C0391">
        <w:rPr>
          <w:rFonts w:ascii="Cambria" w:hAnsi="Cambria" w:cs="Arial"/>
        </w:rPr>
        <w:t xml:space="preserve">Broj iz evidencije postupaka javnih nabavki: </w:t>
      </w:r>
      <w:r w:rsidR="00022A51" w:rsidRPr="0011225E">
        <w:rPr>
          <w:rFonts w:ascii="Cambria" w:hAnsi="Cambria" w:cs="Arial"/>
          <w:b/>
        </w:rPr>
        <w:t>68/23</w:t>
      </w:r>
    </w:p>
    <w:p w:rsidR="00847D56" w:rsidRPr="002C0391" w:rsidRDefault="00847D56" w:rsidP="00847D56">
      <w:pPr>
        <w:jc w:val="both"/>
        <w:rPr>
          <w:rFonts w:ascii="Cambria" w:hAnsi="Cambria" w:cs="Arial"/>
          <w:color w:val="000000"/>
        </w:rPr>
      </w:pPr>
      <w:r w:rsidRPr="002C0391">
        <w:rPr>
          <w:rFonts w:ascii="Cambria" w:hAnsi="Cambria" w:cs="Arial"/>
          <w:color w:val="000000"/>
        </w:rPr>
        <w:t>Redni broj iz Plana javnih nabavki:</w:t>
      </w:r>
      <w:r w:rsidR="00D22A21" w:rsidRPr="002C0391">
        <w:rPr>
          <w:rFonts w:ascii="Cambria" w:hAnsi="Cambria" w:cs="Arial"/>
          <w:color w:val="000000"/>
        </w:rPr>
        <w:t xml:space="preserve"> </w:t>
      </w:r>
      <w:r w:rsidR="00022A51" w:rsidRPr="0011225E">
        <w:rPr>
          <w:rFonts w:ascii="Cambria" w:hAnsi="Cambria" w:cs="Arial"/>
          <w:b/>
          <w:color w:val="000000"/>
        </w:rPr>
        <w:t>36</w:t>
      </w:r>
    </w:p>
    <w:p w:rsidR="00D22A21" w:rsidRPr="002C0391" w:rsidRDefault="00D22A21" w:rsidP="00847D56">
      <w:pPr>
        <w:jc w:val="both"/>
        <w:rPr>
          <w:rFonts w:ascii="Cambria" w:hAnsi="Cambria" w:cs="Arial"/>
          <w:color w:val="000000"/>
        </w:rPr>
      </w:pPr>
      <w:r w:rsidRPr="002C0391">
        <w:rPr>
          <w:rFonts w:ascii="Cambria" w:hAnsi="Cambria" w:cs="Arial"/>
          <w:color w:val="000000"/>
        </w:rPr>
        <w:t xml:space="preserve">Broj Poziva za nadmetanje: </w:t>
      </w:r>
      <w:r w:rsidR="00022A51" w:rsidRPr="0011225E">
        <w:rPr>
          <w:rFonts w:ascii="Cambria" w:hAnsi="Cambria" w:cs="Arial"/>
          <w:b/>
          <w:color w:val="000000"/>
        </w:rPr>
        <w:t>66913</w:t>
      </w:r>
    </w:p>
    <w:p w:rsidR="00847D56" w:rsidRPr="002C0391" w:rsidRDefault="00847D56" w:rsidP="00847D56">
      <w:pPr>
        <w:jc w:val="both"/>
        <w:rPr>
          <w:rFonts w:ascii="Cambria" w:hAnsi="Cambria" w:cs="Arial"/>
          <w:b/>
          <w:bCs/>
          <w:color w:val="000000"/>
        </w:rPr>
      </w:pPr>
      <w:r w:rsidRPr="002C0391">
        <w:rPr>
          <w:rFonts w:ascii="Cambria" w:hAnsi="Cambria" w:cs="Arial"/>
          <w:color w:val="000000"/>
        </w:rPr>
        <w:t xml:space="preserve">Mjesto i datum: </w:t>
      </w:r>
      <w:r w:rsidR="00D22A21" w:rsidRPr="002C0391">
        <w:rPr>
          <w:rFonts w:ascii="Cambria" w:hAnsi="Cambria" w:cs="Arial"/>
          <w:color w:val="000000"/>
        </w:rPr>
        <w:t xml:space="preserve">Podgorica, </w:t>
      </w:r>
      <w:r w:rsidR="00587C4C" w:rsidRPr="0011225E">
        <w:rPr>
          <w:rFonts w:ascii="Cambria" w:hAnsi="Cambria" w:cs="Arial"/>
          <w:b/>
          <w:color w:val="000000"/>
        </w:rPr>
        <w:t>30</w:t>
      </w:r>
      <w:r w:rsidR="00D22A21" w:rsidRPr="0011225E">
        <w:rPr>
          <w:rFonts w:ascii="Cambria" w:hAnsi="Cambria" w:cs="Arial"/>
          <w:b/>
          <w:color w:val="000000"/>
        </w:rPr>
        <w:t>.</w:t>
      </w:r>
      <w:r w:rsidR="00F875DD" w:rsidRPr="0011225E">
        <w:rPr>
          <w:rFonts w:ascii="Cambria" w:hAnsi="Cambria" w:cs="Arial"/>
          <w:b/>
          <w:color w:val="000000"/>
        </w:rPr>
        <w:t>12</w:t>
      </w:r>
      <w:r w:rsidR="00D22A21" w:rsidRPr="0011225E">
        <w:rPr>
          <w:rFonts w:ascii="Cambria" w:hAnsi="Cambria" w:cs="Arial"/>
          <w:b/>
          <w:color w:val="000000"/>
        </w:rPr>
        <w:t>.202</w:t>
      </w:r>
      <w:r w:rsidR="00293819" w:rsidRPr="0011225E">
        <w:rPr>
          <w:rFonts w:ascii="Cambria" w:hAnsi="Cambria" w:cs="Arial"/>
          <w:b/>
          <w:color w:val="000000"/>
        </w:rPr>
        <w:t>3</w:t>
      </w:r>
      <w:r w:rsidR="00D22A21" w:rsidRPr="0011225E">
        <w:rPr>
          <w:rFonts w:ascii="Cambria" w:hAnsi="Cambria" w:cs="Arial"/>
          <w:b/>
          <w:color w:val="000000"/>
        </w:rPr>
        <w:t>. godine</w:t>
      </w:r>
    </w:p>
    <w:p w:rsidR="00847D56" w:rsidRPr="002C0391" w:rsidRDefault="00847D56" w:rsidP="00847D56">
      <w:pPr>
        <w:keepNext/>
        <w:jc w:val="both"/>
        <w:outlineLvl w:val="0"/>
        <w:rPr>
          <w:rFonts w:ascii="Cambria" w:hAnsi="Cambria" w:cs="Arial"/>
          <w:b/>
          <w:bCs/>
          <w:iCs/>
          <w:color w:val="000000"/>
        </w:rPr>
      </w:pPr>
    </w:p>
    <w:p w:rsidR="00847D56" w:rsidRPr="002C0391" w:rsidRDefault="00847D56" w:rsidP="00847D56">
      <w:pPr>
        <w:keepNext/>
        <w:jc w:val="both"/>
        <w:outlineLvl w:val="0"/>
        <w:rPr>
          <w:rFonts w:ascii="Cambria" w:hAnsi="Cambria" w:cs="Arial"/>
          <w:b/>
          <w:bCs/>
          <w:iCs/>
          <w:color w:val="000000"/>
        </w:rPr>
      </w:pPr>
    </w:p>
    <w:p w:rsidR="00847D56" w:rsidRPr="002C0391" w:rsidRDefault="00847D56" w:rsidP="00847D56">
      <w:pPr>
        <w:rPr>
          <w:rFonts w:ascii="Cambria" w:hAnsi="Cambria" w:cs="Arial"/>
        </w:rPr>
      </w:pPr>
    </w:p>
    <w:p w:rsidR="00847D56" w:rsidRPr="002C0391" w:rsidRDefault="00847D56" w:rsidP="00847D56">
      <w:pPr>
        <w:rPr>
          <w:rFonts w:ascii="Cambria" w:hAnsi="Cambria" w:cs="Arial"/>
        </w:rPr>
      </w:pPr>
    </w:p>
    <w:p w:rsidR="00293819" w:rsidRPr="002C0391" w:rsidRDefault="00293819" w:rsidP="00293819">
      <w:pPr>
        <w:tabs>
          <w:tab w:val="left" w:pos="1276"/>
          <w:tab w:val="left" w:pos="3261"/>
        </w:tabs>
        <w:jc w:val="both"/>
        <w:rPr>
          <w:rFonts w:ascii="Cambria" w:hAnsi="Cambria" w:cs="Arial"/>
        </w:rPr>
      </w:pPr>
      <w:r w:rsidRPr="002C0391">
        <w:rPr>
          <w:rFonts w:ascii="Cambria" w:hAnsi="Cambria" w:cs="Arial"/>
        </w:rPr>
        <w:t xml:space="preserve">Na osnovu tačke 2 stav 1 i tačke 32 stav 1 alineja 1 Priloga 1 Uredbe o listi vojne opreme i proizvoda, postupku i načinu sprovođenja javnih nabavki u oblasti odbrane i bezbjednosti („Sl. list Crne Gore“, br. 76/20), a u vezi člana 175 stav 1 tačka </w:t>
      </w:r>
      <w:r w:rsidR="00120FAD" w:rsidRPr="002C0391">
        <w:rPr>
          <w:rFonts w:ascii="Cambria" w:hAnsi="Cambria" w:cs="Arial"/>
        </w:rPr>
        <w:t>4</w:t>
      </w:r>
      <w:r w:rsidRPr="002C0391">
        <w:rPr>
          <w:rFonts w:ascii="Cambria" w:hAnsi="Cambria" w:cs="Arial"/>
        </w:rPr>
        <w:t xml:space="preserve"> i člana 177 Zakona o javnim nabavkama („Sl</w:t>
      </w:r>
      <w:r w:rsidR="00792A65" w:rsidRPr="002C0391">
        <w:rPr>
          <w:rFonts w:ascii="Cambria" w:hAnsi="Cambria" w:cs="Arial"/>
        </w:rPr>
        <w:t>.</w:t>
      </w:r>
      <w:r w:rsidRPr="002C0391">
        <w:rPr>
          <w:rFonts w:ascii="Cambria" w:hAnsi="Cambria" w:cs="Arial"/>
        </w:rPr>
        <w:t xml:space="preserve"> list Crne Gore“, br. 74/19, </w:t>
      </w:r>
      <w:bookmarkStart w:id="0" w:name="_Hlk131075528"/>
      <w:r w:rsidRPr="002C0391">
        <w:rPr>
          <w:rFonts w:ascii="Cambria" w:hAnsi="Cambria" w:cs="Arial"/>
        </w:rPr>
        <w:t>3/23</w:t>
      </w:r>
      <w:r w:rsidR="00DC7F8C" w:rsidRPr="002C0391">
        <w:rPr>
          <w:rFonts w:ascii="Cambria" w:hAnsi="Cambria" w:cs="Arial"/>
        </w:rPr>
        <w:t xml:space="preserve"> i</w:t>
      </w:r>
      <w:r w:rsidR="00120FAD" w:rsidRPr="002C0391">
        <w:rPr>
          <w:rFonts w:ascii="Cambria" w:hAnsi="Cambria" w:cs="Arial"/>
        </w:rPr>
        <w:t xml:space="preserve"> 11/23</w:t>
      </w:r>
      <w:bookmarkEnd w:id="0"/>
      <w:r w:rsidRPr="002C0391">
        <w:rPr>
          <w:rFonts w:ascii="Cambria" w:hAnsi="Cambria" w:cs="Arial"/>
        </w:rPr>
        <w:t xml:space="preserve">), MINISTARSTVO </w:t>
      </w:r>
      <w:r w:rsidR="001175D8">
        <w:rPr>
          <w:rFonts w:ascii="Cambria" w:hAnsi="Cambria" w:cs="Arial"/>
        </w:rPr>
        <w:t>UNUTRAŠNJIH POSLOVA</w:t>
      </w:r>
      <w:r w:rsidRPr="002C0391">
        <w:rPr>
          <w:rFonts w:ascii="Cambria" w:hAnsi="Cambria" w:cs="Arial"/>
        </w:rPr>
        <w:t xml:space="preserve"> objavljuje</w:t>
      </w:r>
    </w:p>
    <w:p w:rsidR="00847D56" w:rsidRPr="002C0391" w:rsidRDefault="00847D56" w:rsidP="00847D56">
      <w:pPr>
        <w:jc w:val="both"/>
        <w:rPr>
          <w:rFonts w:ascii="Cambria" w:hAnsi="Cambria" w:cs="Arial"/>
        </w:rPr>
      </w:pPr>
    </w:p>
    <w:p w:rsidR="00847D56" w:rsidRPr="002C0391" w:rsidRDefault="00847D56" w:rsidP="00847D56">
      <w:pPr>
        <w:keepNext/>
        <w:jc w:val="both"/>
        <w:outlineLvl w:val="0"/>
        <w:rPr>
          <w:rFonts w:ascii="Cambria" w:hAnsi="Cambria" w:cs="Arial"/>
          <w:i/>
          <w:iCs/>
          <w:color w:val="000000"/>
        </w:rPr>
      </w:pPr>
    </w:p>
    <w:p w:rsidR="00847D56" w:rsidRPr="002C0391" w:rsidRDefault="00847D56" w:rsidP="00847D56">
      <w:pPr>
        <w:rPr>
          <w:rFonts w:ascii="Cambria" w:hAnsi="Cambria" w:cs="Arial"/>
          <w:color w:val="000000"/>
        </w:rPr>
      </w:pPr>
    </w:p>
    <w:p w:rsidR="00847D56" w:rsidRPr="002C0391" w:rsidRDefault="00847D56" w:rsidP="00847D56">
      <w:pPr>
        <w:rPr>
          <w:rFonts w:ascii="Cambria" w:hAnsi="Cambria" w:cs="Arial"/>
          <w:color w:val="000000"/>
        </w:rPr>
      </w:pPr>
    </w:p>
    <w:p w:rsidR="00847D56" w:rsidRPr="002C0391" w:rsidRDefault="00847D56" w:rsidP="00847D56">
      <w:pPr>
        <w:rPr>
          <w:rFonts w:ascii="Cambria" w:hAnsi="Cambria" w:cs="Arial"/>
          <w:color w:val="000000"/>
        </w:rPr>
      </w:pPr>
    </w:p>
    <w:p w:rsidR="00847D56" w:rsidRPr="002C0391" w:rsidRDefault="00847D56" w:rsidP="00847D56">
      <w:pPr>
        <w:keepNext/>
        <w:jc w:val="center"/>
        <w:outlineLvl w:val="0"/>
        <w:rPr>
          <w:rFonts w:ascii="Cambria" w:hAnsi="Cambria" w:cs="Arial"/>
          <w:b/>
          <w:bCs/>
          <w:color w:val="000000"/>
        </w:rPr>
      </w:pPr>
    </w:p>
    <w:p w:rsidR="00D41E48" w:rsidRPr="002C0391" w:rsidRDefault="00D41E48" w:rsidP="00D41E48">
      <w:pPr>
        <w:jc w:val="center"/>
        <w:rPr>
          <w:rFonts w:ascii="Cambria" w:hAnsi="Cambria" w:cs="Arial"/>
          <w:b/>
          <w:bCs/>
          <w:color w:val="000000"/>
        </w:rPr>
      </w:pPr>
      <w:r w:rsidRPr="002C0391">
        <w:rPr>
          <w:rFonts w:ascii="Cambria" w:hAnsi="Cambria" w:cs="Arial"/>
          <w:b/>
          <w:bCs/>
          <w:color w:val="000000"/>
        </w:rPr>
        <w:t>POZIV ZA NADMETANJE</w:t>
      </w:r>
    </w:p>
    <w:p w:rsidR="0016064C" w:rsidRDefault="0016064C" w:rsidP="00F875DD">
      <w:pPr>
        <w:jc w:val="center"/>
        <w:rPr>
          <w:rFonts w:ascii="Cambria" w:hAnsi="Cambria" w:cs="Arial"/>
          <w:b/>
          <w:bCs/>
          <w:color w:val="000000"/>
        </w:rPr>
      </w:pPr>
    </w:p>
    <w:p w:rsidR="0016064C" w:rsidRPr="0016064C" w:rsidRDefault="0016064C" w:rsidP="003222C6">
      <w:pPr>
        <w:jc w:val="center"/>
        <w:rPr>
          <w:rFonts w:ascii="Arial" w:hAnsi="Arial" w:cs="Arial"/>
          <w:b/>
          <w:bCs/>
          <w:color w:val="000000"/>
          <w:sz w:val="28"/>
          <w:szCs w:val="28"/>
        </w:rPr>
      </w:pPr>
      <w:r w:rsidRPr="0016064C">
        <w:rPr>
          <w:rFonts w:ascii="Arial" w:hAnsi="Arial" w:cs="Arial"/>
          <w:b/>
          <w:bCs/>
          <w:color w:val="000000"/>
          <w:sz w:val="28"/>
          <w:szCs w:val="28"/>
        </w:rPr>
        <w:t>ZA OGRANIČENI POSTUPAK JAVNE NABAVKE - POZIV ZA NADMETANJE</w:t>
      </w:r>
    </w:p>
    <w:p w:rsidR="0016064C" w:rsidRPr="0016064C" w:rsidRDefault="003222C6" w:rsidP="0016064C">
      <w:pPr>
        <w:jc w:val="center"/>
        <w:rPr>
          <w:rFonts w:ascii="Arial" w:hAnsi="Arial" w:cs="Arial"/>
          <w:b/>
          <w:color w:val="000000"/>
        </w:rPr>
      </w:pPr>
      <w:r w:rsidRPr="0016064C">
        <w:rPr>
          <w:rFonts w:ascii="Arial" w:hAnsi="Arial" w:cs="Arial"/>
          <w:b/>
          <w:color w:val="000000"/>
        </w:rPr>
        <w:t>ZA NABAVKU</w:t>
      </w:r>
      <w:r>
        <w:rPr>
          <w:rFonts w:ascii="Arial" w:hAnsi="Arial" w:cs="Arial"/>
          <w:b/>
          <w:color w:val="000000"/>
        </w:rPr>
        <w:t xml:space="preserve"> NAORUŽANJA</w:t>
      </w:r>
    </w:p>
    <w:p w:rsidR="0016064C" w:rsidRPr="002C0391" w:rsidRDefault="0016064C" w:rsidP="00F875DD">
      <w:pPr>
        <w:jc w:val="center"/>
        <w:rPr>
          <w:rFonts w:ascii="Cambria" w:hAnsi="Cambria" w:cs="Arial"/>
          <w:b/>
          <w:bCs/>
          <w:color w:val="000000"/>
        </w:rPr>
      </w:pPr>
    </w:p>
    <w:p w:rsidR="00847D56" w:rsidRPr="002C0391" w:rsidRDefault="00847D56" w:rsidP="00847D56">
      <w:pPr>
        <w:rPr>
          <w:rFonts w:ascii="Cambria" w:hAnsi="Cambria" w:cs="Arial"/>
        </w:rPr>
      </w:pPr>
    </w:p>
    <w:p w:rsidR="00847D56" w:rsidRPr="002C0391" w:rsidRDefault="00847D56" w:rsidP="00847D56">
      <w:pPr>
        <w:rPr>
          <w:rFonts w:ascii="Cambria" w:hAnsi="Cambria" w:cs="Arial"/>
        </w:rPr>
      </w:pPr>
    </w:p>
    <w:p w:rsidR="00D41E48" w:rsidRPr="002C0391" w:rsidRDefault="00D41E48" w:rsidP="00847D56">
      <w:pPr>
        <w:rPr>
          <w:rFonts w:ascii="Cambria" w:hAnsi="Cambria" w:cs="Arial"/>
        </w:rPr>
      </w:pPr>
    </w:p>
    <w:p w:rsidR="00D41E48" w:rsidRPr="002C0391" w:rsidRDefault="00D41E48" w:rsidP="00847D56">
      <w:pPr>
        <w:rPr>
          <w:rFonts w:ascii="Cambria" w:hAnsi="Cambria" w:cs="Arial"/>
        </w:rPr>
      </w:pPr>
    </w:p>
    <w:p w:rsidR="00D41E48" w:rsidRPr="002C0391" w:rsidRDefault="00D41E48" w:rsidP="00847D56">
      <w:pPr>
        <w:rPr>
          <w:rFonts w:ascii="Cambria" w:hAnsi="Cambria" w:cs="Arial"/>
        </w:rPr>
      </w:pPr>
    </w:p>
    <w:p w:rsidR="00D41E48" w:rsidRPr="002C0391" w:rsidRDefault="00D41E48" w:rsidP="00847D56">
      <w:pPr>
        <w:rPr>
          <w:rFonts w:ascii="Cambria" w:hAnsi="Cambria" w:cs="Arial"/>
        </w:rPr>
      </w:pPr>
    </w:p>
    <w:p w:rsidR="00847D56" w:rsidRPr="002C0391" w:rsidRDefault="00847D56" w:rsidP="00847D56">
      <w:pPr>
        <w:jc w:val="both"/>
        <w:rPr>
          <w:rFonts w:ascii="Cambria" w:hAnsi="Cambria" w:cs="Arial"/>
          <w:color w:val="000000"/>
        </w:rPr>
      </w:pPr>
      <w:r w:rsidRPr="002C0391">
        <w:rPr>
          <w:rFonts w:ascii="Cambria" w:hAnsi="Cambria" w:cs="Arial"/>
          <w:color w:val="000000"/>
        </w:rPr>
        <w:t>Predmet nabavke se nabavlja:</w:t>
      </w:r>
    </w:p>
    <w:p w:rsidR="00D41E48" w:rsidRPr="002C0391" w:rsidRDefault="00D41E48" w:rsidP="00847D56">
      <w:pPr>
        <w:jc w:val="both"/>
        <w:rPr>
          <w:rFonts w:ascii="Cambria" w:hAnsi="Cambria" w:cs="Arial"/>
          <w:color w:val="000000"/>
        </w:rPr>
      </w:pPr>
    </w:p>
    <w:p w:rsidR="002E6205" w:rsidRPr="002C0391" w:rsidRDefault="002E6205" w:rsidP="002E6205">
      <w:pPr>
        <w:rPr>
          <w:rFonts w:ascii="Cambria" w:hAnsi="Cambria" w:cs="Arial"/>
          <w:color w:val="000000"/>
        </w:rPr>
      </w:pPr>
      <w:r w:rsidRPr="002C0391">
        <w:rPr>
          <w:rFonts w:ascii="Cambria" w:hAnsi="Cambria" w:cs="Arial"/>
          <w:color w:val="000000"/>
        </w:rPr>
        <w:sym w:font="Wingdings" w:char="F078"/>
      </w:r>
      <w:r w:rsidRPr="002C0391">
        <w:rPr>
          <w:rFonts w:ascii="Cambria" w:hAnsi="Cambria" w:cs="Arial"/>
          <w:color w:val="000000"/>
        </w:rPr>
        <w:t xml:space="preserve"> </w:t>
      </w:r>
      <w:r w:rsidR="00FF5229" w:rsidRPr="002C0391">
        <w:rPr>
          <w:rFonts w:ascii="Cambria" w:hAnsi="Cambria" w:cs="Arial"/>
          <w:color w:val="000000"/>
        </w:rPr>
        <w:t>kao cjelina</w:t>
      </w:r>
    </w:p>
    <w:p w:rsidR="00847D56" w:rsidRPr="002C0391" w:rsidRDefault="00847D56" w:rsidP="00847D56">
      <w:pPr>
        <w:rPr>
          <w:rFonts w:ascii="Cambria" w:hAnsi="Cambria" w:cs="Arial"/>
          <w:highlight w:val="yellow"/>
        </w:rPr>
      </w:pPr>
    </w:p>
    <w:p w:rsidR="00847D56" w:rsidRPr="002C0391" w:rsidRDefault="00847D56" w:rsidP="00847D56">
      <w:pPr>
        <w:rPr>
          <w:rFonts w:ascii="Cambria" w:hAnsi="Cambria" w:cs="Arial"/>
          <w:color w:val="000000"/>
          <w:highlight w:val="yellow"/>
        </w:rPr>
      </w:pPr>
    </w:p>
    <w:p w:rsidR="00847D56" w:rsidRPr="002C0391" w:rsidRDefault="00847D56" w:rsidP="00847D56">
      <w:pPr>
        <w:rPr>
          <w:rFonts w:ascii="Cambria" w:hAnsi="Cambria" w:cs="Arial"/>
          <w:color w:val="000000"/>
          <w:highlight w:val="yellow"/>
        </w:rPr>
      </w:pPr>
    </w:p>
    <w:p w:rsidR="00847D56" w:rsidRPr="002C0391" w:rsidRDefault="00847D56" w:rsidP="00847D56">
      <w:pPr>
        <w:rPr>
          <w:rFonts w:ascii="Cambria" w:hAnsi="Cambria" w:cs="Arial"/>
          <w:color w:val="000000"/>
          <w:highlight w:val="yellow"/>
        </w:rPr>
      </w:pPr>
    </w:p>
    <w:p w:rsidR="00847D56" w:rsidRPr="002C0391" w:rsidRDefault="00847D56" w:rsidP="00847D56">
      <w:pPr>
        <w:rPr>
          <w:rFonts w:ascii="Cambria" w:hAnsi="Cambria" w:cs="Arial"/>
          <w:color w:val="000000"/>
          <w:highlight w:val="yellow"/>
        </w:rPr>
      </w:pPr>
    </w:p>
    <w:p w:rsidR="00847D56" w:rsidRPr="002C0391" w:rsidRDefault="00847D56" w:rsidP="00847D56">
      <w:pPr>
        <w:jc w:val="center"/>
        <w:rPr>
          <w:rFonts w:ascii="Cambria" w:hAnsi="Cambria" w:cs="Arial"/>
          <w:bCs/>
          <w:color w:val="000000"/>
          <w:highlight w:val="yellow"/>
        </w:rPr>
      </w:pPr>
      <w:r w:rsidRPr="002C0391">
        <w:rPr>
          <w:rFonts w:ascii="Cambria" w:hAnsi="Cambria" w:cs="Arial"/>
          <w:b/>
          <w:bCs/>
          <w:color w:val="000000"/>
          <w:highlight w:val="yellow"/>
        </w:rPr>
        <w:br w:type="page"/>
      </w:r>
      <w:r w:rsidRPr="002C0391">
        <w:rPr>
          <w:rFonts w:ascii="Cambria" w:hAnsi="Cambria" w:cs="Arial"/>
          <w:bCs/>
          <w:color w:val="000000"/>
          <w:shd w:val="clear" w:color="auto" w:fill="FFFFFF"/>
        </w:rPr>
        <w:lastRenderedPageBreak/>
        <w:t xml:space="preserve">SADRŽAJ </w:t>
      </w:r>
      <w:r w:rsidR="0062669C" w:rsidRPr="002C0391">
        <w:rPr>
          <w:rFonts w:ascii="Cambria" w:hAnsi="Cambria" w:cs="Arial"/>
          <w:bCs/>
          <w:color w:val="000000"/>
          <w:shd w:val="clear" w:color="auto" w:fill="FFFFFF"/>
        </w:rPr>
        <w:t>POZIVA ZA NADMETANJE</w:t>
      </w:r>
    </w:p>
    <w:p w:rsidR="00847D56" w:rsidRPr="002C0391" w:rsidRDefault="00847D56" w:rsidP="00847D56">
      <w:pPr>
        <w:jc w:val="center"/>
        <w:rPr>
          <w:rFonts w:ascii="Cambria" w:hAnsi="Cambria" w:cs="Arial"/>
          <w:bCs/>
          <w:color w:val="000000"/>
          <w:highlight w:val="yellow"/>
        </w:rPr>
      </w:pPr>
    </w:p>
    <w:p w:rsidR="002C0391" w:rsidRPr="002C0391" w:rsidRDefault="00847D56">
      <w:pPr>
        <w:pStyle w:val="TOC1"/>
        <w:rPr>
          <w:rFonts w:ascii="Cambria" w:eastAsiaTheme="minorEastAsia" w:hAnsi="Cambria" w:cstheme="minorBidi"/>
          <w:noProof/>
          <w:sz w:val="24"/>
          <w:szCs w:val="24"/>
          <w:lang w:eastAsia="en-US"/>
        </w:rPr>
      </w:pPr>
      <w:r w:rsidRPr="002C0391">
        <w:rPr>
          <w:rFonts w:ascii="Cambria" w:hAnsi="Cambria" w:cs="Arial"/>
          <w:b/>
          <w:color w:val="000000"/>
          <w:sz w:val="24"/>
          <w:szCs w:val="24"/>
          <w:highlight w:val="yellow"/>
          <w:lang w:val="sr-Latn-ME"/>
        </w:rPr>
        <w:fldChar w:fldCharType="begin"/>
      </w:r>
      <w:r w:rsidRPr="002C0391">
        <w:rPr>
          <w:rFonts w:ascii="Cambria" w:hAnsi="Cambria" w:cs="Arial"/>
          <w:b/>
          <w:color w:val="000000"/>
          <w:sz w:val="24"/>
          <w:szCs w:val="24"/>
          <w:highlight w:val="yellow"/>
          <w:lang w:val="sr-Latn-ME"/>
        </w:rPr>
        <w:instrText xml:space="preserve"> TOC \o "1-3" \h \z \u </w:instrText>
      </w:r>
      <w:r w:rsidRPr="002C0391">
        <w:rPr>
          <w:rFonts w:ascii="Cambria" w:hAnsi="Cambria" w:cs="Arial"/>
          <w:b/>
          <w:color w:val="000000"/>
          <w:sz w:val="24"/>
          <w:szCs w:val="24"/>
          <w:highlight w:val="yellow"/>
          <w:lang w:val="sr-Latn-ME"/>
        </w:rPr>
        <w:fldChar w:fldCharType="separate"/>
      </w:r>
      <w:hyperlink w:anchor="_Toc149573339" w:history="1">
        <w:r w:rsidR="002C0391" w:rsidRPr="002C0391">
          <w:rPr>
            <w:rStyle w:val="Hyperlink"/>
            <w:rFonts w:ascii="Cambria" w:hAnsi="Cambria" w:cs="Arial"/>
            <w:b/>
            <w:bCs/>
            <w:iCs/>
            <w:noProof/>
            <w:sz w:val="24"/>
            <w:szCs w:val="24"/>
          </w:rPr>
          <w:t>1.</w:t>
        </w:r>
        <w:r w:rsidR="002C0391" w:rsidRPr="002C0391">
          <w:rPr>
            <w:rFonts w:ascii="Cambria" w:eastAsiaTheme="minorEastAsia" w:hAnsi="Cambria" w:cstheme="minorBidi"/>
            <w:noProof/>
            <w:sz w:val="24"/>
            <w:szCs w:val="24"/>
            <w:lang w:eastAsia="en-US"/>
          </w:rPr>
          <w:tab/>
        </w:r>
        <w:r w:rsidR="002C0391" w:rsidRPr="002C0391">
          <w:rPr>
            <w:rStyle w:val="Hyperlink"/>
            <w:rFonts w:ascii="Cambria" w:hAnsi="Cambria" w:cs="Arial"/>
            <w:b/>
            <w:bCs/>
            <w:noProof/>
            <w:sz w:val="24"/>
            <w:szCs w:val="24"/>
          </w:rPr>
          <w:t xml:space="preserve">POZIV ZA NADMETANJE </w:t>
        </w:r>
        <w:r w:rsidR="002C0391" w:rsidRPr="002C0391">
          <w:rPr>
            <w:rFonts w:ascii="Cambria" w:hAnsi="Cambria"/>
            <w:noProof/>
            <w:webHidden/>
            <w:sz w:val="24"/>
            <w:szCs w:val="24"/>
          </w:rPr>
          <w:tab/>
        </w:r>
        <w:r w:rsidR="002C0391" w:rsidRPr="002C0391">
          <w:rPr>
            <w:rFonts w:ascii="Cambria" w:hAnsi="Cambria"/>
            <w:noProof/>
            <w:webHidden/>
            <w:sz w:val="24"/>
            <w:szCs w:val="24"/>
          </w:rPr>
          <w:fldChar w:fldCharType="begin"/>
        </w:r>
        <w:r w:rsidR="002C0391" w:rsidRPr="002C0391">
          <w:rPr>
            <w:rFonts w:ascii="Cambria" w:hAnsi="Cambria"/>
            <w:noProof/>
            <w:webHidden/>
            <w:sz w:val="24"/>
            <w:szCs w:val="24"/>
          </w:rPr>
          <w:instrText xml:space="preserve"> PAGEREF _Toc149573339 \h </w:instrText>
        </w:r>
        <w:r w:rsidR="002C0391" w:rsidRPr="002C0391">
          <w:rPr>
            <w:rFonts w:ascii="Cambria" w:hAnsi="Cambria"/>
            <w:noProof/>
            <w:webHidden/>
            <w:sz w:val="24"/>
            <w:szCs w:val="24"/>
          </w:rPr>
        </w:r>
        <w:r w:rsidR="002C0391" w:rsidRPr="002C0391">
          <w:rPr>
            <w:rFonts w:ascii="Cambria" w:hAnsi="Cambria"/>
            <w:noProof/>
            <w:webHidden/>
            <w:sz w:val="24"/>
            <w:szCs w:val="24"/>
          </w:rPr>
          <w:fldChar w:fldCharType="separate"/>
        </w:r>
        <w:r w:rsidR="002C0391" w:rsidRPr="002C0391">
          <w:rPr>
            <w:rFonts w:ascii="Cambria" w:hAnsi="Cambria"/>
            <w:noProof/>
            <w:webHidden/>
            <w:sz w:val="24"/>
            <w:szCs w:val="24"/>
          </w:rPr>
          <w:t>3</w:t>
        </w:r>
        <w:r w:rsidR="002C0391" w:rsidRPr="002C0391">
          <w:rPr>
            <w:rFonts w:ascii="Cambria" w:hAnsi="Cambria"/>
            <w:noProof/>
            <w:webHidden/>
            <w:sz w:val="24"/>
            <w:szCs w:val="24"/>
          </w:rPr>
          <w:fldChar w:fldCharType="end"/>
        </w:r>
      </w:hyperlink>
    </w:p>
    <w:p w:rsidR="002C0391" w:rsidRPr="002C0391" w:rsidRDefault="008A2D9D">
      <w:pPr>
        <w:pStyle w:val="TOC1"/>
        <w:rPr>
          <w:rFonts w:ascii="Cambria" w:eastAsiaTheme="minorEastAsia" w:hAnsi="Cambria" w:cstheme="minorBidi"/>
          <w:noProof/>
          <w:sz w:val="24"/>
          <w:szCs w:val="24"/>
          <w:lang w:eastAsia="en-US"/>
        </w:rPr>
      </w:pPr>
      <w:hyperlink w:anchor="_Toc149573340" w:history="1">
        <w:r w:rsidR="002C0391" w:rsidRPr="002C0391">
          <w:rPr>
            <w:rStyle w:val="Hyperlink"/>
            <w:rFonts w:ascii="Cambria" w:hAnsi="Cambria" w:cs="Arial"/>
            <w:i/>
            <w:noProof/>
            <w:sz w:val="24"/>
            <w:szCs w:val="24"/>
          </w:rPr>
          <w:t>14.</w:t>
        </w:r>
        <w:r w:rsidR="002C0391" w:rsidRPr="002C0391">
          <w:rPr>
            <w:rFonts w:ascii="Cambria" w:eastAsiaTheme="minorEastAsia" w:hAnsi="Cambria" w:cstheme="minorBidi"/>
            <w:noProof/>
            <w:sz w:val="24"/>
            <w:szCs w:val="24"/>
            <w:lang w:eastAsia="en-US"/>
          </w:rPr>
          <w:tab/>
        </w:r>
        <w:r w:rsidR="002C0391" w:rsidRPr="002C0391">
          <w:rPr>
            <w:rStyle w:val="Hyperlink"/>
            <w:rFonts w:ascii="Cambria" w:hAnsi="Cambria" w:cs="Arial"/>
            <w:noProof/>
            <w:sz w:val="24"/>
            <w:szCs w:val="24"/>
          </w:rPr>
          <w:t>KVALIFIKACIJA PODNOSILACA PRIJAVA</w:t>
        </w:r>
        <w:r w:rsidR="002C0391" w:rsidRPr="002C0391">
          <w:rPr>
            <w:rFonts w:ascii="Cambria" w:hAnsi="Cambria"/>
            <w:noProof/>
            <w:webHidden/>
            <w:sz w:val="24"/>
            <w:szCs w:val="24"/>
          </w:rPr>
          <w:tab/>
        </w:r>
        <w:r w:rsidR="002C0391" w:rsidRPr="002C0391">
          <w:rPr>
            <w:rFonts w:ascii="Cambria" w:hAnsi="Cambria"/>
            <w:noProof/>
            <w:webHidden/>
            <w:sz w:val="24"/>
            <w:szCs w:val="24"/>
          </w:rPr>
          <w:fldChar w:fldCharType="begin"/>
        </w:r>
        <w:r w:rsidR="002C0391" w:rsidRPr="002C0391">
          <w:rPr>
            <w:rFonts w:ascii="Cambria" w:hAnsi="Cambria"/>
            <w:noProof/>
            <w:webHidden/>
            <w:sz w:val="24"/>
            <w:szCs w:val="24"/>
          </w:rPr>
          <w:instrText xml:space="preserve"> PAGEREF _Toc149573340 \h </w:instrText>
        </w:r>
        <w:r w:rsidR="002C0391" w:rsidRPr="002C0391">
          <w:rPr>
            <w:rFonts w:ascii="Cambria" w:hAnsi="Cambria"/>
            <w:noProof/>
            <w:webHidden/>
            <w:sz w:val="24"/>
            <w:szCs w:val="24"/>
          </w:rPr>
        </w:r>
        <w:r w:rsidR="002C0391" w:rsidRPr="002C0391">
          <w:rPr>
            <w:rFonts w:ascii="Cambria" w:hAnsi="Cambria"/>
            <w:noProof/>
            <w:webHidden/>
            <w:sz w:val="24"/>
            <w:szCs w:val="24"/>
          </w:rPr>
          <w:fldChar w:fldCharType="separate"/>
        </w:r>
        <w:r w:rsidR="002C0391" w:rsidRPr="002C0391">
          <w:rPr>
            <w:rFonts w:ascii="Cambria" w:hAnsi="Cambria"/>
            <w:noProof/>
            <w:webHidden/>
            <w:sz w:val="24"/>
            <w:szCs w:val="24"/>
          </w:rPr>
          <w:t>9</w:t>
        </w:r>
        <w:r w:rsidR="002C0391" w:rsidRPr="002C0391">
          <w:rPr>
            <w:rFonts w:ascii="Cambria" w:hAnsi="Cambria"/>
            <w:noProof/>
            <w:webHidden/>
            <w:sz w:val="24"/>
            <w:szCs w:val="24"/>
          </w:rPr>
          <w:fldChar w:fldCharType="end"/>
        </w:r>
      </w:hyperlink>
    </w:p>
    <w:p w:rsidR="002C0391" w:rsidRPr="002C0391" w:rsidRDefault="008A2D9D">
      <w:pPr>
        <w:pStyle w:val="TOC1"/>
        <w:rPr>
          <w:rFonts w:ascii="Cambria" w:eastAsiaTheme="minorEastAsia" w:hAnsi="Cambria" w:cstheme="minorBidi"/>
          <w:noProof/>
          <w:sz w:val="24"/>
          <w:szCs w:val="24"/>
          <w:lang w:eastAsia="en-US"/>
        </w:rPr>
      </w:pPr>
      <w:hyperlink w:anchor="_Toc149573341" w:history="1">
        <w:r w:rsidR="002C0391" w:rsidRPr="002C0391">
          <w:rPr>
            <w:rStyle w:val="Hyperlink"/>
            <w:rFonts w:ascii="Cambria" w:hAnsi="Cambria" w:cs="Arial"/>
            <w:i/>
            <w:noProof/>
            <w:sz w:val="24"/>
            <w:szCs w:val="24"/>
          </w:rPr>
          <w:t>15.</w:t>
        </w:r>
        <w:r w:rsidR="002C0391" w:rsidRPr="002C0391">
          <w:rPr>
            <w:rFonts w:ascii="Cambria" w:eastAsiaTheme="minorEastAsia" w:hAnsi="Cambria" w:cstheme="minorBidi"/>
            <w:noProof/>
            <w:sz w:val="24"/>
            <w:szCs w:val="24"/>
            <w:lang w:eastAsia="en-US"/>
          </w:rPr>
          <w:tab/>
        </w:r>
        <w:r w:rsidR="002C0391" w:rsidRPr="002C0391">
          <w:rPr>
            <w:rStyle w:val="Hyperlink"/>
            <w:rFonts w:ascii="Cambria" w:hAnsi="Cambria" w:cs="Arial"/>
            <w:noProof/>
            <w:sz w:val="24"/>
            <w:szCs w:val="24"/>
          </w:rPr>
          <w:t>OGRANIČENJE BROJA KVALIFIKOVANIH KANDIDATA</w:t>
        </w:r>
        <w:r w:rsidR="002C0391" w:rsidRPr="002C0391">
          <w:rPr>
            <w:rFonts w:ascii="Cambria" w:hAnsi="Cambria"/>
            <w:noProof/>
            <w:webHidden/>
            <w:sz w:val="24"/>
            <w:szCs w:val="24"/>
          </w:rPr>
          <w:tab/>
        </w:r>
        <w:r w:rsidR="002C0391" w:rsidRPr="002C0391">
          <w:rPr>
            <w:rFonts w:ascii="Cambria" w:hAnsi="Cambria"/>
            <w:noProof/>
            <w:webHidden/>
            <w:sz w:val="24"/>
            <w:szCs w:val="24"/>
          </w:rPr>
          <w:fldChar w:fldCharType="begin"/>
        </w:r>
        <w:r w:rsidR="002C0391" w:rsidRPr="002C0391">
          <w:rPr>
            <w:rFonts w:ascii="Cambria" w:hAnsi="Cambria"/>
            <w:noProof/>
            <w:webHidden/>
            <w:sz w:val="24"/>
            <w:szCs w:val="24"/>
          </w:rPr>
          <w:instrText xml:space="preserve"> PAGEREF _Toc149573341 \h </w:instrText>
        </w:r>
        <w:r w:rsidR="002C0391" w:rsidRPr="002C0391">
          <w:rPr>
            <w:rFonts w:ascii="Cambria" w:hAnsi="Cambria"/>
            <w:noProof/>
            <w:webHidden/>
            <w:sz w:val="24"/>
            <w:szCs w:val="24"/>
          </w:rPr>
        </w:r>
        <w:r w:rsidR="002C0391" w:rsidRPr="002C0391">
          <w:rPr>
            <w:rFonts w:ascii="Cambria" w:hAnsi="Cambria"/>
            <w:noProof/>
            <w:webHidden/>
            <w:sz w:val="24"/>
            <w:szCs w:val="24"/>
          </w:rPr>
          <w:fldChar w:fldCharType="separate"/>
        </w:r>
        <w:r w:rsidR="002C0391" w:rsidRPr="002C0391">
          <w:rPr>
            <w:rFonts w:ascii="Cambria" w:hAnsi="Cambria"/>
            <w:noProof/>
            <w:webHidden/>
            <w:sz w:val="24"/>
            <w:szCs w:val="24"/>
          </w:rPr>
          <w:t>9</w:t>
        </w:r>
        <w:r w:rsidR="002C0391" w:rsidRPr="002C0391">
          <w:rPr>
            <w:rFonts w:ascii="Cambria" w:hAnsi="Cambria"/>
            <w:noProof/>
            <w:webHidden/>
            <w:sz w:val="24"/>
            <w:szCs w:val="24"/>
          </w:rPr>
          <w:fldChar w:fldCharType="end"/>
        </w:r>
      </w:hyperlink>
    </w:p>
    <w:p w:rsidR="002C0391" w:rsidRPr="002C0391" w:rsidRDefault="008A2D9D">
      <w:pPr>
        <w:pStyle w:val="TOC1"/>
        <w:rPr>
          <w:rFonts w:ascii="Cambria" w:eastAsiaTheme="minorEastAsia" w:hAnsi="Cambria" w:cstheme="minorBidi"/>
          <w:noProof/>
          <w:sz w:val="24"/>
          <w:szCs w:val="24"/>
          <w:lang w:eastAsia="en-US"/>
        </w:rPr>
      </w:pPr>
      <w:hyperlink w:anchor="_Toc149573342" w:history="1">
        <w:r w:rsidR="002C0391" w:rsidRPr="002C0391">
          <w:rPr>
            <w:rStyle w:val="Hyperlink"/>
            <w:rFonts w:ascii="Cambria" w:eastAsia="Times New Roman" w:hAnsi="Cambria" w:cs="Arial"/>
            <w:b/>
            <w:bCs/>
            <w:noProof/>
            <w:sz w:val="24"/>
            <w:szCs w:val="24"/>
            <w:lang w:val="sr-Latn-ME"/>
          </w:rPr>
          <w:t>16.</w:t>
        </w:r>
        <w:r w:rsidR="002C0391" w:rsidRPr="002C0391">
          <w:rPr>
            <w:rFonts w:ascii="Cambria" w:eastAsiaTheme="minorEastAsia" w:hAnsi="Cambria" w:cstheme="minorBidi"/>
            <w:noProof/>
            <w:sz w:val="24"/>
            <w:szCs w:val="24"/>
            <w:lang w:eastAsia="en-US"/>
          </w:rPr>
          <w:tab/>
        </w:r>
        <w:r w:rsidR="002C0391" w:rsidRPr="002C0391">
          <w:rPr>
            <w:rStyle w:val="Hyperlink"/>
            <w:rFonts w:ascii="Cambria" w:eastAsia="Times New Roman" w:hAnsi="Cambria" w:cs="Arial"/>
            <w:b/>
            <w:bCs/>
            <w:noProof/>
            <w:sz w:val="24"/>
            <w:szCs w:val="24"/>
            <w:lang w:val="sr-Latn-ME"/>
          </w:rPr>
          <w:t>UPUTSTVO ZA SAČINJAVANJE PRIJAVE</w:t>
        </w:r>
        <w:r w:rsidR="002C0391" w:rsidRPr="002C0391">
          <w:rPr>
            <w:rFonts w:ascii="Cambria" w:hAnsi="Cambria"/>
            <w:noProof/>
            <w:webHidden/>
            <w:sz w:val="24"/>
            <w:szCs w:val="24"/>
          </w:rPr>
          <w:tab/>
        </w:r>
        <w:r w:rsidR="002C0391" w:rsidRPr="002C0391">
          <w:rPr>
            <w:rFonts w:ascii="Cambria" w:hAnsi="Cambria"/>
            <w:noProof/>
            <w:webHidden/>
            <w:sz w:val="24"/>
            <w:szCs w:val="24"/>
          </w:rPr>
          <w:fldChar w:fldCharType="begin"/>
        </w:r>
        <w:r w:rsidR="002C0391" w:rsidRPr="002C0391">
          <w:rPr>
            <w:rFonts w:ascii="Cambria" w:hAnsi="Cambria"/>
            <w:noProof/>
            <w:webHidden/>
            <w:sz w:val="24"/>
            <w:szCs w:val="24"/>
          </w:rPr>
          <w:instrText xml:space="preserve"> PAGEREF _Toc149573342 \h </w:instrText>
        </w:r>
        <w:r w:rsidR="002C0391" w:rsidRPr="002C0391">
          <w:rPr>
            <w:rFonts w:ascii="Cambria" w:hAnsi="Cambria"/>
            <w:noProof/>
            <w:webHidden/>
            <w:sz w:val="24"/>
            <w:szCs w:val="24"/>
          </w:rPr>
        </w:r>
        <w:r w:rsidR="002C0391" w:rsidRPr="002C0391">
          <w:rPr>
            <w:rFonts w:ascii="Cambria" w:hAnsi="Cambria"/>
            <w:noProof/>
            <w:webHidden/>
            <w:sz w:val="24"/>
            <w:szCs w:val="24"/>
          </w:rPr>
          <w:fldChar w:fldCharType="separate"/>
        </w:r>
        <w:r w:rsidR="002C0391" w:rsidRPr="002C0391">
          <w:rPr>
            <w:rFonts w:ascii="Cambria" w:hAnsi="Cambria"/>
            <w:noProof/>
            <w:webHidden/>
            <w:sz w:val="24"/>
            <w:szCs w:val="24"/>
          </w:rPr>
          <w:t>9</w:t>
        </w:r>
        <w:r w:rsidR="002C0391" w:rsidRPr="002C0391">
          <w:rPr>
            <w:rFonts w:ascii="Cambria" w:hAnsi="Cambria"/>
            <w:noProof/>
            <w:webHidden/>
            <w:sz w:val="24"/>
            <w:szCs w:val="24"/>
          </w:rPr>
          <w:fldChar w:fldCharType="end"/>
        </w:r>
      </w:hyperlink>
    </w:p>
    <w:p w:rsidR="002C0391" w:rsidRPr="002C0391" w:rsidRDefault="008A2D9D">
      <w:pPr>
        <w:pStyle w:val="TOC1"/>
        <w:rPr>
          <w:rFonts w:ascii="Cambria" w:eastAsiaTheme="minorEastAsia" w:hAnsi="Cambria" w:cstheme="minorBidi"/>
          <w:noProof/>
          <w:sz w:val="24"/>
          <w:szCs w:val="24"/>
          <w:lang w:eastAsia="en-US"/>
        </w:rPr>
      </w:pPr>
      <w:hyperlink w:anchor="_Toc149573343" w:history="1">
        <w:r w:rsidR="002C0391" w:rsidRPr="002C0391">
          <w:rPr>
            <w:rStyle w:val="Hyperlink"/>
            <w:rFonts w:ascii="Cambria" w:hAnsi="Cambria" w:cs="Arial"/>
            <w:b/>
            <w:bCs/>
            <w:noProof/>
            <w:sz w:val="24"/>
            <w:szCs w:val="24"/>
          </w:rPr>
          <w:t>17.</w:t>
        </w:r>
        <w:r w:rsidR="002C0391" w:rsidRPr="002C0391">
          <w:rPr>
            <w:rFonts w:ascii="Cambria" w:eastAsiaTheme="minorEastAsia" w:hAnsi="Cambria" w:cstheme="minorBidi"/>
            <w:noProof/>
            <w:sz w:val="24"/>
            <w:szCs w:val="24"/>
            <w:lang w:eastAsia="en-US"/>
          </w:rPr>
          <w:tab/>
        </w:r>
        <w:r w:rsidR="002C0391" w:rsidRPr="002C0391">
          <w:rPr>
            <w:rStyle w:val="Hyperlink"/>
            <w:rFonts w:ascii="Cambria" w:hAnsi="Cambria" w:cs="Arial"/>
            <w:b/>
            <w:bCs/>
            <w:noProof/>
            <w:sz w:val="24"/>
            <w:szCs w:val="24"/>
          </w:rPr>
          <w:t>ZAHTJEV ZA POJAŠNJENJE ILI IZMJENU I DOPUNU POZIVA ZA NADMETANJE</w:t>
        </w:r>
        <w:r w:rsidR="002C0391" w:rsidRPr="002C0391">
          <w:rPr>
            <w:rFonts w:ascii="Cambria" w:hAnsi="Cambria"/>
            <w:noProof/>
            <w:webHidden/>
            <w:sz w:val="24"/>
            <w:szCs w:val="24"/>
          </w:rPr>
          <w:tab/>
        </w:r>
        <w:r w:rsidR="002C0391" w:rsidRPr="002C0391">
          <w:rPr>
            <w:rFonts w:ascii="Cambria" w:hAnsi="Cambria"/>
            <w:noProof/>
            <w:webHidden/>
            <w:sz w:val="24"/>
            <w:szCs w:val="24"/>
          </w:rPr>
          <w:fldChar w:fldCharType="begin"/>
        </w:r>
        <w:r w:rsidR="002C0391" w:rsidRPr="002C0391">
          <w:rPr>
            <w:rFonts w:ascii="Cambria" w:hAnsi="Cambria"/>
            <w:noProof/>
            <w:webHidden/>
            <w:sz w:val="24"/>
            <w:szCs w:val="24"/>
          </w:rPr>
          <w:instrText xml:space="preserve"> PAGEREF _Toc149573343 \h </w:instrText>
        </w:r>
        <w:r w:rsidR="002C0391" w:rsidRPr="002C0391">
          <w:rPr>
            <w:rFonts w:ascii="Cambria" w:hAnsi="Cambria"/>
            <w:noProof/>
            <w:webHidden/>
            <w:sz w:val="24"/>
            <w:szCs w:val="24"/>
          </w:rPr>
        </w:r>
        <w:r w:rsidR="002C0391" w:rsidRPr="002C0391">
          <w:rPr>
            <w:rFonts w:ascii="Cambria" w:hAnsi="Cambria"/>
            <w:noProof/>
            <w:webHidden/>
            <w:sz w:val="24"/>
            <w:szCs w:val="24"/>
          </w:rPr>
          <w:fldChar w:fldCharType="separate"/>
        </w:r>
        <w:r w:rsidR="002C0391" w:rsidRPr="002C0391">
          <w:rPr>
            <w:rFonts w:ascii="Cambria" w:hAnsi="Cambria"/>
            <w:noProof/>
            <w:webHidden/>
            <w:sz w:val="24"/>
            <w:szCs w:val="24"/>
          </w:rPr>
          <w:t>9</w:t>
        </w:r>
        <w:r w:rsidR="002C0391" w:rsidRPr="002C0391">
          <w:rPr>
            <w:rFonts w:ascii="Cambria" w:hAnsi="Cambria"/>
            <w:noProof/>
            <w:webHidden/>
            <w:sz w:val="24"/>
            <w:szCs w:val="24"/>
          </w:rPr>
          <w:fldChar w:fldCharType="end"/>
        </w:r>
      </w:hyperlink>
    </w:p>
    <w:p w:rsidR="002C0391" w:rsidRPr="002C0391" w:rsidRDefault="008A2D9D">
      <w:pPr>
        <w:pStyle w:val="TOC1"/>
        <w:rPr>
          <w:rFonts w:ascii="Cambria" w:eastAsiaTheme="minorEastAsia" w:hAnsi="Cambria" w:cstheme="minorBidi"/>
          <w:noProof/>
          <w:sz w:val="24"/>
          <w:szCs w:val="24"/>
          <w:lang w:eastAsia="en-US"/>
        </w:rPr>
      </w:pPr>
      <w:hyperlink w:anchor="_Toc149573344" w:history="1">
        <w:r w:rsidR="002C0391" w:rsidRPr="002C0391">
          <w:rPr>
            <w:rStyle w:val="Hyperlink"/>
            <w:rFonts w:ascii="Cambria" w:hAnsi="Cambria" w:cs="Arial"/>
            <w:b/>
            <w:bCs/>
            <w:noProof/>
            <w:sz w:val="24"/>
            <w:szCs w:val="24"/>
          </w:rPr>
          <w:t>18.</w:t>
        </w:r>
        <w:r w:rsidR="002C0391" w:rsidRPr="002C0391">
          <w:rPr>
            <w:rFonts w:ascii="Cambria" w:eastAsiaTheme="minorEastAsia" w:hAnsi="Cambria" w:cstheme="minorBidi"/>
            <w:noProof/>
            <w:sz w:val="24"/>
            <w:szCs w:val="24"/>
            <w:lang w:eastAsia="en-US"/>
          </w:rPr>
          <w:tab/>
        </w:r>
        <w:r w:rsidR="002C0391" w:rsidRPr="002C0391">
          <w:rPr>
            <w:rStyle w:val="Hyperlink"/>
            <w:rFonts w:ascii="Cambria" w:hAnsi="Cambria" w:cs="Arial"/>
            <w:b/>
            <w:bCs/>
            <w:noProof/>
            <w:sz w:val="24"/>
            <w:szCs w:val="24"/>
          </w:rPr>
          <w:t>IZJAVA NARUČIOCA O NEPOSTOJANJU SUKOBA INTERESA</w:t>
        </w:r>
        <w:r w:rsidR="002C0391" w:rsidRPr="002C0391">
          <w:rPr>
            <w:rFonts w:ascii="Cambria" w:hAnsi="Cambria"/>
            <w:noProof/>
            <w:webHidden/>
            <w:sz w:val="24"/>
            <w:szCs w:val="24"/>
          </w:rPr>
          <w:tab/>
        </w:r>
        <w:r w:rsidR="002C0391" w:rsidRPr="002C0391">
          <w:rPr>
            <w:rFonts w:ascii="Cambria" w:hAnsi="Cambria"/>
            <w:noProof/>
            <w:webHidden/>
            <w:sz w:val="24"/>
            <w:szCs w:val="24"/>
          </w:rPr>
          <w:fldChar w:fldCharType="begin"/>
        </w:r>
        <w:r w:rsidR="002C0391" w:rsidRPr="002C0391">
          <w:rPr>
            <w:rFonts w:ascii="Cambria" w:hAnsi="Cambria"/>
            <w:noProof/>
            <w:webHidden/>
            <w:sz w:val="24"/>
            <w:szCs w:val="24"/>
          </w:rPr>
          <w:instrText xml:space="preserve"> PAGEREF _Toc149573344 \h </w:instrText>
        </w:r>
        <w:r w:rsidR="002C0391" w:rsidRPr="002C0391">
          <w:rPr>
            <w:rFonts w:ascii="Cambria" w:hAnsi="Cambria"/>
            <w:noProof/>
            <w:webHidden/>
            <w:sz w:val="24"/>
            <w:szCs w:val="24"/>
          </w:rPr>
        </w:r>
        <w:r w:rsidR="002C0391" w:rsidRPr="002C0391">
          <w:rPr>
            <w:rFonts w:ascii="Cambria" w:hAnsi="Cambria"/>
            <w:noProof/>
            <w:webHidden/>
            <w:sz w:val="24"/>
            <w:szCs w:val="24"/>
          </w:rPr>
          <w:fldChar w:fldCharType="separate"/>
        </w:r>
        <w:r w:rsidR="002C0391" w:rsidRPr="002C0391">
          <w:rPr>
            <w:rFonts w:ascii="Cambria" w:hAnsi="Cambria"/>
            <w:noProof/>
            <w:webHidden/>
            <w:sz w:val="24"/>
            <w:szCs w:val="24"/>
          </w:rPr>
          <w:t>11</w:t>
        </w:r>
        <w:r w:rsidR="002C0391" w:rsidRPr="002C0391">
          <w:rPr>
            <w:rFonts w:ascii="Cambria" w:hAnsi="Cambria"/>
            <w:noProof/>
            <w:webHidden/>
            <w:sz w:val="24"/>
            <w:szCs w:val="24"/>
          </w:rPr>
          <w:fldChar w:fldCharType="end"/>
        </w:r>
      </w:hyperlink>
    </w:p>
    <w:p w:rsidR="002C0391" w:rsidRPr="002C0391" w:rsidRDefault="008A2D9D">
      <w:pPr>
        <w:pStyle w:val="TOC1"/>
        <w:rPr>
          <w:rFonts w:ascii="Cambria" w:eastAsiaTheme="minorEastAsia" w:hAnsi="Cambria" w:cstheme="minorBidi"/>
          <w:noProof/>
          <w:sz w:val="24"/>
          <w:szCs w:val="24"/>
          <w:lang w:eastAsia="en-US"/>
        </w:rPr>
      </w:pPr>
      <w:hyperlink w:anchor="_Toc149573345" w:history="1">
        <w:r w:rsidR="002C0391" w:rsidRPr="002C0391">
          <w:rPr>
            <w:rStyle w:val="Hyperlink"/>
            <w:rFonts w:ascii="Cambria" w:hAnsi="Cambria" w:cs="Arial"/>
            <w:b/>
            <w:bCs/>
            <w:iCs/>
            <w:noProof/>
            <w:sz w:val="24"/>
            <w:szCs w:val="24"/>
          </w:rPr>
          <w:t>19.</w:t>
        </w:r>
        <w:r w:rsidR="002C0391" w:rsidRPr="002C0391">
          <w:rPr>
            <w:rFonts w:ascii="Cambria" w:eastAsiaTheme="minorEastAsia" w:hAnsi="Cambria" w:cstheme="minorBidi"/>
            <w:noProof/>
            <w:sz w:val="24"/>
            <w:szCs w:val="24"/>
            <w:lang w:eastAsia="en-US"/>
          </w:rPr>
          <w:tab/>
        </w:r>
        <w:r w:rsidR="002C0391" w:rsidRPr="002C0391">
          <w:rPr>
            <w:rStyle w:val="Hyperlink"/>
            <w:rFonts w:ascii="Cambria" w:hAnsi="Cambria" w:cs="Arial"/>
            <w:b/>
            <w:bCs/>
            <w:noProof/>
            <w:sz w:val="24"/>
            <w:szCs w:val="24"/>
          </w:rPr>
          <w:t>UPUTSTVO O PRAVNOM SREDSTVU</w:t>
        </w:r>
        <w:r w:rsidR="002C0391" w:rsidRPr="002C0391">
          <w:rPr>
            <w:rFonts w:ascii="Cambria" w:hAnsi="Cambria"/>
            <w:noProof/>
            <w:webHidden/>
            <w:sz w:val="24"/>
            <w:szCs w:val="24"/>
          </w:rPr>
          <w:tab/>
        </w:r>
        <w:r w:rsidR="002C0391" w:rsidRPr="002C0391">
          <w:rPr>
            <w:rFonts w:ascii="Cambria" w:hAnsi="Cambria"/>
            <w:noProof/>
            <w:webHidden/>
            <w:sz w:val="24"/>
            <w:szCs w:val="24"/>
          </w:rPr>
          <w:fldChar w:fldCharType="begin"/>
        </w:r>
        <w:r w:rsidR="002C0391" w:rsidRPr="002C0391">
          <w:rPr>
            <w:rFonts w:ascii="Cambria" w:hAnsi="Cambria"/>
            <w:noProof/>
            <w:webHidden/>
            <w:sz w:val="24"/>
            <w:szCs w:val="24"/>
          </w:rPr>
          <w:instrText xml:space="preserve"> PAGEREF _Toc149573345 \h </w:instrText>
        </w:r>
        <w:r w:rsidR="002C0391" w:rsidRPr="002C0391">
          <w:rPr>
            <w:rFonts w:ascii="Cambria" w:hAnsi="Cambria"/>
            <w:noProof/>
            <w:webHidden/>
            <w:sz w:val="24"/>
            <w:szCs w:val="24"/>
          </w:rPr>
        </w:r>
        <w:r w:rsidR="002C0391" w:rsidRPr="002C0391">
          <w:rPr>
            <w:rFonts w:ascii="Cambria" w:hAnsi="Cambria"/>
            <w:noProof/>
            <w:webHidden/>
            <w:sz w:val="24"/>
            <w:szCs w:val="24"/>
          </w:rPr>
          <w:fldChar w:fldCharType="separate"/>
        </w:r>
        <w:r w:rsidR="002C0391" w:rsidRPr="002C0391">
          <w:rPr>
            <w:rFonts w:ascii="Cambria" w:hAnsi="Cambria"/>
            <w:noProof/>
            <w:webHidden/>
            <w:sz w:val="24"/>
            <w:szCs w:val="24"/>
          </w:rPr>
          <w:t>12</w:t>
        </w:r>
        <w:r w:rsidR="002C0391" w:rsidRPr="002C0391">
          <w:rPr>
            <w:rFonts w:ascii="Cambria" w:hAnsi="Cambria"/>
            <w:noProof/>
            <w:webHidden/>
            <w:sz w:val="24"/>
            <w:szCs w:val="24"/>
          </w:rPr>
          <w:fldChar w:fldCharType="end"/>
        </w:r>
      </w:hyperlink>
    </w:p>
    <w:p w:rsidR="00847D56" w:rsidRPr="002C0391" w:rsidRDefault="00847D56" w:rsidP="00847D56">
      <w:pPr>
        <w:rPr>
          <w:rFonts w:ascii="Cambria" w:hAnsi="Cambria" w:cs="Arial"/>
          <w:color w:val="000000"/>
          <w:highlight w:val="yellow"/>
        </w:rPr>
      </w:pPr>
      <w:r w:rsidRPr="002C0391">
        <w:rPr>
          <w:rFonts w:ascii="Cambria" w:hAnsi="Cambria" w:cs="Arial"/>
          <w:b/>
          <w:color w:val="000000"/>
          <w:highlight w:val="yellow"/>
        </w:rPr>
        <w:fldChar w:fldCharType="end"/>
      </w:r>
    </w:p>
    <w:p w:rsidR="00847D56" w:rsidRPr="002C0391" w:rsidRDefault="00847D56" w:rsidP="00847D56">
      <w:pPr>
        <w:rPr>
          <w:rFonts w:ascii="Cambria" w:hAnsi="Cambria" w:cs="Arial"/>
          <w:color w:val="000000"/>
          <w:highlight w:val="yellow"/>
        </w:rPr>
      </w:pPr>
    </w:p>
    <w:p w:rsidR="00847D56" w:rsidRPr="002C0391" w:rsidRDefault="00847D56" w:rsidP="00847D56">
      <w:pPr>
        <w:rPr>
          <w:rFonts w:ascii="Cambria" w:hAnsi="Cambria" w:cs="Arial"/>
          <w:color w:val="000000"/>
          <w:highlight w:val="yellow"/>
        </w:rPr>
      </w:pPr>
    </w:p>
    <w:p w:rsidR="00847D56" w:rsidRPr="002C0391" w:rsidRDefault="00847D56" w:rsidP="00847D56">
      <w:pPr>
        <w:rPr>
          <w:rFonts w:ascii="Cambria" w:hAnsi="Cambria" w:cs="Arial"/>
          <w:color w:val="000000"/>
          <w:highlight w:val="yellow"/>
        </w:rPr>
      </w:pPr>
      <w:r w:rsidRPr="002C0391">
        <w:rPr>
          <w:rFonts w:ascii="Cambria" w:hAnsi="Cambria" w:cs="Arial"/>
          <w:color w:val="000000"/>
          <w:highlight w:val="yellow"/>
        </w:rPr>
        <w:t xml:space="preserve">  </w:t>
      </w:r>
    </w:p>
    <w:p w:rsidR="00847D56" w:rsidRPr="002C0391" w:rsidRDefault="00847D56" w:rsidP="00847D56">
      <w:pPr>
        <w:rPr>
          <w:rFonts w:ascii="Cambria" w:hAnsi="Cambria" w:cs="Arial"/>
          <w:color w:val="000000"/>
          <w:highlight w:val="yellow"/>
        </w:rPr>
      </w:pPr>
    </w:p>
    <w:p w:rsidR="00847D56" w:rsidRPr="002C0391" w:rsidRDefault="00847D56" w:rsidP="00847D56">
      <w:pPr>
        <w:rPr>
          <w:rFonts w:ascii="Cambria" w:hAnsi="Cambria" w:cs="Arial"/>
          <w:color w:val="000000"/>
          <w:highlight w:val="yellow"/>
        </w:rPr>
      </w:pPr>
    </w:p>
    <w:p w:rsidR="00847D56" w:rsidRPr="002C0391" w:rsidRDefault="00847D56" w:rsidP="00847D56">
      <w:pPr>
        <w:rPr>
          <w:rFonts w:ascii="Cambria" w:hAnsi="Cambria" w:cs="Arial"/>
          <w:color w:val="000000"/>
          <w:highlight w:val="yellow"/>
        </w:rPr>
      </w:pPr>
    </w:p>
    <w:p w:rsidR="00847D56" w:rsidRPr="002C0391" w:rsidRDefault="00847D56" w:rsidP="00847D56">
      <w:pPr>
        <w:jc w:val="right"/>
        <w:rPr>
          <w:rFonts w:ascii="Cambria" w:hAnsi="Cambria" w:cs="Arial"/>
          <w:color w:val="000000"/>
          <w:highlight w:val="yellow"/>
        </w:rPr>
      </w:pPr>
    </w:p>
    <w:p w:rsidR="00847D56" w:rsidRPr="002C0391" w:rsidRDefault="00847D56" w:rsidP="00847D56">
      <w:pPr>
        <w:rPr>
          <w:rFonts w:ascii="Cambria" w:hAnsi="Cambria" w:cs="Arial"/>
          <w:color w:val="000000"/>
          <w:highlight w:val="yellow"/>
        </w:rPr>
      </w:pPr>
    </w:p>
    <w:p w:rsidR="00847D56" w:rsidRPr="002C0391" w:rsidRDefault="00847D56" w:rsidP="00847D56">
      <w:pPr>
        <w:rPr>
          <w:rFonts w:ascii="Cambria" w:hAnsi="Cambria" w:cs="Arial"/>
          <w:color w:val="000000"/>
          <w:highlight w:val="yellow"/>
        </w:rPr>
      </w:pPr>
    </w:p>
    <w:p w:rsidR="00847D56" w:rsidRPr="002C0391" w:rsidRDefault="00847D56" w:rsidP="00847D56">
      <w:pPr>
        <w:rPr>
          <w:rFonts w:ascii="Cambria" w:hAnsi="Cambria" w:cs="Arial"/>
          <w:color w:val="000000"/>
          <w:highlight w:val="yellow"/>
        </w:rPr>
      </w:pPr>
    </w:p>
    <w:p w:rsidR="00847D56" w:rsidRPr="002C0391" w:rsidRDefault="00847D56" w:rsidP="00847D56">
      <w:pPr>
        <w:rPr>
          <w:rFonts w:ascii="Cambria" w:hAnsi="Cambria" w:cs="Arial"/>
          <w:color w:val="000000"/>
          <w:highlight w:val="yellow"/>
        </w:rPr>
      </w:pPr>
    </w:p>
    <w:p w:rsidR="00847D56" w:rsidRPr="002C0391" w:rsidRDefault="00847D56" w:rsidP="00847D56">
      <w:pPr>
        <w:rPr>
          <w:rFonts w:ascii="Cambria" w:hAnsi="Cambria" w:cs="Arial"/>
          <w:color w:val="000000"/>
          <w:highlight w:val="yellow"/>
        </w:rPr>
      </w:pPr>
    </w:p>
    <w:p w:rsidR="00847D56" w:rsidRPr="002C0391" w:rsidRDefault="00847D56" w:rsidP="00847D56">
      <w:pPr>
        <w:rPr>
          <w:rFonts w:ascii="Cambria" w:hAnsi="Cambria" w:cs="Arial"/>
          <w:color w:val="000000"/>
          <w:highlight w:val="yellow"/>
        </w:rPr>
      </w:pPr>
    </w:p>
    <w:p w:rsidR="00847D56" w:rsidRPr="002C0391" w:rsidRDefault="00847D56" w:rsidP="00847D56">
      <w:pPr>
        <w:rPr>
          <w:rFonts w:ascii="Cambria" w:hAnsi="Cambria" w:cs="Arial"/>
          <w:color w:val="000000"/>
          <w:highlight w:val="yellow"/>
        </w:rPr>
      </w:pPr>
    </w:p>
    <w:p w:rsidR="00847D56" w:rsidRPr="002C0391" w:rsidRDefault="00847D56" w:rsidP="00847D56">
      <w:pPr>
        <w:rPr>
          <w:rFonts w:ascii="Cambria" w:hAnsi="Cambria" w:cs="Arial"/>
          <w:color w:val="000000"/>
          <w:highlight w:val="yellow"/>
        </w:rPr>
      </w:pPr>
    </w:p>
    <w:p w:rsidR="00847D56" w:rsidRPr="002C0391" w:rsidRDefault="00847D56" w:rsidP="00847D56">
      <w:pPr>
        <w:rPr>
          <w:rFonts w:ascii="Cambria" w:hAnsi="Cambria" w:cs="Arial"/>
          <w:color w:val="000000"/>
          <w:highlight w:val="yellow"/>
        </w:rPr>
      </w:pPr>
    </w:p>
    <w:p w:rsidR="00847D56" w:rsidRPr="002C0391" w:rsidRDefault="00847D56" w:rsidP="00847D56">
      <w:pPr>
        <w:rPr>
          <w:rFonts w:ascii="Cambria" w:hAnsi="Cambria" w:cs="Arial"/>
          <w:color w:val="000000"/>
          <w:highlight w:val="yellow"/>
        </w:rPr>
      </w:pPr>
    </w:p>
    <w:p w:rsidR="00847D56" w:rsidRPr="002C0391" w:rsidRDefault="00847D56" w:rsidP="00847D56">
      <w:pPr>
        <w:rPr>
          <w:rFonts w:ascii="Cambria" w:hAnsi="Cambria" w:cs="Arial"/>
          <w:color w:val="000000"/>
          <w:highlight w:val="yellow"/>
        </w:rPr>
      </w:pPr>
    </w:p>
    <w:p w:rsidR="00847D56" w:rsidRPr="002C0391" w:rsidRDefault="00847D56" w:rsidP="00847D56">
      <w:pPr>
        <w:rPr>
          <w:rFonts w:ascii="Cambria" w:hAnsi="Cambria" w:cs="Arial"/>
          <w:color w:val="000000"/>
          <w:highlight w:val="yellow"/>
        </w:rPr>
      </w:pPr>
    </w:p>
    <w:p w:rsidR="00847D56" w:rsidRPr="002C0391" w:rsidRDefault="00847D56" w:rsidP="00847D56">
      <w:pPr>
        <w:rPr>
          <w:rFonts w:ascii="Cambria" w:hAnsi="Cambria" w:cs="Arial"/>
          <w:color w:val="000000"/>
          <w:highlight w:val="yellow"/>
        </w:rPr>
      </w:pPr>
    </w:p>
    <w:p w:rsidR="00847D56" w:rsidRPr="002C0391" w:rsidRDefault="00847D56" w:rsidP="00847D56">
      <w:pPr>
        <w:rPr>
          <w:rFonts w:ascii="Cambria" w:hAnsi="Cambria" w:cs="Arial"/>
          <w:color w:val="000000"/>
          <w:highlight w:val="yellow"/>
        </w:rPr>
      </w:pPr>
    </w:p>
    <w:p w:rsidR="00847D56" w:rsidRPr="002C0391" w:rsidRDefault="00847D56" w:rsidP="00847D56">
      <w:pPr>
        <w:rPr>
          <w:rFonts w:ascii="Cambria" w:hAnsi="Cambria" w:cs="Arial"/>
          <w:color w:val="000000"/>
          <w:highlight w:val="yellow"/>
        </w:rPr>
      </w:pPr>
    </w:p>
    <w:p w:rsidR="00847D56" w:rsidRPr="002C0391" w:rsidRDefault="00847D56" w:rsidP="00847D56">
      <w:pPr>
        <w:rPr>
          <w:rFonts w:ascii="Cambria" w:hAnsi="Cambria" w:cs="Arial"/>
          <w:color w:val="000000"/>
          <w:highlight w:val="yellow"/>
        </w:rPr>
      </w:pPr>
    </w:p>
    <w:p w:rsidR="00847D56" w:rsidRPr="002C0391" w:rsidRDefault="00847D56" w:rsidP="00847D56">
      <w:pPr>
        <w:rPr>
          <w:rFonts w:ascii="Cambria" w:hAnsi="Cambria" w:cs="Arial"/>
          <w:color w:val="000000"/>
          <w:highlight w:val="yellow"/>
        </w:rPr>
      </w:pPr>
    </w:p>
    <w:p w:rsidR="00847D56" w:rsidRPr="002C0391" w:rsidRDefault="00847D56" w:rsidP="00847D56">
      <w:pPr>
        <w:rPr>
          <w:rFonts w:ascii="Cambria" w:hAnsi="Cambria" w:cs="Arial"/>
          <w:color w:val="000000"/>
          <w:highlight w:val="yellow"/>
        </w:rPr>
      </w:pPr>
    </w:p>
    <w:p w:rsidR="00847D56" w:rsidRPr="002C0391" w:rsidRDefault="00847D56" w:rsidP="00847D56">
      <w:pPr>
        <w:rPr>
          <w:rFonts w:ascii="Cambria" w:hAnsi="Cambria" w:cs="Arial"/>
          <w:color w:val="000000"/>
          <w:highlight w:val="yellow"/>
        </w:rPr>
      </w:pPr>
    </w:p>
    <w:p w:rsidR="00847D56" w:rsidRPr="002C0391" w:rsidRDefault="00847D56" w:rsidP="00847D56">
      <w:pPr>
        <w:rPr>
          <w:rFonts w:ascii="Cambria" w:hAnsi="Cambria" w:cs="Arial"/>
          <w:color w:val="000000"/>
          <w:highlight w:val="yellow"/>
        </w:rPr>
      </w:pPr>
    </w:p>
    <w:p w:rsidR="00847D56" w:rsidRPr="002C0391" w:rsidRDefault="00847D56" w:rsidP="00847D56">
      <w:pPr>
        <w:rPr>
          <w:rFonts w:ascii="Cambria" w:hAnsi="Cambria" w:cs="Arial"/>
          <w:color w:val="000000"/>
          <w:highlight w:val="yellow"/>
        </w:rPr>
      </w:pPr>
    </w:p>
    <w:p w:rsidR="00847D56" w:rsidRPr="002C0391" w:rsidRDefault="00847D56" w:rsidP="00847D56">
      <w:pPr>
        <w:rPr>
          <w:rFonts w:ascii="Cambria" w:hAnsi="Cambria" w:cs="Arial"/>
          <w:color w:val="000000"/>
          <w:highlight w:val="yellow"/>
        </w:rPr>
      </w:pPr>
    </w:p>
    <w:p w:rsidR="00847D56" w:rsidRPr="002C0391" w:rsidRDefault="00847D56" w:rsidP="00847D56">
      <w:pPr>
        <w:rPr>
          <w:rFonts w:ascii="Cambria" w:hAnsi="Cambria" w:cs="Arial"/>
          <w:color w:val="000000"/>
          <w:highlight w:val="yellow"/>
        </w:rPr>
      </w:pPr>
    </w:p>
    <w:p w:rsidR="00B5049C" w:rsidRDefault="00B5049C" w:rsidP="00847D56">
      <w:pPr>
        <w:rPr>
          <w:rFonts w:ascii="Cambria" w:hAnsi="Cambria" w:cs="Arial"/>
          <w:color w:val="000000"/>
          <w:highlight w:val="yellow"/>
        </w:rPr>
      </w:pPr>
    </w:p>
    <w:p w:rsidR="00B5049C" w:rsidRDefault="00B5049C" w:rsidP="00847D56">
      <w:pPr>
        <w:rPr>
          <w:rFonts w:ascii="Cambria" w:hAnsi="Cambria" w:cs="Arial"/>
          <w:color w:val="000000"/>
          <w:highlight w:val="yellow"/>
        </w:rPr>
      </w:pPr>
    </w:p>
    <w:p w:rsidR="00B5049C" w:rsidRDefault="00B5049C" w:rsidP="00847D56">
      <w:pPr>
        <w:rPr>
          <w:rFonts w:ascii="Cambria" w:hAnsi="Cambria" w:cs="Arial"/>
          <w:color w:val="000000"/>
          <w:highlight w:val="yellow"/>
        </w:rPr>
      </w:pPr>
    </w:p>
    <w:tbl>
      <w:tblPr>
        <w:tblStyle w:val="TableGrid"/>
        <w:tblW w:w="0" w:type="auto"/>
        <w:tblLook w:val="04A0" w:firstRow="1" w:lastRow="0" w:firstColumn="1" w:lastColumn="0" w:noHBand="0" w:noVBand="1"/>
      </w:tblPr>
      <w:tblGrid>
        <w:gridCol w:w="9350"/>
      </w:tblGrid>
      <w:tr w:rsidR="000653D0" w:rsidTr="000653D0">
        <w:tc>
          <w:tcPr>
            <w:tcW w:w="9350" w:type="dxa"/>
          </w:tcPr>
          <w:p w:rsidR="000653D0" w:rsidRPr="00660E54" w:rsidRDefault="000653D0" w:rsidP="000653D0">
            <w:pPr>
              <w:pStyle w:val="ListParagraph"/>
              <w:numPr>
                <w:ilvl w:val="0"/>
                <w:numId w:val="30"/>
              </w:numPr>
              <w:rPr>
                <w:rFonts w:ascii="Arial" w:hAnsi="Arial" w:cs="Arial"/>
                <w:b/>
                <w:color w:val="000000"/>
              </w:rPr>
            </w:pPr>
            <w:r w:rsidRPr="00660E54">
              <w:rPr>
                <w:rFonts w:ascii="Arial" w:hAnsi="Arial" w:cs="Arial"/>
                <w:b/>
                <w:color w:val="000000"/>
              </w:rPr>
              <w:t>P</w:t>
            </w:r>
            <w:r w:rsidRPr="00660E54">
              <w:rPr>
                <w:rFonts w:ascii="Arial" w:hAnsi="Arial" w:cs="Arial"/>
                <w:b/>
                <w:color w:val="000000"/>
                <w:lang w:val="sr-Latn-ME"/>
              </w:rPr>
              <w:t>OZIV ZA NADMETANJE</w:t>
            </w:r>
          </w:p>
        </w:tc>
      </w:tr>
    </w:tbl>
    <w:p w:rsidR="00B5049C" w:rsidRDefault="00B5049C" w:rsidP="00847D56">
      <w:pPr>
        <w:rPr>
          <w:rFonts w:ascii="Cambria" w:hAnsi="Cambria" w:cs="Arial"/>
          <w:color w:val="000000"/>
          <w:highlight w:val="yellow"/>
        </w:rPr>
      </w:pPr>
    </w:p>
    <w:tbl>
      <w:tblPr>
        <w:tblStyle w:val="TableGrid"/>
        <w:tblW w:w="0" w:type="auto"/>
        <w:tblLook w:val="04A0" w:firstRow="1" w:lastRow="0" w:firstColumn="1" w:lastColumn="0" w:noHBand="0" w:noVBand="1"/>
      </w:tblPr>
      <w:tblGrid>
        <w:gridCol w:w="9350"/>
      </w:tblGrid>
      <w:tr w:rsidR="00F57F54" w:rsidTr="00F57F54">
        <w:tc>
          <w:tcPr>
            <w:tcW w:w="9350" w:type="dxa"/>
          </w:tcPr>
          <w:p w:rsidR="00F57F54" w:rsidRPr="00BE614A" w:rsidRDefault="00BE614A" w:rsidP="00847D56">
            <w:pPr>
              <w:rPr>
                <w:rFonts w:ascii="Arial" w:hAnsi="Arial" w:cs="Arial"/>
                <w:b/>
                <w:color w:val="000000"/>
              </w:rPr>
            </w:pPr>
            <w:r w:rsidRPr="00BE614A">
              <w:rPr>
                <w:rFonts w:ascii="Cambria" w:hAnsi="Cambria" w:cs="Arial"/>
                <w:b/>
                <w:color w:val="000000"/>
              </w:rPr>
              <w:t>I Podaci o naručiocu</w:t>
            </w:r>
          </w:p>
        </w:tc>
      </w:tr>
    </w:tbl>
    <w:p w:rsidR="00B5049C" w:rsidRDefault="00B5049C" w:rsidP="00847D56">
      <w:pPr>
        <w:rPr>
          <w:rFonts w:ascii="Cambria" w:hAnsi="Cambria" w:cs="Arial"/>
          <w:color w:val="000000"/>
          <w:highlight w:val="yellow"/>
        </w:rPr>
      </w:pPr>
    </w:p>
    <w:tbl>
      <w:tblPr>
        <w:tblStyle w:val="TableGrid"/>
        <w:tblW w:w="0" w:type="auto"/>
        <w:tblLook w:val="04A0" w:firstRow="1" w:lastRow="0" w:firstColumn="1" w:lastColumn="0" w:noHBand="0" w:noVBand="1"/>
      </w:tblPr>
      <w:tblGrid>
        <w:gridCol w:w="4675"/>
        <w:gridCol w:w="4675"/>
      </w:tblGrid>
      <w:tr w:rsidR="000D459B" w:rsidTr="000D459B">
        <w:tc>
          <w:tcPr>
            <w:tcW w:w="4675" w:type="dxa"/>
          </w:tcPr>
          <w:p w:rsidR="000D459B" w:rsidRPr="00A05F07" w:rsidRDefault="000D459B" w:rsidP="00847D56">
            <w:pPr>
              <w:rPr>
                <w:rFonts w:ascii="Cambria" w:hAnsi="Cambria" w:cs="Arial"/>
                <w:color w:val="000000"/>
              </w:rPr>
            </w:pPr>
            <w:r w:rsidRPr="00A05F07">
              <w:rPr>
                <w:rFonts w:ascii="Cambria" w:hAnsi="Cambria" w:cs="Arial"/>
                <w:color w:val="000000"/>
              </w:rPr>
              <w:t>Naručilac</w:t>
            </w:r>
          </w:p>
          <w:p w:rsidR="000D459B" w:rsidRPr="00B8524C" w:rsidRDefault="000D459B" w:rsidP="00847D56">
            <w:pPr>
              <w:rPr>
                <w:rFonts w:ascii="Cambria" w:hAnsi="Cambria" w:cs="Arial"/>
                <w:b/>
                <w:color w:val="000000"/>
              </w:rPr>
            </w:pPr>
            <w:r w:rsidRPr="00B8524C">
              <w:rPr>
                <w:rFonts w:ascii="Cambria" w:hAnsi="Cambria" w:cs="Arial"/>
                <w:b/>
                <w:color w:val="000000"/>
              </w:rPr>
              <w:t>Ministarstvo unutrašnjih poslova</w:t>
            </w:r>
          </w:p>
        </w:tc>
        <w:tc>
          <w:tcPr>
            <w:tcW w:w="4675" w:type="dxa"/>
          </w:tcPr>
          <w:p w:rsidR="000D459B" w:rsidRPr="00A05F07" w:rsidRDefault="008F3307" w:rsidP="00847D56">
            <w:pPr>
              <w:rPr>
                <w:rFonts w:ascii="Cambria" w:hAnsi="Cambria" w:cs="Arial"/>
                <w:color w:val="000000"/>
              </w:rPr>
            </w:pPr>
            <w:r w:rsidRPr="00A05F07">
              <w:rPr>
                <w:rFonts w:ascii="Cambria" w:hAnsi="Cambria" w:cs="Arial"/>
                <w:color w:val="000000"/>
              </w:rPr>
              <w:t>Lice/a za davanje informacija</w:t>
            </w:r>
          </w:p>
          <w:p w:rsidR="008F3307" w:rsidRPr="00B8524C" w:rsidRDefault="008F3307" w:rsidP="00847D56">
            <w:pPr>
              <w:rPr>
                <w:rFonts w:ascii="Cambria" w:hAnsi="Cambria" w:cs="Arial"/>
                <w:b/>
                <w:color w:val="000000"/>
                <w:lang w:val="sr-Latn-ME"/>
              </w:rPr>
            </w:pPr>
            <w:r w:rsidRPr="00B8524C">
              <w:rPr>
                <w:rFonts w:ascii="Cambria" w:hAnsi="Cambria" w:cs="Arial"/>
                <w:b/>
                <w:color w:val="000000"/>
              </w:rPr>
              <w:t>Marina Marković</w:t>
            </w:r>
          </w:p>
        </w:tc>
      </w:tr>
      <w:tr w:rsidR="000D459B" w:rsidTr="000D459B">
        <w:tc>
          <w:tcPr>
            <w:tcW w:w="4675" w:type="dxa"/>
          </w:tcPr>
          <w:p w:rsidR="000D459B" w:rsidRPr="00A05F07" w:rsidRDefault="000D459B" w:rsidP="00847D56">
            <w:pPr>
              <w:rPr>
                <w:rFonts w:ascii="Cambria" w:hAnsi="Cambria" w:cs="Arial"/>
                <w:color w:val="000000"/>
              </w:rPr>
            </w:pPr>
            <w:r w:rsidRPr="00A05F07">
              <w:rPr>
                <w:rFonts w:ascii="Cambria" w:hAnsi="Cambria" w:cs="Arial"/>
                <w:color w:val="000000"/>
              </w:rPr>
              <w:t>Adresa:</w:t>
            </w:r>
          </w:p>
          <w:p w:rsidR="000D459B" w:rsidRPr="00B8524C" w:rsidRDefault="000D459B" w:rsidP="00847D56">
            <w:pPr>
              <w:rPr>
                <w:rFonts w:ascii="Cambria" w:hAnsi="Cambria" w:cs="Arial"/>
                <w:b/>
                <w:color w:val="000000"/>
              </w:rPr>
            </w:pPr>
            <w:r w:rsidRPr="00B8524C">
              <w:rPr>
                <w:rFonts w:ascii="Cambria" w:hAnsi="Cambria" w:cs="Arial"/>
                <w:b/>
                <w:color w:val="000000"/>
              </w:rPr>
              <w:t>Bulevar Svetog Petra Cetinjskog br.22</w:t>
            </w:r>
          </w:p>
        </w:tc>
        <w:tc>
          <w:tcPr>
            <w:tcW w:w="4675" w:type="dxa"/>
          </w:tcPr>
          <w:p w:rsidR="000D459B" w:rsidRPr="00A05F07" w:rsidRDefault="008F3307" w:rsidP="00847D56">
            <w:pPr>
              <w:rPr>
                <w:rFonts w:ascii="Cambria" w:hAnsi="Cambria" w:cs="Arial"/>
                <w:color w:val="000000"/>
              </w:rPr>
            </w:pPr>
            <w:r w:rsidRPr="00A05F07">
              <w:rPr>
                <w:rFonts w:ascii="Cambria" w:hAnsi="Cambria" w:cs="Arial"/>
                <w:color w:val="000000"/>
              </w:rPr>
              <w:t>Poštanski broj:</w:t>
            </w:r>
          </w:p>
          <w:p w:rsidR="008F3307" w:rsidRPr="00B8524C" w:rsidRDefault="008F3307" w:rsidP="00847D56">
            <w:pPr>
              <w:rPr>
                <w:rFonts w:ascii="Cambria" w:hAnsi="Cambria" w:cs="Arial"/>
                <w:b/>
                <w:color w:val="000000"/>
              </w:rPr>
            </w:pPr>
            <w:r w:rsidRPr="00B8524C">
              <w:rPr>
                <w:rFonts w:ascii="Cambria" w:hAnsi="Cambria" w:cs="Arial"/>
                <w:b/>
                <w:color w:val="000000"/>
              </w:rPr>
              <w:t>81000</w:t>
            </w:r>
          </w:p>
        </w:tc>
      </w:tr>
      <w:tr w:rsidR="000D459B" w:rsidTr="000D459B">
        <w:tc>
          <w:tcPr>
            <w:tcW w:w="4675" w:type="dxa"/>
          </w:tcPr>
          <w:p w:rsidR="000D459B" w:rsidRPr="00A05F07" w:rsidRDefault="000D459B" w:rsidP="00847D56">
            <w:pPr>
              <w:rPr>
                <w:rFonts w:ascii="Cambria" w:hAnsi="Cambria" w:cs="Arial"/>
                <w:color w:val="000000"/>
              </w:rPr>
            </w:pPr>
            <w:r w:rsidRPr="00A05F07">
              <w:rPr>
                <w:rFonts w:ascii="Cambria" w:hAnsi="Cambria" w:cs="Arial"/>
                <w:color w:val="000000"/>
              </w:rPr>
              <w:t>Sjedište</w:t>
            </w:r>
          </w:p>
          <w:p w:rsidR="000D459B" w:rsidRPr="00B8524C" w:rsidRDefault="000D459B" w:rsidP="00847D56">
            <w:pPr>
              <w:rPr>
                <w:rFonts w:ascii="Cambria" w:hAnsi="Cambria" w:cs="Arial"/>
                <w:b/>
                <w:color w:val="000000"/>
              </w:rPr>
            </w:pPr>
            <w:r w:rsidRPr="00B8524C">
              <w:rPr>
                <w:rFonts w:ascii="Cambria" w:hAnsi="Cambria" w:cs="Arial"/>
                <w:b/>
                <w:color w:val="000000"/>
              </w:rPr>
              <w:t>Podgorica</w:t>
            </w:r>
          </w:p>
        </w:tc>
        <w:tc>
          <w:tcPr>
            <w:tcW w:w="4675" w:type="dxa"/>
          </w:tcPr>
          <w:p w:rsidR="000D459B" w:rsidRPr="00A05F07" w:rsidRDefault="0066653B" w:rsidP="00847D56">
            <w:pPr>
              <w:rPr>
                <w:rFonts w:ascii="Cambria" w:hAnsi="Cambria" w:cs="Arial"/>
                <w:color w:val="000000"/>
              </w:rPr>
            </w:pPr>
            <w:r w:rsidRPr="00A05F07">
              <w:rPr>
                <w:rFonts w:ascii="Cambria" w:hAnsi="Cambria" w:cs="Arial"/>
                <w:color w:val="000000"/>
              </w:rPr>
              <w:t>PIB:</w:t>
            </w:r>
          </w:p>
          <w:p w:rsidR="0066653B" w:rsidRPr="00B8524C" w:rsidRDefault="0066653B" w:rsidP="00847D56">
            <w:pPr>
              <w:rPr>
                <w:rFonts w:ascii="Cambria" w:hAnsi="Cambria" w:cs="Arial"/>
                <w:b/>
                <w:color w:val="000000"/>
              </w:rPr>
            </w:pPr>
            <w:r w:rsidRPr="00B8524C">
              <w:rPr>
                <w:rFonts w:ascii="Cambria" w:hAnsi="Cambria" w:cs="Arial"/>
                <w:b/>
                <w:color w:val="000000"/>
              </w:rPr>
              <w:t>020160010</w:t>
            </w:r>
          </w:p>
        </w:tc>
      </w:tr>
      <w:tr w:rsidR="000D459B" w:rsidTr="000D459B">
        <w:tc>
          <w:tcPr>
            <w:tcW w:w="4675" w:type="dxa"/>
          </w:tcPr>
          <w:p w:rsidR="000D459B" w:rsidRPr="00A05F07" w:rsidRDefault="00F220D3" w:rsidP="00847D56">
            <w:pPr>
              <w:rPr>
                <w:rFonts w:ascii="Cambria" w:hAnsi="Cambria" w:cs="Arial"/>
                <w:color w:val="000000"/>
              </w:rPr>
            </w:pPr>
            <w:r w:rsidRPr="00A05F07">
              <w:rPr>
                <w:rFonts w:ascii="Cambria" w:hAnsi="Cambria" w:cs="Arial"/>
                <w:color w:val="000000"/>
              </w:rPr>
              <w:t>Telefon</w:t>
            </w:r>
          </w:p>
          <w:p w:rsidR="00F220D3" w:rsidRPr="00B8524C" w:rsidRDefault="00F220D3" w:rsidP="00847D56">
            <w:pPr>
              <w:rPr>
                <w:rFonts w:ascii="Cambria" w:hAnsi="Cambria" w:cs="Arial"/>
                <w:b/>
                <w:color w:val="000000"/>
              </w:rPr>
            </w:pPr>
            <w:r w:rsidRPr="00B8524C">
              <w:rPr>
                <w:rFonts w:ascii="Cambria" w:hAnsi="Cambria" w:cs="Arial"/>
                <w:b/>
                <w:color w:val="000000"/>
              </w:rPr>
              <w:t>020/241-967</w:t>
            </w:r>
          </w:p>
        </w:tc>
        <w:tc>
          <w:tcPr>
            <w:tcW w:w="4675" w:type="dxa"/>
          </w:tcPr>
          <w:p w:rsidR="000D459B" w:rsidRPr="00A05F07" w:rsidRDefault="0066653B" w:rsidP="00847D56">
            <w:pPr>
              <w:rPr>
                <w:rFonts w:ascii="Cambria" w:hAnsi="Cambria" w:cs="Arial"/>
                <w:color w:val="000000"/>
              </w:rPr>
            </w:pPr>
            <w:r w:rsidRPr="00A05F07">
              <w:rPr>
                <w:rFonts w:ascii="Cambria" w:hAnsi="Cambria" w:cs="Arial"/>
                <w:color w:val="000000"/>
              </w:rPr>
              <w:t>Faks:/</w:t>
            </w:r>
          </w:p>
        </w:tc>
      </w:tr>
      <w:tr w:rsidR="000D459B" w:rsidTr="000D459B">
        <w:tc>
          <w:tcPr>
            <w:tcW w:w="4675" w:type="dxa"/>
          </w:tcPr>
          <w:p w:rsidR="000D459B" w:rsidRPr="00A05F07" w:rsidRDefault="00F220D3" w:rsidP="00F220D3">
            <w:pPr>
              <w:rPr>
                <w:rFonts w:ascii="Cambria" w:hAnsi="Cambria" w:cs="Arial"/>
                <w:color w:val="000000"/>
              </w:rPr>
            </w:pPr>
            <w:r w:rsidRPr="00A05F07">
              <w:rPr>
                <w:rFonts w:ascii="Cambria" w:hAnsi="Cambria" w:cs="Arial"/>
                <w:color w:val="000000"/>
              </w:rPr>
              <w:t>E-mail adresa:</w:t>
            </w:r>
          </w:p>
          <w:p w:rsidR="00F220D3" w:rsidRPr="00B8524C" w:rsidRDefault="00F220D3" w:rsidP="00F220D3">
            <w:pPr>
              <w:rPr>
                <w:rFonts w:ascii="Cambria" w:hAnsi="Cambria" w:cs="Arial"/>
                <w:b/>
                <w:color w:val="000000"/>
              </w:rPr>
            </w:pPr>
            <w:r w:rsidRPr="00B8524C">
              <w:rPr>
                <w:rFonts w:ascii="Cambria" w:hAnsi="Cambria" w:cs="Arial"/>
                <w:b/>
                <w:color w:val="000000"/>
              </w:rPr>
              <w:t>mup.comercijala@t-com.me</w:t>
            </w:r>
          </w:p>
        </w:tc>
        <w:tc>
          <w:tcPr>
            <w:tcW w:w="4675" w:type="dxa"/>
          </w:tcPr>
          <w:p w:rsidR="000D459B" w:rsidRPr="00A05F07" w:rsidRDefault="0066653B" w:rsidP="00847D56">
            <w:pPr>
              <w:rPr>
                <w:rFonts w:ascii="Cambria" w:hAnsi="Cambria" w:cs="Arial"/>
                <w:color w:val="000000"/>
              </w:rPr>
            </w:pPr>
            <w:r w:rsidRPr="00A05F07">
              <w:rPr>
                <w:rFonts w:ascii="Cambria" w:hAnsi="Cambria" w:cs="Arial"/>
                <w:color w:val="000000"/>
              </w:rPr>
              <w:t>Internet adresa</w:t>
            </w:r>
          </w:p>
        </w:tc>
      </w:tr>
    </w:tbl>
    <w:p w:rsidR="00B5049C" w:rsidRDefault="00B5049C" w:rsidP="00847D56">
      <w:pPr>
        <w:rPr>
          <w:rFonts w:ascii="Cambria" w:hAnsi="Cambria" w:cs="Arial"/>
          <w:color w:val="000000"/>
          <w:highlight w:val="yellow"/>
        </w:rPr>
      </w:pPr>
    </w:p>
    <w:tbl>
      <w:tblPr>
        <w:tblStyle w:val="TableGrid"/>
        <w:tblW w:w="0" w:type="auto"/>
        <w:tblLook w:val="04A0" w:firstRow="1" w:lastRow="0" w:firstColumn="1" w:lastColumn="0" w:noHBand="0" w:noVBand="1"/>
      </w:tblPr>
      <w:tblGrid>
        <w:gridCol w:w="9350"/>
      </w:tblGrid>
      <w:tr w:rsidR="0029722A" w:rsidTr="0029722A">
        <w:tc>
          <w:tcPr>
            <w:tcW w:w="9350" w:type="dxa"/>
          </w:tcPr>
          <w:p w:rsidR="0029722A" w:rsidRPr="00486A96" w:rsidRDefault="0029722A" w:rsidP="00847D56">
            <w:pPr>
              <w:rPr>
                <w:rFonts w:ascii="Cambria" w:hAnsi="Cambria" w:cs="Arial"/>
                <w:b/>
                <w:color w:val="000000"/>
              </w:rPr>
            </w:pPr>
            <w:r w:rsidRPr="00486A96">
              <w:rPr>
                <w:rFonts w:ascii="Cambria" w:hAnsi="Cambria" w:cs="Arial"/>
                <w:b/>
                <w:color w:val="000000"/>
              </w:rPr>
              <w:t>II Vrsta postupka</w:t>
            </w:r>
          </w:p>
        </w:tc>
      </w:tr>
    </w:tbl>
    <w:p w:rsidR="00B5049C" w:rsidRDefault="00B5049C" w:rsidP="00847D56">
      <w:pPr>
        <w:rPr>
          <w:rFonts w:ascii="Cambria" w:hAnsi="Cambria" w:cs="Arial"/>
          <w:color w:val="000000"/>
          <w:highlight w:val="yellow"/>
        </w:rPr>
      </w:pPr>
    </w:p>
    <w:p w:rsidR="0029722A" w:rsidRPr="006D157D" w:rsidRDefault="0029722A" w:rsidP="0029722A">
      <w:pPr>
        <w:pStyle w:val="ListParagraph"/>
        <w:numPr>
          <w:ilvl w:val="0"/>
          <w:numId w:val="31"/>
        </w:numPr>
        <w:rPr>
          <w:rFonts w:ascii="Cambria" w:hAnsi="Cambria" w:cs="Arial"/>
          <w:color w:val="000000"/>
        </w:rPr>
      </w:pPr>
      <w:r w:rsidRPr="006D157D">
        <w:rPr>
          <w:rFonts w:ascii="Cambria" w:hAnsi="Cambria" w:cs="Arial"/>
          <w:color w:val="000000"/>
        </w:rPr>
        <w:t>ograničeni postupak</w:t>
      </w:r>
    </w:p>
    <w:p w:rsidR="00B5049C" w:rsidRPr="00A05F07" w:rsidRDefault="00B5049C" w:rsidP="00847D56">
      <w:pPr>
        <w:rPr>
          <w:rFonts w:ascii="Cambria" w:hAnsi="Cambria" w:cs="Arial"/>
          <w:color w:val="000000"/>
        </w:rPr>
      </w:pPr>
    </w:p>
    <w:p w:rsidR="00B5049C" w:rsidRPr="00A05F07" w:rsidRDefault="00B5049C" w:rsidP="00847D56">
      <w:pPr>
        <w:rPr>
          <w:rFonts w:ascii="Cambria" w:hAnsi="Cambria" w:cs="Arial"/>
          <w:color w:val="000000"/>
        </w:rPr>
      </w:pPr>
    </w:p>
    <w:tbl>
      <w:tblPr>
        <w:tblStyle w:val="TableGrid"/>
        <w:tblW w:w="0" w:type="auto"/>
        <w:tblLook w:val="04A0" w:firstRow="1" w:lastRow="0" w:firstColumn="1" w:lastColumn="0" w:noHBand="0" w:noVBand="1"/>
      </w:tblPr>
      <w:tblGrid>
        <w:gridCol w:w="9350"/>
      </w:tblGrid>
      <w:tr w:rsidR="00C13720" w:rsidRPr="00A05F07" w:rsidTr="00C13720">
        <w:tc>
          <w:tcPr>
            <w:tcW w:w="9350" w:type="dxa"/>
          </w:tcPr>
          <w:p w:rsidR="00C13720" w:rsidRPr="00486A96" w:rsidRDefault="00C13720" w:rsidP="00847D56">
            <w:pPr>
              <w:rPr>
                <w:rFonts w:ascii="Cambria" w:hAnsi="Cambria" w:cs="Arial"/>
                <w:b/>
                <w:color w:val="000000"/>
              </w:rPr>
            </w:pPr>
            <w:r w:rsidRPr="00486A96">
              <w:rPr>
                <w:rFonts w:ascii="Cambria" w:hAnsi="Cambria" w:cs="Arial"/>
                <w:b/>
                <w:color w:val="000000"/>
              </w:rPr>
              <w:t>III Predmet bezbjednosne nabavke</w:t>
            </w:r>
          </w:p>
        </w:tc>
      </w:tr>
    </w:tbl>
    <w:p w:rsidR="00B5049C" w:rsidRPr="00A05F07" w:rsidRDefault="00B5049C" w:rsidP="00847D56">
      <w:pPr>
        <w:rPr>
          <w:rFonts w:ascii="Cambria" w:hAnsi="Cambria" w:cs="Arial"/>
          <w:color w:val="000000"/>
        </w:rPr>
      </w:pPr>
    </w:p>
    <w:p w:rsidR="00C13720" w:rsidRPr="00486A96" w:rsidRDefault="00C13720" w:rsidP="00C13720">
      <w:pPr>
        <w:pStyle w:val="ListParagraph"/>
        <w:numPr>
          <w:ilvl w:val="0"/>
          <w:numId w:val="32"/>
        </w:numPr>
        <w:rPr>
          <w:rFonts w:ascii="Cambria" w:hAnsi="Cambria" w:cs="Arial"/>
          <w:b/>
          <w:color w:val="000000"/>
        </w:rPr>
      </w:pPr>
      <w:r w:rsidRPr="00486A96">
        <w:rPr>
          <w:rFonts w:ascii="Cambria" w:hAnsi="Cambria" w:cs="Arial"/>
          <w:b/>
          <w:color w:val="000000"/>
        </w:rPr>
        <w:t>Vrsta predmeta bezbjednosne nabavke</w:t>
      </w:r>
    </w:p>
    <w:p w:rsidR="00C13720" w:rsidRPr="00A05F07" w:rsidRDefault="00C13720" w:rsidP="00C13720">
      <w:pPr>
        <w:pStyle w:val="ListParagraph"/>
        <w:numPr>
          <w:ilvl w:val="0"/>
          <w:numId w:val="33"/>
        </w:numPr>
        <w:rPr>
          <w:rFonts w:ascii="Cambria" w:hAnsi="Cambria" w:cs="Arial"/>
          <w:color w:val="000000"/>
        </w:rPr>
      </w:pPr>
      <w:r w:rsidRPr="00A05F07">
        <w:rPr>
          <w:rFonts w:ascii="Cambria" w:hAnsi="Cambria" w:cs="Arial"/>
          <w:color w:val="000000"/>
        </w:rPr>
        <w:t>Robe</w:t>
      </w:r>
    </w:p>
    <w:p w:rsidR="00C13720" w:rsidRPr="00486A96" w:rsidRDefault="00C13720" w:rsidP="00C13720">
      <w:pPr>
        <w:pStyle w:val="ListParagraph"/>
        <w:numPr>
          <w:ilvl w:val="0"/>
          <w:numId w:val="32"/>
        </w:numPr>
        <w:rPr>
          <w:rFonts w:ascii="Cambria" w:hAnsi="Cambria" w:cs="Arial"/>
          <w:b/>
          <w:color w:val="000000"/>
        </w:rPr>
      </w:pPr>
      <w:r w:rsidRPr="00486A96">
        <w:rPr>
          <w:rFonts w:ascii="Cambria" w:hAnsi="Cambria" w:cs="Arial"/>
          <w:b/>
          <w:color w:val="000000"/>
        </w:rPr>
        <w:t>Naziv i opis predmeta bezbjednosne nabvke</w:t>
      </w:r>
    </w:p>
    <w:p w:rsidR="00C13720" w:rsidRPr="00A05F07" w:rsidRDefault="00C13720" w:rsidP="00C13720">
      <w:pPr>
        <w:rPr>
          <w:rFonts w:ascii="Cambria" w:hAnsi="Cambria" w:cs="Arial"/>
          <w:color w:val="000000"/>
        </w:rPr>
      </w:pPr>
    </w:p>
    <w:p w:rsidR="00C13720" w:rsidRPr="00A05F07" w:rsidRDefault="00C13720" w:rsidP="00C13720">
      <w:pPr>
        <w:rPr>
          <w:rFonts w:ascii="Cambria" w:hAnsi="Cambria" w:cs="Arial"/>
          <w:color w:val="000000"/>
        </w:rPr>
      </w:pPr>
    </w:p>
    <w:tbl>
      <w:tblPr>
        <w:tblStyle w:val="TableGrid"/>
        <w:tblW w:w="0" w:type="auto"/>
        <w:tblLook w:val="04A0" w:firstRow="1" w:lastRow="0" w:firstColumn="1" w:lastColumn="0" w:noHBand="0" w:noVBand="1"/>
      </w:tblPr>
      <w:tblGrid>
        <w:gridCol w:w="9350"/>
      </w:tblGrid>
      <w:tr w:rsidR="00C13720" w:rsidRPr="00A05F07" w:rsidTr="00C13720">
        <w:tc>
          <w:tcPr>
            <w:tcW w:w="9350" w:type="dxa"/>
          </w:tcPr>
          <w:p w:rsidR="00C13720" w:rsidRPr="00A05F07" w:rsidRDefault="00C13720" w:rsidP="00C13720">
            <w:pPr>
              <w:rPr>
                <w:rFonts w:ascii="Cambria" w:hAnsi="Cambria" w:cs="Arial"/>
                <w:color w:val="000000"/>
              </w:rPr>
            </w:pPr>
          </w:p>
          <w:p w:rsidR="00C13720" w:rsidRDefault="00842056" w:rsidP="00C13720">
            <w:pPr>
              <w:rPr>
                <w:rFonts w:ascii="Cambria" w:hAnsi="Cambria" w:cs="Arial"/>
                <w:color w:val="000000"/>
              </w:rPr>
            </w:pPr>
            <w:r>
              <w:rPr>
                <w:rFonts w:ascii="Cambria" w:hAnsi="Cambria" w:cs="Arial"/>
                <w:color w:val="000000"/>
              </w:rPr>
              <w:t xml:space="preserve">Predmet bezbjednosne nabavke je </w:t>
            </w:r>
            <w:r w:rsidRPr="00842056">
              <w:rPr>
                <w:rFonts w:ascii="Cambria" w:hAnsi="Cambria" w:cs="Arial"/>
                <w:b/>
                <w:color w:val="000000"/>
                <w:u w:val="single"/>
              </w:rPr>
              <w:t>nabavka snajperske puške sa dodatnom opremom</w:t>
            </w:r>
            <w:r>
              <w:rPr>
                <w:rFonts w:ascii="Cambria" w:hAnsi="Cambria" w:cs="Arial"/>
                <w:color w:val="000000"/>
              </w:rPr>
              <w:t xml:space="preserve"> u svemu prema uslovima I zahtjevima Naručioca.</w:t>
            </w:r>
          </w:p>
          <w:p w:rsidR="00842056" w:rsidRPr="008270E4" w:rsidRDefault="00842056" w:rsidP="00C13720">
            <w:pPr>
              <w:rPr>
                <w:rFonts w:ascii="Cambria" w:hAnsi="Cambria" w:cs="Arial"/>
                <w:color w:val="000000"/>
              </w:rPr>
            </w:pPr>
            <w:r>
              <w:rPr>
                <w:rFonts w:ascii="Cambria" w:hAnsi="Cambria" w:cs="Arial"/>
                <w:color w:val="000000"/>
              </w:rPr>
              <w:t xml:space="preserve">Nabavka se sprovodi u skladu sa Uredbom o listi vojne opreme I proizvoda, postupku I načinu sprovođenja javnih nabavki u oblasti odbrane I bezbjednosti(“Sslužbeni list Crne Gore” broj 76/20) . Ograničeni postupak  bezbjednosne nabavke se sprovodi kroz dvije faze, </w:t>
            </w:r>
            <w:r w:rsidRPr="00842056">
              <w:rPr>
                <w:rFonts w:ascii="Cambria" w:hAnsi="Cambria" w:cs="Arial"/>
                <w:b/>
                <w:color w:val="000000"/>
                <w:u w:val="single"/>
              </w:rPr>
              <w:t>a prva faza</w:t>
            </w:r>
            <w:r>
              <w:rPr>
                <w:rFonts w:ascii="Cambria" w:hAnsi="Cambria" w:cs="Arial"/>
                <w:b/>
                <w:color w:val="000000"/>
                <w:u w:val="single"/>
              </w:rPr>
              <w:t xml:space="preserve"> </w:t>
            </w:r>
            <w:r w:rsidRPr="00842056">
              <w:rPr>
                <w:rFonts w:ascii="Cambria" w:hAnsi="Cambria" w:cs="Arial"/>
                <w:color w:val="000000"/>
              </w:rPr>
              <w:t>postupka se pokreće obja</w:t>
            </w:r>
            <w:r>
              <w:rPr>
                <w:rFonts w:ascii="Cambria" w:hAnsi="Cambria" w:cs="Arial"/>
                <w:color w:val="000000"/>
              </w:rPr>
              <w:t xml:space="preserve">vljivanjem poziva za nadmetanje, radi dostavljanja prijva za kvalifikaciju.  </w:t>
            </w:r>
            <w:r w:rsidRPr="00842056">
              <w:rPr>
                <w:rFonts w:ascii="Cambria" w:hAnsi="Cambria" w:cs="Arial"/>
                <w:b/>
                <w:color w:val="000000"/>
                <w:u w:val="single"/>
              </w:rPr>
              <w:t>U drugoj fazi</w:t>
            </w:r>
            <w:r w:rsidR="008270E4">
              <w:rPr>
                <w:rFonts w:ascii="Cambria" w:hAnsi="Cambria" w:cs="Arial"/>
                <w:b/>
                <w:color w:val="000000"/>
              </w:rPr>
              <w:t xml:space="preserve">. </w:t>
            </w:r>
            <w:bookmarkStart w:id="1" w:name="_GoBack"/>
            <w:bookmarkEnd w:id="1"/>
            <w:r w:rsidRPr="008270E4">
              <w:rPr>
                <w:rFonts w:ascii="Cambria" w:hAnsi="Cambria" w:cs="Arial"/>
                <w:color w:val="000000"/>
              </w:rPr>
              <w:t>Naručilac  će uputiti poziv za dostavljanje ponuda samo kvalifikovanim kandidatima , odnosno podnosiocima prijave koje zadovoljavaju propisane uslove sposobnosti.</w:t>
            </w:r>
          </w:p>
          <w:p w:rsidR="00C13720" w:rsidRPr="00A05F07" w:rsidRDefault="00C13720" w:rsidP="00C13720">
            <w:pPr>
              <w:rPr>
                <w:rFonts w:ascii="Cambria" w:hAnsi="Cambria" w:cs="Arial"/>
                <w:color w:val="000000"/>
              </w:rPr>
            </w:pPr>
          </w:p>
        </w:tc>
      </w:tr>
    </w:tbl>
    <w:p w:rsidR="00C13720" w:rsidRPr="00A05F07" w:rsidRDefault="00C13720" w:rsidP="00C13720">
      <w:pPr>
        <w:rPr>
          <w:rFonts w:ascii="Cambria" w:hAnsi="Cambria" w:cs="Arial"/>
          <w:color w:val="000000"/>
        </w:rPr>
      </w:pPr>
    </w:p>
    <w:p w:rsidR="00B5049C" w:rsidRPr="00486A96" w:rsidRDefault="00400280" w:rsidP="00400280">
      <w:pPr>
        <w:pStyle w:val="ListParagraph"/>
        <w:numPr>
          <w:ilvl w:val="0"/>
          <w:numId w:val="32"/>
        </w:numPr>
        <w:rPr>
          <w:rFonts w:ascii="Cambria" w:hAnsi="Cambria" w:cs="Arial"/>
          <w:b/>
          <w:color w:val="000000"/>
        </w:rPr>
      </w:pPr>
      <w:r w:rsidRPr="00486A96">
        <w:rPr>
          <w:rFonts w:ascii="Cambria" w:hAnsi="Cambria" w:cs="Arial"/>
          <w:b/>
          <w:color w:val="000000"/>
        </w:rPr>
        <w:lastRenderedPageBreak/>
        <w:t>CPV – Jedinsteni rječnik javnih nabvki</w:t>
      </w:r>
    </w:p>
    <w:tbl>
      <w:tblPr>
        <w:tblStyle w:val="TableGrid"/>
        <w:tblW w:w="0" w:type="auto"/>
        <w:tblLook w:val="04A0" w:firstRow="1" w:lastRow="0" w:firstColumn="1" w:lastColumn="0" w:noHBand="0" w:noVBand="1"/>
      </w:tblPr>
      <w:tblGrid>
        <w:gridCol w:w="9350"/>
      </w:tblGrid>
      <w:tr w:rsidR="00400280" w:rsidRPr="00A05F07" w:rsidTr="00400280">
        <w:tc>
          <w:tcPr>
            <w:tcW w:w="9350" w:type="dxa"/>
          </w:tcPr>
          <w:p w:rsidR="00400280" w:rsidRPr="00A05F07" w:rsidRDefault="00400280" w:rsidP="00400280">
            <w:pPr>
              <w:rPr>
                <w:rFonts w:ascii="Cambria" w:hAnsi="Cambria" w:cs="Arial"/>
                <w:color w:val="000000"/>
              </w:rPr>
            </w:pPr>
            <w:r w:rsidRPr="00A05F07">
              <w:rPr>
                <w:rFonts w:ascii="Cambria" w:hAnsi="Cambria" w:cs="Arial"/>
                <w:color w:val="000000"/>
              </w:rPr>
              <w:t>35300000 - Oružje, municija i pripadajući dijelovi</w:t>
            </w:r>
          </w:p>
          <w:p w:rsidR="00400280" w:rsidRPr="00A05F07" w:rsidRDefault="00400280" w:rsidP="00400280">
            <w:pPr>
              <w:rPr>
                <w:rFonts w:ascii="Cambria" w:hAnsi="Cambria" w:cs="Arial"/>
                <w:color w:val="000000"/>
              </w:rPr>
            </w:pPr>
            <w:r w:rsidRPr="00A05F07">
              <w:rPr>
                <w:rFonts w:ascii="Cambria" w:hAnsi="Cambria" w:cs="Arial"/>
                <w:color w:val="000000"/>
              </w:rPr>
              <w:t>35310000 - Razno oružje</w:t>
            </w:r>
          </w:p>
        </w:tc>
      </w:tr>
    </w:tbl>
    <w:p w:rsidR="00400280" w:rsidRPr="00A05F07" w:rsidRDefault="00400280" w:rsidP="00400280">
      <w:pPr>
        <w:rPr>
          <w:rFonts w:ascii="Cambria" w:hAnsi="Cambria" w:cs="Arial"/>
          <w:color w:val="000000"/>
        </w:rPr>
      </w:pPr>
    </w:p>
    <w:tbl>
      <w:tblPr>
        <w:tblStyle w:val="TableGrid"/>
        <w:tblW w:w="0" w:type="auto"/>
        <w:tblLook w:val="04A0" w:firstRow="1" w:lastRow="0" w:firstColumn="1" w:lastColumn="0" w:noHBand="0" w:noVBand="1"/>
      </w:tblPr>
      <w:tblGrid>
        <w:gridCol w:w="9350"/>
      </w:tblGrid>
      <w:tr w:rsidR="00533277" w:rsidRPr="00A05F07" w:rsidTr="00533277">
        <w:tc>
          <w:tcPr>
            <w:tcW w:w="9350" w:type="dxa"/>
          </w:tcPr>
          <w:p w:rsidR="00533277" w:rsidRPr="00486A96" w:rsidRDefault="00533277" w:rsidP="00847D56">
            <w:pPr>
              <w:rPr>
                <w:rFonts w:ascii="Cambria" w:hAnsi="Cambria" w:cs="Arial"/>
                <w:b/>
                <w:color w:val="000000"/>
              </w:rPr>
            </w:pPr>
            <w:r w:rsidRPr="00486A96">
              <w:rPr>
                <w:rFonts w:ascii="Cambria" w:hAnsi="Cambria" w:cs="Arial"/>
                <w:b/>
                <w:color w:val="000000"/>
              </w:rPr>
              <w:t>IV Način naabvke</w:t>
            </w:r>
          </w:p>
        </w:tc>
      </w:tr>
    </w:tbl>
    <w:p w:rsidR="00B5049C" w:rsidRPr="00A05F07" w:rsidRDefault="00B5049C" w:rsidP="00847D56">
      <w:pPr>
        <w:rPr>
          <w:rFonts w:ascii="Cambria" w:hAnsi="Cambria" w:cs="Arial"/>
          <w:color w:val="000000"/>
        </w:rPr>
      </w:pPr>
    </w:p>
    <w:p w:rsidR="00B5049C" w:rsidRPr="00A05F07" w:rsidRDefault="001F4AE8" w:rsidP="00847D56">
      <w:pPr>
        <w:rPr>
          <w:rFonts w:ascii="Cambria" w:hAnsi="Cambria" w:cs="Arial"/>
          <w:color w:val="000000"/>
        </w:rPr>
      </w:pPr>
      <w:r w:rsidRPr="00A05F07">
        <w:rPr>
          <w:rFonts w:ascii="Cambria" w:hAnsi="Cambria" w:cs="Arial"/>
          <w:color w:val="000000"/>
        </w:rPr>
        <w:t>Nabavka se vrši u cjelini</w:t>
      </w:r>
    </w:p>
    <w:tbl>
      <w:tblPr>
        <w:tblStyle w:val="TableGrid"/>
        <w:tblW w:w="0" w:type="auto"/>
        <w:tblLook w:val="04A0" w:firstRow="1" w:lastRow="0" w:firstColumn="1" w:lastColumn="0" w:noHBand="0" w:noVBand="1"/>
      </w:tblPr>
      <w:tblGrid>
        <w:gridCol w:w="9350"/>
      </w:tblGrid>
      <w:tr w:rsidR="004B6CB4" w:rsidRPr="00486A96" w:rsidTr="004B6CB4">
        <w:tc>
          <w:tcPr>
            <w:tcW w:w="9350" w:type="dxa"/>
          </w:tcPr>
          <w:p w:rsidR="004B6CB4" w:rsidRPr="00486A96" w:rsidRDefault="004B6CB4" w:rsidP="00847D56">
            <w:pPr>
              <w:rPr>
                <w:rFonts w:ascii="Cambria" w:hAnsi="Cambria" w:cs="Arial"/>
                <w:b/>
                <w:color w:val="000000"/>
              </w:rPr>
            </w:pPr>
            <w:r w:rsidRPr="00486A96">
              <w:rPr>
                <w:rFonts w:ascii="Cambria" w:hAnsi="Cambria" w:cs="Arial"/>
                <w:b/>
                <w:color w:val="000000"/>
              </w:rPr>
              <w:t>V Način određivanja predmeta I procijenjena vrijednost bezbjednosne nabavke:</w:t>
            </w:r>
          </w:p>
        </w:tc>
      </w:tr>
    </w:tbl>
    <w:p w:rsidR="004B6CB4" w:rsidRPr="00486A96" w:rsidRDefault="004B6CB4" w:rsidP="00847D56">
      <w:pPr>
        <w:rPr>
          <w:rFonts w:ascii="Cambria" w:hAnsi="Cambria" w:cs="Arial"/>
          <w:b/>
          <w:color w:val="000000"/>
        </w:rPr>
      </w:pPr>
    </w:p>
    <w:p w:rsidR="004B6CB4" w:rsidRPr="00486A96" w:rsidRDefault="004B6CB4" w:rsidP="00847D56">
      <w:pPr>
        <w:rPr>
          <w:rFonts w:ascii="Cambria" w:hAnsi="Cambria" w:cs="Arial"/>
          <w:b/>
          <w:color w:val="000000"/>
        </w:rPr>
      </w:pPr>
      <w:r w:rsidRPr="00486A96">
        <w:rPr>
          <w:rFonts w:ascii="Cambria" w:hAnsi="Cambria" w:cs="Arial"/>
          <w:b/>
          <w:color w:val="000000"/>
        </w:rPr>
        <w:t>Procijenjena vrijednost predmeta nabavke bez zaključivanja  okvirnog sporazuma iznosi 54.500,00 € bez uračunatog PDV-a;</w:t>
      </w:r>
    </w:p>
    <w:p w:rsidR="00D60CD4" w:rsidRPr="00A05F07" w:rsidRDefault="00D60CD4" w:rsidP="00847D56">
      <w:pPr>
        <w:rPr>
          <w:rFonts w:ascii="Cambria" w:hAnsi="Cambria" w:cs="Arial"/>
          <w:color w:val="000000"/>
        </w:rPr>
      </w:pPr>
    </w:p>
    <w:p w:rsidR="00D60CD4" w:rsidRPr="00A05F07" w:rsidRDefault="00D60CD4" w:rsidP="00D60CD4">
      <w:pPr>
        <w:jc w:val="both"/>
        <w:rPr>
          <w:rFonts w:ascii="Cambria" w:hAnsi="Cambria" w:cs="Arial"/>
          <w:color w:val="000000"/>
        </w:rPr>
      </w:pPr>
      <w:r w:rsidRPr="00A05F07">
        <w:rPr>
          <w:rFonts w:ascii="Cambria" w:hAnsi="Cambria" w:cs="Arial"/>
          <w:color w:val="000000"/>
        </w:rPr>
        <w:t>NAPOMENA: Procijenjena vrijednost je u skladu  sa članom 82 stav 3 ZJN , iskazana bez PDV I Naručilac nije koristio mogućnost iskazivanja procijenjene vrijednosti sa PDV, koja mogućnost mu je dozvoljena saglasno članu  3 stav 2  Uredbe o listi vojne opreme I proizvoda, postupku I načinu sprovođenja javnih nabavki u oblasti odbrane I bezbjednosti. (“Službeni list Crne Gore”, broj 76/20)</w:t>
      </w:r>
    </w:p>
    <w:p w:rsidR="00B5049C" w:rsidRPr="00A05F07" w:rsidRDefault="00B5049C" w:rsidP="00847D56">
      <w:pPr>
        <w:rPr>
          <w:rFonts w:ascii="Cambria" w:hAnsi="Cambria" w:cs="Arial"/>
          <w:color w:val="000000"/>
        </w:rPr>
      </w:pPr>
    </w:p>
    <w:tbl>
      <w:tblPr>
        <w:tblStyle w:val="TableGrid"/>
        <w:tblW w:w="0" w:type="auto"/>
        <w:tblLook w:val="04A0" w:firstRow="1" w:lastRow="0" w:firstColumn="1" w:lastColumn="0" w:noHBand="0" w:noVBand="1"/>
      </w:tblPr>
      <w:tblGrid>
        <w:gridCol w:w="9350"/>
      </w:tblGrid>
      <w:tr w:rsidR="00671518" w:rsidRPr="00A05F07" w:rsidTr="00671518">
        <w:tc>
          <w:tcPr>
            <w:tcW w:w="9350" w:type="dxa"/>
          </w:tcPr>
          <w:p w:rsidR="00671518" w:rsidRPr="00486A96" w:rsidRDefault="00671518" w:rsidP="00847D56">
            <w:pPr>
              <w:rPr>
                <w:rFonts w:ascii="Cambria" w:hAnsi="Cambria" w:cs="Arial"/>
                <w:b/>
                <w:color w:val="000000"/>
              </w:rPr>
            </w:pPr>
            <w:r w:rsidRPr="00486A96">
              <w:rPr>
                <w:rFonts w:ascii="Cambria" w:hAnsi="Cambria" w:cs="Arial"/>
                <w:b/>
                <w:color w:val="000000"/>
              </w:rPr>
              <w:t>VI Zajednička nabavka</w:t>
            </w:r>
          </w:p>
        </w:tc>
      </w:tr>
    </w:tbl>
    <w:p w:rsidR="00671518" w:rsidRPr="00A05F07" w:rsidRDefault="00671518" w:rsidP="00847D56">
      <w:pPr>
        <w:rPr>
          <w:rFonts w:ascii="Cambria" w:hAnsi="Cambria" w:cs="Arial"/>
          <w:color w:val="000000"/>
        </w:rPr>
      </w:pPr>
    </w:p>
    <w:p w:rsidR="00B5049C" w:rsidRPr="00A05F07" w:rsidRDefault="00671518" w:rsidP="00847D56">
      <w:pPr>
        <w:rPr>
          <w:rFonts w:ascii="Cambria" w:hAnsi="Cambria" w:cs="Arial"/>
          <w:color w:val="000000"/>
        </w:rPr>
      </w:pPr>
      <w:r w:rsidRPr="00A05F07">
        <w:rPr>
          <w:rFonts w:ascii="Cambria" w:hAnsi="Cambria" w:cs="Arial"/>
          <w:color w:val="000000"/>
        </w:rPr>
        <w:t>Nabavka se sprovidi kao zajednička naabvka:</w:t>
      </w:r>
    </w:p>
    <w:p w:rsidR="00671518" w:rsidRPr="00A05F07" w:rsidRDefault="00671518" w:rsidP="00847D56">
      <w:pPr>
        <w:rPr>
          <w:rFonts w:ascii="Cambria" w:hAnsi="Cambria" w:cs="Arial"/>
          <w:color w:val="000000"/>
        </w:rPr>
      </w:pPr>
    </w:p>
    <w:p w:rsidR="00671518" w:rsidRPr="00A05F07" w:rsidRDefault="00671518" w:rsidP="00847D56">
      <w:pPr>
        <w:rPr>
          <w:rFonts w:ascii="Cambria" w:hAnsi="Cambria" w:cs="Arial"/>
          <w:color w:val="000000"/>
        </w:rPr>
      </w:pPr>
      <w:r w:rsidRPr="00A05F07">
        <w:rPr>
          <w:rFonts w:ascii="Cambria" w:hAnsi="Cambria" w:cs="Arial"/>
          <w:color w:val="000000"/>
        </w:rPr>
        <w:t>ne</w:t>
      </w:r>
    </w:p>
    <w:p w:rsidR="00671518" w:rsidRPr="00A05F07" w:rsidRDefault="00671518" w:rsidP="00847D56">
      <w:pPr>
        <w:rPr>
          <w:rFonts w:ascii="Cambria" w:hAnsi="Cambria" w:cs="Arial"/>
          <w:color w:val="000000"/>
        </w:rPr>
      </w:pPr>
    </w:p>
    <w:tbl>
      <w:tblPr>
        <w:tblStyle w:val="TableGrid"/>
        <w:tblW w:w="0" w:type="auto"/>
        <w:tblLook w:val="04A0" w:firstRow="1" w:lastRow="0" w:firstColumn="1" w:lastColumn="0" w:noHBand="0" w:noVBand="1"/>
      </w:tblPr>
      <w:tblGrid>
        <w:gridCol w:w="9350"/>
      </w:tblGrid>
      <w:tr w:rsidR="00671518" w:rsidRPr="00A05F07" w:rsidTr="00671518">
        <w:tc>
          <w:tcPr>
            <w:tcW w:w="9350" w:type="dxa"/>
          </w:tcPr>
          <w:p w:rsidR="00671518" w:rsidRPr="00486A96" w:rsidRDefault="00671518" w:rsidP="00847D56">
            <w:pPr>
              <w:rPr>
                <w:rFonts w:ascii="Cambria" w:hAnsi="Cambria" w:cs="Arial"/>
                <w:b/>
                <w:color w:val="000000"/>
              </w:rPr>
            </w:pPr>
            <w:r w:rsidRPr="00486A96">
              <w:rPr>
                <w:rFonts w:ascii="Cambria" w:hAnsi="Cambria" w:cs="Arial"/>
                <w:b/>
                <w:color w:val="000000"/>
              </w:rPr>
              <w:t>VII Centralizovana nabavka</w:t>
            </w:r>
          </w:p>
        </w:tc>
      </w:tr>
    </w:tbl>
    <w:p w:rsidR="00671518" w:rsidRPr="00A05F07" w:rsidRDefault="00671518" w:rsidP="00847D56">
      <w:pPr>
        <w:rPr>
          <w:rFonts w:ascii="Cambria" w:hAnsi="Cambria" w:cs="Arial"/>
          <w:color w:val="000000"/>
        </w:rPr>
      </w:pPr>
    </w:p>
    <w:p w:rsidR="00671518" w:rsidRPr="00A05F07" w:rsidRDefault="00671518" w:rsidP="00847D56">
      <w:pPr>
        <w:rPr>
          <w:rFonts w:ascii="Cambria" w:hAnsi="Cambria" w:cs="Arial"/>
          <w:color w:val="000000"/>
        </w:rPr>
      </w:pPr>
      <w:r w:rsidRPr="00A05F07">
        <w:rPr>
          <w:rFonts w:ascii="Cambria" w:hAnsi="Cambria" w:cs="Arial"/>
          <w:color w:val="000000"/>
        </w:rPr>
        <w:t>ne</w:t>
      </w:r>
    </w:p>
    <w:p w:rsidR="00671518" w:rsidRPr="00A05F07" w:rsidRDefault="00671518" w:rsidP="00847D56">
      <w:pPr>
        <w:rPr>
          <w:rFonts w:ascii="Cambria" w:hAnsi="Cambria" w:cs="Arial"/>
          <w:color w:val="000000"/>
        </w:rPr>
      </w:pPr>
    </w:p>
    <w:tbl>
      <w:tblPr>
        <w:tblStyle w:val="TableGrid"/>
        <w:tblW w:w="0" w:type="auto"/>
        <w:tblLook w:val="04A0" w:firstRow="1" w:lastRow="0" w:firstColumn="1" w:lastColumn="0" w:noHBand="0" w:noVBand="1"/>
      </w:tblPr>
      <w:tblGrid>
        <w:gridCol w:w="9350"/>
      </w:tblGrid>
      <w:tr w:rsidR="00671518" w:rsidRPr="00A05F07" w:rsidTr="00671518">
        <w:tc>
          <w:tcPr>
            <w:tcW w:w="9350" w:type="dxa"/>
          </w:tcPr>
          <w:p w:rsidR="00671518" w:rsidRPr="00486A96" w:rsidRDefault="00671518" w:rsidP="00847D56">
            <w:pPr>
              <w:rPr>
                <w:rFonts w:ascii="Cambria" w:hAnsi="Cambria" w:cs="Arial"/>
                <w:b/>
                <w:color w:val="000000"/>
              </w:rPr>
            </w:pPr>
            <w:r w:rsidRPr="00486A96">
              <w:rPr>
                <w:rFonts w:ascii="Cambria" w:hAnsi="Cambria" w:cs="Arial"/>
                <w:b/>
                <w:color w:val="000000"/>
              </w:rPr>
              <w:t>VIII Jezik ponude</w:t>
            </w:r>
          </w:p>
        </w:tc>
      </w:tr>
    </w:tbl>
    <w:p w:rsidR="00671518" w:rsidRPr="00A05F07" w:rsidRDefault="00671518" w:rsidP="00847D56">
      <w:pPr>
        <w:rPr>
          <w:rFonts w:ascii="Cambria" w:hAnsi="Cambria" w:cs="Arial"/>
          <w:color w:val="000000"/>
        </w:rPr>
      </w:pPr>
    </w:p>
    <w:p w:rsidR="00B5049C" w:rsidRDefault="00E63A00" w:rsidP="00847D56">
      <w:pPr>
        <w:rPr>
          <w:rFonts w:ascii="Cambria" w:hAnsi="Cambria" w:cs="Arial"/>
          <w:color w:val="000000"/>
        </w:rPr>
      </w:pPr>
      <w:r w:rsidRPr="00A05F07">
        <w:rPr>
          <w:rFonts w:ascii="Cambria" w:hAnsi="Cambria" w:cs="Arial"/>
          <w:color w:val="000000"/>
        </w:rPr>
        <w:t>Prijava se sačinjava na</w:t>
      </w:r>
    </w:p>
    <w:p w:rsidR="00486A96" w:rsidRPr="00A05F07" w:rsidRDefault="00486A96" w:rsidP="00847D56">
      <w:pPr>
        <w:rPr>
          <w:rFonts w:ascii="Cambria" w:hAnsi="Cambria" w:cs="Arial"/>
          <w:color w:val="000000"/>
        </w:rPr>
      </w:pPr>
    </w:p>
    <w:p w:rsidR="00E63A00" w:rsidRPr="00A05F07" w:rsidRDefault="00E63A00" w:rsidP="00847D56">
      <w:pPr>
        <w:rPr>
          <w:rFonts w:ascii="Cambria" w:hAnsi="Cambria" w:cs="Arial"/>
          <w:color w:val="000000"/>
        </w:rPr>
      </w:pPr>
      <w:r w:rsidRPr="00486A96">
        <w:rPr>
          <w:rFonts w:ascii="Cambria" w:hAnsi="Cambria" w:cs="Arial"/>
          <w:b/>
          <w:color w:val="000000"/>
        </w:rPr>
        <w:t>crnogorskom jeziku I drugom jeziku</w:t>
      </w:r>
      <w:r w:rsidRPr="00A05F07">
        <w:rPr>
          <w:rFonts w:ascii="Cambria" w:hAnsi="Cambria" w:cs="Arial"/>
          <w:color w:val="000000"/>
        </w:rPr>
        <w:t xml:space="preserve"> koji je u službenoj upotrebi u Crnoj Gori, u skladu sa Ustavom  I zakonom.</w:t>
      </w:r>
    </w:p>
    <w:p w:rsidR="00E63A00" w:rsidRPr="00A05F07" w:rsidRDefault="00E63A00" w:rsidP="00847D56">
      <w:pPr>
        <w:rPr>
          <w:rFonts w:ascii="Cambria" w:hAnsi="Cambria" w:cs="Arial"/>
          <w:color w:val="000000"/>
        </w:rPr>
      </w:pPr>
    </w:p>
    <w:tbl>
      <w:tblPr>
        <w:tblStyle w:val="TableGrid"/>
        <w:tblW w:w="0" w:type="auto"/>
        <w:tblLook w:val="04A0" w:firstRow="1" w:lastRow="0" w:firstColumn="1" w:lastColumn="0" w:noHBand="0" w:noVBand="1"/>
      </w:tblPr>
      <w:tblGrid>
        <w:gridCol w:w="9350"/>
      </w:tblGrid>
      <w:tr w:rsidR="00E63A00" w:rsidRPr="00A05F07" w:rsidTr="00E63A00">
        <w:tc>
          <w:tcPr>
            <w:tcW w:w="9350" w:type="dxa"/>
          </w:tcPr>
          <w:p w:rsidR="00E63A00" w:rsidRPr="00486A96" w:rsidRDefault="00E63A00" w:rsidP="00847D56">
            <w:pPr>
              <w:rPr>
                <w:rFonts w:ascii="Cambria" w:hAnsi="Cambria" w:cs="Arial"/>
                <w:b/>
                <w:color w:val="000000"/>
              </w:rPr>
            </w:pPr>
            <w:r w:rsidRPr="00486A96">
              <w:rPr>
                <w:rFonts w:ascii="Cambria" w:hAnsi="Cambria" w:cs="Arial"/>
                <w:b/>
                <w:color w:val="000000"/>
              </w:rPr>
              <w:t>IX Rok za donošenje odluke o isključenju iz daljeg postupka bezbjednosne nabavke, odnosno obavještenja o kvalifikaciji</w:t>
            </w:r>
          </w:p>
        </w:tc>
      </w:tr>
    </w:tbl>
    <w:p w:rsidR="00E63A00" w:rsidRPr="00A05F07" w:rsidRDefault="00E63A00" w:rsidP="00847D56">
      <w:pPr>
        <w:rPr>
          <w:rFonts w:ascii="Cambria" w:hAnsi="Cambria" w:cs="Arial"/>
          <w:color w:val="000000"/>
        </w:rPr>
      </w:pPr>
    </w:p>
    <w:p w:rsidR="00B5049C" w:rsidRPr="00A05F07" w:rsidRDefault="00E63A00" w:rsidP="00847D56">
      <w:pPr>
        <w:rPr>
          <w:rFonts w:ascii="Cambria" w:hAnsi="Cambria" w:cs="Arial"/>
          <w:color w:val="000000"/>
        </w:rPr>
      </w:pPr>
      <w:r w:rsidRPr="00A05F07">
        <w:rPr>
          <w:rFonts w:ascii="Cambria" w:hAnsi="Cambria" w:cs="Arial"/>
          <w:color w:val="000000"/>
        </w:rPr>
        <w:t>Odluka o isključenju iz daljeg postupka javne nabavke donjeće se u roku od 30 dana od dana otvaranja prijava.</w:t>
      </w:r>
    </w:p>
    <w:p w:rsidR="00654E09" w:rsidRPr="00A05F07" w:rsidRDefault="00654E09" w:rsidP="00847D56">
      <w:pPr>
        <w:rPr>
          <w:rFonts w:ascii="Cambria" w:hAnsi="Cambria" w:cs="Arial"/>
          <w:color w:val="000000"/>
        </w:rPr>
      </w:pPr>
    </w:p>
    <w:tbl>
      <w:tblPr>
        <w:tblStyle w:val="TableGrid"/>
        <w:tblW w:w="0" w:type="auto"/>
        <w:tblLook w:val="04A0" w:firstRow="1" w:lastRow="0" w:firstColumn="1" w:lastColumn="0" w:noHBand="0" w:noVBand="1"/>
      </w:tblPr>
      <w:tblGrid>
        <w:gridCol w:w="9350"/>
      </w:tblGrid>
      <w:tr w:rsidR="00654E09" w:rsidRPr="00486A96" w:rsidTr="00654E09">
        <w:tc>
          <w:tcPr>
            <w:tcW w:w="9350" w:type="dxa"/>
          </w:tcPr>
          <w:p w:rsidR="00654E09" w:rsidRPr="00486A96" w:rsidRDefault="00654E09" w:rsidP="00847D56">
            <w:pPr>
              <w:rPr>
                <w:rFonts w:ascii="Cambria" w:hAnsi="Cambria" w:cs="Arial"/>
                <w:b/>
                <w:color w:val="000000"/>
              </w:rPr>
            </w:pPr>
            <w:r w:rsidRPr="00486A96">
              <w:rPr>
                <w:rFonts w:ascii="Cambria" w:hAnsi="Cambria" w:cs="Arial"/>
                <w:b/>
                <w:color w:val="000000"/>
              </w:rPr>
              <w:t>X Posebni oblik nabavke</w:t>
            </w:r>
          </w:p>
        </w:tc>
      </w:tr>
    </w:tbl>
    <w:p w:rsidR="00654E09" w:rsidRPr="00486A96" w:rsidRDefault="00654E09" w:rsidP="00847D56">
      <w:pPr>
        <w:rPr>
          <w:rFonts w:ascii="Cambria" w:hAnsi="Cambria" w:cs="Arial"/>
          <w:b/>
          <w:color w:val="000000"/>
        </w:rPr>
      </w:pPr>
    </w:p>
    <w:tbl>
      <w:tblPr>
        <w:tblStyle w:val="TableGrid"/>
        <w:tblW w:w="0" w:type="auto"/>
        <w:tblLook w:val="04A0" w:firstRow="1" w:lastRow="0" w:firstColumn="1" w:lastColumn="0" w:noHBand="0" w:noVBand="1"/>
      </w:tblPr>
      <w:tblGrid>
        <w:gridCol w:w="9350"/>
      </w:tblGrid>
      <w:tr w:rsidR="00654E09" w:rsidRPr="00A05F07" w:rsidTr="00654E09">
        <w:tc>
          <w:tcPr>
            <w:tcW w:w="9350" w:type="dxa"/>
          </w:tcPr>
          <w:p w:rsidR="00654E09" w:rsidRPr="00486A96" w:rsidRDefault="00654E09" w:rsidP="00847D56">
            <w:pPr>
              <w:rPr>
                <w:rFonts w:ascii="Cambria" w:hAnsi="Cambria" w:cs="Arial"/>
                <w:b/>
                <w:color w:val="000000"/>
              </w:rPr>
            </w:pPr>
            <w:r w:rsidRPr="00486A96">
              <w:rPr>
                <w:rFonts w:ascii="Cambria" w:hAnsi="Cambria" w:cs="Arial"/>
                <w:b/>
                <w:color w:val="000000"/>
              </w:rPr>
              <w:t>PONUDA SA VARIJANTAMA</w:t>
            </w:r>
          </w:p>
        </w:tc>
      </w:tr>
    </w:tbl>
    <w:p w:rsidR="00654E09" w:rsidRPr="00A05F07" w:rsidRDefault="00654E09" w:rsidP="00847D56">
      <w:pPr>
        <w:rPr>
          <w:rFonts w:ascii="Cambria" w:hAnsi="Cambria" w:cs="Arial"/>
          <w:color w:val="000000"/>
        </w:rPr>
      </w:pPr>
    </w:p>
    <w:p w:rsidR="00654E09" w:rsidRPr="00A05F07" w:rsidRDefault="00654E09" w:rsidP="00847D56">
      <w:pPr>
        <w:rPr>
          <w:rFonts w:ascii="Cambria" w:hAnsi="Cambria" w:cs="Arial"/>
          <w:color w:val="000000"/>
        </w:rPr>
      </w:pPr>
      <w:r w:rsidRPr="00A05F07">
        <w:rPr>
          <w:rFonts w:ascii="Cambria" w:hAnsi="Cambria" w:cs="Arial"/>
          <w:color w:val="000000"/>
        </w:rPr>
        <w:t>Mogućnost podnošenja ponude sa varijantama</w:t>
      </w:r>
    </w:p>
    <w:p w:rsidR="00654E09" w:rsidRPr="00A05F07" w:rsidRDefault="00654E09" w:rsidP="00847D56">
      <w:pPr>
        <w:rPr>
          <w:rFonts w:ascii="Cambria" w:hAnsi="Cambria" w:cs="Arial"/>
          <w:color w:val="000000"/>
        </w:rPr>
      </w:pPr>
    </w:p>
    <w:p w:rsidR="00654E09" w:rsidRPr="00A05F07" w:rsidRDefault="00654E09" w:rsidP="00847D56">
      <w:pPr>
        <w:rPr>
          <w:rFonts w:ascii="Cambria" w:hAnsi="Cambria" w:cs="Arial"/>
          <w:color w:val="000000"/>
        </w:rPr>
      </w:pPr>
      <w:r w:rsidRPr="00A05F07">
        <w:rPr>
          <w:rFonts w:ascii="Cambria" w:hAnsi="Cambria" w:cs="Arial"/>
          <w:color w:val="000000"/>
        </w:rPr>
        <w:t>Varijante ponude nijesu dozvoljene I neće biti razmatrane.</w:t>
      </w:r>
    </w:p>
    <w:p w:rsidR="00654E09" w:rsidRPr="00A05F07" w:rsidRDefault="00654E09" w:rsidP="00847D56">
      <w:pPr>
        <w:rPr>
          <w:rFonts w:ascii="Cambria" w:hAnsi="Cambria" w:cs="Arial"/>
          <w:color w:val="000000"/>
        </w:rPr>
      </w:pPr>
    </w:p>
    <w:tbl>
      <w:tblPr>
        <w:tblStyle w:val="TableGrid"/>
        <w:tblW w:w="0" w:type="auto"/>
        <w:tblLook w:val="04A0" w:firstRow="1" w:lastRow="0" w:firstColumn="1" w:lastColumn="0" w:noHBand="0" w:noVBand="1"/>
      </w:tblPr>
      <w:tblGrid>
        <w:gridCol w:w="9350"/>
      </w:tblGrid>
      <w:tr w:rsidR="00654E09" w:rsidRPr="00A05F07" w:rsidTr="00654E09">
        <w:tc>
          <w:tcPr>
            <w:tcW w:w="9350" w:type="dxa"/>
          </w:tcPr>
          <w:p w:rsidR="00654E09" w:rsidRPr="00486A96" w:rsidRDefault="00654E09" w:rsidP="00847D56">
            <w:pPr>
              <w:rPr>
                <w:rFonts w:ascii="Cambria" w:hAnsi="Cambria" w:cs="Arial"/>
                <w:b/>
                <w:color w:val="000000"/>
              </w:rPr>
            </w:pPr>
            <w:r w:rsidRPr="00486A96">
              <w:rPr>
                <w:rFonts w:ascii="Cambria" w:hAnsi="Cambria" w:cs="Arial"/>
                <w:b/>
                <w:color w:val="000000"/>
              </w:rPr>
              <w:t>REZERVISANA NABAVKA</w:t>
            </w:r>
          </w:p>
        </w:tc>
      </w:tr>
    </w:tbl>
    <w:p w:rsidR="00654E09" w:rsidRPr="00A05F07" w:rsidRDefault="00654E09" w:rsidP="00847D56">
      <w:pPr>
        <w:rPr>
          <w:rFonts w:ascii="Cambria" w:hAnsi="Cambria" w:cs="Arial"/>
          <w:color w:val="000000"/>
        </w:rPr>
      </w:pPr>
    </w:p>
    <w:p w:rsidR="00E63A00" w:rsidRPr="00A05F07" w:rsidRDefault="008C3A5F" w:rsidP="00847D56">
      <w:pPr>
        <w:rPr>
          <w:rFonts w:ascii="Cambria" w:hAnsi="Cambria" w:cs="Arial"/>
          <w:color w:val="000000"/>
        </w:rPr>
      </w:pPr>
      <w:r w:rsidRPr="00A05F07">
        <w:rPr>
          <w:rFonts w:ascii="Cambria" w:hAnsi="Cambria" w:cs="Arial"/>
          <w:color w:val="000000"/>
        </w:rPr>
        <w:t>ne</w:t>
      </w:r>
    </w:p>
    <w:p w:rsidR="008C3A5F" w:rsidRPr="00A05F07" w:rsidRDefault="008C3A5F" w:rsidP="00847D56">
      <w:pPr>
        <w:rPr>
          <w:rFonts w:ascii="Cambria" w:hAnsi="Cambria" w:cs="Arial"/>
          <w:color w:val="000000"/>
        </w:rPr>
      </w:pPr>
    </w:p>
    <w:tbl>
      <w:tblPr>
        <w:tblStyle w:val="TableGrid"/>
        <w:tblW w:w="0" w:type="auto"/>
        <w:tblLook w:val="04A0" w:firstRow="1" w:lastRow="0" w:firstColumn="1" w:lastColumn="0" w:noHBand="0" w:noVBand="1"/>
      </w:tblPr>
      <w:tblGrid>
        <w:gridCol w:w="9350"/>
      </w:tblGrid>
      <w:tr w:rsidR="008C3A5F" w:rsidTr="008C3A5F">
        <w:tc>
          <w:tcPr>
            <w:tcW w:w="9350" w:type="dxa"/>
          </w:tcPr>
          <w:p w:rsidR="008C3A5F" w:rsidRPr="00486A96" w:rsidRDefault="008C3A5F" w:rsidP="00847D56">
            <w:pPr>
              <w:rPr>
                <w:rFonts w:ascii="Cambria" w:hAnsi="Cambria" w:cs="Arial"/>
                <w:b/>
                <w:color w:val="000000"/>
              </w:rPr>
            </w:pPr>
            <w:r w:rsidRPr="00486A96">
              <w:rPr>
                <w:rFonts w:ascii="Cambria" w:hAnsi="Cambria" w:cs="Arial"/>
                <w:b/>
                <w:color w:val="000000"/>
              </w:rPr>
              <w:t>XI Uslovi za učešće u postupku bezbjednosne nabavke I osnovi za isključenje</w:t>
            </w:r>
          </w:p>
        </w:tc>
      </w:tr>
    </w:tbl>
    <w:p w:rsidR="008C3A5F" w:rsidRDefault="008C3A5F" w:rsidP="00847D56">
      <w:pPr>
        <w:rPr>
          <w:rFonts w:ascii="Cambria" w:hAnsi="Cambria" w:cs="Arial"/>
          <w:color w:val="000000"/>
          <w:highlight w:val="yellow"/>
        </w:rPr>
      </w:pPr>
    </w:p>
    <w:tbl>
      <w:tblPr>
        <w:tblStyle w:val="TableGrid"/>
        <w:tblW w:w="0" w:type="auto"/>
        <w:tblLook w:val="04A0" w:firstRow="1" w:lastRow="0" w:firstColumn="1" w:lastColumn="0" w:noHBand="0" w:noVBand="1"/>
      </w:tblPr>
      <w:tblGrid>
        <w:gridCol w:w="9350"/>
      </w:tblGrid>
      <w:tr w:rsidR="008C3A5F" w:rsidRPr="00486A96" w:rsidTr="008C3A5F">
        <w:tc>
          <w:tcPr>
            <w:tcW w:w="9350" w:type="dxa"/>
          </w:tcPr>
          <w:p w:rsidR="008C3A5F" w:rsidRPr="00486A96" w:rsidRDefault="00865AC3" w:rsidP="00865AC3">
            <w:pPr>
              <w:pStyle w:val="ListParagraph"/>
              <w:numPr>
                <w:ilvl w:val="0"/>
                <w:numId w:val="34"/>
              </w:numPr>
              <w:rPr>
                <w:rFonts w:ascii="Cambria" w:hAnsi="Cambria" w:cs="Arial"/>
                <w:b/>
                <w:color w:val="000000"/>
              </w:rPr>
            </w:pPr>
            <w:r w:rsidRPr="00486A96">
              <w:rPr>
                <w:rFonts w:ascii="Cambria" w:hAnsi="Cambria" w:cs="Arial"/>
                <w:b/>
                <w:color w:val="000000"/>
              </w:rPr>
              <w:t>Obavezni uslovi</w:t>
            </w:r>
          </w:p>
        </w:tc>
      </w:tr>
    </w:tbl>
    <w:p w:rsidR="00E63A00" w:rsidRPr="00486A96" w:rsidRDefault="00E63A00" w:rsidP="00847D56">
      <w:pPr>
        <w:rPr>
          <w:rFonts w:ascii="Cambria" w:hAnsi="Cambria" w:cs="Arial"/>
          <w:b/>
          <w:color w:val="000000"/>
        </w:rPr>
      </w:pPr>
    </w:p>
    <w:p w:rsidR="00E63A00" w:rsidRPr="00486A96" w:rsidRDefault="00B021CB" w:rsidP="00847D56">
      <w:pPr>
        <w:rPr>
          <w:rFonts w:ascii="Cambria" w:hAnsi="Cambria" w:cs="Arial"/>
          <w:b/>
          <w:color w:val="000000"/>
          <w:u w:val="single"/>
          <w:lang w:val="sr-Latn-ME"/>
        </w:rPr>
      </w:pPr>
      <w:r w:rsidRPr="00486A96">
        <w:rPr>
          <w:rFonts w:ascii="Cambria" w:hAnsi="Cambria" w:cs="Arial"/>
          <w:b/>
          <w:color w:val="000000"/>
          <w:u w:val="single"/>
        </w:rPr>
        <w:t>U postupku beybjednosne nabavke mo</w:t>
      </w:r>
      <w:r w:rsidRPr="00486A96">
        <w:rPr>
          <w:rFonts w:ascii="Cambria" w:hAnsi="Cambria" w:cs="Arial"/>
          <w:b/>
          <w:color w:val="000000"/>
          <w:u w:val="single"/>
          <w:lang w:val="sr-Latn-ME"/>
        </w:rPr>
        <w:t>že da učestvuje samo privredni subjekat:</w:t>
      </w:r>
    </w:p>
    <w:p w:rsidR="00E63A00" w:rsidRPr="00486A96" w:rsidRDefault="00B021CB" w:rsidP="00B021CB">
      <w:pPr>
        <w:pStyle w:val="ListParagraph"/>
        <w:numPr>
          <w:ilvl w:val="0"/>
          <w:numId w:val="35"/>
        </w:numPr>
        <w:jc w:val="both"/>
        <w:rPr>
          <w:rFonts w:ascii="Cambria" w:hAnsi="Cambria" w:cs="Arial"/>
          <w:color w:val="000000"/>
          <w:u w:val="single"/>
        </w:rPr>
      </w:pPr>
      <w:r w:rsidRPr="005C4361">
        <w:rPr>
          <w:rFonts w:ascii="Cambria" w:hAnsi="Cambria" w:cs="Arial"/>
          <w:color w:val="000000"/>
        </w:rPr>
        <w:t>U postupku javne nabavke može da učestvuje samo privredni subjekat koji nije pravosnažno osuđivan i čiji izvršni direktor nije pravosnažno osuđivan za neko od krivičnih djela sa obilježjima: a) kriminalnog udruživanja; b) stvaranja kriminalne organizacije; c) davanje mita; č) primanje mita; ć) davanje mita u privrednom poslovanju; d) primanje mita u privrednom poslovanju; dž) utaja poreza i doprinosa; đ) prevare; e) terorizma; f) finansiranja terorizma; g) terorističkog udruživanja; h) učestovanja u stranim oružanim formacijama; i) pranja novca; j) trgovine ljudima; k) trgovine maloljetnim licima radi usvojenja; l) zasnivanja ropskog odnosa i prevoza lica u ropskom odnosu. Ispunjenost navedenog uslova dokazuje se na osnovu uvjerenja ili potvrde nadležnog organa izdatog na osnovu kaznene evidencije, u skladu sa propisima države u kojoj privredni subjekat ima sjedište, odnosno u kojoj ovlašćeno lice tog privr</w:t>
      </w:r>
      <w:r w:rsidR="00173368" w:rsidRPr="005C4361">
        <w:rPr>
          <w:rFonts w:ascii="Cambria" w:hAnsi="Cambria" w:cs="Arial"/>
          <w:color w:val="000000"/>
        </w:rPr>
        <w:t xml:space="preserve">ednog subjekta ima prebivalište, </w:t>
      </w:r>
      <w:r w:rsidR="00173368" w:rsidRPr="00486A96">
        <w:rPr>
          <w:rFonts w:ascii="Cambria" w:hAnsi="Cambria" w:cs="Arial"/>
          <w:b/>
          <w:color w:val="000000"/>
          <w:u w:val="single"/>
        </w:rPr>
        <w:t>što se dokazuje  na osnovu uvjerenja, potvrde ili drugog organa izdatog na osnovu kazanene evidencije, u skladu sa pripisima države u kojoj privredni suvjekat ima sjedište, odnosno u kojoj ovlašćeno lice tog privrednog suvjekta ima prebivalište, radi utvrđivanja ispunjenosti ovog uslova i</w:t>
      </w:r>
    </w:p>
    <w:p w:rsidR="00E63A00" w:rsidRPr="00486A96" w:rsidRDefault="00E131E0" w:rsidP="008A2D9D">
      <w:pPr>
        <w:pStyle w:val="ListParagraph"/>
        <w:numPr>
          <w:ilvl w:val="0"/>
          <w:numId w:val="35"/>
        </w:numPr>
        <w:jc w:val="both"/>
        <w:rPr>
          <w:rFonts w:ascii="Cambria" w:hAnsi="Cambria" w:cs="Arial"/>
          <w:color w:val="000000"/>
          <w:u w:val="single"/>
        </w:rPr>
      </w:pPr>
      <w:r w:rsidRPr="005C4361">
        <w:rPr>
          <w:rFonts w:ascii="Cambria" w:hAnsi="Cambria" w:cs="Arial"/>
          <w:color w:val="000000"/>
        </w:rPr>
        <w:t xml:space="preserve">Je izmirio dospjele obaveze po osnovu poreza i doprinosa za penzijsko i zdrastveno osiguranje, </w:t>
      </w:r>
      <w:r w:rsidRPr="00486A96">
        <w:rPr>
          <w:rFonts w:ascii="Cambria" w:hAnsi="Cambria" w:cs="Arial"/>
          <w:b/>
          <w:color w:val="000000"/>
          <w:u w:val="single"/>
        </w:rPr>
        <w:t xml:space="preserve">što se dokazuje </w:t>
      </w:r>
      <w:r w:rsidR="00D5107E" w:rsidRPr="00486A96">
        <w:rPr>
          <w:rFonts w:ascii="Cambria" w:hAnsi="Cambria" w:cs="Arial"/>
          <w:b/>
          <w:color w:val="000000"/>
          <w:u w:val="single"/>
        </w:rPr>
        <w:t>na osnovu uvjerenja, potvrde ili drugog akta koji izdaje organ uprave nadležan za naplatu poreskih prihoda, odnosno nadležni organ države u kojoj privredni</w:t>
      </w:r>
      <w:r w:rsidR="00D91BFF" w:rsidRPr="00486A96">
        <w:rPr>
          <w:rFonts w:ascii="Cambria" w:hAnsi="Cambria" w:cs="Arial"/>
          <w:b/>
          <w:color w:val="000000"/>
          <w:u w:val="single"/>
        </w:rPr>
        <w:t xml:space="preserve"> subjekat ima sjedište, radi utvrđivanja ispunjenosti ovog uslova.</w:t>
      </w:r>
    </w:p>
    <w:p w:rsidR="00D91BFF" w:rsidRPr="005C4361" w:rsidRDefault="00D91BFF" w:rsidP="00D91BFF">
      <w:pPr>
        <w:jc w:val="both"/>
        <w:rPr>
          <w:rFonts w:ascii="Cambria" w:hAnsi="Cambria" w:cs="Arial"/>
          <w:color w:val="000000"/>
        </w:rPr>
      </w:pPr>
    </w:p>
    <w:tbl>
      <w:tblPr>
        <w:tblStyle w:val="TableGrid"/>
        <w:tblW w:w="0" w:type="auto"/>
        <w:tblLook w:val="04A0" w:firstRow="1" w:lastRow="0" w:firstColumn="1" w:lastColumn="0" w:noHBand="0" w:noVBand="1"/>
      </w:tblPr>
      <w:tblGrid>
        <w:gridCol w:w="9350"/>
      </w:tblGrid>
      <w:tr w:rsidR="00997F06" w:rsidRPr="005C4361" w:rsidTr="00997F06">
        <w:tc>
          <w:tcPr>
            <w:tcW w:w="9350" w:type="dxa"/>
          </w:tcPr>
          <w:p w:rsidR="00997F06" w:rsidRPr="0083651F" w:rsidRDefault="00997F06" w:rsidP="00997F06">
            <w:pPr>
              <w:pStyle w:val="ListParagraph"/>
              <w:numPr>
                <w:ilvl w:val="0"/>
                <w:numId w:val="34"/>
              </w:numPr>
              <w:jc w:val="both"/>
              <w:rPr>
                <w:rFonts w:ascii="Cambria" w:hAnsi="Cambria" w:cs="Arial"/>
                <w:b/>
                <w:color w:val="000000"/>
              </w:rPr>
            </w:pPr>
            <w:r w:rsidRPr="0083651F">
              <w:rPr>
                <w:rFonts w:ascii="Cambria" w:hAnsi="Cambria" w:cs="Arial"/>
                <w:b/>
                <w:color w:val="000000"/>
              </w:rPr>
              <w:t>Uslovi sposobnosti privrednog subjekta</w:t>
            </w:r>
          </w:p>
        </w:tc>
      </w:tr>
    </w:tbl>
    <w:p w:rsidR="00D91BFF" w:rsidRPr="005C4361" w:rsidRDefault="00D91BFF" w:rsidP="00D91BFF">
      <w:pPr>
        <w:jc w:val="both"/>
        <w:rPr>
          <w:rFonts w:ascii="Cambria" w:hAnsi="Cambria" w:cs="Arial"/>
          <w:color w:val="000000"/>
        </w:rPr>
      </w:pPr>
    </w:p>
    <w:p w:rsidR="00997F06" w:rsidRPr="0083651F" w:rsidRDefault="00997F06" w:rsidP="00D91BFF">
      <w:pPr>
        <w:jc w:val="both"/>
        <w:rPr>
          <w:rFonts w:ascii="Cambria" w:hAnsi="Cambria" w:cs="Arial"/>
          <w:b/>
          <w:color w:val="000000"/>
        </w:rPr>
      </w:pPr>
      <w:r w:rsidRPr="0083651F">
        <w:rPr>
          <w:rFonts w:ascii="Cambria" w:hAnsi="Cambria" w:cs="Arial"/>
          <w:b/>
          <w:color w:val="000000"/>
        </w:rPr>
        <w:t>Privredni subjekaz mora da ispunjava uslove sposobnosti:</w:t>
      </w:r>
    </w:p>
    <w:p w:rsidR="00997F06" w:rsidRPr="005C4361" w:rsidRDefault="00997F06" w:rsidP="00997F06">
      <w:pPr>
        <w:pStyle w:val="ListParagraph"/>
        <w:numPr>
          <w:ilvl w:val="0"/>
          <w:numId w:val="37"/>
        </w:numPr>
        <w:jc w:val="both"/>
        <w:rPr>
          <w:rFonts w:ascii="Cambria" w:hAnsi="Cambria" w:cs="Arial"/>
          <w:color w:val="000000"/>
        </w:rPr>
      </w:pPr>
      <w:r w:rsidRPr="005C4361">
        <w:rPr>
          <w:rFonts w:ascii="Cambria" w:hAnsi="Cambria" w:cs="Arial"/>
          <w:color w:val="000000"/>
        </w:rPr>
        <w:lastRenderedPageBreak/>
        <w:t>za obavljanje djelatnosti,</w:t>
      </w:r>
    </w:p>
    <w:p w:rsidR="00997F06" w:rsidRPr="005C4361" w:rsidRDefault="00997F06" w:rsidP="00997F06">
      <w:pPr>
        <w:pStyle w:val="ListParagraph"/>
        <w:numPr>
          <w:ilvl w:val="0"/>
          <w:numId w:val="31"/>
        </w:numPr>
        <w:jc w:val="both"/>
        <w:rPr>
          <w:rFonts w:ascii="Cambria" w:hAnsi="Cambria" w:cs="Arial"/>
          <w:color w:val="000000"/>
        </w:rPr>
      </w:pPr>
      <w:r w:rsidRPr="005C4361">
        <w:rPr>
          <w:rFonts w:ascii="Cambria" w:hAnsi="Cambria" w:cs="Arial"/>
          <w:color w:val="000000"/>
        </w:rPr>
        <w:t>ekonomske i finansijske sposobnosti, i</w:t>
      </w:r>
    </w:p>
    <w:p w:rsidR="00997F06" w:rsidRPr="005C4361" w:rsidRDefault="00997F06" w:rsidP="00997F06">
      <w:pPr>
        <w:pStyle w:val="ListParagraph"/>
        <w:numPr>
          <w:ilvl w:val="0"/>
          <w:numId w:val="31"/>
        </w:numPr>
        <w:jc w:val="both"/>
        <w:rPr>
          <w:rFonts w:ascii="Cambria" w:hAnsi="Cambria" w:cs="Arial"/>
          <w:color w:val="000000"/>
        </w:rPr>
      </w:pPr>
      <w:r w:rsidRPr="005C4361">
        <w:rPr>
          <w:rFonts w:ascii="Cambria" w:hAnsi="Cambria" w:cs="Arial"/>
          <w:color w:val="000000"/>
        </w:rPr>
        <w:t>stručne i tehničke osposobljenosti.</w:t>
      </w:r>
    </w:p>
    <w:p w:rsidR="00997F06" w:rsidRPr="005C4361" w:rsidRDefault="00997F06" w:rsidP="00997F06">
      <w:pPr>
        <w:jc w:val="both"/>
        <w:rPr>
          <w:rFonts w:ascii="Cambria" w:hAnsi="Cambria" w:cs="Arial"/>
          <w:color w:val="000000"/>
        </w:rPr>
      </w:pPr>
    </w:p>
    <w:tbl>
      <w:tblPr>
        <w:tblStyle w:val="TableGrid"/>
        <w:tblW w:w="0" w:type="auto"/>
        <w:tblLook w:val="04A0" w:firstRow="1" w:lastRow="0" w:firstColumn="1" w:lastColumn="0" w:noHBand="0" w:noVBand="1"/>
      </w:tblPr>
      <w:tblGrid>
        <w:gridCol w:w="9350"/>
      </w:tblGrid>
      <w:tr w:rsidR="00997F06" w:rsidRPr="005C4361" w:rsidTr="00997F06">
        <w:tc>
          <w:tcPr>
            <w:tcW w:w="9350" w:type="dxa"/>
          </w:tcPr>
          <w:p w:rsidR="00997F06" w:rsidRPr="0083651F" w:rsidRDefault="00997F06" w:rsidP="00997F06">
            <w:pPr>
              <w:jc w:val="both"/>
              <w:rPr>
                <w:rFonts w:ascii="Cambria" w:hAnsi="Cambria" w:cs="Arial"/>
                <w:b/>
                <w:color w:val="000000"/>
              </w:rPr>
            </w:pPr>
            <w:r w:rsidRPr="0083651F">
              <w:rPr>
                <w:rFonts w:ascii="Cambria" w:hAnsi="Cambria" w:cs="Arial"/>
                <w:b/>
                <w:color w:val="000000"/>
              </w:rPr>
              <w:t>B1 Uslovi za obavljanje djlatnosti</w:t>
            </w:r>
          </w:p>
        </w:tc>
      </w:tr>
    </w:tbl>
    <w:p w:rsidR="00997F06" w:rsidRPr="005C4361" w:rsidRDefault="00997F06" w:rsidP="00997F06">
      <w:pPr>
        <w:jc w:val="both"/>
        <w:rPr>
          <w:rFonts w:ascii="Cambria" w:hAnsi="Cambria" w:cs="Arial"/>
          <w:color w:val="000000"/>
        </w:rPr>
      </w:pPr>
    </w:p>
    <w:p w:rsidR="00997F06" w:rsidRPr="0083651F" w:rsidRDefault="00997F06" w:rsidP="00997F06">
      <w:pPr>
        <w:jc w:val="both"/>
        <w:rPr>
          <w:rFonts w:ascii="Cambria" w:hAnsi="Cambria" w:cs="Arial"/>
          <w:b/>
          <w:color w:val="000000"/>
        </w:rPr>
      </w:pPr>
      <w:r w:rsidRPr="0083651F">
        <w:rPr>
          <w:rFonts w:ascii="Cambria" w:hAnsi="Cambria" w:cs="Arial"/>
          <w:b/>
          <w:color w:val="000000"/>
        </w:rPr>
        <w:t>U postupku bezbjednosne nabavke može da učestvuje  samo privredni subjekat koji:</w:t>
      </w:r>
    </w:p>
    <w:p w:rsidR="00EC48F6" w:rsidRPr="005C4361" w:rsidRDefault="00EC48F6" w:rsidP="00997F06">
      <w:pPr>
        <w:jc w:val="both"/>
        <w:rPr>
          <w:rFonts w:ascii="Cambria" w:hAnsi="Cambria" w:cs="Arial"/>
          <w:color w:val="000000"/>
        </w:rPr>
      </w:pPr>
    </w:p>
    <w:p w:rsidR="00997F06" w:rsidRPr="0083651F" w:rsidRDefault="00997F06" w:rsidP="00EC48F6">
      <w:pPr>
        <w:pStyle w:val="ListParagraph"/>
        <w:numPr>
          <w:ilvl w:val="0"/>
          <w:numId w:val="31"/>
        </w:numPr>
        <w:jc w:val="both"/>
        <w:rPr>
          <w:rFonts w:ascii="Cambria" w:hAnsi="Cambria" w:cs="Arial"/>
          <w:color w:val="000000"/>
          <w:u w:val="single"/>
        </w:rPr>
      </w:pPr>
      <w:r w:rsidRPr="005C4361">
        <w:rPr>
          <w:rFonts w:ascii="Cambria" w:hAnsi="Cambria" w:cs="Arial"/>
          <w:color w:val="000000"/>
        </w:rPr>
        <w:t xml:space="preserve">koji je upisan u Centralni registar privrednih subjekata ili drugi odgovarajući registar u državi u kojoj privredni subjekat ima sjedište, </w:t>
      </w:r>
      <w:r w:rsidRPr="0083651F">
        <w:rPr>
          <w:rFonts w:ascii="Cambria" w:hAnsi="Cambria" w:cs="Arial"/>
          <w:b/>
          <w:color w:val="000000"/>
          <w:u w:val="single"/>
        </w:rPr>
        <w:t>što se dokazuje dostavljanjem dokaza o registraciji u Centralnom registru privrednih subjekata ili drugom odgovarajućem registru, sa podacima o ovlašćenom licu privrednog subjekta.</w:t>
      </w:r>
    </w:p>
    <w:p w:rsidR="00EC48F6" w:rsidRPr="0083651F" w:rsidRDefault="00EC48F6" w:rsidP="00EC48F6">
      <w:pPr>
        <w:pStyle w:val="ListParagraph"/>
        <w:numPr>
          <w:ilvl w:val="0"/>
          <w:numId w:val="31"/>
        </w:numPr>
        <w:jc w:val="both"/>
        <w:rPr>
          <w:rFonts w:ascii="Cambria" w:hAnsi="Cambria" w:cs="Arial"/>
          <w:b/>
          <w:color w:val="000000"/>
          <w:u w:val="single"/>
        </w:rPr>
      </w:pPr>
      <w:r w:rsidRPr="005C4361">
        <w:rPr>
          <w:rFonts w:ascii="Cambria" w:hAnsi="Cambria" w:cs="Arial"/>
          <w:color w:val="000000"/>
        </w:rPr>
        <w:t xml:space="preserve">posjeduje ovlašćenje (dozvola, licenca, odobrenje ili drugi akt) u skladu sa zakonom, što se dokazuje dostavljanjem ovlašćenja za obavljanje djelatnosti koja je predmet nabavke </w:t>
      </w:r>
      <w:r w:rsidRPr="0083651F">
        <w:rPr>
          <w:rFonts w:ascii="Cambria" w:hAnsi="Cambria" w:cs="Arial"/>
          <w:b/>
          <w:color w:val="000000"/>
          <w:u w:val="single"/>
        </w:rPr>
        <w:t>(dozvola, licenca, odobrenje ili drugi akt nadležnog organa za obavljanje djelatnosti koja je predmet nabavke), i to Dokaz da je registrovan za obavljanje te djelatnosti i da ima odobrenje nadležnog organa za unutrašnje poslove za obavljenje djelatnosti prometa oružja i municije.</w:t>
      </w:r>
    </w:p>
    <w:p w:rsidR="00EC48F6" w:rsidRPr="0083651F" w:rsidRDefault="00EC48F6" w:rsidP="00EC48F6">
      <w:pPr>
        <w:pStyle w:val="ListParagraph"/>
        <w:numPr>
          <w:ilvl w:val="0"/>
          <w:numId w:val="31"/>
        </w:numPr>
        <w:jc w:val="both"/>
        <w:rPr>
          <w:rFonts w:ascii="Cambria" w:hAnsi="Cambria" w:cs="Arial"/>
          <w:b/>
          <w:color w:val="000000"/>
          <w:u w:val="single"/>
        </w:rPr>
      </w:pPr>
      <w:r w:rsidRPr="005C4361">
        <w:rPr>
          <w:rFonts w:ascii="Cambria" w:hAnsi="Cambria" w:cs="Arial"/>
          <w:color w:val="000000"/>
        </w:rPr>
        <w:t xml:space="preserve">posjeduje ovlašćenje (dozvola, licenca, odobrenje ili drugi akt) u skladu sa zakonom, što se dokazuje dostavljanjem ovlašćenja za obavljanje djelatnosti koja je predmet nabavke </w:t>
      </w:r>
      <w:r w:rsidRPr="0083651F">
        <w:rPr>
          <w:rFonts w:ascii="Cambria" w:hAnsi="Cambria" w:cs="Arial"/>
          <w:b/>
          <w:color w:val="000000"/>
          <w:u w:val="single"/>
        </w:rPr>
        <w:t>(dozvola, licenca, odobrenje ili drugi akt nadležnog organa za obavljanje djelatnosti koja je predmet nabavke), i toRješenje da je ponuđač upisan u Registar lica koja mogu da vrše spoljnu trgovinu kontrolisanom robom, izdato od strane nadležnog organa.</w:t>
      </w:r>
    </w:p>
    <w:tbl>
      <w:tblPr>
        <w:tblStyle w:val="TableGrid"/>
        <w:tblW w:w="0" w:type="auto"/>
        <w:tblInd w:w="360" w:type="dxa"/>
        <w:tblLook w:val="04A0" w:firstRow="1" w:lastRow="0" w:firstColumn="1" w:lastColumn="0" w:noHBand="0" w:noVBand="1"/>
      </w:tblPr>
      <w:tblGrid>
        <w:gridCol w:w="8990"/>
      </w:tblGrid>
      <w:tr w:rsidR="005671A4" w:rsidRPr="005C4361" w:rsidTr="005671A4">
        <w:tc>
          <w:tcPr>
            <w:tcW w:w="9350" w:type="dxa"/>
          </w:tcPr>
          <w:p w:rsidR="005671A4" w:rsidRPr="005C4361" w:rsidRDefault="005671A4" w:rsidP="00EC48F6">
            <w:pPr>
              <w:jc w:val="both"/>
              <w:rPr>
                <w:rFonts w:ascii="Cambria" w:hAnsi="Cambria" w:cs="Arial"/>
                <w:b/>
                <w:color w:val="000000"/>
              </w:rPr>
            </w:pPr>
            <w:r w:rsidRPr="005C4361">
              <w:rPr>
                <w:rFonts w:ascii="Cambria" w:hAnsi="Cambria" w:cs="Arial"/>
                <w:b/>
                <w:color w:val="000000"/>
              </w:rPr>
              <w:t>B2 Ekonomska I finansijska sposobnost</w:t>
            </w:r>
          </w:p>
        </w:tc>
      </w:tr>
    </w:tbl>
    <w:p w:rsidR="00EC48F6" w:rsidRPr="005C4361" w:rsidRDefault="00EC48F6" w:rsidP="00EC48F6">
      <w:pPr>
        <w:ind w:left="360"/>
        <w:jc w:val="both"/>
        <w:rPr>
          <w:rFonts w:ascii="Cambria" w:hAnsi="Cambria" w:cs="Arial"/>
          <w:b/>
          <w:color w:val="000000"/>
        </w:rPr>
      </w:pPr>
    </w:p>
    <w:p w:rsidR="005671A4" w:rsidRPr="005C4361" w:rsidRDefault="005671A4" w:rsidP="00EC48F6">
      <w:pPr>
        <w:ind w:left="360"/>
        <w:jc w:val="both"/>
        <w:rPr>
          <w:rFonts w:ascii="Cambria" w:hAnsi="Cambria" w:cs="Arial"/>
          <w:b/>
          <w:color w:val="000000"/>
        </w:rPr>
      </w:pPr>
      <w:r w:rsidRPr="005C4361">
        <w:rPr>
          <w:rFonts w:ascii="Cambria" w:hAnsi="Cambria" w:cs="Arial"/>
          <w:b/>
          <w:color w:val="000000"/>
        </w:rPr>
        <w:t>Ne zahtjeva se.</w:t>
      </w:r>
    </w:p>
    <w:p w:rsidR="005671A4" w:rsidRPr="005C4361" w:rsidRDefault="005671A4" w:rsidP="00EC48F6">
      <w:pPr>
        <w:ind w:left="360"/>
        <w:jc w:val="both"/>
        <w:rPr>
          <w:rFonts w:ascii="Cambria" w:hAnsi="Cambria" w:cs="Arial"/>
          <w:b/>
          <w:color w:val="000000"/>
        </w:rPr>
      </w:pPr>
    </w:p>
    <w:tbl>
      <w:tblPr>
        <w:tblStyle w:val="TableGrid"/>
        <w:tblW w:w="0" w:type="auto"/>
        <w:tblInd w:w="360" w:type="dxa"/>
        <w:tblLook w:val="04A0" w:firstRow="1" w:lastRow="0" w:firstColumn="1" w:lastColumn="0" w:noHBand="0" w:noVBand="1"/>
      </w:tblPr>
      <w:tblGrid>
        <w:gridCol w:w="8990"/>
      </w:tblGrid>
      <w:tr w:rsidR="005671A4" w:rsidRPr="005C4361" w:rsidTr="005671A4">
        <w:tc>
          <w:tcPr>
            <w:tcW w:w="9350" w:type="dxa"/>
          </w:tcPr>
          <w:p w:rsidR="005671A4" w:rsidRPr="005C4361" w:rsidRDefault="005671A4" w:rsidP="00EC48F6">
            <w:pPr>
              <w:jc w:val="both"/>
              <w:rPr>
                <w:rFonts w:ascii="Cambria" w:hAnsi="Cambria" w:cs="Arial"/>
                <w:b/>
                <w:color w:val="000000"/>
              </w:rPr>
            </w:pPr>
            <w:r w:rsidRPr="005C4361">
              <w:rPr>
                <w:rFonts w:ascii="Cambria" w:hAnsi="Cambria" w:cs="Arial"/>
                <w:b/>
                <w:color w:val="000000"/>
              </w:rPr>
              <w:t>B</w:t>
            </w:r>
            <w:r w:rsidR="00D8584D" w:rsidRPr="005C4361">
              <w:rPr>
                <w:rFonts w:ascii="Cambria" w:hAnsi="Cambria" w:cs="Arial"/>
                <w:b/>
                <w:color w:val="000000"/>
              </w:rPr>
              <w:t>3. Stručna I tehnička sposobnost</w:t>
            </w:r>
          </w:p>
        </w:tc>
      </w:tr>
    </w:tbl>
    <w:p w:rsidR="005671A4" w:rsidRPr="005C4361" w:rsidRDefault="005671A4" w:rsidP="00EC48F6">
      <w:pPr>
        <w:ind w:left="360"/>
        <w:jc w:val="both"/>
        <w:rPr>
          <w:rFonts w:ascii="Cambria" w:hAnsi="Cambria" w:cs="Arial"/>
          <w:b/>
          <w:color w:val="000000"/>
        </w:rPr>
      </w:pPr>
    </w:p>
    <w:p w:rsidR="00D91BFF" w:rsidRPr="005C4361" w:rsidRDefault="00D8584D" w:rsidP="00D91BFF">
      <w:pPr>
        <w:jc w:val="both"/>
        <w:rPr>
          <w:rFonts w:ascii="Cambria" w:hAnsi="Cambria" w:cs="Arial"/>
          <w:color w:val="000000"/>
        </w:rPr>
      </w:pPr>
      <w:r w:rsidRPr="005C4361">
        <w:rPr>
          <w:rFonts w:ascii="Cambria" w:hAnsi="Cambria" w:cs="Arial"/>
          <w:color w:val="000000"/>
        </w:rPr>
        <w:t xml:space="preserve">Ne zahtjeva se. </w:t>
      </w:r>
    </w:p>
    <w:p w:rsidR="00BD4A5F" w:rsidRPr="005C4361" w:rsidRDefault="00BD4A5F" w:rsidP="00D91BFF">
      <w:pPr>
        <w:jc w:val="both"/>
        <w:rPr>
          <w:rFonts w:ascii="Cambria" w:hAnsi="Cambria" w:cs="Arial"/>
          <w:color w:val="000000"/>
        </w:rPr>
      </w:pPr>
    </w:p>
    <w:tbl>
      <w:tblPr>
        <w:tblStyle w:val="TableGrid"/>
        <w:tblW w:w="0" w:type="auto"/>
        <w:tblLook w:val="04A0" w:firstRow="1" w:lastRow="0" w:firstColumn="1" w:lastColumn="0" w:noHBand="0" w:noVBand="1"/>
      </w:tblPr>
      <w:tblGrid>
        <w:gridCol w:w="9350"/>
      </w:tblGrid>
      <w:tr w:rsidR="00BD4A5F" w:rsidRPr="0083651F" w:rsidTr="00BD4A5F">
        <w:tc>
          <w:tcPr>
            <w:tcW w:w="9350" w:type="dxa"/>
          </w:tcPr>
          <w:p w:rsidR="00BD4A5F" w:rsidRPr="0083651F" w:rsidRDefault="00BD4A5F" w:rsidP="00BD4A5F">
            <w:pPr>
              <w:pStyle w:val="ListParagraph"/>
              <w:numPr>
                <w:ilvl w:val="0"/>
                <w:numId w:val="34"/>
              </w:numPr>
              <w:jc w:val="both"/>
              <w:rPr>
                <w:rFonts w:ascii="Cambria" w:hAnsi="Cambria" w:cs="Arial"/>
                <w:b/>
                <w:color w:val="000000"/>
              </w:rPr>
            </w:pPr>
            <w:r w:rsidRPr="0083651F">
              <w:rPr>
                <w:rFonts w:ascii="Cambria" w:hAnsi="Cambria" w:cs="Arial"/>
                <w:b/>
                <w:color w:val="000000"/>
              </w:rPr>
              <w:t>Osnovi za obavezno isključenje iz postupka bezbjednosne nabavkde</w:t>
            </w:r>
          </w:p>
        </w:tc>
      </w:tr>
    </w:tbl>
    <w:p w:rsidR="00BD4A5F" w:rsidRPr="0083651F" w:rsidRDefault="00BD4A5F" w:rsidP="00D91BFF">
      <w:pPr>
        <w:jc w:val="both"/>
        <w:rPr>
          <w:rFonts w:ascii="Cambria" w:hAnsi="Cambria" w:cs="Arial"/>
          <w:b/>
          <w:color w:val="000000"/>
        </w:rPr>
      </w:pPr>
    </w:p>
    <w:p w:rsidR="00D91BFF" w:rsidRPr="0083651F" w:rsidRDefault="00BD4A5F" w:rsidP="00D91BFF">
      <w:pPr>
        <w:jc w:val="both"/>
        <w:rPr>
          <w:rFonts w:ascii="Cambria" w:hAnsi="Cambria" w:cs="Arial"/>
          <w:b/>
          <w:color w:val="000000"/>
        </w:rPr>
      </w:pPr>
      <w:r w:rsidRPr="0083651F">
        <w:rPr>
          <w:rFonts w:ascii="Cambria" w:hAnsi="Cambria" w:cs="Arial"/>
          <w:b/>
          <w:color w:val="000000"/>
        </w:rPr>
        <w:t>Privredni subjekat će se isključiti iz postupka bezbjednosne nabavke, ako:</w:t>
      </w:r>
    </w:p>
    <w:p w:rsidR="00BD4A5F" w:rsidRPr="005C4361" w:rsidRDefault="00BD4A5F" w:rsidP="00D91BFF">
      <w:pPr>
        <w:jc w:val="both"/>
        <w:rPr>
          <w:rFonts w:ascii="Cambria" w:hAnsi="Cambria" w:cs="Arial"/>
          <w:color w:val="000000"/>
        </w:rPr>
      </w:pPr>
    </w:p>
    <w:p w:rsidR="00BD4A5F" w:rsidRPr="005C4361" w:rsidRDefault="00BD4A5F" w:rsidP="00BD4A5F">
      <w:pPr>
        <w:pStyle w:val="ListParagraph"/>
        <w:numPr>
          <w:ilvl w:val="0"/>
          <w:numId w:val="39"/>
        </w:numPr>
        <w:jc w:val="both"/>
        <w:rPr>
          <w:rFonts w:ascii="Cambria" w:hAnsi="Cambria" w:cs="Arial"/>
          <w:color w:val="000000"/>
        </w:rPr>
      </w:pPr>
      <w:r w:rsidRPr="005C4361">
        <w:rPr>
          <w:rFonts w:ascii="Cambria" w:hAnsi="Cambria" w:cs="Arial"/>
          <w:color w:val="000000"/>
        </w:rPr>
        <w:t>Je vršio neprimjeren uticaj u smislu člana 38 stav 2 tačka 1 ovog zakona;</w:t>
      </w:r>
    </w:p>
    <w:p w:rsidR="00BD4A5F" w:rsidRPr="005C4361" w:rsidRDefault="00BD4A5F" w:rsidP="00BD4A5F">
      <w:pPr>
        <w:pStyle w:val="ListParagraph"/>
        <w:numPr>
          <w:ilvl w:val="0"/>
          <w:numId w:val="39"/>
        </w:numPr>
        <w:jc w:val="both"/>
        <w:rPr>
          <w:rFonts w:ascii="Cambria" w:hAnsi="Cambria" w:cs="Arial"/>
          <w:color w:val="000000"/>
        </w:rPr>
      </w:pPr>
      <w:r w:rsidRPr="005C4361">
        <w:rPr>
          <w:rFonts w:ascii="Cambria" w:hAnsi="Cambria" w:cs="Arial"/>
          <w:color w:val="000000"/>
        </w:rPr>
        <w:lastRenderedPageBreak/>
        <w:t>Postoji sukob interesa iz člana 41 stav 1 tačka 2 ili člana 42 ovog zakona;</w:t>
      </w:r>
    </w:p>
    <w:p w:rsidR="00BD4A5F" w:rsidRPr="005C4361" w:rsidRDefault="00BD4A5F" w:rsidP="00BD4A5F">
      <w:pPr>
        <w:pStyle w:val="ListParagraph"/>
        <w:numPr>
          <w:ilvl w:val="0"/>
          <w:numId w:val="39"/>
        </w:numPr>
        <w:jc w:val="both"/>
        <w:rPr>
          <w:rFonts w:ascii="Cambria" w:hAnsi="Cambria" w:cs="Arial"/>
          <w:color w:val="000000"/>
        </w:rPr>
      </w:pPr>
      <w:r w:rsidRPr="005C4361">
        <w:rPr>
          <w:rFonts w:ascii="Cambria" w:hAnsi="Cambria" w:cs="Arial"/>
          <w:color w:val="000000"/>
        </w:rPr>
        <w:t>Ne ispunjava uslov iz člana 99 ovog zakona;</w:t>
      </w:r>
    </w:p>
    <w:p w:rsidR="00BD4A5F" w:rsidRPr="005C4361" w:rsidRDefault="00BD4A5F" w:rsidP="00BD4A5F">
      <w:pPr>
        <w:pStyle w:val="ListParagraph"/>
        <w:numPr>
          <w:ilvl w:val="0"/>
          <w:numId w:val="39"/>
        </w:numPr>
        <w:jc w:val="both"/>
        <w:rPr>
          <w:rFonts w:ascii="Cambria" w:hAnsi="Cambria" w:cs="Arial"/>
          <w:color w:val="000000"/>
        </w:rPr>
      </w:pPr>
      <w:r w:rsidRPr="005C4361">
        <w:rPr>
          <w:rFonts w:ascii="Cambria" w:hAnsi="Cambria" w:cs="Arial"/>
          <w:color w:val="000000"/>
        </w:rPr>
        <w:t>Ne ispunjava uslov iz čl.102,104 ili 106</w:t>
      </w:r>
      <w:r w:rsidR="00B31406" w:rsidRPr="005C4361">
        <w:rPr>
          <w:rFonts w:ascii="Cambria" w:hAnsi="Cambria" w:cs="Arial"/>
          <w:color w:val="000000"/>
        </w:rPr>
        <w:t xml:space="preserve"> ovog zakona  predviđen tenderskom dokumentacijom;</w:t>
      </w:r>
    </w:p>
    <w:p w:rsidR="00B31406" w:rsidRPr="005C4361" w:rsidRDefault="00B31406" w:rsidP="00BD4A5F">
      <w:pPr>
        <w:pStyle w:val="ListParagraph"/>
        <w:numPr>
          <w:ilvl w:val="0"/>
          <w:numId w:val="39"/>
        </w:numPr>
        <w:jc w:val="both"/>
        <w:rPr>
          <w:rFonts w:ascii="Cambria" w:hAnsi="Cambria" w:cs="Arial"/>
          <w:color w:val="000000"/>
        </w:rPr>
      </w:pPr>
      <w:r w:rsidRPr="005C4361">
        <w:rPr>
          <w:rFonts w:ascii="Cambria" w:hAnsi="Cambria" w:cs="Arial"/>
          <w:color w:val="000000"/>
        </w:rPr>
        <w:t>Nije dostavio izjavu privrednog subjekta ili dostavljena izjava ne sadrži informacije i podatke tražene  tenderskom dokumentacijom ili je nepravilo sačinjena;</w:t>
      </w:r>
    </w:p>
    <w:p w:rsidR="00B31406" w:rsidRPr="005C4361" w:rsidRDefault="00B31406" w:rsidP="00BD4A5F">
      <w:pPr>
        <w:pStyle w:val="ListParagraph"/>
        <w:numPr>
          <w:ilvl w:val="0"/>
          <w:numId w:val="39"/>
        </w:numPr>
        <w:jc w:val="both"/>
        <w:rPr>
          <w:rFonts w:ascii="Cambria" w:hAnsi="Cambria" w:cs="Arial"/>
          <w:color w:val="000000"/>
        </w:rPr>
      </w:pPr>
      <w:r w:rsidRPr="005C4361">
        <w:rPr>
          <w:rFonts w:ascii="Cambria" w:hAnsi="Cambria" w:cs="Arial"/>
          <w:color w:val="000000"/>
        </w:rPr>
        <w:t>Postoji razlog na osnovu kojeg se smatra da je odustao od prijave, odnosno ponude, a koji je propisan članom 120 stav 15 ovog zakona;</w:t>
      </w:r>
    </w:p>
    <w:p w:rsidR="00B31406" w:rsidRPr="005C4361" w:rsidRDefault="00B31406" w:rsidP="00BD4A5F">
      <w:pPr>
        <w:pStyle w:val="ListParagraph"/>
        <w:numPr>
          <w:ilvl w:val="0"/>
          <w:numId w:val="39"/>
        </w:numPr>
        <w:jc w:val="both"/>
        <w:rPr>
          <w:rFonts w:ascii="Cambria" w:hAnsi="Cambria" w:cs="Arial"/>
          <w:color w:val="000000"/>
        </w:rPr>
      </w:pPr>
      <w:r w:rsidRPr="005C4361">
        <w:rPr>
          <w:rFonts w:ascii="Cambria" w:hAnsi="Cambria" w:cs="Arial"/>
          <w:color w:val="000000"/>
        </w:rPr>
        <w:t>Nije dostavio garanciju ponde ili nije dostavio garanciju ponude na način predviđen tenderskom dokumentacijom u skladu sa članom 122 st.2,3 ili 4 ovog zakona ili je dostavio garanciju ponude na mnji iznos od traženog ili je ta garancija neispravna; i/ili</w:t>
      </w:r>
    </w:p>
    <w:p w:rsidR="00B31406" w:rsidRPr="005C4361" w:rsidRDefault="00B31406" w:rsidP="00BD4A5F">
      <w:pPr>
        <w:pStyle w:val="ListParagraph"/>
        <w:numPr>
          <w:ilvl w:val="0"/>
          <w:numId w:val="39"/>
        </w:numPr>
        <w:jc w:val="both"/>
        <w:rPr>
          <w:rFonts w:ascii="Cambria" w:hAnsi="Cambria" w:cs="Arial"/>
          <w:color w:val="000000"/>
        </w:rPr>
      </w:pPr>
      <w:r w:rsidRPr="005C4361">
        <w:rPr>
          <w:rFonts w:ascii="Cambria" w:hAnsi="Cambria" w:cs="Arial"/>
          <w:color w:val="000000"/>
        </w:rPr>
        <w:t>Postoji drugi razlog propisan ovim zakonom;</w:t>
      </w:r>
    </w:p>
    <w:p w:rsidR="00B31406" w:rsidRPr="005C4361" w:rsidRDefault="00B31406" w:rsidP="00BD4A5F">
      <w:pPr>
        <w:pStyle w:val="ListParagraph"/>
        <w:numPr>
          <w:ilvl w:val="0"/>
          <w:numId w:val="39"/>
        </w:numPr>
        <w:jc w:val="both"/>
        <w:rPr>
          <w:rFonts w:ascii="Cambria" w:hAnsi="Cambria" w:cs="Arial"/>
          <w:color w:val="000000"/>
        </w:rPr>
      </w:pPr>
      <w:r w:rsidRPr="005C4361">
        <w:rPr>
          <w:rFonts w:ascii="Cambria" w:hAnsi="Cambria" w:cs="Arial"/>
          <w:color w:val="000000"/>
        </w:rPr>
        <w:t>Naručilac na osnovu bilo kojeg dokaza, uključujući i izvore zaštićenih podataka, utvrdi da privredni subjekat nije dovoljno pouzdan da isključi rizike za bezbjednost  Crne Gore (tačka 36 stav 3 i 4 Priloga 1 Uredbe o listi vojne opreme i proizvoda, postupku i načinu sprovođenja javnih nabavki u oblasti odbrane i bezbjednosti „Službeni list Crne Gore“ br. 76/20)</w:t>
      </w:r>
    </w:p>
    <w:p w:rsidR="00FF0542" w:rsidRPr="005C4361" w:rsidRDefault="00FF0542" w:rsidP="00FF0542">
      <w:pPr>
        <w:ind w:left="360"/>
        <w:jc w:val="both"/>
        <w:rPr>
          <w:rFonts w:ascii="Cambria" w:hAnsi="Cambria" w:cs="Arial"/>
          <w:color w:val="000000"/>
        </w:rPr>
      </w:pPr>
    </w:p>
    <w:tbl>
      <w:tblPr>
        <w:tblStyle w:val="TableGrid"/>
        <w:tblW w:w="0" w:type="auto"/>
        <w:tblInd w:w="360" w:type="dxa"/>
        <w:tblLook w:val="04A0" w:firstRow="1" w:lastRow="0" w:firstColumn="1" w:lastColumn="0" w:noHBand="0" w:noVBand="1"/>
      </w:tblPr>
      <w:tblGrid>
        <w:gridCol w:w="8990"/>
      </w:tblGrid>
      <w:tr w:rsidR="00FF0542" w:rsidRPr="005C4361" w:rsidTr="00FF0542">
        <w:tc>
          <w:tcPr>
            <w:tcW w:w="9350" w:type="dxa"/>
          </w:tcPr>
          <w:p w:rsidR="00FF0542" w:rsidRPr="0083651F" w:rsidRDefault="00FF0542" w:rsidP="00FF0542">
            <w:pPr>
              <w:jc w:val="both"/>
              <w:rPr>
                <w:rFonts w:ascii="Cambria" w:hAnsi="Cambria" w:cs="Arial"/>
                <w:b/>
                <w:color w:val="000000"/>
              </w:rPr>
            </w:pPr>
            <w:r w:rsidRPr="0083651F">
              <w:rPr>
                <w:rFonts w:ascii="Cambria" w:hAnsi="Cambria" w:cs="Arial"/>
                <w:b/>
                <w:color w:val="000000"/>
              </w:rPr>
              <w:t>XII kriterijum za izbor najpovoljnije ponude:</w:t>
            </w:r>
          </w:p>
        </w:tc>
      </w:tr>
    </w:tbl>
    <w:p w:rsidR="00FF0542" w:rsidRPr="005C4361" w:rsidRDefault="00FF0542" w:rsidP="00FF0542">
      <w:pPr>
        <w:ind w:left="360"/>
        <w:jc w:val="both"/>
        <w:rPr>
          <w:rFonts w:ascii="Cambria" w:hAnsi="Cambria" w:cs="Arial"/>
          <w:color w:val="000000"/>
        </w:rPr>
      </w:pPr>
    </w:p>
    <w:p w:rsidR="00FF0542" w:rsidRPr="005C4361" w:rsidRDefault="00FF0542" w:rsidP="00FF0542">
      <w:pPr>
        <w:pStyle w:val="ListParagraph"/>
        <w:numPr>
          <w:ilvl w:val="0"/>
          <w:numId w:val="37"/>
        </w:numPr>
        <w:jc w:val="both"/>
        <w:rPr>
          <w:rFonts w:ascii="Cambria" w:hAnsi="Cambria" w:cs="Arial"/>
          <w:color w:val="000000"/>
        </w:rPr>
      </w:pPr>
      <w:r w:rsidRPr="005C4361">
        <w:rPr>
          <w:rFonts w:ascii="Cambria" w:hAnsi="Cambria" w:cs="Arial"/>
          <w:color w:val="000000"/>
        </w:rPr>
        <w:t>Cijena</w:t>
      </w:r>
    </w:p>
    <w:p w:rsidR="00FF0542" w:rsidRPr="005C4361" w:rsidRDefault="00FF0542" w:rsidP="00FF0542">
      <w:pPr>
        <w:pStyle w:val="ListParagraph"/>
        <w:numPr>
          <w:ilvl w:val="0"/>
          <w:numId w:val="31"/>
        </w:numPr>
        <w:jc w:val="both"/>
        <w:rPr>
          <w:rFonts w:ascii="Cambria" w:hAnsi="Cambria" w:cs="Arial"/>
          <w:color w:val="000000"/>
        </w:rPr>
      </w:pPr>
      <w:r w:rsidRPr="005C4361">
        <w:rPr>
          <w:rFonts w:ascii="Cambria" w:hAnsi="Cambria" w:cs="Arial"/>
          <w:color w:val="000000"/>
        </w:rPr>
        <w:t>Odnos cijene i kvaliteta</w:t>
      </w:r>
    </w:p>
    <w:p w:rsidR="00FF0542" w:rsidRPr="005C4361" w:rsidRDefault="00FF0542" w:rsidP="00FF0542">
      <w:pPr>
        <w:pStyle w:val="ListParagraph"/>
        <w:numPr>
          <w:ilvl w:val="0"/>
          <w:numId w:val="31"/>
        </w:numPr>
        <w:jc w:val="both"/>
        <w:rPr>
          <w:rFonts w:ascii="Cambria" w:hAnsi="Cambria" w:cs="Arial"/>
          <w:color w:val="000000"/>
        </w:rPr>
      </w:pPr>
      <w:r w:rsidRPr="005C4361">
        <w:rPr>
          <w:rFonts w:ascii="Cambria" w:hAnsi="Cambria" w:cs="Arial"/>
          <w:color w:val="000000"/>
        </w:rPr>
        <w:t>Trošak životnog ciklusa</w:t>
      </w:r>
    </w:p>
    <w:p w:rsidR="00FF0542" w:rsidRPr="005C4361" w:rsidRDefault="00FF0542" w:rsidP="00FF0542">
      <w:pPr>
        <w:ind w:left="360"/>
        <w:jc w:val="both"/>
        <w:rPr>
          <w:rFonts w:ascii="Cambria" w:hAnsi="Cambria" w:cs="Arial"/>
          <w:color w:val="000000"/>
        </w:rPr>
      </w:pPr>
    </w:p>
    <w:tbl>
      <w:tblPr>
        <w:tblStyle w:val="TableGrid"/>
        <w:tblW w:w="0" w:type="auto"/>
        <w:tblInd w:w="360" w:type="dxa"/>
        <w:tblLook w:val="04A0" w:firstRow="1" w:lastRow="0" w:firstColumn="1" w:lastColumn="0" w:noHBand="0" w:noVBand="1"/>
      </w:tblPr>
      <w:tblGrid>
        <w:gridCol w:w="8990"/>
      </w:tblGrid>
      <w:tr w:rsidR="008A2D9D" w:rsidRPr="005C4361" w:rsidTr="008A2D9D">
        <w:tc>
          <w:tcPr>
            <w:tcW w:w="9350" w:type="dxa"/>
          </w:tcPr>
          <w:p w:rsidR="008A2D9D" w:rsidRPr="0083651F" w:rsidRDefault="008A2D9D" w:rsidP="00FF0542">
            <w:pPr>
              <w:jc w:val="both"/>
              <w:rPr>
                <w:rFonts w:ascii="Cambria" w:hAnsi="Cambria" w:cs="Arial"/>
                <w:b/>
                <w:color w:val="000000"/>
              </w:rPr>
            </w:pPr>
            <w:r w:rsidRPr="0083651F">
              <w:rPr>
                <w:rFonts w:ascii="Cambria" w:hAnsi="Cambria" w:cs="Arial"/>
                <w:b/>
                <w:color w:val="000000"/>
              </w:rPr>
              <w:t>XIII Način, mjesto I vrijeme podnošenja prijava I otvaranja prijava</w:t>
            </w:r>
          </w:p>
        </w:tc>
      </w:tr>
    </w:tbl>
    <w:p w:rsidR="00FF0542" w:rsidRPr="005C4361" w:rsidRDefault="00FF0542" w:rsidP="00FF0542">
      <w:pPr>
        <w:ind w:left="360"/>
        <w:jc w:val="both"/>
        <w:rPr>
          <w:rFonts w:ascii="Cambria" w:hAnsi="Cambria" w:cs="Arial"/>
          <w:color w:val="000000"/>
        </w:rPr>
      </w:pPr>
    </w:p>
    <w:p w:rsidR="00D91BFF" w:rsidRPr="0083651F" w:rsidRDefault="0097791A" w:rsidP="00D65008">
      <w:pPr>
        <w:pStyle w:val="ListParagraph"/>
        <w:numPr>
          <w:ilvl w:val="0"/>
          <w:numId w:val="37"/>
        </w:numPr>
        <w:jc w:val="both"/>
        <w:rPr>
          <w:rFonts w:ascii="Cambria" w:hAnsi="Cambria" w:cs="Arial"/>
          <w:b/>
          <w:color w:val="000000"/>
        </w:rPr>
      </w:pPr>
      <w:r w:rsidRPr="0083651F">
        <w:rPr>
          <w:rFonts w:ascii="Cambria" w:hAnsi="Cambria" w:cs="Arial"/>
          <w:b/>
          <w:color w:val="000000"/>
        </w:rPr>
        <w:t>Podnošenje prijave  preko ESJN :</w:t>
      </w:r>
      <w:r w:rsidRPr="005C4361">
        <w:rPr>
          <w:rFonts w:ascii="Cambria" w:hAnsi="Cambria" w:cs="Arial"/>
          <w:color w:val="000000"/>
        </w:rPr>
        <w:t xml:space="preserve"> Prijave se podnose preko ESJN-a </w:t>
      </w:r>
      <w:r w:rsidRPr="0083651F">
        <w:rPr>
          <w:rFonts w:ascii="Cambria" w:hAnsi="Cambria" w:cs="Arial"/>
          <w:b/>
          <w:color w:val="000000"/>
        </w:rPr>
        <w:t>zaključno  sa danom 12.01.2024. godine do 10:00 časova.</w:t>
      </w:r>
    </w:p>
    <w:p w:rsidR="0097791A" w:rsidRPr="0083651F" w:rsidRDefault="0097791A" w:rsidP="00D65008">
      <w:pPr>
        <w:pStyle w:val="ListParagraph"/>
        <w:numPr>
          <w:ilvl w:val="0"/>
          <w:numId w:val="37"/>
        </w:numPr>
        <w:jc w:val="both"/>
        <w:rPr>
          <w:rFonts w:ascii="Cambria" w:hAnsi="Cambria" w:cs="Arial"/>
          <w:b/>
          <w:color w:val="000000"/>
        </w:rPr>
      </w:pPr>
      <w:r w:rsidRPr="005C4361">
        <w:rPr>
          <w:rFonts w:ascii="Cambria" w:hAnsi="Cambria" w:cs="Arial"/>
          <w:color w:val="000000"/>
        </w:rPr>
        <w:t xml:space="preserve">Otvaranje prijava preko ESJN održaće  se dana </w:t>
      </w:r>
      <w:r w:rsidRPr="0083651F">
        <w:rPr>
          <w:rFonts w:ascii="Cambria" w:hAnsi="Cambria" w:cs="Arial"/>
          <w:b/>
          <w:color w:val="000000"/>
        </w:rPr>
        <w:t>12.01.2024. godine u 10:00 časova , BEZ PRISUSTVA PRIJAVA  (tačka 3 stav 2 Prilog 1 Uredbe o listi vojne  opreme i proizvoda, postupku i načinu  sprovođenja javnih nabavki u oblasti odbrane i bezbjednosti; Službeni list Crne Gore“ br. 76/20).</w:t>
      </w:r>
    </w:p>
    <w:p w:rsidR="0097791A" w:rsidRPr="005C4361" w:rsidRDefault="0097791A" w:rsidP="0097791A">
      <w:pPr>
        <w:ind w:left="360"/>
        <w:jc w:val="both"/>
        <w:rPr>
          <w:rFonts w:ascii="Cambria" w:hAnsi="Cambria" w:cs="Arial"/>
          <w:color w:val="000000"/>
        </w:rPr>
      </w:pPr>
    </w:p>
    <w:tbl>
      <w:tblPr>
        <w:tblStyle w:val="TableGrid"/>
        <w:tblW w:w="0" w:type="auto"/>
        <w:tblInd w:w="360" w:type="dxa"/>
        <w:tblLook w:val="04A0" w:firstRow="1" w:lastRow="0" w:firstColumn="1" w:lastColumn="0" w:noHBand="0" w:noVBand="1"/>
      </w:tblPr>
      <w:tblGrid>
        <w:gridCol w:w="8990"/>
      </w:tblGrid>
      <w:tr w:rsidR="0097791A" w:rsidRPr="005C4361" w:rsidTr="0097791A">
        <w:tc>
          <w:tcPr>
            <w:tcW w:w="9350" w:type="dxa"/>
          </w:tcPr>
          <w:p w:rsidR="0097791A" w:rsidRPr="0083651F" w:rsidRDefault="0097791A" w:rsidP="0097791A">
            <w:pPr>
              <w:jc w:val="both"/>
              <w:rPr>
                <w:rFonts w:ascii="Cambria" w:hAnsi="Cambria" w:cs="Arial"/>
                <w:b/>
                <w:color w:val="000000"/>
              </w:rPr>
            </w:pPr>
            <w:r w:rsidRPr="0083651F">
              <w:rPr>
                <w:rFonts w:ascii="Cambria" w:hAnsi="Cambria" w:cs="Arial"/>
                <w:b/>
                <w:color w:val="000000"/>
              </w:rPr>
              <w:lastRenderedPageBreak/>
              <w:t>XIV Rok važenja prijave</w:t>
            </w:r>
          </w:p>
        </w:tc>
      </w:tr>
    </w:tbl>
    <w:p w:rsidR="0097791A" w:rsidRPr="005C4361" w:rsidRDefault="0097791A" w:rsidP="0097791A">
      <w:pPr>
        <w:ind w:left="360"/>
        <w:jc w:val="both"/>
        <w:rPr>
          <w:rFonts w:ascii="Cambria" w:hAnsi="Cambria" w:cs="Arial"/>
          <w:color w:val="000000"/>
        </w:rPr>
      </w:pPr>
    </w:p>
    <w:p w:rsidR="00D8584D" w:rsidRPr="005C4361" w:rsidRDefault="0097791A" w:rsidP="00D91BFF">
      <w:pPr>
        <w:jc w:val="both"/>
        <w:rPr>
          <w:rFonts w:ascii="Cambria" w:hAnsi="Cambria" w:cs="Arial"/>
          <w:color w:val="000000"/>
        </w:rPr>
      </w:pPr>
      <w:r w:rsidRPr="005C4361">
        <w:rPr>
          <w:rFonts w:ascii="Cambria" w:hAnsi="Cambria" w:cs="Arial"/>
          <w:color w:val="000000"/>
        </w:rPr>
        <w:t>Rok važenja prijave je 120 dana  od dana javnog otvaranja prijava.</w:t>
      </w:r>
    </w:p>
    <w:p w:rsidR="00D8584D" w:rsidRPr="005C4361" w:rsidRDefault="00D8584D" w:rsidP="00D91BFF">
      <w:pPr>
        <w:jc w:val="both"/>
        <w:rPr>
          <w:rFonts w:ascii="Cambria" w:hAnsi="Cambria" w:cs="Arial"/>
          <w:color w:val="000000"/>
        </w:rPr>
      </w:pPr>
    </w:p>
    <w:tbl>
      <w:tblPr>
        <w:tblStyle w:val="TableGrid"/>
        <w:tblW w:w="0" w:type="auto"/>
        <w:tblLook w:val="04A0" w:firstRow="1" w:lastRow="0" w:firstColumn="1" w:lastColumn="0" w:noHBand="0" w:noVBand="1"/>
      </w:tblPr>
      <w:tblGrid>
        <w:gridCol w:w="9350"/>
      </w:tblGrid>
      <w:tr w:rsidR="0097791A" w:rsidRPr="005C4361" w:rsidTr="0097791A">
        <w:tc>
          <w:tcPr>
            <w:tcW w:w="9350" w:type="dxa"/>
          </w:tcPr>
          <w:p w:rsidR="0097791A" w:rsidRPr="0083651F" w:rsidRDefault="0097791A" w:rsidP="00D91BFF">
            <w:pPr>
              <w:jc w:val="both"/>
              <w:rPr>
                <w:rFonts w:ascii="Cambria" w:hAnsi="Cambria" w:cs="Arial"/>
                <w:b/>
                <w:color w:val="000000"/>
              </w:rPr>
            </w:pPr>
            <w:r w:rsidRPr="0083651F">
              <w:rPr>
                <w:rFonts w:ascii="Cambria" w:hAnsi="Cambria" w:cs="Arial"/>
                <w:b/>
                <w:color w:val="000000"/>
              </w:rPr>
              <w:t>XV Tajnost podataka</w:t>
            </w:r>
          </w:p>
        </w:tc>
      </w:tr>
    </w:tbl>
    <w:p w:rsidR="00D8584D" w:rsidRPr="005C4361" w:rsidRDefault="00D8584D" w:rsidP="00D91BFF">
      <w:pPr>
        <w:jc w:val="both"/>
        <w:rPr>
          <w:rFonts w:ascii="Cambria" w:hAnsi="Cambria" w:cs="Arial"/>
          <w:color w:val="000000"/>
        </w:rPr>
      </w:pPr>
    </w:p>
    <w:p w:rsidR="0097791A" w:rsidRPr="005C4361" w:rsidRDefault="0097791A" w:rsidP="00D91BFF">
      <w:pPr>
        <w:jc w:val="both"/>
        <w:rPr>
          <w:rFonts w:ascii="Cambria" w:hAnsi="Cambria" w:cs="Arial"/>
          <w:color w:val="000000"/>
        </w:rPr>
      </w:pPr>
      <w:r w:rsidRPr="005C4361">
        <w:rPr>
          <w:rFonts w:ascii="Cambria" w:hAnsi="Cambria" w:cs="Arial"/>
          <w:color w:val="000000"/>
        </w:rPr>
        <w:t>Tenderska dokumentacija sadrži tajne podatke</w:t>
      </w:r>
    </w:p>
    <w:p w:rsidR="0097791A" w:rsidRPr="005C4361" w:rsidRDefault="0097791A" w:rsidP="00D91BFF">
      <w:pPr>
        <w:jc w:val="both"/>
        <w:rPr>
          <w:rFonts w:ascii="Cambria" w:hAnsi="Cambria" w:cs="Arial"/>
          <w:color w:val="000000"/>
        </w:rPr>
      </w:pPr>
    </w:p>
    <w:p w:rsidR="0097791A" w:rsidRPr="005C4361" w:rsidRDefault="0097791A" w:rsidP="0097791A">
      <w:pPr>
        <w:pStyle w:val="ListParagraph"/>
        <w:numPr>
          <w:ilvl w:val="0"/>
          <w:numId w:val="40"/>
        </w:numPr>
        <w:jc w:val="both"/>
        <w:rPr>
          <w:rFonts w:ascii="Cambria" w:hAnsi="Cambria" w:cs="Arial"/>
          <w:color w:val="000000"/>
        </w:rPr>
      </w:pPr>
      <w:r w:rsidRPr="005C4361">
        <w:rPr>
          <w:rFonts w:ascii="Cambria" w:hAnsi="Cambria" w:cs="Arial"/>
          <w:color w:val="000000"/>
        </w:rPr>
        <w:t>Ne</w:t>
      </w:r>
    </w:p>
    <w:p w:rsidR="0097791A" w:rsidRPr="005C4361" w:rsidRDefault="0097791A" w:rsidP="0097791A">
      <w:pPr>
        <w:jc w:val="both"/>
        <w:rPr>
          <w:rFonts w:ascii="Cambria" w:hAnsi="Cambria" w:cs="Arial"/>
          <w:color w:val="000000"/>
        </w:rPr>
      </w:pPr>
    </w:p>
    <w:tbl>
      <w:tblPr>
        <w:tblStyle w:val="TableGrid"/>
        <w:tblW w:w="0" w:type="auto"/>
        <w:tblLook w:val="04A0" w:firstRow="1" w:lastRow="0" w:firstColumn="1" w:lastColumn="0" w:noHBand="0" w:noVBand="1"/>
      </w:tblPr>
      <w:tblGrid>
        <w:gridCol w:w="9350"/>
      </w:tblGrid>
      <w:tr w:rsidR="0097791A" w:rsidRPr="005C4361" w:rsidTr="0097791A">
        <w:tc>
          <w:tcPr>
            <w:tcW w:w="9350" w:type="dxa"/>
          </w:tcPr>
          <w:p w:rsidR="0097791A" w:rsidRPr="0083651F" w:rsidRDefault="0097791A" w:rsidP="0097791A">
            <w:pPr>
              <w:pStyle w:val="ListParagraph"/>
              <w:numPr>
                <w:ilvl w:val="0"/>
                <w:numId w:val="30"/>
              </w:numPr>
              <w:jc w:val="both"/>
              <w:rPr>
                <w:rFonts w:ascii="Cambria" w:hAnsi="Cambria" w:cs="Arial"/>
                <w:b/>
                <w:color w:val="000000"/>
              </w:rPr>
            </w:pPr>
            <w:r w:rsidRPr="0083651F">
              <w:rPr>
                <w:rFonts w:ascii="Cambria" w:hAnsi="Cambria" w:cs="Arial"/>
                <w:b/>
                <w:color w:val="000000"/>
              </w:rPr>
              <w:t>KVALIFIKACIJA PODNOSILACA PRIJAVA</w:t>
            </w:r>
          </w:p>
        </w:tc>
      </w:tr>
    </w:tbl>
    <w:p w:rsidR="0097791A" w:rsidRPr="005C4361" w:rsidRDefault="0097791A" w:rsidP="0097791A">
      <w:pPr>
        <w:jc w:val="both"/>
        <w:rPr>
          <w:rFonts w:ascii="Cambria" w:hAnsi="Cambria" w:cs="Arial"/>
          <w:color w:val="000000"/>
        </w:rPr>
      </w:pPr>
    </w:p>
    <w:p w:rsidR="00D8584D" w:rsidRPr="0083651F" w:rsidRDefault="0097791A" w:rsidP="00D91BFF">
      <w:pPr>
        <w:jc w:val="both"/>
        <w:rPr>
          <w:rFonts w:ascii="Cambria" w:hAnsi="Cambria" w:cs="Arial"/>
          <w:b/>
          <w:color w:val="000000"/>
        </w:rPr>
      </w:pPr>
      <w:r w:rsidRPr="005C4361">
        <w:rPr>
          <w:rFonts w:ascii="Cambria" w:hAnsi="Cambria" w:cs="Arial"/>
          <w:color w:val="000000"/>
        </w:rPr>
        <w:t xml:space="preserve">Kvalifikacija podnosilaca prijavavrši se u odnosu na tražene  </w:t>
      </w:r>
      <w:r w:rsidRPr="0083651F">
        <w:rPr>
          <w:rFonts w:ascii="Cambria" w:hAnsi="Cambria" w:cs="Arial"/>
          <w:b/>
          <w:color w:val="000000"/>
        </w:rPr>
        <w:t xml:space="preserve">obavezne uslove I uslove sposobnosti I to: </w:t>
      </w:r>
      <w:r w:rsidRPr="005C4361">
        <w:rPr>
          <w:rFonts w:ascii="Cambria" w:hAnsi="Cambria" w:cs="Arial"/>
          <w:color w:val="000000"/>
        </w:rPr>
        <w:t xml:space="preserve"> 1) dostavljanje dokaze o ispunjenosti obaveznih uslova iz </w:t>
      </w:r>
      <w:r w:rsidRPr="0083651F">
        <w:rPr>
          <w:rFonts w:ascii="Cambria" w:hAnsi="Cambria" w:cs="Arial"/>
          <w:b/>
          <w:color w:val="000000"/>
        </w:rPr>
        <w:t>tačke  A ovog pozitiva za nadmetanje;</w:t>
      </w:r>
      <w:r w:rsidRPr="005C4361">
        <w:rPr>
          <w:rFonts w:ascii="Cambria" w:hAnsi="Cambria" w:cs="Arial"/>
          <w:color w:val="000000"/>
        </w:rPr>
        <w:t xml:space="preserve"> 2)</w:t>
      </w:r>
      <w:r w:rsidR="00B66D2A" w:rsidRPr="005C4361">
        <w:rPr>
          <w:rFonts w:ascii="Cambria" w:hAnsi="Cambria" w:cs="Arial"/>
          <w:color w:val="000000"/>
        </w:rPr>
        <w:t xml:space="preserve"> dostavljeni dokaz o registraciji u Centralnom registru privrednih subjekata  ili drugom odgovarajućem registru, sa podacima o ovlašćenom licu privrednog subjekta, </w:t>
      </w:r>
      <w:r w:rsidR="00B66D2A" w:rsidRPr="0083651F">
        <w:rPr>
          <w:rFonts w:ascii="Cambria" w:hAnsi="Cambria" w:cs="Arial"/>
          <w:b/>
          <w:color w:val="000000"/>
        </w:rPr>
        <w:t>u skladu sa tačkom B1 ovog poziva</w:t>
      </w:r>
      <w:r w:rsidR="00B66D2A" w:rsidRPr="005C4361">
        <w:rPr>
          <w:rFonts w:ascii="Cambria" w:hAnsi="Cambria" w:cs="Arial"/>
          <w:color w:val="000000"/>
        </w:rPr>
        <w:t xml:space="preserve"> I 3) dostavljeno ovlašćenje za obavljanje djelatnos</w:t>
      </w:r>
      <w:r w:rsidR="00DF03E8" w:rsidRPr="005C4361">
        <w:rPr>
          <w:rFonts w:ascii="Cambria" w:hAnsi="Cambria" w:cs="Arial"/>
          <w:color w:val="000000"/>
        </w:rPr>
        <w:t xml:space="preserve">ti  koja je predmet nabavke (dozvola, licenca, odobrenje ili drugi akt nadležnog organa za obavljanje djelatnosti koja je premet nabavke, u skladu sa zakonom), </w:t>
      </w:r>
      <w:r w:rsidR="00DF03E8" w:rsidRPr="0083651F">
        <w:rPr>
          <w:rFonts w:ascii="Cambria" w:hAnsi="Cambria" w:cs="Arial"/>
          <w:b/>
          <w:color w:val="000000"/>
        </w:rPr>
        <w:t>u skladu sa tačkom B1 ovog poziva.</w:t>
      </w:r>
    </w:p>
    <w:p w:rsidR="009A4124" w:rsidRPr="005C4361" w:rsidRDefault="009A4124" w:rsidP="00D91BFF">
      <w:pPr>
        <w:jc w:val="both"/>
        <w:rPr>
          <w:rFonts w:ascii="Cambria" w:hAnsi="Cambria" w:cs="Arial"/>
          <w:color w:val="000000"/>
        </w:rPr>
      </w:pPr>
    </w:p>
    <w:tbl>
      <w:tblPr>
        <w:tblStyle w:val="TableGrid"/>
        <w:tblW w:w="0" w:type="auto"/>
        <w:tblLook w:val="04A0" w:firstRow="1" w:lastRow="0" w:firstColumn="1" w:lastColumn="0" w:noHBand="0" w:noVBand="1"/>
      </w:tblPr>
      <w:tblGrid>
        <w:gridCol w:w="9350"/>
      </w:tblGrid>
      <w:tr w:rsidR="00202B8E" w:rsidRPr="005C4361" w:rsidTr="00202B8E">
        <w:tc>
          <w:tcPr>
            <w:tcW w:w="9350" w:type="dxa"/>
          </w:tcPr>
          <w:p w:rsidR="00202B8E" w:rsidRPr="0083651F" w:rsidRDefault="00202B8E" w:rsidP="00202B8E">
            <w:pPr>
              <w:pStyle w:val="ListParagraph"/>
              <w:numPr>
                <w:ilvl w:val="0"/>
                <w:numId w:val="30"/>
              </w:numPr>
              <w:jc w:val="both"/>
              <w:rPr>
                <w:rFonts w:ascii="Cambria" w:hAnsi="Cambria" w:cs="Arial"/>
                <w:b/>
                <w:color w:val="000000"/>
              </w:rPr>
            </w:pPr>
            <w:r w:rsidRPr="0083651F">
              <w:rPr>
                <w:rFonts w:ascii="Cambria" w:hAnsi="Cambria" w:cs="Arial"/>
                <w:b/>
                <w:color w:val="000000"/>
              </w:rPr>
              <w:t>OGRANIČENJE BROJA KVALIFIKOVANIH KAQNDIDATA</w:t>
            </w:r>
          </w:p>
        </w:tc>
      </w:tr>
    </w:tbl>
    <w:p w:rsidR="009A4124" w:rsidRPr="005C4361" w:rsidRDefault="009A4124" w:rsidP="00D91BFF">
      <w:pPr>
        <w:jc w:val="both"/>
        <w:rPr>
          <w:rFonts w:ascii="Cambria" w:hAnsi="Cambria" w:cs="Arial"/>
          <w:color w:val="000000"/>
        </w:rPr>
      </w:pPr>
    </w:p>
    <w:p w:rsidR="00D8584D" w:rsidRPr="005C4361" w:rsidRDefault="004F26CF" w:rsidP="00D91BFF">
      <w:pPr>
        <w:jc w:val="both"/>
        <w:rPr>
          <w:rFonts w:ascii="Cambria" w:hAnsi="Cambria" w:cs="Arial"/>
          <w:color w:val="000000"/>
        </w:rPr>
      </w:pPr>
      <w:r w:rsidRPr="005C4361">
        <w:rPr>
          <w:rFonts w:ascii="Cambria" w:hAnsi="Cambria" w:cs="Arial"/>
          <w:color w:val="000000"/>
        </w:rPr>
        <w:t xml:space="preserve">U predmetnom postupku bezbjednosne nabavke Naručilac  </w:t>
      </w:r>
      <w:r w:rsidRPr="0083651F">
        <w:rPr>
          <w:rFonts w:ascii="Cambria" w:hAnsi="Cambria" w:cs="Arial"/>
          <w:b/>
          <w:color w:val="000000"/>
        </w:rPr>
        <w:t>neće primjenjivati</w:t>
      </w:r>
      <w:r w:rsidRPr="005C4361">
        <w:rPr>
          <w:rFonts w:ascii="Cambria" w:hAnsi="Cambria" w:cs="Arial"/>
          <w:color w:val="000000"/>
        </w:rPr>
        <w:t xml:space="preserve"> mogućnost ograničavanja broja kvalifikovanih kandidata.</w:t>
      </w:r>
    </w:p>
    <w:p w:rsidR="004F26CF" w:rsidRPr="005C4361" w:rsidRDefault="004F26CF" w:rsidP="00D91BFF">
      <w:pPr>
        <w:jc w:val="both"/>
        <w:rPr>
          <w:rFonts w:ascii="Cambria" w:hAnsi="Cambria" w:cs="Arial"/>
          <w:color w:val="000000"/>
        </w:rPr>
      </w:pPr>
    </w:p>
    <w:tbl>
      <w:tblPr>
        <w:tblStyle w:val="TableGrid"/>
        <w:tblW w:w="0" w:type="auto"/>
        <w:tblLook w:val="04A0" w:firstRow="1" w:lastRow="0" w:firstColumn="1" w:lastColumn="0" w:noHBand="0" w:noVBand="1"/>
      </w:tblPr>
      <w:tblGrid>
        <w:gridCol w:w="9350"/>
      </w:tblGrid>
      <w:tr w:rsidR="0091338C" w:rsidRPr="005C4361" w:rsidTr="0091338C">
        <w:tc>
          <w:tcPr>
            <w:tcW w:w="9350" w:type="dxa"/>
          </w:tcPr>
          <w:p w:rsidR="0091338C" w:rsidRPr="0083651F" w:rsidRDefault="0091338C" w:rsidP="0091338C">
            <w:pPr>
              <w:pStyle w:val="ListParagraph"/>
              <w:numPr>
                <w:ilvl w:val="0"/>
                <w:numId w:val="30"/>
              </w:numPr>
              <w:jc w:val="both"/>
              <w:rPr>
                <w:rFonts w:ascii="Cambria" w:hAnsi="Cambria" w:cs="Arial"/>
                <w:b/>
                <w:color w:val="000000"/>
              </w:rPr>
            </w:pPr>
            <w:r w:rsidRPr="0083651F">
              <w:rPr>
                <w:rFonts w:ascii="Cambria" w:hAnsi="Cambria" w:cs="Arial"/>
                <w:b/>
                <w:color w:val="000000"/>
              </w:rPr>
              <w:t>UPUSTVO ZA SAČINJAVANJE PRIJAVE</w:t>
            </w:r>
          </w:p>
        </w:tc>
      </w:tr>
    </w:tbl>
    <w:p w:rsidR="004F26CF" w:rsidRPr="005C4361" w:rsidRDefault="004F26CF" w:rsidP="00D91BFF">
      <w:pPr>
        <w:jc w:val="both"/>
        <w:rPr>
          <w:rFonts w:ascii="Cambria" w:hAnsi="Cambria" w:cs="Arial"/>
          <w:color w:val="000000"/>
        </w:rPr>
      </w:pPr>
    </w:p>
    <w:p w:rsidR="00D8584D" w:rsidRPr="0083651F" w:rsidRDefault="0091338C" w:rsidP="00D91BFF">
      <w:pPr>
        <w:jc w:val="both"/>
        <w:rPr>
          <w:rFonts w:ascii="Cambria" w:hAnsi="Cambria" w:cs="Arial"/>
          <w:b/>
          <w:color w:val="000000"/>
          <w:u w:val="single"/>
        </w:rPr>
      </w:pPr>
      <w:r w:rsidRPr="005C4361">
        <w:rPr>
          <w:rFonts w:ascii="Cambria" w:hAnsi="Cambria" w:cs="Arial"/>
          <w:color w:val="000000"/>
        </w:rPr>
        <w:t xml:space="preserve">Prijava se sačinjava u ESJN  u skaldu sa </w:t>
      </w:r>
      <w:r w:rsidRPr="0083651F">
        <w:rPr>
          <w:rFonts w:ascii="Cambria" w:hAnsi="Cambria" w:cs="Arial"/>
          <w:b/>
          <w:color w:val="000000"/>
          <w:u w:val="single"/>
        </w:rPr>
        <w:t>Pozivom  za nadmetanje  I važećim Pravilnikom o brazcu prijave  za kvalifikaciju  u postupku javnih nabavki (“Službeni list Crne Gore”  broj 71/23)</w:t>
      </w:r>
    </w:p>
    <w:p w:rsidR="0091338C" w:rsidRPr="005C4361" w:rsidRDefault="0091338C" w:rsidP="00D91BFF">
      <w:pPr>
        <w:jc w:val="both"/>
        <w:rPr>
          <w:rFonts w:ascii="Cambria" w:hAnsi="Cambria" w:cs="Arial"/>
          <w:color w:val="000000"/>
        </w:rPr>
      </w:pPr>
    </w:p>
    <w:p w:rsidR="0091338C" w:rsidRPr="0083651F" w:rsidRDefault="0091338C" w:rsidP="00D91BFF">
      <w:pPr>
        <w:jc w:val="both"/>
        <w:rPr>
          <w:rFonts w:ascii="Cambria" w:hAnsi="Cambria" w:cs="Arial"/>
          <w:b/>
          <w:color w:val="000000"/>
          <w:u w:val="single"/>
        </w:rPr>
      </w:pPr>
      <w:r w:rsidRPr="005C4361">
        <w:rPr>
          <w:rFonts w:ascii="Cambria" w:hAnsi="Cambria" w:cs="Arial"/>
          <w:color w:val="000000"/>
        </w:rPr>
        <w:t xml:space="preserve">Ispunjenost uslova za učešće u postupku javne nabavke dokazuje se Izjavom privrednog subjekta, koja se sačinjava  na obrazcu datom u </w:t>
      </w:r>
      <w:r w:rsidRPr="0083651F">
        <w:rPr>
          <w:rFonts w:ascii="Cambria" w:hAnsi="Cambria" w:cs="Arial"/>
          <w:b/>
          <w:color w:val="000000"/>
          <w:u w:val="single"/>
        </w:rPr>
        <w:t>Pravilniku</w:t>
      </w:r>
      <w:r w:rsidR="0083651F">
        <w:rPr>
          <w:rFonts w:ascii="Cambria" w:hAnsi="Cambria" w:cs="Arial"/>
          <w:b/>
          <w:color w:val="000000"/>
          <w:u w:val="single"/>
        </w:rPr>
        <w:t xml:space="preserve"> </w:t>
      </w:r>
      <w:r w:rsidRPr="0083651F">
        <w:rPr>
          <w:rFonts w:ascii="Cambria" w:hAnsi="Cambria" w:cs="Arial"/>
          <w:b/>
          <w:color w:val="000000"/>
          <w:u w:val="single"/>
        </w:rPr>
        <w:t>o obrazcu  izjave privrednog subjekta  (“Službeni list Crne Gore” broj 55/23)</w:t>
      </w:r>
    </w:p>
    <w:p w:rsidR="0091338C" w:rsidRPr="005C4361" w:rsidRDefault="0091338C" w:rsidP="00D91BFF">
      <w:pPr>
        <w:jc w:val="both"/>
        <w:rPr>
          <w:rFonts w:ascii="Cambria" w:hAnsi="Cambria" w:cs="Arial"/>
          <w:color w:val="000000"/>
        </w:rPr>
      </w:pPr>
    </w:p>
    <w:p w:rsidR="0091338C" w:rsidRPr="005C4361" w:rsidRDefault="0091338C" w:rsidP="00D91BFF">
      <w:pPr>
        <w:jc w:val="both"/>
        <w:rPr>
          <w:rFonts w:ascii="Cambria" w:hAnsi="Cambria" w:cs="Arial"/>
          <w:color w:val="000000"/>
        </w:rPr>
      </w:pPr>
      <w:r w:rsidRPr="005C4361">
        <w:rPr>
          <w:rFonts w:ascii="Cambria" w:hAnsi="Cambria" w:cs="Arial"/>
          <w:color w:val="000000"/>
        </w:rPr>
        <w:t xml:space="preserve">Podnosilac prijave  je dužan  da </w:t>
      </w:r>
      <w:r w:rsidRPr="0083651F">
        <w:rPr>
          <w:rFonts w:ascii="Cambria" w:hAnsi="Cambria" w:cs="Arial"/>
          <w:b/>
          <w:color w:val="000000"/>
          <w:u w:val="single"/>
        </w:rPr>
        <w:t>TAČNO, POTPUNO, PRAVILNO I NEDVOMISLENO</w:t>
      </w:r>
      <w:r w:rsidRPr="005C4361">
        <w:rPr>
          <w:rFonts w:ascii="Cambria" w:hAnsi="Cambria" w:cs="Arial"/>
          <w:color w:val="000000"/>
        </w:rPr>
        <w:t xml:space="preserve"> popuni Izjavu privrednog subjekta u skladu sa zahtjevima </w:t>
      </w:r>
      <w:r w:rsidR="00CF0812" w:rsidRPr="005C4361">
        <w:rPr>
          <w:rFonts w:ascii="Cambria" w:hAnsi="Cambria" w:cs="Arial"/>
          <w:color w:val="000000"/>
        </w:rPr>
        <w:t>iz Poziva za nadmetanje.</w:t>
      </w:r>
    </w:p>
    <w:p w:rsidR="00D8584D" w:rsidRPr="005C4361" w:rsidRDefault="00D8584D" w:rsidP="00D91BFF">
      <w:pPr>
        <w:jc w:val="both"/>
        <w:rPr>
          <w:rFonts w:ascii="Cambria" w:hAnsi="Cambria" w:cs="Arial"/>
          <w:color w:val="000000"/>
        </w:rPr>
      </w:pPr>
    </w:p>
    <w:p w:rsidR="00D8584D" w:rsidRPr="005C4361" w:rsidRDefault="00D8584D" w:rsidP="00D91BFF">
      <w:pPr>
        <w:jc w:val="both"/>
        <w:rPr>
          <w:rFonts w:ascii="Cambria" w:hAnsi="Cambria" w:cs="Arial"/>
          <w:color w:val="000000"/>
        </w:rPr>
      </w:pPr>
    </w:p>
    <w:tbl>
      <w:tblPr>
        <w:tblStyle w:val="TableGrid"/>
        <w:tblW w:w="0" w:type="auto"/>
        <w:tblLook w:val="04A0" w:firstRow="1" w:lastRow="0" w:firstColumn="1" w:lastColumn="0" w:noHBand="0" w:noVBand="1"/>
      </w:tblPr>
      <w:tblGrid>
        <w:gridCol w:w="9350"/>
      </w:tblGrid>
      <w:tr w:rsidR="004C0A87" w:rsidRPr="005C4361" w:rsidTr="004C0A87">
        <w:tc>
          <w:tcPr>
            <w:tcW w:w="9350" w:type="dxa"/>
          </w:tcPr>
          <w:p w:rsidR="004C0A87" w:rsidRPr="0083651F" w:rsidRDefault="004C0A87" w:rsidP="004C0A87">
            <w:pPr>
              <w:jc w:val="both"/>
              <w:rPr>
                <w:rFonts w:ascii="Cambria" w:hAnsi="Cambria" w:cs="Arial"/>
                <w:b/>
                <w:color w:val="000000"/>
              </w:rPr>
            </w:pPr>
            <w:r w:rsidRPr="0083651F">
              <w:rPr>
                <w:rFonts w:ascii="Cambria" w:hAnsi="Cambria" w:cs="Arial"/>
                <w:b/>
                <w:color w:val="000000"/>
              </w:rPr>
              <w:lastRenderedPageBreak/>
              <w:t>5.ZAHTJEV ZA POJAŠNJENJE ILI IZMJENU I DOPUNU POZIVA ZA NADMETANJE  U OGRANIČENOM POSTUPKU JAVNE NABAVKE</w:t>
            </w:r>
          </w:p>
        </w:tc>
      </w:tr>
    </w:tbl>
    <w:p w:rsidR="00D8584D" w:rsidRPr="005C4361" w:rsidRDefault="00D8584D" w:rsidP="00D91BFF">
      <w:pPr>
        <w:jc w:val="both"/>
        <w:rPr>
          <w:rFonts w:ascii="Cambria" w:hAnsi="Cambria" w:cs="Arial"/>
          <w:color w:val="000000"/>
        </w:rPr>
      </w:pPr>
    </w:p>
    <w:p w:rsidR="007E432B" w:rsidRPr="005C4361" w:rsidRDefault="007E432B" w:rsidP="00D91BFF">
      <w:pPr>
        <w:jc w:val="both"/>
        <w:rPr>
          <w:rFonts w:ascii="Cambria" w:hAnsi="Cambria" w:cs="Arial"/>
          <w:color w:val="000000"/>
        </w:rPr>
      </w:pPr>
      <w:r w:rsidRPr="005C4361">
        <w:rPr>
          <w:rFonts w:ascii="Cambria" w:hAnsi="Cambria" w:cs="Arial"/>
          <w:color w:val="000000"/>
        </w:rPr>
        <w:t xml:space="preserve">U skladu sa tačkom 15 Priloga 1 Uredbe o listi vojne opreme I proizvoda, postupku I načinu sprovođenja  javnih nabavki u oblasti  odbrane I bezbjednosti (“Sslužbeni list Crne Gore broj </w:t>
      </w:r>
      <w:r w:rsidR="00CC2A60" w:rsidRPr="005C4361">
        <w:rPr>
          <w:rFonts w:ascii="Cambria" w:hAnsi="Cambria" w:cs="Arial"/>
          <w:color w:val="000000"/>
        </w:rPr>
        <w:t xml:space="preserve">6. </w:t>
      </w:r>
      <w:r w:rsidRPr="005C4361">
        <w:rPr>
          <w:rFonts w:ascii="Cambria" w:hAnsi="Cambria" w:cs="Arial"/>
          <w:color w:val="000000"/>
        </w:rPr>
        <w:t xml:space="preserve">nadmetanje  u prvoj fazi postupka,  </w:t>
      </w:r>
      <w:r w:rsidRPr="0083651F">
        <w:rPr>
          <w:rFonts w:ascii="Cambria" w:hAnsi="Cambria" w:cs="Arial"/>
          <w:b/>
          <w:color w:val="000000"/>
        </w:rPr>
        <w:t>u</w:t>
      </w:r>
      <w:r w:rsidRPr="0083651F">
        <w:rPr>
          <w:rFonts w:ascii="Cambria" w:hAnsi="Cambria" w:cs="Arial"/>
          <w:b/>
          <w:color w:val="000000"/>
          <w:u w:val="single"/>
        </w:rPr>
        <w:t xml:space="preserve"> roku od tri dana</w:t>
      </w:r>
      <w:r w:rsidRPr="005C4361">
        <w:rPr>
          <w:rFonts w:ascii="Cambria" w:hAnsi="Cambria" w:cs="Arial"/>
          <w:color w:val="000000"/>
        </w:rPr>
        <w:t>, od dana objavljivanja, odnosno dostavljanja Poziv za nadmetanje.</w:t>
      </w:r>
    </w:p>
    <w:p w:rsidR="007E432B" w:rsidRPr="005C4361" w:rsidRDefault="007E432B" w:rsidP="00D91BFF">
      <w:pPr>
        <w:jc w:val="both"/>
        <w:rPr>
          <w:rFonts w:ascii="Cambria" w:hAnsi="Cambria" w:cs="Arial"/>
          <w:color w:val="000000"/>
        </w:rPr>
      </w:pPr>
    </w:p>
    <w:p w:rsidR="007E432B" w:rsidRPr="005C4361" w:rsidRDefault="007E432B" w:rsidP="00D91BFF">
      <w:pPr>
        <w:jc w:val="both"/>
        <w:rPr>
          <w:rFonts w:ascii="Cambria" w:hAnsi="Cambria" w:cs="Arial"/>
          <w:color w:val="000000"/>
        </w:rPr>
      </w:pPr>
      <w:r w:rsidRPr="005C4361">
        <w:rPr>
          <w:rFonts w:ascii="Cambria" w:hAnsi="Cambria" w:cs="Arial"/>
          <w:color w:val="000000"/>
        </w:rPr>
        <w:t xml:space="preserve">Naručilac  je dužan da pojašnjenje Poziva za nadmetanje, zavisno od vrste postupka  javne nabavke,  dostavi podnosiocu zahtjeva  I da ga objavi na ESJN </w:t>
      </w:r>
      <w:r w:rsidRPr="0083651F">
        <w:rPr>
          <w:rFonts w:ascii="Cambria" w:hAnsi="Cambria" w:cs="Arial"/>
          <w:b/>
          <w:color w:val="000000"/>
          <w:u w:val="single"/>
        </w:rPr>
        <w:t>u roku od tri  dana</w:t>
      </w:r>
      <w:r w:rsidRPr="005C4361">
        <w:rPr>
          <w:rFonts w:ascii="Cambria" w:hAnsi="Cambria" w:cs="Arial"/>
          <w:color w:val="000000"/>
        </w:rPr>
        <w:t>,  od dana prijema zahtjeva.</w:t>
      </w:r>
    </w:p>
    <w:p w:rsidR="007E432B" w:rsidRPr="005C4361" w:rsidRDefault="007E432B" w:rsidP="00D91BFF">
      <w:pPr>
        <w:jc w:val="both"/>
        <w:rPr>
          <w:rFonts w:ascii="Cambria" w:hAnsi="Cambria" w:cs="Arial"/>
          <w:color w:val="000000"/>
        </w:rPr>
      </w:pPr>
    </w:p>
    <w:p w:rsidR="007E432B" w:rsidRPr="005C4361" w:rsidRDefault="007E432B" w:rsidP="00D91BFF">
      <w:pPr>
        <w:jc w:val="both"/>
        <w:rPr>
          <w:rFonts w:ascii="Cambria" w:hAnsi="Cambria" w:cs="Arial"/>
          <w:color w:val="000000"/>
        </w:rPr>
      </w:pPr>
      <w:r w:rsidRPr="005C4361">
        <w:rPr>
          <w:rFonts w:ascii="Cambria" w:hAnsi="Cambria" w:cs="Arial"/>
          <w:color w:val="000000"/>
        </w:rPr>
        <w:t xml:space="preserve">Naručilac može da izvrši izmjene i/ili dopune Poziva za nadmetanje  </w:t>
      </w:r>
      <w:r w:rsidRPr="0083651F">
        <w:rPr>
          <w:rFonts w:ascii="Cambria" w:hAnsi="Cambria" w:cs="Arial"/>
          <w:b/>
          <w:color w:val="000000"/>
          <w:u w:val="single"/>
        </w:rPr>
        <w:t>najkasnije  tri dana</w:t>
      </w:r>
      <w:r w:rsidRPr="005C4361">
        <w:rPr>
          <w:rFonts w:ascii="Cambria" w:hAnsi="Cambria" w:cs="Arial"/>
          <w:color w:val="000000"/>
        </w:rPr>
        <w:t xml:space="preserve">  prije isteka roka za dostavaljanjeprijava.</w:t>
      </w:r>
    </w:p>
    <w:p w:rsidR="007E432B" w:rsidRPr="005C4361" w:rsidRDefault="007E432B" w:rsidP="00D91BFF">
      <w:pPr>
        <w:jc w:val="both"/>
        <w:rPr>
          <w:rFonts w:ascii="Cambria" w:hAnsi="Cambria" w:cs="Arial"/>
          <w:color w:val="000000"/>
        </w:rPr>
      </w:pPr>
    </w:p>
    <w:p w:rsidR="007E432B" w:rsidRPr="0083651F" w:rsidRDefault="007E432B" w:rsidP="00D91BFF">
      <w:pPr>
        <w:jc w:val="both"/>
        <w:rPr>
          <w:rFonts w:ascii="Cambria" w:hAnsi="Cambria" w:cs="Arial"/>
          <w:b/>
          <w:color w:val="000000"/>
          <w:u w:val="single"/>
        </w:rPr>
      </w:pPr>
      <w:r w:rsidRPr="005C4361">
        <w:rPr>
          <w:rFonts w:ascii="Cambria" w:hAnsi="Cambria" w:cs="Arial"/>
          <w:color w:val="000000"/>
        </w:rPr>
        <w:t xml:space="preserve">Ukoliko Naručilac  vrši izmjene i/ili dopune poziva  u roku kraćem  od roka iz stave 3 ove </w:t>
      </w:r>
      <w:r w:rsidR="009E332E" w:rsidRPr="005C4361">
        <w:rPr>
          <w:rFonts w:ascii="Cambria" w:hAnsi="Cambria" w:cs="Arial"/>
          <w:color w:val="000000"/>
        </w:rPr>
        <w:t xml:space="preserve"> tačke, dužan je da produžirok za podnošenje prijava tako da od dana objavljivanja izmjena i/ili dopuna Poziva  za nadmetanje, do isteka  roka  za podnošenje prijava  </w:t>
      </w:r>
      <w:r w:rsidR="009E332E" w:rsidRPr="0083651F">
        <w:rPr>
          <w:rFonts w:ascii="Cambria" w:hAnsi="Cambria" w:cs="Arial"/>
          <w:b/>
          <w:color w:val="000000"/>
          <w:u w:val="single"/>
        </w:rPr>
        <w:t>ne može biti manje od tri dana.</w:t>
      </w:r>
    </w:p>
    <w:p w:rsidR="00CC2A60" w:rsidRPr="005C4361" w:rsidRDefault="00CC2A60" w:rsidP="00D91BFF">
      <w:pPr>
        <w:jc w:val="both"/>
        <w:rPr>
          <w:rFonts w:ascii="Cambria" w:hAnsi="Cambria" w:cs="Arial"/>
          <w:color w:val="000000"/>
        </w:rPr>
      </w:pPr>
    </w:p>
    <w:tbl>
      <w:tblPr>
        <w:tblStyle w:val="TableGrid"/>
        <w:tblW w:w="0" w:type="auto"/>
        <w:tblLook w:val="04A0" w:firstRow="1" w:lastRow="0" w:firstColumn="1" w:lastColumn="0" w:noHBand="0" w:noVBand="1"/>
      </w:tblPr>
      <w:tblGrid>
        <w:gridCol w:w="9350"/>
      </w:tblGrid>
      <w:tr w:rsidR="00CC2A60" w:rsidRPr="005C4361" w:rsidTr="00CC2A60">
        <w:tc>
          <w:tcPr>
            <w:tcW w:w="9350" w:type="dxa"/>
          </w:tcPr>
          <w:p w:rsidR="00CC2A60" w:rsidRPr="0083651F" w:rsidRDefault="00CC2A60" w:rsidP="00CC2A60">
            <w:pPr>
              <w:jc w:val="both"/>
              <w:rPr>
                <w:rFonts w:ascii="Cambria" w:hAnsi="Cambria" w:cs="Arial"/>
                <w:b/>
                <w:color w:val="000000"/>
              </w:rPr>
            </w:pPr>
            <w:r w:rsidRPr="0083651F">
              <w:rPr>
                <w:rFonts w:ascii="Cambria" w:hAnsi="Cambria" w:cs="Arial"/>
                <w:b/>
                <w:color w:val="000000"/>
              </w:rPr>
              <w:t>6.IZJAVA NARUČIOCA O NEPOSTOJANJU SKOBA INTERESA</w:t>
            </w:r>
          </w:p>
        </w:tc>
      </w:tr>
    </w:tbl>
    <w:p w:rsidR="00CC2A60" w:rsidRPr="005C4361" w:rsidRDefault="00CC2A60" w:rsidP="00D91BFF">
      <w:pPr>
        <w:jc w:val="both"/>
        <w:rPr>
          <w:rFonts w:ascii="Cambria" w:hAnsi="Cambria" w:cs="Arial"/>
          <w:color w:val="000000"/>
        </w:rPr>
      </w:pPr>
    </w:p>
    <w:p w:rsidR="00D8584D" w:rsidRPr="005C4361" w:rsidRDefault="00D8584D" w:rsidP="00D91BFF">
      <w:pPr>
        <w:jc w:val="both"/>
        <w:rPr>
          <w:rFonts w:ascii="Cambria" w:hAnsi="Cambria" w:cs="Arial"/>
          <w:color w:val="000000"/>
        </w:rPr>
      </w:pPr>
    </w:p>
    <w:p w:rsidR="00C16691" w:rsidRPr="00C16691" w:rsidRDefault="00C16691" w:rsidP="00C16691">
      <w:pPr>
        <w:tabs>
          <w:tab w:val="left" w:pos="1701"/>
          <w:tab w:val="left" w:pos="4820"/>
        </w:tabs>
        <w:jc w:val="both"/>
        <w:rPr>
          <w:rFonts w:ascii="Arial" w:hAnsi="Arial" w:cs="Arial"/>
          <w:b/>
          <w:lang w:val="sr-Latn-ME"/>
        </w:rPr>
      </w:pPr>
      <w:r w:rsidRPr="00C16691">
        <w:rPr>
          <w:rFonts w:ascii="Arial" w:hAnsi="Arial" w:cs="Arial"/>
          <w:b/>
          <w:u w:val="single"/>
          <w:lang w:val="sr-Latn-ME"/>
        </w:rPr>
        <w:t>Ministarstvo unutrašnjih poslova</w:t>
      </w:r>
    </w:p>
    <w:p w:rsidR="00C16691" w:rsidRPr="00C16691" w:rsidRDefault="00AE073E" w:rsidP="00C16691">
      <w:pPr>
        <w:tabs>
          <w:tab w:val="left" w:pos="1701"/>
          <w:tab w:val="left" w:pos="4820"/>
        </w:tabs>
        <w:jc w:val="both"/>
        <w:rPr>
          <w:rFonts w:ascii="Arial" w:hAnsi="Arial" w:cs="Arial"/>
          <w:b/>
          <w:lang w:val="sr-Latn-ME"/>
        </w:rPr>
      </w:pPr>
      <w:r w:rsidRPr="00602563">
        <w:rPr>
          <w:rFonts w:ascii="Arial" w:hAnsi="Arial" w:cs="Arial"/>
          <w:b/>
          <w:lang w:val="sr-Latn-ME"/>
        </w:rPr>
        <w:t xml:space="preserve">01 </w:t>
      </w:r>
      <w:r w:rsidR="00C16691" w:rsidRPr="00C16691">
        <w:rPr>
          <w:rFonts w:ascii="Arial" w:hAnsi="Arial" w:cs="Arial"/>
          <w:b/>
          <w:lang w:val="sr-Latn-ME"/>
        </w:rPr>
        <w:t xml:space="preserve">Broj: 427/23- </w:t>
      </w:r>
      <w:r w:rsidRPr="00602563">
        <w:rPr>
          <w:rFonts w:ascii="Arial" w:hAnsi="Arial" w:cs="Arial"/>
          <w:b/>
          <w:lang w:val="sr-Latn-ME"/>
        </w:rPr>
        <w:t>74962</w:t>
      </w:r>
      <w:r w:rsidR="00C16691" w:rsidRPr="00C16691">
        <w:rPr>
          <w:rFonts w:ascii="Arial" w:hAnsi="Arial" w:cs="Arial"/>
          <w:b/>
          <w:lang w:val="sr-Latn-ME"/>
        </w:rPr>
        <w:t>/3</w:t>
      </w:r>
    </w:p>
    <w:p w:rsidR="00C16691" w:rsidRPr="00C16691" w:rsidRDefault="00C16691" w:rsidP="00C16691">
      <w:pPr>
        <w:jc w:val="both"/>
        <w:rPr>
          <w:rFonts w:ascii="Arial" w:hAnsi="Arial" w:cs="Arial"/>
          <w:b/>
          <w:lang w:val="sr-Latn-ME"/>
        </w:rPr>
      </w:pPr>
      <w:r w:rsidRPr="00C16691">
        <w:rPr>
          <w:rFonts w:ascii="Arial" w:hAnsi="Arial" w:cs="Arial"/>
          <w:lang w:val="sr-Latn-ME"/>
        </w:rPr>
        <w:t xml:space="preserve">Mjesto i datum: </w:t>
      </w:r>
      <w:r w:rsidRPr="00C16691">
        <w:rPr>
          <w:rFonts w:ascii="Arial" w:hAnsi="Arial" w:cs="Arial"/>
          <w:b/>
          <w:lang w:val="sr-Latn-ME"/>
        </w:rPr>
        <w:t>29.12.2023. godine.</w:t>
      </w:r>
    </w:p>
    <w:p w:rsidR="00C16691" w:rsidRPr="00C16691" w:rsidRDefault="00C16691" w:rsidP="00C16691">
      <w:pPr>
        <w:jc w:val="both"/>
        <w:rPr>
          <w:rFonts w:ascii="Arial" w:hAnsi="Arial" w:cs="Arial"/>
          <w:b/>
          <w:bCs/>
          <w:lang w:val="sr-Latn-ME"/>
        </w:rPr>
      </w:pPr>
    </w:p>
    <w:p w:rsidR="00C16691" w:rsidRPr="00C16691" w:rsidRDefault="00C16691" w:rsidP="00C16691">
      <w:pPr>
        <w:jc w:val="both"/>
        <w:rPr>
          <w:rFonts w:ascii="Arial" w:hAnsi="Arial" w:cs="Arial"/>
          <w:b/>
          <w:bCs/>
          <w:lang w:val="sr-Latn-ME"/>
        </w:rPr>
      </w:pPr>
    </w:p>
    <w:p w:rsidR="00C16691" w:rsidRPr="00C16691" w:rsidRDefault="00C16691" w:rsidP="00C16691">
      <w:pPr>
        <w:tabs>
          <w:tab w:val="left" w:pos="3290"/>
        </w:tabs>
        <w:ind w:firstLine="708"/>
        <w:jc w:val="both"/>
        <w:rPr>
          <w:rFonts w:ascii="Arial" w:hAnsi="Arial" w:cs="Arial"/>
          <w:lang w:val="sr-Latn-ME"/>
        </w:rPr>
      </w:pPr>
      <w:r w:rsidRPr="00C16691">
        <w:rPr>
          <w:rFonts w:ascii="Arial" w:hAnsi="Arial" w:cs="Arial"/>
          <w:lang w:val="sr-Latn-ME"/>
        </w:rPr>
        <w:t xml:space="preserve">U skladu sa članom 43 stav 1 Zakona o javnim nabavkama („Službeni list CG”, br. 74/19 i 3/23), </w:t>
      </w:r>
    </w:p>
    <w:p w:rsidR="00C16691" w:rsidRPr="00C16691" w:rsidRDefault="00C16691" w:rsidP="00C16691">
      <w:pPr>
        <w:tabs>
          <w:tab w:val="left" w:pos="3290"/>
        </w:tabs>
        <w:jc w:val="both"/>
        <w:rPr>
          <w:rFonts w:ascii="Arial" w:hAnsi="Arial" w:cs="Arial"/>
          <w:lang w:val="sr-Latn-ME"/>
        </w:rPr>
      </w:pPr>
    </w:p>
    <w:p w:rsidR="00C16691" w:rsidRPr="00C16691" w:rsidRDefault="00C16691" w:rsidP="00C16691">
      <w:pPr>
        <w:tabs>
          <w:tab w:val="left" w:pos="3290"/>
        </w:tabs>
        <w:jc w:val="both"/>
        <w:rPr>
          <w:rFonts w:ascii="Arial" w:hAnsi="Arial" w:cs="Arial"/>
          <w:lang w:val="sr-Latn-ME"/>
        </w:rPr>
      </w:pPr>
    </w:p>
    <w:p w:rsidR="00C16691" w:rsidRPr="00C16691" w:rsidRDefault="00C16691" w:rsidP="00C16691">
      <w:pPr>
        <w:tabs>
          <w:tab w:val="left" w:pos="3290"/>
        </w:tabs>
        <w:jc w:val="center"/>
        <w:rPr>
          <w:rFonts w:ascii="Arial" w:hAnsi="Arial" w:cs="Arial"/>
          <w:b/>
          <w:bCs/>
          <w:sz w:val="32"/>
          <w:szCs w:val="32"/>
          <w:lang w:val="sr-Latn-ME"/>
        </w:rPr>
      </w:pPr>
      <w:r w:rsidRPr="00C16691">
        <w:rPr>
          <w:rFonts w:ascii="Arial" w:hAnsi="Arial" w:cs="Arial"/>
          <w:b/>
          <w:bCs/>
          <w:sz w:val="32"/>
          <w:szCs w:val="32"/>
          <w:lang w:val="sr-Latn-ME"/>
        </w:rPr>
        <w:t>Izjavljujem</w:t>
      </w:r>
    </w:p>
    <w:p w:rsidR="00C16691" w:rsidRPr="00C16691" w:rsidRDefault="00C16691" w:rsidP="00C16691">
      <w:pPr>
        <w:tabs>
          <w:tab w:val="left" w:pos="3290"/>
        </w:tabs>
        <w:jc w:val="both"/>
        <w:rPr>
          <w:rFonts w:ascii="Arial" w:hAnsi="Arial" w:cs="Arial"/>
          <w:lang w:val="sr-Latn-ME"/>
        </w:rPr>
      </w:pPr>
    </w:p>
    <w:p w:rsidR="00C16691" w:rsidRPr="00C16691" w:rsidRDefault="00C16691" w:rsidP="00C16691">
      <w:pPr>
        <w:tabs>
          <w:tab w:val="left" w:pos="3290"/>
        </w:tabs>
        <w:jc w:val="both"/>
        <w:rPr>
          <w:rFonts w:ascii="Arial" w:hAnsi="Arial" w:cs="Arial"/>
          <w:lang w:val="sr-Latn-ME"/>
        </w:rPr>
      </w:pPr>
      <w:r w:rsidRPr="00C16691">
        <w:rPr>
          <w:rFonts w:ascii="Arial" w:hAnsi="Arial" w:cs="Arial"/>
          <w:lang w:val="sr-Latn-ME"/>
        </w:rPr>
        <w:t xml:space="preserve">da u </w:t>
      </w:r>
      <w:r w:rsidR="00AE073E" w:rsidRPr="005C4361">
        <w:rPr>
          <w:rFonts w:ascii="Arial" w:hAnsi="Arial" w:cs="Arial"/>
          <w:lang w:val="sr-Latn-ME"/>
        </w:rPr>
        <w:t>ograničenom</w:t>
      </w:r>
      <w:r w:rsidRPr="00C16691">
        <w:rPr>
          <w:rFonts w:ascii="Arial" w:hAnsi="Arial" w:cs="Arial"/>
          <w:lang w:val="sr-Latn-ME"/>
        </w:rPr>
        <w:t xml:space="preserve"> postupku javne nabavke, za nabavku </w:t>
      </w:r>
      <w:r w:rsidR="00AE073E" w:rsidRPr="005C4361">
        <w:rPr>
          <w:rFonts w:ascii="Arial" w:hAnsi="Arial" w:cs="Arial"/>
          <w:lang w:val="sr-Latn-ME"/>
        </w:rPr>
        <w:t>naoružanja, redni broj 36</w:t>
      </w:r>
      <w:r w:rsidRPr="00C16691">
        <w:rPr>
          <w:rFonts w:ascii="Arial" w:hAnsi="Arial" w:cs="Arial"/>
          <w:lang w:val="sr-Latn-ME"/>
        </w:rPr>
        <w:t xml:space="preserve"> iz Plana javne nabavke za 2023. godinu, broj 01-426/23-4132 od 27.01.2023. godine, Izmjena plana broj: 426/23-4132/3 od 09.03.2023. godine i Izmjena i dopuna plana br.2: 426/23-20525/2 od 31.03.2023.godine, Izmjena i dopuna plana br.3 broj: 430/23-1963/2 od 08.05.2023. godine i Izmjene i dopune plana br.4 broj: 430/23-5266/1 od 11.12.2023. godine nijesam u sukobu interesa u smislu člana 41 stav 1 tačka 1 Zakona o javnim nabavkama i da ne postoji ekonomski i drugi lični interes koji može uticati na moju nepristrasnost i nezavisnost u ovom postupku javne nabavke.</w:t>
      </w:r>
    </w:p>
    <w:p w:rsidR="00C16691" w:rsidRPr="00C16691" w:rsidRDefault="00C16691" w:rsidP="00C16691">
      <w:pPr>
        <w:tabs>
          <w:tab w:val="left" w:pos="3290"/>
        </w:tabs>
        <w:jc w:val="both"/>
        <w:rPr>
          <w:rFonts w:ascii="Arial" w:hAnsi="Arial" w:cs="Arial"/>
          <w:color w:val="FF0000"/>
          <w:lang w:val="sr-Latn-ME"/>
        </w:rPr>
      </w:pPr>
    </w:p>
    <w:p w:rsidR="00C16691" w:rsidRPr="00C16691" w:rsidRDefault="00C16691" w:rsidP="00C16691">
      <w:pPr>
        <w:tabs>
          <w:tab w:val="left" w:pos="3290"/>
        </w:tabs>
        <w:spacing w:after="160" w:line="259" w:lineRule="auto"/>
        <w:jc w:val="both"/>
        <w:rPr>
          <w:rFonts w:ascii="Arial" w:eastAsiaTheme="minorHAnsi" w:hAnsi="Arial" w:cs="Arial"/>
          <w:sz w:val="22"/>
          <w:szCs w:val="22"/>
        </w:rPr>
      </w:pPr>
    </w:p>
    <w:p w:rsidR="00C16691" w:rsidRPr="00C16691" w:rsidRDefault="00C16691" w:rsidP="00C16691">
      <w:pPr>
        <w:tabs>
          <w:tab w:val="left" w:pos="3290"/>
        </w:tabs>
        <w:spacing w:line="259" w:lineRule="auto"/>
        <w:ind w:firstLine="1134"/>
        <w:jc w:val="right"/>
        <w:rPr>
          <w:rFonts w:ascii="Arial" w:eastAsiaTheme="minorHAnsi" w:hAnsi="Arial" w:cs="Arial"/>
          <w:sz w:val="22"/>
          <w:szCs w:val="22"/>
        </w:rPr>
      </w:pPr>
      <w:r w:rsidRPr="00C16691">
        <w:rPr>
          <w:rFonts w:ascii="Arial" w:eastAsiaTheme="minorHAnsi" w:hAnsi="Arial" w:cs="Arial"/>
          <w:sz w:val="22"/>
          <w:szCs w:val="22"/>
        </w:rPr>
        <w:t>Ovlašćeno lice naručioca minister Danilo Šaranović ________________</w:t>
      </w:r>
    </w:p>
    <w:p w:rsidR="00C16691" w:rsidRPr="00C16691" w:rsidRDefault="00C16691" w:rsidP="00C16691">
      <w:pPr>
        <w:tabs>
          <w:tab w:val="left" w:pos="3290"/>
        </w:tabs>
        <w:spacing w:line="259" w:lineRule="auto"/>
        <w:ind w:left="5664" w:firstLine="708"/>
        <w:jc w:val="center"/>
        <w:rPr>
          <w:rFonts w:ascii="Arial" w:eastAsiaTheme="minorHAnsi" w:hAnsi="Arial" w:cs="Arial"/>
          <w:i/>
          <w:iCs/>
          <w:sz w:val="22"/>
          <w:szCs w:val="22"/>
        </w:rPr>
      </w:pPr>
      <w:r w:rsidRPr="00C16691">
        <w:rPr>
          <w:rFonts w:ascii="Arial" w:eastAsiaTheme="minorHAnsi" w:hAnsi="Arial" w:cs="Arial"/>
          <w:i/>
          <w:iCs/>
          <w:sz w:val="22"/>
          <w:szCs w:val="22"/>
        </w:rPr>
        <w:lastRenderedPageBreak/>
        <w:t xml:space="preserve"> s.r.</w:t>
      </w:r>
    </w:p>
    <w:p w:rsidR="00C16691" w:rsidRPr="00C16691" w:rsidRDefault="00C16691" w:rsidP="00C16691">
      <w:pPr>
        <w:tabs>
          <w:tab w:val="left" w:pos="3290"/>
        </w:tabs>
        <w:spacing w:line="259" w:lineRule="auto"/>
        <w:ind w:firstLine="1134"/>
        <w:jc w:val="right"/>
        <w:rPr>
          <w:rFonts w:ascii="Arial" w:eastAsiaTheme="minorHAnsi" w:hAnsi="Arial" w:cs="Arial"/>
          <w:i/>
          <w:iCs/>
          <w:sz w:val="22"/>
          <w:szCs w:val="22"/>
        </w:rPr>
      </w:pPr>
      <w:r w:rsidRPr="00C16691">
        <w:rPr>
          <w:rFonts w:ascii="Arial" w:eastAsiaTheme="minorHAnsi" w:hAnsi="Arial" w:cs="Arial"/>
          <w:sz w:val="22"/>
          <w:szCs w:val="22"/>
        </w:rPr>
        <w:t xml:space="preserve">Službenik za javne nabavke </w:t>
      </w:r>
      <w:r w:rsidRPr="00C16691">
        <w:rPr>
          <w:rFonts w:ascii="Arial" w:eastAsiaTheme="minorHAnsi" w:hAnsi="Arial" w:cs="Arial"/>
          <w:iCs/>
          <w:noProof/>
          <w:sz w:val="22"/>
          <w:szCs w:val="22"/>
        </w:rPr>
        <w:t>Marina Marković</w:t>
      </w:r>
      <w:r w:rsidRPr="00C16691">
        <w:rPr>
          <w:rFonts w:ascii="Arial" w:eastAsiaTheme="minorHAnsi" w:hAnsi="Arial" w:cs="Arial"/>
          <w:sz w:val="22"/>
          <w:szCs w:val="22"/>
        </w:rPr>
        <w:t xml:space="preserve"> ________________</w:t>
      </w:r>
    </w:p>
    <w:p w:rsidR="00C16691" w:rsidRPr="00C16691" w:rsidRDefault="00C16691" w:rsidP="00C16691">
      <w:pPr>
        <w:tabs>
          <w:tab w:val="left" w:pos="3290"/>
        </w:tabs>
        <w:spacing w:line="259" w:lineRule="auto"/>
        <w:ind w:left="5664" w:firstLine="708"/>
        <w:jc w:val="center"/>
        <w:rPr>
          <w:rFonts w:ascii="Arial" w:eastAsiaTheme="minorHAnsi" w:hAnsi="Arial" w:cs="Arial"/>
          <w:i/>
          <w:iCs/>
          <w:sz w:val="22"/>
          <w:szCs w:val="22"/>
        </w:rPr>
      </w:pPr>
      <w:r w:rsidRPr="00C16691">
        <w:rPr>
          <w:rFonts w:ascii="Arial" w:eastAsiaTheme="minorHAnsi" w:hAnsi="Arial" w:cs="Arial"/>
          <w:i/>
          <w:iCs/>
          <w:sz w:val="22"/>
          <w:szCs w:val="22"/>
        </w:rPr>
        <w:t xml:space="preserve"> s.r.</w:t>
      </w:r>
    </w:p>
    <w:p w:rsidR="00C16691" w:rsidRPr="00C16691" w:rsidRDefault="00C16691" w:rsidP="00C16691">
      <w:pPr>
        <w:tabs>
          <w:tab w:val="left" w:pos="3290"/>
        </w:tabs>
        <w:spacing w:line="259" w:lineRule="auto"/>
        <w:rPr>
          <w:rFonts w:ascii="Arial" w:eastAsiaTheme="minorHAnsi" w:hAnsi="Arial" w:cs="Arial"/>
          <w:sz w:val="22"/>
          <w:szCs w:val="22"/>
        </w:rPr>
      </w:pPr>
      <w:r w:rsidRPr="00C16691">
        <w:rPr>
          <w:rFonts w:ascii="Arial" w:eastAsiaTheme="minorHAnsi" w:hAnsi="Arial" w:cs="Arial"/>
          <w:sz w:val="22"/>
          <w:szCs w:val="22"/>
        </w:rPr>
        <w:t>Lice koje je učestvovalo u planiranju javne nabavke Aleksandar Aleksić ___________________</w:t>
      </w:r>
    </w:p>
    <w:p w:rsidR="00C16691" w:rsidRPr="00C16691" w:rsidRDefault="00C16691" w:rsidP="00C16691">
      <w:pPr>
        <w:spacing w:line="259" w:lineRule="auto"/>
        <w:ind w:left="6372"/>
        <w:jc w:val="center"/>
        <w:rPr>
          <w:rFonts w:ascii="Arial" w:eastAsiaTheme="minorHAnsi" w:hAnsi="Arial" w:cs="Arial"/>
          <w:i/>
          <w:iCs/>
          <w:sz w:val="22"/>
          <w:szCs w:val="22"/>
        </w:rPr>
      </w:pPr>
      <w:r w:rsidRPr="00C16691">
        <w:rPr>
          <w:rFonts w:ascii="Arial" w:eastAsiaTheme="minorHAnsi" w:hAnsi="Arial" w:cs="Arial"/>
          <w:i/>
          <w:iCs/>
          <w:sz w:val="22"/>
          <w:szCs w:val="22"/>
        </w:rPr>
        <w:t>s.r.</w:t>
      </w:r>
    </w:p>
    <w:p w:rsidR="00C16691" w:rsidRPr="00C16691" w:rsidRDefault="00C16691" w:rsidP="00C16691">
      <w:pPr>
        <w:tabs>
          <w:tab w:val="left" w:pos="3290"/>
        </w:tabs>
        <w:spacing w:line="259" w:lineRule="auto"/>
        <w:rPr>
          <w:rFonts w:ascii="Arial" w:eastAsiaTheme="minorHAnsi" w:hAnsi="Arial" w:cs="Arial"/>
          <w:sz w:val="22"/>
          <w:szCs w:val="22"/>
        </w:rPr>
      </w:pPr>
      <w:r w:rsidRPr="00C16691">
        <w:rPr>
          <w:rFonts w:ascii="Arial" w:eastAsiaTheme="minorHAnsi" w:hAnsi="Arial" w:cs="Arial"/>
          <w:iCs/>
          <w:sz w:val="22"/>
          <w:szCs w:val="22"/>
        </w:rPr>
        <w:t xml:space="preserve">Članica komisije </w:t>
      </w:r>
      <w:r w:rsidRPr="00C16691">
        <w:rPr>
          <w:rFonts w:ascii="Arial" w:eastAsiaTheme="minorHAnsi" w:hAnsi="Arial" w:cs="Arial"/>
          <w:sz w:val="22"/>
          <w:szCs w:val="22"/>
        </w:rPr>
        <w:t>za sprovođenje postupka javne nabavk</w:t>
      </w:r>
      <w:r w:rsidRPr="00C16691">
        <w:rPr>
          <w:rFonts w:ascii="Arial" w:eastAsiaTheme="minorHAnsi" w:hAnsi="Arial" w:cs="Arial"/>
          <w:iCs/>
          <w:sz w:val="22"/>
          <w:szCs w:val="22"/>
        </w:rPr>
        <w:t xml:space="preserve">e </w:t>
      </w:r>
      <w:r w:rsidR="0053131D" w:rsidRPr="005C4361">
        <w:rPr>
          <w:rFonts w:ascii="Arial" w:eastAsiaTheme="minorHAnsi" w:hAnsi="Arial" w:cs="Arial"/>
          <w:iCs/>
          <w:noProof/>
          <w:sz w:val="22"/>
          <w:szCs w:val="22"/>
        </w:rPr>
        <w:t>Ana Karadžić</w:t>
      </w:r>
      <w:r w:rsidRPr="00C16691">
        <w:rPr>
          <w:rFonts w:ascii="Arial" w:eastAsiaTheme="minorHAnsi" w:hAnsi="Arial" w:cs="Arial"/>
          <w:sz w:val="22"/>
          <w:szCs w:val="22"/>
        </w:rPr>
        <w:t>______________</w:t>
      </w:r>
    </w:p>
    <w:p w:rsidR="00C16691" w:rsidRPr="00C16691" w:rsidRDefault="00C16691" w:rsidP="00C16691">
      <w:pPr>
        <w:spacing w:line="259" w:lineRule="auto"/>
        <w:ind w:left="6372"/>
        <w:jc w:val="center"/>
        <w:rPr>
          <w:rFonts w:ascii="Arial" w:eastAsiaTheme="minorHAnsi" w:hAnsi="Arial" w:cs="Arial"/>
          <w:i/>
          <w:iCs/>
          <w:sz w:val="22"/>
          <w:szCs w:val="22"/>
        </w:rPr>
      </w:pPr>
      <w:r w:rsidRPr="00C16691">
        <w:rPr>
          <w:rFonts w:ascii="Arial" w:eastAsiaTheme="minorHAnsi" w:hAnsi="Arial" w:cs="Arial"/>
          <w:i/>
          <w:iCs/>
          <w:sz w:val="22"/>
          <w:szCs w:val="22"/>
        </w:rPr>
        <w:t>s.r.</w:t>
      </w:r>
    </w:p>
    <w:p w:rsidR="00C16691" w:rsidRPr="00C16691" w:rsidRDefault="00C16691" w:rsidP="00C16691">
      <w:pPr>
        <w:tabs>
          <w:tab w:val="left" w:pos="3290"/>
        </w:tabs>
        <w:spacing w:line="259" w:lineRule="auto"/>
        <w:rPr>
          <w:rFonts w:ascii="Arial" w:eastAsiaTheme="minorHAnsi" w:hAnsi="Arial" w:cs="Arial"/>
          <w:iCs/>
          <w:sz w:val="22"/>
          <w:szCs w:val="22"/>
        </w:rPr>
      </w:pPr>
      <w:r w:rsidRPr="00C16691">
        <w:rPr>
          <w:rFonts w:ascii="Arial" w:eastAsiaTheme="minorHAnsi" w:hAnsi="Arial" w:cs="Arial"/>
          <w:iCs/>
          <w:sz w:val="22"/>
          <w:szCs w:val="22"/>
        </w:rPr>
        <w:t xml:space="preserve">Članica komisije </w:t>
      </w:r>
      <w:r w:rsidRPr="00C16691">
        <w:rPr>
          <w:rFonts w:ascii="Arial" w:eastAsiaTheme="minorHAnsi" w:hAnsi="Arial" w:cs="Arial"/>
          <w:sz w:val="22"/>
          <w:szCs w:val="22"/>
        </w:rPr>
        <w:t>za sprovođenje postupka javne nabavk</w:t>
      </w:r>
      <w:r w:rsidRPr="00C16691">
        <w:rPr>
          <w:rFonts w:ascii="Arial" w:eastAsiaTheme="minorHAnsi" w:hAnsi="Arial" w:cs="Arial"/>
          <w:iCs/>
          <w:sz w:val="22"/>
          <w:szCs w:val="22"/>
        </w:rPr>
        <w:t xml:space="preserve">e </w:t>
      </w:r>
      <w:r w:rsidR="0053131D" w:rsidRPr="005C4361">
        <w:rPr>
          <w:rFonts w:ascii="Arial" w:eastAsiaTheme="minorHAnsi" w:hAnsi="Arial" w:cs="Arial"/>
          <w:iCs/>
          <w:sz w:val="22"/>
          <w:szCs w:val="22"/>
        </w:rPr>
        <w:t>Tomo Femić</w:t>
      </w:r>
      <w:r w:rsidRPr="00C16691">
        <w:rPr>
          <w:rFonts w:ascii="Arial" w:eastAsiaTheme="minorHAnsi" w:hAnsi="Arial" w:cs="Arial"/>
          <w:iCs/>
          <w:sz w:val="22"/>
          <w:szCs w:val="22"/>
        </w:rPr>
        <w:t xml:space="preserve">       </w:t>
      </w:r>
      <w:r w:rsidRPr="00C16691">
        <w:rPr>
          <w:rFonts w:ascii="Arial" w:eastAsiaTheme="minorHAnsi" w:hAnsi="Arial" w:cs="Arial"/>
          <w:sz w:val="22"/>
          <w:szCs w:val="22"/>
        </w:rPr>
        <w:t>_______________</w:t>
      </w:r>
    </w:p>
    <w:p w:rsidR="00C16691" w:rsidRPr="00C16691" w:rsidRDefault="00C16691" w:rsidP="00C16691">
      <w:pPr>
        <w:spacing w:line="259" w:lineRule="auto"/>
        <w:ind w:left="6372"/>
        <w:jc w:val="center"/>
        <w:rPr>
          <w:rFonts w:ascii="Arial" w:eastAsiaTheme="minorHAnsi" w:hAnsi="Arial" w:cs="Arial"/>
          <w:i/>
          <w:iCs/>
          <w:sz w:val="22"/>
          <w:szCs w:val="22"/>
        </w:rPr>
      </w:pPr>
      <w:r w:rsidRPr="00C16691">
        <w:rPr>
          <w:rFonts w:ascii="Arial" w:eastAsiaTheme="minorHAnsi" w:hAnsi="Arial" w:cs="Arial"/>
          <w:i/>
          <w:iCs/>
          <w:sz w:val="22"/>
          <w:szCs w:val="22"/>
        </w:rPr>
        <w:t>s.r.</w:t>
      </w:r>
    </w:p>
    <w:p w:rsidR="00C16691" w:rsidRPr="00C16691" w:rsidRDefault="00C16691" w:rsidP="00C16691">
      <w:pPr>
        <w:tabs>
          <w:tab w:val="left" w:pos="3290"/>
        </w:tabs>
        <w:spacing w:line="259" w:lineRule="auto"/>
        <w:rPr>
          <w:rFonts w:ascii="Arial" w:eastAsiaTheme="minorHAnsi" w:hAnsi="Arial" w:cs="Arial"/>
          <w:sz w:val="22"/>
          <w:szCs w:val="22"/>
        </w:rPr>
      </w:pPr>
      <w:r w:rsidRPr="00C16691">
        <w:rPr>
          <w:rFonts w:ascii="Arial" w:eastAsiaTheme="minorHAnsi" w:hAnsi="Arial" w:cs="Arial"/>
          <w:iCs/>
          <w:sz w:val="22"/>
          <w:szCs w:val="22"/>
        </w:rPr>
        <w:t xml:space="preserve">Član komisije </w:t>
      </w:r>
      <w:r w:rsidRPr="00C16691">
        <w:rPr>
          <w:rFonts w:ascii="Arial" w:eastAsiaTheme="minorHAnsi" w:hAnsi="Arial" w:cs="Arial"/>
          <w:sz w:val="22"/>
          <w:szCs w:val="22"/>
        </w:rPr>
        <w:t>za sprovođenje postupka javne nabavk</w:t>
      </w:r>
      <w:r w:rsidRPr="00C16691">
        <w:rPr>
          <w:rFonts w:ascii="Arial" w:eastAsiaTheme="minorHAnsi" w:hAnsi="Arial" w:cs="Arial"/>
          <w:iCs/>
          <w:sz w:val="22"/>
          <w:szCs w:val="22"/>
        </w:rPr>
        <w:t xml:space="preserve">e </w:t>
      </w:r>
      <w:r w:rsidRPr="00C16691">
        <w:rPr>
          <w:rFonts w:ascii="Arial" w:eastAsiaTheme="minorHAnsi" w:hAnsi="Arial" w:cs="Arial"/>
          <w:iCs/>
          <w:noProof/>
          <w:sz w:val="22"/>
          <w:szCs w:val="22"/>
        </w:rPr>
        <w:t>Miloš Marsenić      _</w:t>
      </w:r>
      <w:r w:rsidRPr="00C16691">
        <w:rPr>
          <w:rFonts w:ascii="Arial" w:eastAsiaTheme="minorHAnsi" w:hAnsi="Arial" w:cs="Arial"/>
          <w:sz w:val="22"/>
          <w:szCs w:val="22"/>
        </w:rPr>
        <w:t>________________</w:t>
      </w:r>
    </w:p>
    <w:p w:rsidR="00C16691" w:rsidRPr="00C16691" w:rsidRDefault="00C16691" w:rsidP="00C16691">
      <w:pPr>
        <w:ind w:left="6480" w:firstLine="720"/>
        <w:jc w:val="both"/>
        <w:rPr>
          <w:rFonts w:ascii="Arial" w:hAnsi="Arial" w:cs="Arial"/>
          <w:b/>
          <w:bCs/>
          <w:sz w:val="22"/>
          <w:szCs w:val="22"/>
          <w:lang w:val="sr-Latn-ME"/>
        </w:rPr>
      </w:pPr>
      <w:r w:rsidRPr="00C16691">
        <w:rPr>
          <w:rFonts w:ascii="Arial" w:eastAsiaTheme="minorHAnsi" w:hAnsi="Arial" w:cs="Arial"/>
          <w:i/>
          <w:iCs/>
          <w:sz w:val="22"/>
          <w:szCs w:val="22"/>
        </w:rPr>
        <w:t xml:space="preserve">        s.r</w:t>
      </w:r>
    </w:p>
    <w:p w:rsidR="00D8584D" w:rsidRPr="005C4361" w:rsidRDefault="00D8584D" w:rsidP="00D91BFF">
      <w:pPr>
        <w:jc w:val="both"/>
        <w:rPr>
          <w:rFonts w:ascii="Cambria" w:hAnsi="Cambria" w:cs="Arial"/>
          <w:color w:val="000000"/>
        </w:rPr>
      </w:pPr>
    </w:p>
    <w:p w:rsidR="00D8584D" w:rsidRPr="005C4361" w:rsidRDefault="00D8584D" w:rsidP="00D91BFF">
      <w:pPr>
        <w:jc w:val="both"/>
        <w:rPr>
          <w:rFonts w:ascii="Cambria" w:hAnsi="Cambria" w:cs="Arial"/>
          <w:color w:val="000000"/>
        </w:rPr>
      </w:pPr>
    </w:p>
    <w:p w:rsidR="00355DF0" w:rsidRPr="005C4361" w:rsidRDefault="00355DF0" w:rsidP="00CE2D0C">
      <w:pPr>
        <w:tabs>
          <w:tab w:val="left" w:pos="3290"/>
        </w:tabs>
        <w:jc w:val="both"/>
        <w:rPr>
          <w:rFonts w:ascii="Cambria" w:hAnsi="Cambria" w:cs="Calibri"/>
          <w:i/>
          <w:iCs/>
          <w:color w:val="000000"/>
        </w:rPr>
      </w:pPr>
    </w:p>
    <w:p w:rsidR="00355DF0" w:rsidRPr="005C4361" w:rsidRDefault="00355DF0" w:rsidP="00CE2D0C">
      <w:pPr>
        <w:tabs>
          <w:tab w:val="left" w:pos="3290"/>
        </w:tabs>
        <w:jc w:val="both"/>
        <w:rPr>
          <w:rFonts w:ascii="Cambria" w:hAnsi="Cambria" w:cs="Calibri"/>
          <w:i/>
          <w:iCs/>
          <w:color w:val="000000"/>
        </w:rPr>
      </w:pPr>
    </w:p>
    <w:p w:rsidR="00FC0168" w:rsidRPr="00FC0168" w:rsidRDefault="005F2A16" w:rsidP="005F2A16">
      <w:pPr>
        <w:keepNext/>
        <w:keepLines/>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b/>
          <w:iCs/>
          <w:sz w:val="28"/>
          <w:szCs w:val="32"/>
          <w:lang w:val="sr-Latn-ME"/>
        </w:rPr>
      </w:pPr>
      <w:bookmarkStart w:id="2" w:name="_Toc62730568"/>
      <w:r w:rsidRPr="005C4361">
        <w:rPr>
          <w:rFonts w:ascii="Arial" w:hAnsi="Arial"/>
          <w:b/>
          <w:sz w:val="28"/>
          <w:szCs w:val="32"/>
          <w:lang w:val="sr-Latn-ME"/>
        </w:rPr>
        <w:t>7.</w:t>
      </w:r>
      <w:r w:rsidR="00FC0168" w:rsidRPr="00FC0168">
        <w:rPr>
          <w:rFonts w:ascii="Arial" w:hAnsi="Arial"/>
          <w:b/>
          <w:sz w:val="28"/>
          <w:szCs w:val="32"/>
          <w:lang w:val="sr-Latn-ME"/>
        </w:rPr>
        <w:t>UPUTSTVO O PRAVNOM SREDSTVU</w:t>
      </w:r>
      <w:bookmarkEnd w:id="2"/>
    </w:p>
    <w:p w:rsidR="00FC0168" w:rsidRPr="00FC0168" w:rsidRDefault="00FC0168" w:rsidP="00FC0168">
      <w:pPr>
        <w:tabs>
          <w:tab w:val="left" w:pos="5760"/>
        </w:tabs>
        <w:jc w:val="center"/>
        <w:rPr>
          <w:rFonts w:ascii="Arial" w:hAnsi="Arial" w:cs="Arial"/>
          <w:color w:val="000000"/>
          <w:lang w:val="sr-Latn-ME"/>
        </w:rPr>
      </w:pPr>
    </w:p>
    <w:p w:rsidR="00FC0168" w:rsidRPr="00FC0168" w:rsidRDefault="00FC0168" w:rsidP="00FC0168">
      <w:pPr>
        <w:tabs>
          <w:tab w:val="left" w:pos="5760"/>
        </w:tabs>
        <w:ind w:firstLine="567"/>
        <w:jc w:val="both"/>
        <w:rPr>
          <w:rFonts w:ascii="Arial" w:hAnsi="Arial" w:cs="Arial"/>
          <w:color w:val="000000"/>
        </w:rPr>
      </w:pPr>
      <w:r w:rsidRPr="00FC0168">
        <w:rPr>
          <w:rFonts w:ascii="Arial" w:hAnsi="Arial" w:cs="Arial"/>
          <w:color w:val="000000"/>
          <w:lang w:val="sr-Latn-ME"/>
        </w:rPr>
        <w:t>Privredni subjekat može da izjavi žalbu protiv ove tenderske dokumentacije Komisiji za zaštitu prava</w:t>
      </w:r>
      <w:r w:rsidRPr="00FC0168">
        <w:rPr>
          <w:rFonts w:ascii="Arial" w:hAnsi="Arial" w:cs="Arial"/>
          <w:color w:val="000000"/>
        </w:rPr>
        <w:t>:</w:t>
      </w:r>
    </w:p>
    <w:p w:rsidR="00FC0168" w:rsidRPr="00FC0168" w:rsidRDefault="00FC0168" w:rsidP="00FC0168">
      <w:pPr>
        <w:autoSpaceDE w:val="0"/>
        <w:autoSpaceDN w:val="0"/>
        <w:adjustRightInd w:val="0"/>
        <w:spacing w:before="60" w:after="60"/>
        <w:ind w:left="567" w:hanging="283"/>
        <w:jc w:val="both"/>
        <w:rPr>
          <w:rFonts w:ascii="Arial" w:hAnsi="Arial" w:cs="Arial"/>
          <w:color w:val="000000"/>
        </w:rPr>
      </w:pPr>
      <w:r w:rsidRPr="00FC0168">
        <w:rPr>
          <w:rFonts w:ascii="Arial" w:hAnsi="Arial" w:cs="Arial"/>
          <w:color w:val="000000"/>
        </w:rPr>
        <w:t xml:space="preserve">   1) u roku od 20 dana od dana objavljivanja, odnosno dostavljanja tenderske dokumentacije ili izmjene i dopune tenderske dokumentacije, ako je rok za podnošenje prijava za kvalifikaciju, odnosno ponuda najmanje 30 dana od dana objavljivanja, odnosno dostavljanja tenderske dokumentacije ili izmjene i dopune tenderske dokumentacije;</w:t>
      </w:r>
    </w:p>
    <w:p w:rsidR="00FC0168" w:rsidRPr="00FC0168" w:rsidRDefault="00FC0168" w:rsidP="00FC0168">
      <w:pPr>
        <w:autoSpaceDE w:val="0"/>
        <w:autoSpaceDN w:val="0"/>
        <w:adjustRightInd w:val="0"/>
        <w:spacing w:before="60" w:after="60"/>
        <w:ind w:left="567" w:hanging="283"/>
        <w:jc w:val="both"/>
        <w:rPr>
          <w:rFonts w:ascii="Arial" w:hAnsi="Arial" w:cs="Arial"/>
          <w:b/>
          <w:color w:val="000000"/>
          <w:u w:val="single"/>
        </w:rPr>
      </w:pPr>
      <w:r w:rsidRPr="00FC0168">
        <w:rPr>
          <w:rFonts w:ascii="Arial" w:hAnsi="Arial" w:cs="Arial"/>
          <w:color w:val="000000"/>
        </w:rPr>
        <w:t xml:space="preserve">   2) </w:t>
      </w:r>
      <w:r w:rsidRPr="00FC0168">
        <w:rPr>
          <w:rFonts w:ascii="Arial" w:hAnsi="Arial" w:cs="Arial"/>
          <w:b/>
          <w:color w:val="000000"/>
          <w:u w:val="single"/>
        </w:rPr>
        <w:t>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rsidR="00FC0168" w:rsidRPr="005C4361" w:rsidRDefault="00FC0168" w:rsidP="00FC0168">
      <w:pPr>
        <w:autoSpaceDE w:val="0"/>
        <w:autoSpaceDN w:val="0"/>
        <w:adjustRightInd w:val="0"/>
        <w:spacing w:before="60" w:after="60"/>
        <w:ind w:left="567" w:hanging="283"/>
        <w:jc w:val="both"/>
        <w:rPr>
          <w:rFonts w:ascii="Arial" w:hAnsi="Arial" w:cs="Arial"/>
          <w:color w:val="000000"/>
        </w:rPr>
      </w:pPr>
      <w:r w:rsidRPr="00FC0168">
        <w:rPr>
          <w:rFonts w:ascii="Arial" w:hAnsi="Arial" w:cs="Arial"/>
          <w:color w:val="000000"/>
        </w:rPr>
        <w:t xml:space="preserve">   3) do isteka polovine roka za podnošenje prijava za kvalifikaciju, odnosno ponuda, ako je rok za podnošenje prijava za kvalifikaciju, odnosno ponuda kraći od 15 dana od dana objavljivanja, odnosno dostavljanja tenderske dokumentacije ili izmjene i dopune tenderske dokumentacije, a u slučaju da je posljednji dan roka za podnošenje ponuda kraći od 24 časa, smatra se da rok ističe istekom tog dana.</w:t>
      </w:r>
    </w:p>
    <w:p w:rsidR="005F2A16" w:rsidRPr="005C4361" w:rsidRDefault="005F2A16" w:rsidP="00FC0168">
      <w:pPr>
        <w:autoSpaceDE w:val="0"/>
        <w:autoSpaceDN w:val="0"/>
        <w:adjustRightInd w:val="0"/>
        <w:spacing w:before="60" w:after="60"/>
        <w:ind w:left="567" w:hanging="283"/>
        <w:jc w:val="both"/>
        <w:rPr>
          <w:rFonts w:ascii="Arial" w:hAnsi="Arial" w:cs="Arial"/>
          <w:color w:val="000000"/>
        </w:rPr>
      </w:pPr>
    </w:p>
    <w:p w:rsidR="005F2A16" w:rsidRPr="00FC0168" w:rsidRDefault="005F2A16" w:rsidP="00FC0168">
      <w:pPr>
        <w:autoSpaceDE w:val="0"/>
        <w:autoSpaceDN w:val="0"/>
        <w:adjustRightInd w:val="0"/>
        <w:spacing w:before="60" w:after="60"/>
        <w:ind w:left="567" w:hanging="283"/>
        <w:jc w:val="both"/>
        <w:rPr>
          <w:rFonts w:ascii="Arial" w:hAnsi="Arial" w:cs="Arial"/>
          <w:color w:val="000000"/>
        </w:rPr>
      </w:pPr>
      <w:r w:rsidRPr="005C4361">
        <w:rPr>
          <w:rFonts w:ascii="Arial" w:hAnsi="Arial" w:cs="Arial"/>
          <w:color w:val="000000"/>
        </w:rPr>
        <w:t>Zaštita prava u postupku bezbjednosne nabavke je prioritetna  za postupanje Komisije za zaštitu prava u postupcima javnih nabavki.</w:t>
      </w:r>
    </w:p>
    <w:p w:rsidR="00FC0168" w:rsidRPr="00FC0168" w:rsidRDefault="00FC0168" w:rsidP="00FC0168">
      <w:pPr>
        <w:tabs>
          <w:tab w:val="left" w:pos="5760"/>
        </w:tabs>
        <w:jc w:val="both"/>
        <w:rPr>
          <w:rFonts w:ascii="Arial" w:hAnsi="Arial" w:cs="Arial"/>
          <w:color w:val="000000"/>
          <w:lang w:val="sr-Latn-ME"/>
        </w:rPr>
      </w:pPr>
    </w:p>
    <w:p w:rsidR="00FC0168" w:rsidRPr="00FC0168" w:rsidRDefault="00FC0168" w:rsidP="00FC0168">
      <w:pPr>
        <w:autoSpaceDE w:val="0"/>
        <w:autoSpaceDN w:val="0"/>
        <w:adjustRightInd w:val="0"/>
        <w:ind w:firstLine="567"/>
        <w:jc w:val="both"/>
        <w:rPr>
          <w:rFonts w:ascii="Arial" w:hAnsi="Arial" w:cs="Arial"/>
          <w:color w:val="000000"/>
          <w:lang w:val="sr-Latn-ME"/>
        </w:rPr>
      </w:pPr>
      <w:r w:rsidRPr="00FC0168">
        <w:rPr>
          <w:rFonts w:ascii="Arial" w:hAnsi="Arial" w:cs="Arial"/>
          <w:color w:val="000000"/>
          <w:lang w:val="sr-Latn-ME"/>
        </w:rPr>
        <w:t>Žalba se izjavljuje preko naručioca neposredno putem ESJN-a. Žalba koja nije podnesena na naprijed predviđeni način biće odbijena kao nedozvoljena.</w:t>
      </w:r>
    </w:p>
    <w:p w:rsidR="00FC0168" w:rsidRPr="00FC0168" w:rsidRDefault="00FC0168" w:rsidP="00FC0168">
      <w:pPr>
        <w:autoSpaceDE w:val="0"/>
        <w:autoSpaceDN w:val="0"/>
        <w:adjustRightInd w:val="0"/>
        <w:ind w:firstLine="567"/>
        <w:jc w:val="both"/>
        <w:rPr>
          <w:rFonts w:ascii="Arial" w:hAnsi="Arial" w:cs="Arial"/>
          <w:color w:val="000000"/>
          <w:lang w:val="sr-Latn-ME"/>
        </w:rPr>
      </w:pPr>
    </w:p>
    <w:p w:rsidR="00FC0168" w:rsidRPr="00FC0168" w:rsidRDefault="00FC0168" w:rsidP="00FC0168">
      <w:pPr>
        <w:autoSpaceDE w:val="0"/>
        <w:autoSpaceDN w:val="0"/>
        <w:adjustRightInd w:val="0"/>
        <w:ind w:firstLine="567"/>
        <w:jc w:val="both"/>
        <w:rPr>
          <w:rFonts w:ascii="Arial" w:hAnsi="Arial" w:cs="Arial"/>
          <w:color w:val="000000"/>
          <w:lang w:val="sr-Latn-ME"/>
        </w:rPr>
      </w:pPr>
      <w:r w:rsidRPr="00FC0168">
        <w:rPr>
          <w:rFonts w:ascii="Arial" w:hAnsi="Arial" w:cs="Arial"/>
          <w:color w:val="000000"/>
          <w:lang w:val="sr-Latn-ME"/>
        </w:rPr>
        <w:t xml:space="preserve">Podnosilac žalbe je dužan da uz žalbu priloži dokaz o uplati naknade za vođenje postupka u iznosu od 1% od procijenjene vrijednosti javne nabavke, a najviše 20.000,00 </w:t>
      </w:r>
      <w:r w:rsidRPr="00FC0168">
        <w:rPr>
          <w:rFonts w:ascii="Arial" w:hAnsi="Arial" w:cs="Arial"/>
          <w:color w:val="000000"/>
          <w:lang w:val="sr-Latn-ME"/>
        </w:rPr>
        <w:lastRenderedPageBreak/>
        <w:t>eura, na žiro račun Komisije za zaštitu prava broj 530-20240-15 kod NLB Montenegro banke A.D.</w:t>
      </w:r>
    </w:p>
    <w:p w:rsidR="00FC0168" w:rsidRPr="00FC0168" w:rsidRDefault="00FC0168" w:rsidP="00FC0168">
      <w:pPr>
        <w:tabs>
          <w:tab w:val="left" w:pos="5760"/>
        </w:tabs>
        <w:ind w:firstLine="567"/>
        <w:jc w:val="both"/>
        <w:rPr>
          <w:rFonts w:ascii="Arial" w:hAnsi="Arial" w:cs="Arial"/>
          <w:color w:val="000000"/>
          <w:lang w:val="sr-Latn-ME"/>
        </w:rPr>
      </w:pPr>
    </w:p>
    <w:p w:rsidR="00FC0168" w:rsidRPr="00FC0168" w:rsidRDefault="00FC0168" w:rsidP="00FC0168">
      <w:pPr>
        <w:tabs>
          <w:tab w:val="left" w:pos="5760"/>
        </w:tabs>
        <w:ind w:firstLine="567"/>
        <w:jc w:val="both"/>
        <w:rPr>
          <w:rFonts w:ascii="Arial" w:hAnsi="Arial" w:cs="Arial"/>
          <w:color w:val="000000"/>
          <w:lang w:val="sr-Latn-ME"/>
        </w:rPr>
      </w:pPr>
      <w:r w:rsidRPr="00FC0168">
        <w:rPr>
          <w:rFonts w:ascii="Arial" w:hAnsi="Arial" w:cs="Arial"/>
          <w:color w:val="000000"/>
          <w:lang w:val="sr-Latn-ME"/>
        </w:rPr>
        <w:t>Ukoliko je predmet nabavke podijeljen po partijama, a žalba se odnosi samo na određenu/e partiju/e, naknada se plaća u iznosu 1% od procijenjene vrijednosti javne nabavke te/tih partije/a.</w:t>
      </w:r>
    </w:p>
    <w:p w:rsidR="00FC0168" w:rsidRPr="00FC0168" w:rsidRDefault="00FC0168" w:rsidP="00FC0168">
      <w:pPr>
        <w:tabs>
          <w:tab w:val="left" w:pos="5760"/>
        </w:tabs>
        <w:ind w:firstLine="567"/>
        <w:jc w:val="both"/>
        <w:rPr>
          <w:rFonts w:ascii="Arial" w:hAnsi="Arial" w:cs="Arial"/>
          <w:color w:val="000000"/>
          <w:lang w:val="sr-Latn-ME"/>
        </w:rPr>
      </w:pPr>
    </w:p>
    <w:p w:rsidR="00FC0168" w:rsidRPr="00FC0168" w:rsidRDefault="00FC0168" w:rsidP="00FC0168">
      <w:pPr>
        <w:tabs>
          <w:tab w:val="left" w:pos="5760"/>
        </w:tabs>
        <w:ind w:firstLine="567"/>
        <w:jc w:val="both"/>
        <w:rPr>
          <w:rFonts w:ascii="Arial" w:hAnsi="Arial" w:cs="Arial"/>
          <w:color w:val="000000"/>
          <w:lang w:val="sr-Latn-ME"/>
        </w:rPr>
      </w:pPr>
      <w:r w:rsidRPr="00FC0168">
        <w:rPr>
          <w:rFonts w:ascii="Arial" w:hAnsi="Arial" w:cs="Arial"/>
          <w:color w:val="000000"/>
          <w:lang w:val="sr-Latn-ME"/>
        </w:rPr>
        <w:t xml:space="preserve">Instrukcije za plaćanje naknade za vođenje postupka od strane žalilaca iz inostranstva nalaze se na internet stranici Komisije za zaštitu prava nabavki </w:t>
      </w:r>
      <w:hyperlink r:id="rId7" w:history="1">
        <w:r w:rsidRPr="00FC0168">
          <w:rPr>
            <w:rFonts w:ascii="Arial" w:hAnsi="Arial" w:cs="Arial"/>
            <w:color w:val="0000FF"/>
            <w:u w:val="single"/>
            <w:lang w:val="sr-Latn-ME"/>
          </w:rPr>
          <w:t>http://www.kontrola-nabavki.me/</w:t>
        </w:r>
      </w:hyperlink>
      <w:r w:rsidRPr="00FC0168">
        <w:rPr>
          <w:rFonts w:ascii="Arial" w:hAnsi="Arial" w:cs="Arial"/>
          <w:color w:val="000000"/>
          <w:lang w:val="sr-Latn-ME"/>
        </w:rPr>
        <w:t>.“.</w:t>
      </w:r>
    </w:p>
    <w:p w:rsidR="00FC0168" w:rsidRPr="00FC0168" w:rsidRDefault="00FC0168" w:rsidP="00FC0168">
      <w:pPr>
        <w:tabs>
          <w:tab w:val="left" w:pos="5760"/>
        </w:tabs>
        <w:ind w:firstLine="567"/>
        <w:jc w:val="both"/>
        <w:rPr>
          <w:rFonts w:ascii="Arial" w:hAnsi="Arial" w:cs="Arial"/>
          <w:color w:val="000000"/>
          <w:lang w:val="sr-Latn-ME"/>
        </w:rPr>
      </w:pPr>
    </w:p>
    <w:p w:rsidR="00FC0168" w:rsidRPr="00FC0168" w:rsidRDefault="00FC0168" w:rsidP="00FC0168">
      <w:pPr>
        <w:tabs>
          <w:tab w:val="left" w:pos="5760"/>
        </w:tabs>
        <w:ind w:firstLine="567"/>
        <w:jc w:val="both"/>
        <w:rPr>
          <w:rFonts w:ascii="Arial" w:hAnsi="Arial" w:cs="Arial"/>
          <w:color w:val="000000"/>
          <w:lang w:val="sr-Latn-ME"/>
        </w:rPr>
      </w:pPr>
    </w:p>
    <w:p w:rsidR="00FC0168" w:rsidRPr="00FC0168" w:rsidRDefault="00FC0168" w:rsidP="00FC0168">
      <w:pPr>
        <w:tabs>
          <w:tab w:val="left" w:pos="5760"/>
        </w:tabs>
        <w:ind w:firstLine="567"/>
        <w:jc w:val="both"/>
        <w:rPr>
          <w:rFonts w:ascii="Arial" w:hAnsi="Arial" w:cs="Arial"/>
          <w:color w:val="000000"/>
          <w:lang w:val="sr-Latn-ME"/>
        </w:rPr>
      </w:pPr>
    </w:p>
    <w:p w:rsidR="00FC0168" w:rsidRPr="00FC0168" w:rsidRDefault="00FC0168" w:rsidP="00FC0168">
      <w:pPr>
        <w:tabs>
          <w:tab w:val="left" w:pos="5760"/>
        </w:tabs>
        <w:ind w:firstLine="567"/>
        <w:jc w:val="both"/>
        <w:rPr>
          <w:rFonts w:ascii="Arial" w:hAnsi="Arial" w:cs="Arial"/>
          <w:color w:val="000000"/>
          <w:lang w:val="sr-Latn-ME"/>
        </w:rPr>
      </w:pPr>
    </w:p>
    <w:p w:rsidR="00FC0168" w:rsidRPr="00FC0168" w:rsidRDefault="00FC0168" w:rsidP="00FC0168">
      <w:pPr>
        <w:tabs>
          <w:tab w:val="left" w:pos="5760"/>
        </w:tabs>
        <w:ind w:firstLine="567"/>
        <w:jc w:val="both"/>
        <w:rPr>
          <w:rFonts w:ascii="Arial" w:hAnsi="Arial" w:cs="Arial"/>
          <w:color w:val="000000"/>
          <w:lang w:val="sr-Latn-ME"/>
        </w:rPr>
      </w:pPr>
    </w:p>
    <w:p w:rsidR="00847D56" w:rsidRPr="002C0391" w:rsidRDefault="00847D56" w:rsidP="004474C8">
      <w:pPr>
        <w:rPr>
          <w:rFonts w:ascii="Cambria" w:hAnsi="Cambria" w:cs="Arial"/>
          <w:b/>
        </w:rPr>
      </w:pPr>
    </w:p>
    <w:sectPr w:rsidR="00847D56" w:rsidRPr="002C0391" w:rsidSect="002C039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16B" w:rsidRDefault="006B516B" w:rsidP="00847D56">
      <w:r>
        <w:separator/>
      </w:r>
    </w:p>
  </w:endnote>
  <w:endnote w:type="continuationSeparator" w:id="0">
    <w:p w:rsidR="006B516B" w:rsidRDefault="006B516B" w:rsidP="00847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rPr>
      <w:id w:val="-1170711965"/>
      <w:docPartObj>
        <w:docPartGallery w:val="Page Numbers (Bottom of Page)"/>
        <w:docPartUnique/>
      </w:docPartObj>
    </w:sdtPr>
    <w:sdtEndPr>
      <w:rPr>
        <w:rFonts w:cs="Arial"/>
      </w:rPr>
    </w:sdtEndPr>
    <w:sdtContent>
      <w:sdt>
        <w:sdtPr>
          <w:rPr>
            <w:rFonts w:ascii="Cambria" w:hAnsi="Cambria" w:cs="Arial"/>
          </w:rPr>
          <w:id w:val="1728636285"/>
          <w:docPartObj>
            <w:docPartGallery w:val="Page Numbers (Top of Page)"/>
            <w:docPartUnique/>
          </w:docPartObj>
        </w:sdtPr>
        <w:sdtContent>
          <w:p w:rsidR="008A2D9D" w:rsidRPr="00002869" w:rsidRDefault="008A2D9D">
            <w:pPr>
              <w:pStyle w:val="Footer"/>
              <w:jc w:val="center"/>
              <w:rPr>
                <w:rFonts w:ascii="Cambria" w:hAnsi="Cambria" w:cs="Arial"/>
              </w:rPr>
            </w:pPr>
            <w:r w:rsidRPr="00002869">
              <w:rPr>
                <w:rFonts w:ascii="Cambria" w:hAnsi="Cambria" w:cs="Arial"/>
              </w:rPr>
              <w:t xml:space="preserve">Strana </w:t>
            </w:r>
            <w:r w:rsidRPr="00002869">
              <w:rPr>
                <w:rFonts w:ascii="Cambria" w:hAnsi="Cambria" w:cs="Arial"/>
                <w:b/>
                <w:bCs/>
              </w:rPr>
              <w:fldChar w:fldCharType="begin"/>
            </w:r>
            <w:r w:rsidRPr="00002869">
              <w:rPr>
                <w:rFonts w:ascii="Cambria" w:hAnsi="Cambria" w:cs="Arial"/>
                <w:b/>
                <w:bCs/>
              </w:rPr>
              <w:instrText xml:space="preserve"> PAGE </w:instrText>
            </w:r>
            <w:r w:rsidRPr="00002869">
              <w:rPr>
                <w:rFonts w:ascii="Cambria" w:hAnsi="Cambria" w:cs="Arial"/>
                <w:b/>
                <w:bCs/>
              </w:rPr>
              <w:fldChar w:fldCharType="separate"/>
            </w:r>
            <w:r w:rsidR="008270E4">
              <w:rPr>
                <w:rFonts w:ascii="Cambria" w:hAnsi="Cambria" w:cs="Arial"/>
                <w:b/>
                <w:bCs/>
                <w:noProof/>
              </w:rPr>
              <w:t>4</w:t>
            </w:r>
            <w:r w:rsidRPr="00002869">
              <w:rPr>
                <w:rFonts w:ascii="Cambria" w:hAnsi="Cambria" w:cs="Arial"/>
                <w:b/>
                <w:bCs/>
              </w:rPr>
              <w:fldChar w:fldCharType="end"/>
            </w:r>
            <w:r w:rsidRPr="00002869">
              <w:rPr>
                <w:rFonts w:ascii="Cambria" w:hAnsi="Cambria" w:cs="Arial"/>
              </w:rPr>
              <w:t xml:space="preserve"> od </w:t>
            </w:r>
            <w:r w:rsidRPr="00002869">
              <w:rPr>
                <w:rFonts w:ascii="Cambria" w:hAnsi="Cambria" w:cs="Arial"/>
                <w:b/>
                <w:bCs/>
              </w:rPr>
              <w:fldChar w:fldCharType="begin"/>
            </w:r>
            <w:r w:rsidRPr="00002869">
              <w:rPr>
                <w:rFonts w:ascii="Cambria" w:hAnsi="Cambria" w:cs="Arial"/>
                <w:b/>
                <w:bCs/>
              </w:rPr>
              <w:instrText xml:space="preserve"> NUMPAGES  </w:instrText>
            </w:r>
            <w:r w:rsidRPr="00002869">
              <w:rPr>
                <w:rFonts w:ascii="Cambria" w:hAnsi="Cambria" w:cs="Arial"/>
                <w:b/>
                <w:bCs/>
              </w:rPr>
              <w:fldChar w:fldCharType="separate"/>
            </w:r>
            <w:r w:rsidR="008270E4">
              <w:rPr>
                <w:rFonts w:ascii="Cambria" w:hAnsi="Cambria" w:cs="Arial"/>
                <w:b/>
                <w:bCs/>
                <w:noProof/>
              </w:rPr>
              <w:t>11</w:t>
            </w:r>
            <w:r w:rsidRPr="00002869">
              <w:rPr>
                <w:rFonts w:ascii="Cambria" w:hAnsi="Cambria" w:cs="Arial"/>
                <w:b/>
                <w:bCs/>
              </w:rPr>
              <w:fldChar w:fldCharType="end"/>
            </w:r>
          </w:p>
        </w:sdtContent>
      </w:sdt>
    </w:sdtContent>
  </w:sdt>
  <w:p w:rsidR="008A2D9D" w:rsidRPr="00002869" w:rsidRDefault="008A2D9D">
    <w:pPr>
      <w:pStyle w:val="Footer"/>
      <w:rPr>
        <w:rFonts w:ascii="Cambria" w:hAnsi="Cambri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16B" w:rsidRDefault="006B516B" w:rsidP="00847D56">
      <w:r>
        <w:separator/>
      </w:r>
    </w:p>
  </w:footnote>
  <w:footnote w:type="continuationSeparator" w:id="0">
    <w:p w:rsidR="006B516B" w:rsidRDefault="006B516B" w:rsidP="00847D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1185"/>
    <w:multiLevelType w:val="hybridMultilevel"/>
    <w:tmpl w:val="1EBED4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66ABE"/>
    <w:multiLevelType w:val="hybridMultilevel"/>
    <w:tmpl w:val="89CE48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84596"/>
    <w:multiLevelType w:val="hybridMultilevel"/>
    <w:tmpl w:val="84F66ECE"/>
    <w:lvl w:ilvl="0" w:tplc="68089316">
      <w:start w:val="10"/>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7B56B4B"/>
    <w:multiLevelType w:val="hybridMultilevel"/>
    <w:tmpl w:val="E32E17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F3421"/>
    <w:multiLevelType w:val="hybridMultilevel"/>
    <w:tmpl w:val="11B00788"/>
    <w:lvl w:ilvl="0" w:tplc="5364B54E">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E04B31"/>
    <w:multiLevelType w:val="hybridMultilevel"/>
    <w:tmpl w:val="D99CB2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19362F2"/>
    <w:multiLevelType w:val="multilevel"/>
    <w:tmpl w:val="00762DE4"/>
    <w:lvl w:ilvl="0">
      <w:start w:val="1"/>
      <w:numFmt w:val="decimal"/>
      <w:lvlText w:val="%1."/>
      <w:lvlJc w:val="left"/>
      <w:pPr>
        <w:ind w:left="810" w:hanging="360"/>
      </w:pPr>
      <w:rPr>
        <w:rFonts w:hint="default"/>
        <w:b/>
        <w:i/>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1A6A1ACB"/>
    <w:multiLevelType w:val="hybridMultilevel"/>
    <w:tmpl w:val="CFF43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FE4251"/>
    <w:multiLevelType w:val="hybridMultilevel"/>
    <w:tmpl w:val="A5509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D2DD3"/>
    <w:multiLevelType w:val="hybridMultilevel"/>
    <w:tmpl w:val="58924A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CC120C"/>
    <w:multiLevelType w:val="hybridMultilevel"/>
    <w:tmpl w:val="0A62CB28"/>
    <w:lvl w:ilvl="0" w:tplc="58FC355A">
      <w:start w:val="4"/>
      <w:numFmt w:val="bullet"/>
      <w:lvlText w:val="-"/>
      <w:lvlJc w:val="left"/>
      <w:pPr>
        <w:ind w:left="720" w:hanging="360"/>
      </w:pPr>
      <w:rPr>
        <w:rFonts w:ascii="Times New Roman" w:eastAsia="Calibri" w:hAnsi="Times New Roman" w:cs="Times New Roman" w:hint="default"/>
        <w:sz w:val="24"/>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15:restartNumberingAfterBreak="0">
    <w:nsid w:val="2AF93A89"/>
    <w:multiLevelType w:val="hybridMultilevel"/>
    <w:tmpl w:val="E152B9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8259AA"/>
    <w:multiLevelType w:val="hybridMultilevel"/>
    <w:tmpl w:val="EBD268FA"/>
    <w:lvl w:ilvl="0" w:tplc="07B03BA8">
      <w:start w:val="5"/>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F83F12"/>
    <w:multiLevelType w:val="hybridMultilevel"/>
    <w:tmpl w:val="8BCECC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 w15:restartNumberingAfterBreak="0">
    <w:nsid w:val="31F24EB0"/>
    <w:multiLevelType w:val="hybridMultilevel"/>
    <w:tmpl w:val="D84679B4"/>
    <w:lvl w:ilvl="0" w:tplc="0409000D">
      <w:start w:val="1"/>
      <w:numFmt w:val="bullet"/>
      <w:lvlText w:val=""/>
      <w:lvlJc w:val="left"/>
      <w:pPr>
        <w:ind w:left="810" w:hanging="360"/>
      </w:pPr>
      <w:rPr>
        <w:rFonts w:ascii="Wingdings" w:hAnsi="Wingding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37475F98"/>
    <w:multiLevelType w:val="hybridMultilevel"/>
    <w:tmpl w:val="048A81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F6006D"/>
    <w:multiLevelType w:val="hybridMultilevel"/>
    <w:tmpl w:val="1F8816CE"/>
    <w:lvl w:ilvl="0" w:tplc="DDF828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5D2D8E"/>
    <w:multiLevelType w:val="hybridMultilevel"/>
    <w:tmpl w:val="C5BC47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0A29DE"/>
    <w:multiLevelType w:val="hybridMultilevel"/>
    <w:tmpl w:val="B470D2C2"/>
    <w:lvl w:ilvl="0" w:tplc="2C1A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20" w15:restartNumberingAfterBreak="0">
    <w:nsid w:val="51CD757F"/>
    <w:multiLevelType w:val="hybridMultilevel"/>
    <w:tmpl w:val="C65658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B2EDE"/>
    <w:multiLevelType w:val="hybridMultilevel"/>
    <w:tmpl w:val="621E70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2C5531"/>
    <w:multiLevelType w:val="hybridMultilevel"/>
    <w:tmpl w:val="253007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4417F7"/>
    <w:multiLevelType w:val="hybridMultilevel"/>
    <w:tmpl w:val="495A82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FD0CE5"/>
    <w:multiLevelType w:val="hybridMultilevel"/>
    <w:tmpl w:val="9A869C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B74D09"/>
    <w:multiLevelType w:val="hybridMultilevel"/>
    <w:tmpl w:val="503EA8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532558"/>
    <w:multiLevelType w:val="hybridMultilevel"/>
    <w:tmpl w:val="C56C35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0C1ADD"/>
    <w:multiLevelType w:val="hybridMultilevel"/>
    <w:tmpl w:val="ACE69626"/>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8" w15:restartNumberingAfterBreak="0">
    <w:nsid w:val="665817D3"/>
    <w:multiLevelType w:val="hybridMultilevel"/>
    <w:tmpl w:val="3D02C274"/>
    <w:lvl w:ilvl="0" w:tplc="A6D24D8A">
      <w:start w:val="19"/>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7E3A28"/>
    <w:multiLevelType w:val="hybridMultilevel"/>
    <w:tmpl w:val="47F86D1A"/>
    <w:lvl w:ilvl="0" w:tplc="2C1A0015">
      <w:start w:val="1"/>
      <w:numFmt w:val="upperLetter"/>
      <w:lvlText w:val="%1."/>
      <w:lvlJc w:val="left"/>
      <w:pPr>
        <w:ind w:left="720" w:hanging="360"/>
      </w:pPr>
      <w:rPr>
        <w:rFonts w:hint="default"/>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0" w15:restartNumberingAfterBreak="0">
    <w:nsid w:val="69E417B3"/>
    <w:multiLevelType w:val="hybridMultilevel"/>
    <w:tmpl w:val="B5EEF3D4"/>
    <w:lvl w:ilvl="0" w:tplc="C14E5B5A">
      <w:start w:val="1"/>
      <w:numFmt w:val="decimal"/>
      <w:lvlText w:val="%1."/>
      <w:lvlJc w:val="left"/>
      <w:pPr>
        <w:ind w:left="785"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797008"/>
    <w:multiLevelType w:val="hybridMultilevel"/>
    <w:tmpl w:val="4CBC58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8112A4"/>
    <w:multiLevelType w:val="hybridMultilevel"/>
    <w:tmpl w:val="89C007AA"/>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60675C"/>
    <w:multiLevelType w:val="hybridMultilevel"/>
    <w:tmpl w:val="1640F1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664798"/>
    <w:multiLevelType w:val="hybridMultilevel"/>
    <w:tmpl w:val="C9C8A0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D01CB0"/>
    <w:multiLevelType w:val="hybridMultilevel"/>
    <w:tmpl w:val="58924A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321F4E"/>
    <w:multiLevelType w:val="hybridMultilevel"/>
    <w:tmpl w:val="7646F254"/>
    <w:lvl w:ilvl="0" w:tplc="0409000F">
      <w:start w:val="1"/>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7" w15:restartNumberingAfterBreak="0">
    <w:nsid w:val="7A817EE8"/>
    <w:multiLevelType w:val="hybridMultilevel"/>
    <w:tmpl w:val="B4442E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6460EE"/>
    <w:multiLevelType w:val="hybridMultilevel"/>
    <w:tmpl w:val="CF3824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0626E8"/>
    <w:multiLevelType w:val="hybridMultilevel"/>
    <w:tmpl w:val="9BBA9F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4B78E7"/>
    <w:multiLevelType w:val="hybridMultilevel"/>
    <w:tmpl w:val="F5206D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30"/>
  </w:num>
  <w:num w:numId="4">
    <w:abstractNumId w:val="6"/>
  </w:num>
  <w:num w:numId="5">
    <w:abstractNumId w:val="5"/>
  </w:num>
  <w:num w:numId="6">
    <w:abstractNumId w:val="19"/>
  </w:num>
  <w:num w:numId="7">
    <w:abstractNumId w:val="29"/>
  </w:num>
  <w:num w:numId="8">
    <w:abstractNumId w:val="31"/>
  </w:num>
  <w:num w:numId="9">
    <w:abstractNumId w:val="32"/>
  </w:num>
  <w:num w:numId="10">
    <w:abstractNumId w:val="39"/>
  </w:num>
  <w:num w:numId="11">
    <w:abstractNumId w:val="25"/>
  </w:num>
  <w:num w:numId="12">
    <w:abstractNumId w:val="18"/>
  </w:num>
  <w:num w:numId="13">
    <w:abstractNumId w:val="34"/>
  </w:num>
  <w:num w:numId="14">
    <w:abstractNumId w:val="23"/>
  </w:num>
  <w:num w:numId="15">
    <w:abstractNumId w:val="2"/>
  </w:num>
  <w:num w:numId="16">
    <w:abstractNumId w:val="15"/>
  </w:num>
  <w:num w:numId="17">
    <w:abstractNumId w:val="27"/>
  </w:num>
  <w:num w:numId="18">
    <w:abstractNumId w:val="0"/>
  </w:num>
  <w:num w:numId="19">
    <w:abstractNumId w:val="37"/>
  </w:num>
  <w:num w:numId="20">
    <w:abstractNumId w:val="16"/>
  </w:num>
  <w:num w:numId="21">
    <w:abstractNumId w:val="17"/>
  </w:num>
  <w:num w:numId="22">
    <w:abstractNumId w:val="33"/>
  </w:num>
  <w:num w:numId="23">
    <w:abstractNumId w:val="26"/>
  </w:num>
  <w:num w:numId="24">
    <w:abstractNumId w:val="38"/>
  </w:num>
  <w:num w:numId="25">
    <w:abstractNumId w:val="3"/>
  </w:num>
  <w:num w:numId="26">
    <w:abstractNumId w:val="9"/>
  </w:num>
  <w:num w:numId="27">
    <w:abstractNumId w:val="28"/>
  </w:num>
  <w:num w:numId="28">
    <w:abstractNumId w:val="8"/>
  </w:num>
  <w:num w:numId="29">
    <w:abstractNumId w:val="35"/>
  </w:num>
  <w:num w:numId="30">
    <w:abstractNumId w:val="36"/>
  </w:num>
  <w:num w:numId="31">
    <w:abstractNumId w:val="12"/>
  </w:num>
  <w:num w:numId="32">
    <w:abstractNumId w:val="1"/>
  </w:num>
  <w:num w:numId="33">
    <w:abstractNumId w:val="13"/>
  </w:num>
  <w:num w:numId="34">
    <w:abstractNumId w:val="11"/>
  </w:num>
  <w:num w:numId="35">
    <w:abstractNumId w:val="7"/>
  </w:num>
  <w:num w:numId="36">
    <w:abstractNumId w:val="21"/>
  </w:num>
  <w:num w:numId="37">
    <w:abstractNumId w:val="40"/>
  </w:num>
  <w:num w:numId="38">
    <w:abstractNumId w:val="22"/>
  </w:num>
  <w:num w:numId="39">
    <w:abstractNumId w:val="24"/>
  </w:num>
  <w:num w:numId="40">
    <w:abstractNumId w:val="20"/>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D56"/>
    <w:rsid w:val="00001E1D"/>
    <w:rsid w:val="00002869"/>
    <w:rsid w:val="00002EC5"/>
    <w:rsid w:val="000030CD"/>
    <w:rsid w:val="00003C17"/>
    <w:rsid w:val="00010990"/>
    <w:rsid w:val="00011DDD"/>
    <w:rsid w:val="00022A51"/>
    <w:rsid w:val="000278E8"/>
    <w:rsid w:val="000354F3"/>
    <w:rsid w:val="0003743F"/>
    <w:rsid w:val="0005314D"/>
    <w:rsid w:val="000579A7"/>
    <w:rsid w:val="00061F1C"/>
    <w:rsid w:val="000637B7"/>
    <w:rsid w:val="000651A5"/>
    <w:rsid w:val="000653D0"/>
    <w:rsid w:val="000655BB"/>
    <w:rsid w:val="00071868"/>
    <w:rsid w:val="00075DD2"/>
    <w:rsid w:val="0007640A"/>
    <w:rsid w:val="00084D41"/>
    <w:rsid w:val="00092D57"/>
    <w:rsid w:val="00095264"/>
    <w:rsid w:val="00096B56"/>
    <w:rsid w:val="00097764"/>
    <w:rsid w:val="000C0616"/>
    <w:rsid w:val="000C582C"/>
    <w:rsid w:val="000D459B"/>
    <w:rsid w:val="000D5794"/>
    <w:rsid w:val="000F5829"/>
    <w:rsid w:val="000F6ADB"/>
    <w:rsid w:val="000F7F96"/>
    <w:rsid w:val="00106053"/>
    <w:rsid w:val="00106595"/>
    <w:rsid w:val="00110F25"/>
    <w:rsid w:val="0011202D"/>
    <w:rsid w:val="0011225E"/>
    <w:rsid w:val="00115702"/>
    <w:rsid w:val="00115AB6"/>
    <w:rsid w:val="001175D8"/>
    <w:rsid w:val="0012080C"/>
    <w:rsid w:val="00120FAD"/>
    <w:rsid w:val="00121E5C"/>
    <w:rsid w:val="001262A6"/>
    <w:rsid w:val="00137FCC"/>
    <w:rsid w:val="0014175D"/>
    <w:rsid w:val="00155F46"/>
    <w:rsid w:val="00156E23"/>
    <w:rsid w:val="0016064C"/>
    <w:rsid w:val="00173368"/>
    <w:rsid w:val="00174C39"/>
    <w:rsid w:val="00184122"/>
    <w:rsid w:val="001869A9"/>
    <w:rsid w:val="001948FF"/>
    <w:rsid w:val="00194904"/>
    <w:rsid w:val="001975FC"/>
    <w:rsid w:val="001B0799"/>
    <w:rsid w:val="001B4B3D"/>
    <w:rsid w:val="001C1274"/>
    <w:rsid w:val="001C29F4"/>
    <w:rsid w:val="001C7170"/>
    <w:rsid w:val="001D2C33"/>
    <w:rsid w:val="001D3425"/>
    <w:rsid w:val="001E58D2"/>
    <w:rsid w:val="001E7A12"/>
    <w:rsid w:val="001F4AE8"/>
    <w:rsid w:val="001F55BD"/>
    <w:rsid w:val="001F6270"/>
    <w:rsid w:val="002001CD"/>
    <w:rsid w:val="00201804"/>
    <w:rsid w:val="00201B15"/>
    <w:rsid w:val="00202B8E"/>
    <w:rsid w:val="00210822"/>
    <w:rsid w:val="00217A71"/>
    <w:rsid w:val="00253FB4"/>
    <w:rsid w:val="002550FE"/>
    <w:rsid w:val="00256608"/>
    <w:rsid w:val="00280405"/>
    <w:rsid w:val="0028259F"/>
    <w:rsid w:val="002900D3"/>
    <w:rsid w:val="00293819"/>
    <w:rsid w:val="0029722A"/>
    <w:rsid w:val="002A18C1"/>
    <w:rsid w:val="002C0391"/>
    <w:rsid w:val="002C646E"/>
    <w:rsid w:val="002D2215"/>
    <w:rsid w:val="002D68E3"/>
    <w:rsid w:val="002E3104"/>
    <w:rsid w:val="002E455D"/>
    <w:rsid w:val="002E4CE8"/>
    <w:rsid w:val="002E6205"/>
    <w:rsid w:val="002F21AC"/>
    <w:rsid w:val="00301CD3"/>
    <w:rsid w:val="003057D1"/>
    <w:rsid w:val="00307F64"/>
    <w:rsid w:val="00310727"/>
    <w:rsid w:val="0031248D"/>
    <w:rsid w:val="003222C6"/>
    <w:rsid w:val="00332FF0"/>
    <w:rsid w:val="003363B9"/>
    <w:rsid w:val="00341BF9"/>
    <w:rsid w:val="003436E3"/>
    <w:rsid w:val="003478EA"/>
    <w:rsid w:val="0035055D"/>
    <w:rsid w:val="00355DF0"/>
    <w:rsid w:val="00362F8C"/>
    <w:rsid w:val="0036699D"/>
    <w:rsid w:val="003930C8"/>
    <w:rsid w:val="00393DC3"/>
    <w:rsid w:val="003A1480"/>
    <w:rsid w:val="003A2D7A"/>
    <w:rsid w:val="003A412A"/>
    <w:rsid w:val="003B02BC"/>
    <w:rsid w:val="003C5757"/>
    <w:rsid w:val="003D073D"/>
    <w:rsid w:val="003D1DD9"/>
    <w:rsid w:val="003D5AE2"/>
    <w:rsid w:val="003D5EF6"/>
    <w:rsid w:val="00400280"/>
    <w:rsid w:val="00404925"/>
    <w:rsid w:val="00406DCD"/>
    <w:rsid w:val="00411855"/>
    <w:rsid w:val="00423200"/>
    <w:rsid w:val="004248C3"/>
    <w:rsid w:val="004359D6"/>
    <w:rsid w:val="0044707F"/>
    <w:rsid w:val="004474C8"/>
    <w:rsid w:val="00486A96"/>
    <w:rsid w:val="00490599"/>
    <w:rsid w:val="00495473"/>
    <w:rsid w:val="00495FCC"/>
    <w:rsid w:val="00496290"/>
    <w:rsid w:val="004B6CB4"/>
    <w:rsid w:val="004C0A87"/>
    <w:rsid w:val="004C2068"/>
    <w:rsid w:val="004C7DB0"/>
    <w:rsid w:val="004E2997"/>
    <w:rsid w:val="004F26CF"/>
    <w:rsid w:val="004F5A49"/>
    <w:rsid w:val="00503274"/>
    <w:rsid w:val="0051579E"/>
    <w:rsid w:val="00517ECF"/>
    <w:rsid w:val="00530B32"/>
    <w:rsid w:val="0053131D"/>
    <w:rsid w:val="00533277"/>
    <w:rsid w:val="005340DF"/>
    <w:rsid w:val="00540BCB"/>
    <w:rsid w:val="0056393D"/>
    <w:rsid w:val="00566C4F"/>
    <w:rsid w:val="005671A4"/>
    <w:rsid w:val="00571A5F"/>
    <w:rsid w:val="005740F2"/>
    <w:rsid w:val="00587C4C"/>
    <w:rsid w:val="00592C06"/>
    <w:rsid w:val="005B1817"/>
    <w:rsid w:val="005B1B33"/>
    <w:rsid w:val="005B6498"/>
    <w:rsid w:val="005C4361"/>
    <w:rsid w:val="005C524A"/>
    <w:rsid w:val="005C5402"/>
    <w:rsid w:val="005C6611"/>
    <w:rsid w:val="005D09D8"/>
    <w:rsid w:val="005D26CB"/>
    <w:rsid w:val="005D658E"/>
    <w:rsid w:val="005E1598"/>
    <w:rsid w:val="005F23A7"/>
    <w:rsid w:val="005F2A16"/>
    <w:rsid w:val="00600611"/>
    <w:rsid w:val="00602563"/>
    <w:rsid w:val="00616CD6"/>
    <w:rsid w:val="00626530"/>
    <w:rsid w:val="0062669C"/>
    <w:rsid w:val="0062693C"/>
    <w:rsid w:val="0063227E"/>
    <w:rsid w:val="00632ABB"/>
    <w:rsid w:val="006374F9"/>
    <w:rsid w:val="00646345"/>
    <w:rsid w:val="00653966"/>
    <w:rsid w:val="006544C6"/>
    <w:rsid w:val="00654E09"/>
    <w:rsid w:val="006567A8"/>
    <w:rsid w:val="00660E54"/>
    <w:rsid w:val="0066653B"/>
    <w:rsid w:val="00667639"/>
    <w:rsid w:val="00671518"/>
    <w:rsid w:val="006731C8"/>
    <w:rsid w:val="00677458"/>
    <w:rsid w:val="006828B0"/>
    <w:rsid w:val="006A03D5"/>
    <w:rsid w:val="006A7308"/>
    <w:rsid w:val="006A7AA5"/>
    <w:rsid w:val="006B03D9"/>
    <w:rsid w:val="006B297A"/>
    <w:rsid w:val="006B516B"/>
    <w:rsid w:val="006B6BBC"/>
    <w:rsid w:val="006C49A0"/>
    <w:rsid w:val="006D157D"/>
    <w:rsid w:val="006E143E"/>
    <w:rsid w:val="0070028F"/>
    <w:rsid w:val="007043EF"/>
    <w:rsid w:val="00704B96"/>
    <w:rsid w:val="0071335B"/>
    <w:rsid w:val="00716AB3"/>
    <w:rsid w:val="00722699"/>
    <w:rsid w:val="00722851"/>
    <w:rsid w:val="00733002"/>
    <w:rsid w:val="0073352E"/>
    <w:rsid w:val="007357F1"/>
    <w:rsid w:val="007544A2"/>
    <w:rsid w:val="00774466"/>
    <w:rsid w:val="00790692"/>
    <w:rsid w:val="00792A65"/>
    <w:rsid w:val="007943E7"/>
    <w:rsid w:val="007B6ED1"/>
    <w:rsid w:val="007C1049"/>
    <w:rsid w:val="007C4192"/>
    <w:rsid w:val="007D18A7"/>
    <w:rsid w:val="007D5675"/>
    <w:rsid w:val="007E432B"/>
    <w:rsid w:val="007E4D1E"/>
    <w:rsid w:val="00811353"/>
    <w:rsid w:val="008270E4"/>
    <w:rsid w:val="0083651F"/>
    <w:rsid w:val="008375B9"/>
    <w:rsid w:val="00840B4D"/>
    <w:rsid w:val="00842056"/>
    <w:rsid w:val="00847D56"/>
    <w:rsid w:val="00853F6A"/>
    <w:rsid w:val="00865AC3"/>
    <w:rsid w:val="00875B53"/>
    <w:rsid w:val="008769D1"/>
    <w:rsid w:val="008839B7"/>
    <w:rsid w:val="0089756B"/>
    <w:rsid w:val="008A1A00"/>
    <w:rsid w:val="008A1B4E"/>
    <w:rsid w:val="008A2D9D"/>
    <w:rsid w:val="008A5860"/>
    <w:rsid w:val="008A77F6"/>
    <w:rsid w:val="008B105F"/>
    <w:rsid w:val="008B2839"/>
    <w:rsid w:val="008B5BF0"/>
    <w:rsid w:val="008B67DD"/>
    <w:rsid w:val="008C0247"/>
    <w:rsid w:val="008C2770"/>
    <w:rsid w:val="008C3A5F"/>
    <w:rsid w:val="008D11FF"/>
    <w:rsid w:val="008E1DCE"/>
    <w:rsid w:val="008F3307"/>
    <w:rsid w:val="008F3BBC"/>
    <w:rsid w:val="008F501F"/>
    <w:rsid w:val="0091338C"/>
    <w:rsid w:val="00916DD4"/>
    <w:rsid w:val="00922CD8"/>
    <w:rsid w:val="009239C4"/>
    <w:rsid w:val="009267B5"/>
    <w:rsid w:val="00927EAF"/>
    <w:rsid w:val="00930A52"/>
    <w:rsid w:val="00960F3B"/>
    <w:rsid w:val="00962159"/>
    <w:rsid w:val="00964EE3"/>
    <w:rsid w:val="0097791A"/>
    <w:rsid w:val="00981CE1"/>
    <w:rsid w:val="00984049"/>
    <w:rsid w:val="00992AB6"/>
    <w:rsid w:val="00995322"/>
    <w:rsid w:val="00997F06"/>
    <w:rsid w:val="009A01CB"/>
    <w:rsid w:val="009A334E"/>
    <w:rsid w:val="009A4124"/>
    <w:rsid w:val="009A4B7D"/>
    <w:rsid w:val="009B220B"/>
    <w:rsid w:val="009C135D"/>
    <w:rsid w:val="009E332E"/>
    <w:rsid w:val="009E3716"/>
    <w:rsid w:val="009F0967"/>
    <w:rsid w:val="009F2DDF"/>
    <w:rsid w:val="009F4DB4"/>
    <w:rsid w:val="00A0059F"/>
    <w:rsid w:val="00A027C5"/>
    <w:rsid w:val="00A0553A"/>
    <w:rsid w:val="00A05F07"/>
    <w:rsid w:val="00A0607E"/>
    <w:rsid w:val="00A079E9"/>
    <w:rsid w:val="00A13A84"/>
    <w:rsid w:val="00A244C3"/>
    <w:rsid w:val="00A313E2"/>
    <w:rsid w:val="00A3183A"/>
    <w:rsid w:val="00A431B9"/>
    <w:rsid w:val="00A43A95"/>
    <w:rsid w:val="00A461F0"/>
    <w:rsid w:val="00A508B8"/>
    <w:rsid w:val="00A547A7"/>
    <w:rsid w:val="00A6143F"/>
    <w:rsid w:val="00A65015"/>
    <w:rsid w:val="00AA4B0F"/>
    <w:rsid w:val="00AB035E"/>
    <w:rsid w:val="00AB05D8"/>
    <w:rsid w:val="00AB1EBD"/>
    <w:rsid w:val="00AC4347"/>
    <w:rsid w:val="00AC61CD"/>
    <w:rsid w:val="00AD10FF"/>
    <w:rsid w:val="00AD1C42"/>
    <w:rsid w:val="00AD274A"/>
    <w:rsid w:val="00AD43D9"/>
    <w:rsid w:val="00AE073E"/>
    <w:rsid w:val="00AF21B5"/>
    <w:rsid w:val="00B021CB"/>
    <w:rsid w:val="00B05344"/>
    <w:rsid w:val="00B30D80"/>
    <w:rsid w:val="00B31406"/>
    <w:rsid w:val="00B35ABA"/>
    <w:rsid w:val="00B41FD3"/>
    <w:rsid w:val="00B5049C"/>
    <w:rsid w:val="00B51395"/>
    <w:rsid w:val="00B51ABE"/>
    <w:rsid w:val="00B538FC"/>
    <w:rsid w:val="00B63015"/>
    <w:rsid w:val="00B66D2A"/>
    <w:rsid w:val="00B721FA"/>
    <w:rsid w:val="00B754D9"/>
    <w:rsid w:val="00B81433"/>
    <w:rsid w:val="00B82091"/>
    <w:rsid w:val="00B8524C"/>
    <w:rsid w:val="00B860E7"/>
    <w:rsid w:val="00B8744E"/>
    <w:rsid w:val="00BA4C96"/>
    <w:rsid w:val="00BB1F48"/>
    <w:rsid w:val="00BB5C35"/>
    <w:rsid w:val="00BC0200"/>
    <w:rsid w:val="00BC3F25"/>
    <w:rsid w:val="00BD4A5F"/>
    <w:rsid w:val="00BE0E25"/>
    <w:rsid w:val="00BE45BC"/>
    <w:rsid w:val="00BE614A"/>
    <w:rsid w:val="00BF29EE"/>
    <w:rsid w:val="00C004AF"/>
    <w:rsid w:val="00C13720"/>
    <w:rsid w:val="00C16691"/>
    <w:rsid w:val="00C16BC8"/>
    <w:rsid w:val="00C24CB1"/>
    <w:rsid w:val="00C358A0"/>
    <w:rsid w:val="00C45494"/>
    <w:rsid w:val="00C45EF4"/>
    <w:rsid w:val="00C50468"/>
    <w:rsid w:val="00C518EA"/>
    <w:rsid w:val="00C53818"/>
    <w:rsid w:val="00C56F25"/>
    <w:rsid w:val="00C67070"/>
    <w:rsid w:val="00C70129"/>
    <w:rsid w:val="00C7654E"/>
    <w:rsid w:val="00C776AC"/>
    <w:rsid w:val="00C82A0F"/>
    <w:rsid w:val="00C85EA1"/>
    <w:rsid w:val="00C86268"/>
    <w:rsid w:val="00C9421F"/>
    <w:rsid w:val="00C973ED"/>
    <w:rsid w:val="00CA493A"/>
    <w:rsid w:val="00CB4BC5"/>
    <w:rsid w:val="00CB6B16"/>
    <w:rsid w:val="00CC27D9"/>
    <w:rsid w:val="00CC2A60"/>
    <w:rsid w:val="00CD3B59"/>
    <w:rsid w:val="00CD3E89"/>
    <w:rsid w:val="00CE2D0C"/>
    <w:rsid w:val="00CE7841"/>
    <w:rsid w:val="00CF0812"/>
    <w:rsid w:val="00CF3E45"/>
    <w:rsid w:val="00CF4187"/>
    <w:rsid w:val="00D04696"/>
    <w:rsid w:val="00D15A72"/>
    <w:rsid w:val="00D17B1D"/>
    <w:rsid w:val="00D22A21"/>
    <w:rsid w:val="00D325AF"/>
    <w:rsid w:val="00D32741"/>
    <w:rsid w:val="00D41E48"/>
    <w:rsid w:val="00D5107E"/>
    <w:rsid w:val="00D542AB"/>
    <w:rsid w:val="00D564C3"/>
    <w:rsid w:val="00D609E2"/>
    <w:rsid w:val="00D60CD4"/>
    <w:rsid w:val="00D63F72"/>
    <w:rsid w:val="00D66B25"/>
    <w:rsid w:val="00D77667"/>
    <w:rsid w:val="00D803CC"/>
    <w:rsid w:val="00D80A50"/>
    <w:rsid w:val="00D8584D"/>
    <w:rsid w:val="00D86D91"/>
    <w:rsid w:val="00D91BFF"/>
    <w:rsid w:val="00D95FFB"/>
    <w:rsid w:val="00DA0B25"/>
    <w:rsid w:val="00DA7F26"/>
    <w:rsid w:val="00DB20DA"/>
    <w:rsid w:val="00DB3716"/>
    <w:rsid w:val="00DB7A84"/>
    <w:rsid w:val="00DC0146"/>
    <w:rsid w:val="00DC4197"/>
    <w:rsid w:val="00DC701C"/>
    <w:rsid w:val="00DC726A"/>
    <w:rsid w:val="00DC765A"/>
    <w:rsid w:val="00DC7F8C"/>
    <w:rsid w:val="00DD51CB"/>
    <w:rsid w:val="00DD71C1"/>
    <w:rsid w:val="00DE2045"/>
    <w:rsid w:val="00DE292F"/>
    <w:rsid w:val="00DE36FE"/>
    <w:rsid w:val="00DE4028"/>
    <w:rsid w:val="00DE772E"/>
    <w:rsid w:val="00DF03E8"/>
    <w:rsid w:val="00DF0711"/>
    <w:rsid w:val="00DF14F5"/>
    <w:rsid w:val="00DF3B93"/>
    <w:rsid w:val="00DF4427"/>
    <w:rsid w:val="00E01216"/>
    <w:rsid w:val="00E131E0"/>
    <w:rsid w:val="00E17891"/>
    <w:rsid w:val="00E22EB9"/>
    <w:rsid w:val="00E321C6"/>
    <w:rsid w:val="00E40B58"/>
    <w:rsid w:val="00E4278E"/>
    <w:rsid w:val="00E518C6"/>
    <w:rsid w:val="00E52650"/>
    <w:rsid w:val="00E541CC"/>
    <w:rsid w:val="00E55BAF"/>
    <w:rsid w:val="00E56688"/>
    <w:rsid w:val="00E5701B"/>
    <w:rsid w:val="00E57D46"/>
    <w:rsid w:val="00E62C20"/>
    <w:rsid w:val="00E63A00"/>
    <w:rsid w:val="00E64C05"/>
    <w:rsid w:val="00E65137"/>
    <w:rsid w:val="00E67013"/>
    <w:rsid w:val="00E71DA2"/>
    <w:rsid w:val="00EB1E41"/>
    <w:rsid w:val="00EB3238"/>
    <w:rsid w:val="00EC48F6"/>
    <w:rsid w:val="00EC5FB5"/>
    <w:rsid w:val="00EC7775"/>
    <w:rsid w:val="00ED6528"/>
    <w:rsid w:val="00ED7575"/>
    <w:rsid w:val="00EF1ADF"/>
    <w:rsid w:val="00F06B02"/>
    <w:rsid w:val="00F10877"/>
    <w:rsid w:val="00F1731D"/>
    <w:rsid w:val="00F216C5"/>
    <w:rsid w:val="00F220D3"/>
    <w:rsid w:val="00F31FE0"/>
    <w:rsid w:val="00F331D5"/>
    <w:rsid w:val="00F33B6A"/>
    <w:rsid w:val="00F35FE5"/>
    <w:rsid w:val="00F42FB6"/>
    <w:rsid w:val="00F470E2"/>
    <w:rsid w:val="00F51ACA"/>
    <w:rsid w:val="00F521DB"/>
    <w:rsid w:val="00F547E8"/>
    <w:rsid w:val="00F57F54"/>
    <w:rsid w:val="00F60843"/>
    <w:rsid w:val="00F63249"/>
    <w:rsid w:val="00F63380"/>
    <w:rsid w:val="00F72312"/>
    <w:rsid w:val="00F7318F"/>
    <w:rsid w:val="00F77C7D"/>
    <w:rsid w:val="00F77F22"/>
    <w:rsid w:val="00F85462"/>
    <w:rsid w:val="00F875DD"/>
    <w:rsid w:val="00F941B7"/>
    <w:rsid w:val="00FC0168"/>
    <w:rsid w:val="00FC0CFE"/>
    <w:rsid w:val="00FC72EB"/>
    <w:rsid w:val="00FD0A4D"/>
    <w:rsid w:val="00FD4561"/>
    <w:rsid w:val="00FE258D"/>
    <w:rsid w:val="00FE5F3A"/>
    <w:rsid w:val="00FF0542"/>
    <w:rsid w:val="00FF15D2"/>
    <w:rsid w:val="00FF5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127BD2"/>
  <w15:docId w15:val="{61DAA5A3-7C00-4D4B-B71C-A6402E99E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3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7D56"/>
    <w:pPr>
      <w:keepNext/>
      <w:jc w:val="center"/>
      <w:outlineLvl w:val="0"/>
    </w:pPr>
    <w:rPr>
      <w:b/>
      <w:b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D56"/>
    <w:rPr>
      <w:rFonts w:ascii="Times New Roman" w:eastAsia="Times New Roman" w:hAnsi="Times New Roman" w:cs="Times New Roman"/>
      <w:b/>
      <w:bCs/>
      <w:sz w:val="24"/>
      <w:szCs w:val="24"/>
      <w:lang w:val="sr-Cyrl-CS"/>
    </w:rPr>
  </w:style>
  <w:style w:type="character" w:styleId="Hyperlink">
    <w:name w:val="Hyperlink"/>
    <w:uiPriority w:val="99"/>
    <w:rsid w:val="00847D56"/>
    <w:rPr>
      <w:color w:val="0000FF"/>
      <w:u w:val="single"/>
    </w:rPr>
  </w:style>
  <w:style w:type="paragraph" w:styleId="FootnoteText">
    <w:name w:val="footnote text"/>
    <w:basedOn w:val="Normal"/>
    <w:link w:val="FootnoteTextChar"/>
    <w:uiPriority w:val="99"/>
    <w:unhideWhenUsed/>
    <w:rsid w:val="00847D56"/>
    <w:rPr>
      <w:rFonts w:ascii="Calibri" w:eastAsia="Calibri" w:hAnsi="Calibri"/>
      <w:sz w:val="20"/>
      <w:szCs w:val="20"/>
    </w:rPr>
  </w:style>
  <w:style w:type="character" w:customStyle="1" w:styleId="FootnoteTextChar">
    <w:name w:val="Footnote Text Char"/>
    <w:basedOn w:val="DefaultParagraphFont"/>
    <w:link w:val="FootnoteText"/>
    <w:uiPriority w:val="99"/>
    <w:rsid w:val="00847D56"/>
    <w:rPr>
      <w:rFonts w:ascii="Calibri" w:eastAsia="Calibri" w:hAnsi="Calibri" w:cs="Times New Roman"/>
      <w:sz w:val="20"/>
      <w:szCs w:val="20"/>
    </w:rPr>
  </w:style>
  <w:style w:type="character" w:styleId="FootnoteReference">
    <w:name w:val="footnote reference"/>
    <w:uiPriority w:val="99"/>
    <w:unhideWhenUsed/>
    <w:rsid w:val="00847D56"/>
    <w:rPr>
      <w:vertAlign w:val="superscript"/>
    </w:rPr>
  </w:style>
  <w:style w:type="paragraph" w:styleId="ListParagraph">
    <w:name w:val="List Paragraph"/>
    <w:basedOn w:val="Normal"/>
    <w:link w:val="ListParagraphChar"/>
    <w:uiPriority w:val="99"/>
    <w:qFormat/>
    <w:rsid w:val="00847D56"/>
    <w:pPr>
      <w:spacing w:before="96" w:after="120" w:line="360" w:lineRule="atLeast"/>
      <w:ind w:left="720"/>
    </w:pPr>
    <w:rPr>
      <w:rFonts w:ascii="Calibri" w:eastAsia="Calibri" w:hAnsi="Calibri" w:cs="Calibri"/>
      <w:sz w:val="22"/>
      <w:szCs w:val="22"/>
      <w:lang w:val="sr-Latn-CS"/>
    </w:rPr>
  </w:style>
  <w:style w:type="paragraph" w:styleId="TOC1">
    <w:name w:val="toc 1"/>
    <w:basedOn w:val="Normal"/>
    <w:next w:val="Normal"/>
    <w:autoRedefine/>
    <w:uiPriority w:val="39"/>
    <w:rsid w:val="00156E23"/>
    <w:pPr>
      <w:tabs>
        <w:tab w:val="left" w:pos="440"/>
        <w:tab w:val="right" w:leader="dot" w:pos="9350"/>
      </w:tabs>
      <w:spacing w:after="100" w:line="276" w:lineRule="auto"/>
    </w:pPr>
    <w:rPr>
      <w:rFonts w:ascii="Calibri" w:eastAsia="PMingLiU" w:hAnsi="Calibri" w:cs="Calibri"/>
      <w:sz w:val="22"/>
      <w:szCs w:val="22"/>
      <w:lang w:eastAsia="zh-TW"/>
    </w:rPr>
  </w:style>
  <w:style w:type="paragraph" w:styleId="Header">
    <w:name w:val="header"/>
    <w:basedOn w:val="Normal"/>
    <w:link w:val="HeaderChar"/>
    <w:uiPriority w:val="99"/>
    <w:unhideWhenUsed/>
    <w:rsid w:val="00D803CC"/>
    <w:pPr>
      <w:tabs>
        <w:tab w:val="center" w:pos="4680"/>
        <w:tab w:val="right" w:pos="9360"/>
      </w:tabs>
    </w:pPr>
  </w:style>
  <w:style w:type="character" w:customStyle="1" w:styleId="HeaderChar">
    <w:name w:val="Header Char"/>
    <w:basedOn w:val="DefaultParagraphFont"/>
    <w:link w:val="Header"/>
    <w:uiPriority w:val="99"/>
    <w:rsid w:val="00D803C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03CC"/>
    <w:pPr>
      <w:tabs>
        <w:tab w:val="center" w:pos="4680"/>
        <w:tab w:val="right" w:pos="9360"/>
      </w:tabs>
    </w:pPr>
  </w:style>
  <w:style w:type="character" w:customStyle="1" w:styleId="FooterChar">
    <w:name w:val="Footer Char"/>
    <w:basedOn w:val="DefaultParagraphFont"/>
    <w:link w:val="Footer"/>
    <w:uiPriority w:val="99"/>
    <w:rsid w:val="00D803CC"/>
    <w:rPr>
      <w:rFonts w:ascii="Times New Roman" w:eastAsia="Times New Roman" w:hAnsi="Times New Roman" w:cs="Times New Roman"/>
      <w:sz w:val="24"/>
      <w:szCs w:val="24"/>
    </w:rPr>
  </w:style>
  <w:style w:type="character" w:customStyle="1" w:styleId="ListParagraphChar">
    <w:name w:val="List Paragraph Char"/>
    <w:link w:val="ListParagraph"/>
    <w:uiPriority w:val="99"/>
    <w:locked/>
    <w:rsid w:val="00CC27D9"/>
    <w:rPr>
      <w:rFonts w:ascii="Calibri" w:eastAsia="Calibri" w:hAnsi="Calibri" w:cs="Calibri"/>
      <w:lang w:val="sr-Latn-CS"/>
    </w:rPr>
  </w:style>
  <w:style w:type="paragraph" w:customStyle="1" w:styleId="T30X">
    <w:name w:val="T30X"/>
    <w:basedOn w:val="Normal"/>
    <w:uiPriority w:val="99"/>
    <w:rsid w:val="00CC27D9"/>
    <w:pPr>
      <w:autoSpaceDE w:val="0"/>
      <w:autoSpaceDN w:val="0"/>
      <w:adjustRightInd w:val="0"/>
      <w:spacing w:before="60" w:after="60"/>
      <w:ind w:firstLine="283"/>
      <w:jc w:val="both"/>
    </w:pPr>
    <w:rPr>
      <w:rFonts w:eastAsiaTheme="minorEastAsia"/>
      <w:color w:val="000000"/>
      <w:sz w:val="22"/>
      <w:szCs w:val="22"/>
    </w:rPr>
  </w:style>
  <w:style w:type="character" w:customStyle="1" w:styleId="UnresolvedMention1">
    <w:name w:val="Unresolved Mention1"/>
    <w:basedOn w:val="DefaultParagraphFont"/>
    <w:uiPriority w:val="99"/>
    <w:semiHidden/>
    <w:unhideWhenUsed/>
    <w:rsid w:val="00646345"/>
    <w:rPr>
      <w:color w:val="605E5C"/>
      <w:shd w:val="clear" w:color="auto" w:fill="E1DFDD"/>
    </w:rPr>
  </w:style>
  <w:style w:type="table" w:styleId="TableGrid">
    <w:name w:val="Table Grid"/>
    <w:basedOn w:val="TableNormal"/>
    <w:uiPriority w:val="39"/>
    <w:rsid w:val="00065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45951">
      <w:bodyDiv w:val="1"/>
      <w:marLeft w:val="0"/>
      <w:marRight w:val="0"/>
      <w:marTop w:val="0"/>
      <w:marBottom w:val="0"/>
      <w:divBdr>
        <w:top w:val="none" w:sz="0" w:space="0" w:color="auto"/>
        <w:left w:val="none" w:sz="0" w:space="0" w:color="auto"/>
        <w:bottom w:val="none" w:sz="0" w:space="0" w:color="auto"/>
        <w:right w:val="none" w:sz="0" w:space="0" w:color="auto"/>
      </w:divBdr>
    </w:div>
    <w:div w:id="636420951">
      <w:bodyDiv w:val="1"/>
      <w:marLeft w:val="0"/>
      <w:marRight w:val="0"/>
      <w:marTop w:val="0"/>
      <w:marBottom w:val="0"/>
      <w:divBdr>
        <w:top w:val="none" w:sz="0" w:space="0" w:color="auto"/>
        <w:left w:val="none" w:sz="0" w:space="0" w:color="auto"/>
        <w:bottom w:val="none" w:sz="0" w:space="0" w:color="auto"/>
        <w:right w:val="none" w:sz="0" w:space="0" w:color="auto"/>
      </w:divBdr>
    </w:div>
    <w:div w:id="1718236985">
      <w:bodyDiv w:val="1"/>
      <w:marLeft w:val="0"/>
      <w:marRight w:val="0"/>
      <w:marTop w:val="0"/>
      <w:marBottom w:val="0"/>
      <w:divBdr>
        <w:top w:val="none" w:sz="0" w:space="0" w:color="auto"/>
        <w:left w:val="none" w:sz="0" w:space="0" w:color="auto"/>
        <w:bottom w:val="none" w:sz="0" w:space="0" w:color="auto"/>
        <w:right w:val="none" w:sz="0" w:space="0" w:color="auto"/>
      </w:divBdr>
    </w:div>
    <w:div w:id="202246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ntrola-nabavki.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11</Pages>
  <Words>2366</Words>
  <Characters>13487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Olivera Kazic</dc:creator>
  <cp:lastModifiedBy>Acer</cp:lastModifiedBy>
  <cp:revision>132</cp:revision>
  <cp:lastPrinted>2023-08-11T11:17:00Z</cp:lastPrinted>
  <dcterms:created xsi:type="dcterms:W3CDTF">2023-12-30T09:34:00Z</dcterms:created>
  <dcterms:modified xsi:type="dcterms:W3CDTF">2023-12-30T15:13:00Z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96111d174f380bcbadb1ed03af8991bfaf6aaed6ad44ee5403b0e79fc4b5187e</vt:lpwstr>
  </property>
</Properties>
</file>