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D5" w:rsidRPr="00EF31D5" w:rsidRDefault="00EF31D5" w:rsidP="00EF31D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JZU Opšta bolnica Pljevlja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Broj iz evidencije postupaka javnih nabavki:</w:t>
      </w:r>
      <w:r>
        <w:rPr>
          <w:rFonts w:ascii="Arial" w:eastAsia="Times New Roman" w:hAnsi="Arial" w:cs="Arial"/>
          <w:sz w:val="24"/>
          <w:szCs w:val="24"/>
          <w:lang w:val="sr-Latn-ME"/>
        </w:rPr>
        <w:t xml:space="preserve">OP </w:t>
      </w:r>
      <w:r w:rsidR="00195320">
        <w:rPr>
          <w:rFonts w:ascii="Arial" w:eastAsia="Times New Roman" w:hAnsi="Arial" w:cs="Arial"/>
          <w:sz w:val="24"/>
          <w:szCs w:val="24"/>
          <w:lang w:val="sr-Latn-ME"/>
        </w:rPr>
        <w:t>01/24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Plana javnih nabavki : </w:t>
      </w:r>
      <w:r w:rsidR="00195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18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Pljevlja,</w:t>
      </w:r>
      <w:r w:rsidR="003B69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31</w:t>
      </w:r>
      <w:r w:rsidR="00E9559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3B69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195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53 stav 3 Zakona o javnim nabavkama („Službeni list CG“, br. 74/19 i 3/23)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JZU Opšta bolnica Pljevlja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EF31D5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EF31D5" w:rsidRPr="00EF31D5" w:rsidRDefault="00EF31D5" w:rsidP="00EF31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EF31D5" w:rsidRPr="00EF31D5" w:rsidRDefault="00A62C41" w:rsidP="00EF31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val="sr-Latn-ME"/>
        </w:rPr>
      </w:pPr>
      <w:r>
        <w:rPr>
          <w:rFonts w:ascii="Arial" w:eastAsia="Times New Roman" w:hAnsi="Arial" w:cs="Arial"/>
          <w:color w:val="000000"/>
          <w:sz w:val="36"/>
          <w:szCs w:val="36"/>
          <w:u w:val="single"/>
          <w:lang w:val="sr-Latn-ME"/>
        </w:rPr>
        <w:t>Parni sterilizator - autoklav</w:t>
      </w: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(predmet javne nabavke)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EF31D5" w:rsidRPr="00EF31D5" w:rsidRDefault="00EF31D5" w:rsidP="00EF31D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EF31D5" w:rsidRPr="00EF31D5" w:rsidRDefault="00EF31D5" w:rsidP="00EF31D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Vrsta postupka,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EF31D5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EF31D5">
        <w:rPr>
          <w:rFonts w:ascii="Arial" w:eastAsia="Calibri" w:hAnsi="Arial" w:cs="Arial"/>
          <w:color w:val="000000"/>
          <w:lang w:val="sr-Latn-ME"/>
        </w:rPr>
        <w:t>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EF31D5" w:rsidRPr="00EF31D5" w:rsidRDefault="00EF31D5" w:rsidP="00EF31D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EF31D5" w:rsidRPr="00EF31D5" w:rsidRDefault="00EF31D5" w:rsidP="00EF31D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EF31D5" w:rsidRPr="00EF31D5" w:rsidRDefault="00EF31D5" w:rsidP="00EF31D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Garancija ponude</w:t>
      </w:r>
    </w:p>
    <w:p w:rsidR="00EF31D5" w:rsidRPr="00EF31D5" w:rsidRDefault="00EF31D5" w:rsidP="00EF31D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:rsidR="00EF31D5" w:rsidRPr="00EF31D5" w:rsidRDefault="00EF31D5" w:rsidP="00EF31D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EF31D5" w:rsidRPr="00EF31D5" w:rsidRDefault="00EF31D5" w:rsidP="00EF31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EF31D5" w:rsidRPr="00EF31D5" w:rsidRDefault="00EF31D5" w:rsidP="00EF31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EF31D5" w:rsidRPr="00EF31D5" w:rsidRDefault="00EF31D5" w:rsidP="00EF31D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EF31D5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EF31D5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EF31D5" w:rsidRPr="00EF31D5" w:rsidRDefault="00EF31D5" w:rsidP="00EF31D5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EF31D5" w:rsidRPr="00EF31D5" w:rsidRDefault="00EF31D5" w:rsidP="00EF31D5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EF31D5">
        <w:rPr>
          <w:rFonts w:ascii="Arial" w:eastAsia="Calibri" w:hAnsi="Arial" w:cs="Arial"/>
          <w:color w:val="000000"/>
          <w:lang w:val="sr-Latn-ME"/>
        </w:rPr>
        <w:t xml:space="preserve"> </w:t>
      </w:r>
      <w:r w:rsidRPr="00EF31D5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EF31D5">
        <w:rPr>
          <w:rFonts w:ascii="Arial" w:eastAsia="Calibri" w:hAnsi="Arial" w:cs="Arial"/>
          <w:color w:val="000000"/>
          <w:lang w:val="sr-Latn-ME"/>
        </w:rPr>
        <w:t>:</w:t>
      </w:r>
    </w:p>
    <w:p w:rsidR="00EF31D5" w:rsidRPr="00EF31D5" w:rsidRDefault="00EF31D5" w:rsidP="00EF31D5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EF31D5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A62C41">
        <w:rPr>
          <w:rFonts w:ascii="Arial" w:eastAsia="Calibri" w:hAnsi="Arial" w:cs="Arial"/>
          <w:color w:val="000000"/>
          <w:lang w:val="sr-Latn-ME"/>
        </w:rPr>
        <w:t>64</w:t>
      </w:r>
      <w:r>
        <w:rPr>
          <w:rFonts w:ascii="Arial" w:eastAsia="Calibri" w:hAnsi="Arial" w:cs="Arial"/>
          <w:color w:val="000000"/>
          <w:lang w:val="sr-Latn-ME"/>
        </w:rPr>
        <w:t>.</w:t>
      </w:r>
      <w:r w:rsidR="00A62C41">
        <w:rPr>
          <w:rFonts w:ascii="Arial" w:eastAsia="Calibri" w:hAnsi="Arial" w:cs="Arial"/>
          <w:color w:val="000000"/>
          <w:lang w:val="sr-Latn-ME"/>
        </w:rPr>
        <w:t>0</w:t>
      </w:r>
      <w:r w:rsidR="000F7D36">
        <w:rPr>
          <w:rFonts w:ascii="Arial" w:eastAsia="Calibri" w:hAnsi="Arial" w:cs="Arial"/>
          <w:color w:val="000000"/>
          <w:lang w:val="sr-Latn-ME"/>
        </w:rPr>
        <w:t>00</w:t>
      </w:r>
      <w:r>
        <w:rPr>
          <w:rFonts w:ascii="Arial" w:eastAsia="Calibri" w:hAnsi="Arial" w:cs="Arial"/>
          <w:color w:val="000000"/>
          <w:lang w:val="sr-Latn-ME"/>
        </w:rPr>
        <w:t>,00</w:t>
      </w:r>
      <w:r w:rsidRPr="00EF31D5">
        <w:rPr>
          <w:rFonts w:ascii="Arial" w:eastAsia="Calibri" w:hAnsi="Arial" w:cs="Arial"/>
          <w:color w:val="000000"/>
          <w:lang w:val="sr-Latn-ME"/>
        </w:rPr>
        <w:t xml:space="preserve"> €;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Obrazloženje razloga zašto predmet nabavke nije podijeljen na partije:</w:t>
      </w:r>
      <w:r w:rsidRPr="00EF31D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moguće nabaviti po partijama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EF31D5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7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3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4" w:name="_Toc62730558"/>
      <w:r w:rsidRPr="00EF31D5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4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>garanciju za dobro izvršenje ugovora  ako su potpisnici dužni da ga izvršavaju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, za slučaj povrede ugovorenih obaveza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% od vrijednosti ugovora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9"/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5" w:name="_Toc62730559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5"/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10"/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EF31D5" w:rsidRDefault="00EF31D5" w:rsidP="00EF31D5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 xml:space="preserve">1.Podkriterijum </w:t>
      </w:r>
      <w:r w:rsidRPr="00AE1EF6">
        <w:rPr>
          <w:rFonts w:ascii="Arial" w:hAnsi="Arial" w:cs="Arial"/>
          <w:b/>
          <w:color w:val="000000"/>
          <w:u w:val="single"/>
          <w:lang w:val="sr-Latn-ME"/>
        </w:rPr>
        <w:t>cijena</w:t>
      </w:r>
      <w:r w:rsidRPr="00AE1EF6">
        <w:rPr>
          <w:rFonts w:ascii="Arial" w:hAnsi="Arial" w:cs="Arial"/>
          <w:color w:val="000000"/>
          <w:lang w:val="sr-Latn-ME"/>
        </w:rPr>
        <w:t xml:space="preserve"> će se vrednovati na sljedeći način: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>Kao osnov za vrednovanje ponuda uzimaju se ponuđene cijene ispravnih ponuda.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>Podkriterijum cijena iskazuje na način što se najniža ukupna ponuđena cijena podijeli sa ponuđenom cijenom i dobijeni količnik pomnoži sa brojem bodova koji je određen za ovaj podkriterijum od maksimalnih 50 bodova, po formuli: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>Broj bodova = C (Najniža ponuđena cijena) / C (ponuđena cijena) * 50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>Ako je ponuđena cijena 0,00 EUR-a prilikom vrednovanja te cijene po kriterijumu ili podkriterijumu najniža ponuđena cijena uzima se da je ponuđena cijena 0,01 EUR.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 xml:space="preserve">2.U okviru podkriterijuma kvalitet vrednovaće se </w:t>
      </w:r>
      <w:r w:rsidRPr="00AE1EF6">
        <w:rPr>
          <w:rFonts w:ascii="Arial" w:hAnsi="Arial" w:cs="Arial"/>
          <w:b/>
          <w:color w:val="000000"/>
          <w:u w:val="single"/>
          <w:lang w:val="sr-Latn-ME"/>
        </w:rPr>
        <w:t>zapremina komore</w:t>
      </w:r>
      <w:r w:rsidRPr="00AE1EF6">
        <w:rPr>
          <w:rFonts w:ascii="Arial" w:hAnsi="Arial" w:cs="Arial"/>
          <w:color w:val="000000"/>
          <w:lang w:val="sr-Latn-ME"/>
        </w:rPr>
        <w:t xml:space="preserve">, koja mora biti u rasponu od minimum 550 lit do maksimum 600 lit., a koji se iskazuje na način što se ponuđena zapremina podijeli sa najvećom ponuđenom zapreminom i dobijeni količnik pomnoži sa brojem bodova koji je određen za ovaj podkriterijum od maksimalnih </w:t>
      </w:r>
      <w:r>
        <w:rPr>
          <w:rFonts w:ascii="Arial" w:hAnsi="Arial" w:cs="Arial"/>
          <w:color w:val="000000"/>
          <w:lang w:val="sr-Latn-ME"/>
        </w:rPr>
        <w:t>1</w:t>
      </w:r>
      <w:r w:rsidRPr="00AE1EF6">
        <w:rPr>
          <w:rFonts w:ascii="Arial" w:hAnsi="Arial" w:cs="Arial"/>
          <w:color w:val="000000"/>
          <w:lang w:val="sr-Latn-ME"/>
        </w:rPr>
        <w:t>0 bodova po formuli: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 xml:space="preserve">Broj bodova = Kz (ponuđena zapremina) / Kz (najveća ponuđena zapremina) * </w:t>
      </w:r>
      <w:r>
        <w:rPr>
          <w:rFonts w:ascii="Arial" w:hAnsi="Arial" w:cs="Arial"/>
          <w:color w:val="000000"/>
          <w:lang w:val="sr-Latn-ME"/>
        </w:rPr>
        <w:t>1</w:t>
      </w:r>
      <w:r w:rsidRPr="00AE1EF6">
        <w:rPr>
          <w:rFonts w:ascii="Arial" w:hAnsi="Arial" w:cs="Arial"/>
          <w:color w:val="000000"/>
          <w:lang w:val="sr-Latn-ME"/>
        </w:rPr>
        <w:t>0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 xml:space="preserve">3.U okviru podkriterijuma kvalitet vrednovaće se </w:t>
      </w:r>
      <w:r w:rsidRPr="00AE1EF6">
        <w:rPr>
          <w:rFonts w:ascii="Arial" w:hAnsi="Arial" w:cs="Arial"/>
          <w:b/>
          <w:color w:val="000000"/>
          <w:u w:val="single"/>
          <w:lang w:val="sr-Latn-ME"/>
        </w:rPr>
        <w:t xml:space="preserve">visina punjenja </w:t>
      </w:r>
      <w:r w:rsidRPr="00AE1EF6">
        <w:rPr>
          <w:rFonts w:ascii="Arial" w:hAnsi="Arial" w:cs="Arial"/>
          <w:color w:val="000000"/>
          <w:lang w:val="sr-Latn-ME"/>
        </w:rPr>
        <w:t>(od poda do donje ivice komore) , koja mora biti maksimalno 1040mm., a koji se iskazuje na način što se najniže ponuđena visina podijeli sa ponuđenom visinom i dobijeni količnik pomnoži sa brojem bodova koji je određen za ovaj podkriterijum od maksimalnih 20 bodova po formuli:</w:t>
      </w:r>
    </w:p>
    <w:p w:rsidR="0015312D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 w:rsidRPr="00AE1EF6">
        <w:rPr>
          <w:rFonts w:ascii="Arial" w:hAnsi="Arial" w:cs="Arial"/>
          <w:color w:val="000000"/>
          <w:lang w:val="sr-Latn-ME"/>
        </w:rPr>
        <w:t>Broj bodova = Kv (najniže ponuđena visina) / Kv (ponuđena visina) * 20</w:t>
      </w:r>
    </w:p>
    <w:p w:rsidR="0015312D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4. </w:t>
      </w:r>
      <w:r w:rsidRPr="00AE1EF6">
        <w:rPr>
          <w:rFonts w:ascii="Arial" w:hAnsi="Arial" w:cs="Arial"/>
          <w:color w:val="000000"/>
          <w:lang w:val="sr-Latn-ME"/>
        </w:rPr>
        <w:t>U okviru podkriterijuma kvalitet vrednovaće</w:t>
      </w:r>
      <w:r>
        <w:rPr>
          <w:rFonts w:ascii="Arial" w:hAnsi="Arial" w:cs="Arial"/>
          <w:color w:val="000000"/>
          <w:lang w:val="sr-Latn-ME"/>
        </w:rPr>
        <w:t xml:space="preserve"> se ponuđeni </w:t>
      </w:r>
      <w:r w:rsidRPr="0015312D">
        <w:rPr>
          <w:rFonts w:ascii="Arial" w:hAnsi="Arial" w:cs="Arial"/>
          <w:b/>
          <w:color w:val="000000"/>
          <w:u w:val="single"/>
          <w:lang w:val="sr-Latn-ME"/>
        </w:rPr>
        <w:t>izmjenjivač toplote</w:t>
      </w:r>
      <w:r>
        <w:rPr>
          <w:rFonts w:ascii="Arial" w:hAnsi="Arial" w:cs="Arial"/>
          <w:color w:val="000000"/>
          <w:lang w:val="sr-Latn-ME"/>
        </w:rPr>
        <w:t xml:space="preserve"> u skladu sa sledećom skalom bodova:</w:t>
      </w:r>
    </w:p>
    <w:p w:rsidR="0015312D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a) vodeni izmjenjivač toplote – 10 bodova</w:t>
      </w:r>
    </w:p>
    <w:p w:rsidR="0015312D" w:rsidRPr="00AE1EF6" w:rsidRDefault="0015312D" w:rsidP="001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b) vazdušni izmjenjivač toplote – 0 bodova</w:t>
      </w:r>
    </w:p>
    <w:p w:rsidR="0015312D" w:rsidRPr="00EF31D5" w:rsidRDefault="0015312D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6" w:name="_Toc62730560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JEZIK PONUDE</w:t>
      </w:r>
      <w:bookmarkEnd w:id="6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F62A41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Engleski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jezik za dio ponude koji se odnosi na:</w:t>
      </w:r>
    </w:p>
    <w:p w:rsidR="00EF31D5" w:rsidRPr="00EF31D5" w:rsidRDefault="00F62A41" w:rsidP="00EF31D5">
      <w:pPr>
        <w:numPr>
          <w:ilvl w:val="0"/>
          <w:numId w:val="6"/>
        </w:numPr>
        <w:tabs>
          <w:tab w:val="left" w:pos="426"/>
        </w:tabs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Katalog,uputstvo ili drugi dokaz izdat od proizvođača</w:t>
      </w:r>
    </w:p>
    <w:p w:rsidR="00EF31D5" w:rsidRPr="00EF31D5" w:rsidRDefault="00F62A41" w:rsidP="00EF31D5">
      <w:pPr>
        <w:numPr>
          <w:ilvl w:val="0"/>
          <w:numId w:val="6"/>
        </w:numPr>
        <w:tabs>
          <w:tab w:val="left" w:pos="426"/>
        </w:tabs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Sertifikati, deklaracije i ovlašćenja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</w:t>
      </w:r>
    </w:p>
    <w:p w:rsidR="00F62A41" w:rsidRPr="00F62A41" w:rsidRDefault="00F62A41" w:rsidP="00F62A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Naručilac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zadržava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pravo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gramStart"/>
      <w:r w:rsidRPr="00F62A41">
        <w:rPr>
          <w:rFonts w:ascii="Arial" w:hAnsi="Arial" w:cs="Arial"/>
          <w:color w:val="000000"/>
          <w:sz w:val="24"/>
          <w:szCs w:val="24"/>
        </w:rPr>
        <w:t>od</w:t>
      </w:r>
      <w:proofErr w:type="gram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ponuđača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traži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prevod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dijela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ponude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dat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engleskom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ukoliko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potrebno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>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1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7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Ponude se podnose preko ESJN-a zaključno sa danom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15312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08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03.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do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 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15312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u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Dio ponude koje se ne dostavlja preko ESJN-a, a odnosi se na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garanciju ponude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dostavlja se: </w:t>
      </w:r>
    </w:p>
    <w:p w:rsidR="00EF31D5" w:rsidRPr="00EF31D5" w:rsidRDefault="00EF31D5" w:rsidP="00EF31D5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="00BD3777">
        <w:rPr>
          <w:rFonts w:ascii="Arial" w:eastAsia="Calibri" w:hAnsi="Arial" w:cs="Arial"/>
          <w:color w:val="000000"/>
          <w:sz w:val="24"/>
          <w:szCs w:val="24"/>
          <w:lang w:val="sr-Latn-ME"/>
        </w:rPr>
        <w:t>Lovćenskog bataljona bb</w:t>
      </w:r>
    </w:p>
    <w:p w:rsidR="00EF31D5" w:rsidRPr="00EF31D5" w:rsidRDefault="00EF31D5" w:rsidP="00EF31D5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BD3777">
        <w:rPr>
          <w:rFonts w:ascii="Arial" w:eastAsia="Calibri" w:hAnsi="Arial" w:cs="Arial"/>
          <w:color w:val="000000"/>
          <w:sz w:val="24"/>
          <w:szCs w:val="24"/>
          <w:lang w:val="sr-Latn-ME"/>
        </w:rPr>
        <w:t>Lovćenskog bataljona bb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08,00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sati, zaključno sa danom 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15312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do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2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EF31D5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11"/>
      </w:r>
      <w:bookmarkEnd w:id="8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3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9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Tenderska dokumentacija sadrži tajne podatke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4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0"/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EF31D5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5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1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EF31D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2"/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CS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AF43F6">
        <w:rPr>
          <w:rFonts w:ascii="Arial" w:eastAsia="PMingLiU" w:hAnsi="Arial" w:cs="Arial"/>
          <w:sz w:val="24"/>
          <w:szCs w:val="24"/>
          <w:lang w:val="pl-PL" w:eastAsia="zh-TW"/>
        </w:rPr>
        <w:t>Svaka reklamacija koja bude konstatovana u isporuci i transportu pada na teret Dobavljača.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Dobavljač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je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dužan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da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najavi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isporuku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robe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najmanje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2 (</w:t>
      </w:r>
      <w:proofErr w:type="spellStart"/>
      <w:proofErr w:type="gramStart"/>
      <w:r w:rsidRPr="00AF43F6">
        <w:rPr>
          <w:rFonts w:ascii="Arial" w:eastAsia="PMingLiU" w:hAnsi="Arial" w:cs="Arial"/>
          <w:sz w:val="24"/>
          <w:szCs w:val="24"/>
          <w:lang w:eastAsia="zh-TW"/>
        </w:rPr>
        <w:t>dana</w:t>
      </w:r>
      <w:proofErr w:type="spellEnd"/>
      <w:proofErr w:type="gram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)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dana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prije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dana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isporuke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radi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određivanja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datuma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vremena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isporuke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>,</w:t>
      </w: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 xml:space="preserve"> Svi učesnici prijema robe su i lica odgovorna da potpišu uredno izvršen prijem.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eastAsia="zh-TW"/>
        </w:rPr>
      </w:pPr>
    </w:p>
    <w:p w:rsidR="00AF43F6" w:rsidRPr="00AF43F6" w:rsidRDefault="00AF43F6" w:rsidP="00AF43F6">
      <w:pPr>
        <w:tabs>
          <w:tab w:val="left" w:pos="99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>Prilikom prijema robe vršiće se razvrstavnje robe po srodnosti i usaglašavati tačno stanje primljene robe po vrsti i količini sa dostavljenom otpremnicom. U slučaju da se utvrdi da isporučena roba nema zahtijevane i ugovorene tehničke karakteristike ili da nije isporučena roba u ugovorenoj odnosno naručenoj količini,  sačiniće se poseban zapisnik sa konstatacijom razloga neslaganja i dostaviti zapisnik nadležnoj službi Naručioca, koja će uputiti zvaničnu reklamaciju ponuđaču, osim u slučajevima kada ponuđač  na licu mjesta prihvata reklamaciju potpisom na zapisnik.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lastRenderedPageBreak/>
        <w:t>Robu mora da prati otpremnica (račun) na kojoj roba mora biti definisana u skladu sa ponudom koja je prihvaćena i ovim ugovorom (isti naziv robe, zaštićeni naziv robe, kataloški broj i proizvođački bar kod koji je na proizvodu).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>Račun za isporučenu robu Dobavljač će predati na Arhiv</w:t>
      </w:r>
      <w:r w:rsidR="0088218F">
        <w:rPr>
          <w:rFonts w:ascii="Arial" w:eastAsia="PMingLiU" w:hAnsi="Arial" w:cs="Arial"/>
          <w:sz w:val="24"/>
          <w:szCs w:val="24"/>
          <w:lang w:val="hr-HR" w:eastAsia="zh-TW"/>
        </w:rPr>
        <w:t>i</w:t>
      </w: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 xml:space="preserve"> </w:t>
      </w:r>
      <w:r>
        <w:rPr>
          <w:rFonts w:ascii="Arial" w:eastAsia="PMingLiU" w:hAnsi="Arial" w:cs="Arial"/>
          <w:sz w:val="24"/>
          <w:szCs w:val="24"/>
          <w:lang w:val="hr-HR" w:eastAsia="zh-TW"/>
        </w:rPr>
        <w:t>JZU Opšte bolnice Pljevlja</w:t>
      </w: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 xml:space="preserve"> koji od tog momenta prolazi kroz postupak obrade do konačnog plaćanja prema ugovorenim rokovima.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AF43F6">
        <w:rPr>
          <w:rFonts w:ascii="Arial" w:eastAsia="PMingLiU" w:hAnsi="Arial" w:cs="Arial"/>
          <w:sz w:val="24"/>
          <w:szCs w:val="24"/>
          <w:lang w:val="pl-PL" w:eastAsia="zh-TW"/>
        </w:rPr>
        <w:t>Smatra se da je izvršena adekvatna isporuka kada ovlašćena lica Naručioca i Dobavljača u mjestu skladištenja izvrši prijem robe, što se potvrđuje zapisnikom.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:rsidR="00AF43F6" w:rsidRPr="00AF43F6" w:rsidRDefault="00AF43F6" w:rsidP="00AF43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zapisnički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utvrdi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isporučio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Naručiocu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F43F6">
        <w:rPr>
          <w:rFonts w:ascii="Arial" w:eastAsia="Times New Roman" w:hAnsi="Arial" w:cs="Arial"/>
          <w:sz w:val="24"/>
          <w:szCs w:val="24"/>
        </w:rPr>
        <w:t>nema</w:t>
      </w:r>
      <w:proofErr w:type="spellEnd"/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tehničke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karakteristike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ne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odgovara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uzorak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proizvoda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dužan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od tri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dobijanja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reklamacije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ugovorenu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>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43F6" w:rsidRPr="00AF43F6" w:rsidRDefault="00AF43F6" w:rsidP="00AF43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F43F6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slučaju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skrivenih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nedostataka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mogli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ustanoviti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momentu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preuzimanja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reklamacija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 se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vrši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preporučenim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pismom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 48 (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četrdeset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osam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) sati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saznanja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>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kasni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isporukom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obavezan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da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naknadi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štetu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Naručiocu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visini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0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,50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%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ukupne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vrijednosti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neisporučene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svaki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zakašnjenja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najviše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do 5%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vrijednosti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>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43F6" w:rsidRPr="00AF43F6" w:rsidRDefault="00AF43F6" w:rsidP="00AF43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Ukoliko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reklamiranu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 10 (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deset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obavještenja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ima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pravo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nadoknadi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stvarne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troškove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čiju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visinu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utvrđuje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važećim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normativima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javnoj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nabavci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zaključen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kršenje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antikorupcijskog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pravila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ništav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članom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38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javnim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nabavkama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(,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,Sl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>. list CG” br. 74/19).</w:t>
      </w: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AC59F7" w:rsidRPr="00EF31D5" w:rsidRDefault="00AC59F7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6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2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8A42FF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Zahtjev se </w:t>
      </w:r>
      <w:r w:rsidR="0015312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 isključivo putem ESJN-a</w:t>
      </w:r>
    </w:p>
    <w:p w:rsidR="00FF1D51" w:rsidRDefault="00FF1D51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FF1D51" w:rsidRPr="00EF31D5" w:rsidRDefault="00FF1D51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bookmarkStart w:id="13" w:name="_GoBack"/>
      <w:bookmarkEnd w:id="13"/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:rsidR="00EF31D5" w:rsidRPr="00EF31D5" w:rsidRDefault="00EF31D5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EF31D5" w:rsidRPr="00EF31D5" w:rsidRDefault="00EF31D5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EF31D5" w:rsidRPr="00EF31D5" w:rsidRDefault="00E0709B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JZU Opšta bolnica Pljevlja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Broj: 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01-</w:t>
      </w:r>
      <w:r w:rsidR="008A42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204</w:t>
      </w:r>
    </w:p>
    <w:p w:rsidR="00EF31D5" w:rsidRPr="00EF31D5" w:rsidRDefault="00E0709B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Pljevlja,</w:t>
      </w:r>
      <w:r w:rsidR="008A42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30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8A42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 74/19 i 3/23), </w:t>
      </w: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da u postupku javne nabavke redni broj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18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Plana javne nabavke broj 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18800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od 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6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.01.202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za nabavku </w:t>
      </w:r>
      <w:r w:rsidR="00A62C4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sr-Latn-ME"/>
        </w:rPr>
        <w:t>Parnog sterilizatora - autoklava</w:t>
      </w:r>
      <w:r w:rsidR="000F7D36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sr-Latn-ME"/>
        </w:rPr>
        <w:t xml:space="preserve">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Ovlašćeno lice naručioca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dr Saša Grbović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</w:t>
      </w: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7200B9" w:rsidRDefault="007200B9" w:rsidP="007200B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Službenik za javne nabavke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Tina Cerović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91474C" w:rsidRDefault="0091474C" w:rsidP="0091474C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:rsidR="0091474C" w:rsidRPr="00440559" w:rsidRDefault="0091474C" w:rsidP="0044055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0559">
        <w:rPr>
          <w:rFonts w:ascii="Arial" w:hAnsi="Arial" w:cs="Arial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FA4CBB">
        <w:rPr>
          <w:rFonts w:ascii="Arial" w:hAnsi="Arial" w:cs="Arial"/>
          <w:color w:val="000000"/>
          <w:sz w:val="24"/>
          <w:szCs w:val="24"/>
          <w:lang w:val="sr-Latn-ME"/>
        </w:rPr>
        <w:t>Momir Šarac</w:t>
      </w:r>
      <w:r w:rsidRPr="00440559">
        <w:rPr>
          <w:rFonts w:ascii="Arial" w:hAnsi="Arial" w:cs="Arial"/>
          <w:color w:val="000000"/>
          <w:sz w:val="24"/>
          <w:szCs w:val="24"/>
          <w:lang w:val="sr-Latn-ME"/>
        </w:rPr>
        <w:t xml:space="preserve">  </w:t>
      </w:r>
    </w:p>
    <w:p w:rsidR="0091474C" w:rsidRPr="002462D1" w:rsidRDefault="0091474C" w:rsidP="0091474C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</w:t>
      </w:r>
    </w:p>
    <w:p w:rsidR="007200B9" w:rsidRPr="0091474C" w:rsidRDefault="0091474C" w:rsidP="0091474C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B83920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Tina Cerović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</w:t>
      </w:r>
    </w:p>
    <w:p w:rsidR="007200B9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B83920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Jasmin Nahodović 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</w:t>
      </w:r>
    </w:p>
    <w:p w:rsidR="007200B9" w:rsidRPr="00B83920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B83920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="00A62C41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Hikmeta Ljumić</w:t>
      </w:r>
      <w:r>
        <w:t>_____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</w:t>
      </w:r>
    </w:p>
    <w:p w:rsidR="007200B9" w:rsidRPr="00B83920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DB69E6" w:rsidRDefault="00DB69E6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DB69E6" w:rsidRDefault="00DB69E6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DB69E6" w:rsidRPr="00EF31D5" w:rsidRDefault="00DB69E6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7" w:name="_Toc62730568"/>
      <w:r w:rsidRPr="00EF31D5">
        <w:rPr>
          <w:rFonts w:ascii="Arial" w:eastAsia="Times New Roman" w:hAnsi="Arial" w:cs="Times New Roman"/>
          <w:b/>
          <w:sz w:val="28"/>
          <w:szCs w:val="32"/>
          <w:lang w:val="sr-Latn-ME"/>
        </w:rPr>
        <w:t>UPUTSTVO O PRAVNOM SREDSTVU</w:t>
      </w:r>
      <w:bookmarkEnd w:id="17"/>
    </w:p>
    <w:p w:rsidR="00EF31D5" w:rsidRPr="00EF31D5" w:rsidRDefault="00EF31D5" w:rsidP="00EF31D5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1) u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2) u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deset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3) do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polovine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 u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posljednji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24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časa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da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ističe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istekom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tog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EF31D5" w:rsidRPr="00EF31D5" w:rsidRDefault="00EF31D5" w:rsidP="00EF31D5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EF31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AA1F8E" w:rsidRDefault="00357EAF"/>
    <w:sectPr w:rsidR="00AA1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AF" w:rsidRDefault="00357EAF" w:rsidP="00EF31D5">
      <w:pPr>
        <w:spacing w:after="0" w:line="240" w:lineRule="auto"/>
      </w:pPr>
      <w:r>
        <w:separator/>
      </w:r>
    </w:p>
  </w:endnote>
  <w:endnote w:type="continuationSeparator" w:id="0">
    <w:p w:rsidR="00357EAF" w:rsidRDefault="00357EAF" w:rsidP="00EF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AF" w:rsidRDefault="00357EAF" w:rsidP="00EF31D5">
      <w:pPr>
        <w:spacing w:after="0" w:line="240" w:lineRule="auto"/>
      </w:pPr>
      <w:r>
        <w:separator/>
      </w:r>
    </w:p>
  </w:footnote>
  <w:footnote w:type="continuationSeparator" w:id="0">
    <w:p w:rsidR="00357EAF" w:rsidRDefault="00357EAF" w:rsidP="00EF31D5">
      <w:pPr>
        <w:spacing w:after="0" w:line="240" w:lineRule="auto"/>
      </w:pPr>
      <w:r>
        <w:continuationSeparator/>
      </w:r>
    </w:p>
  </w:footnote>
  <w:footnote w:id="1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EF31D5" w:rsidRPr="00367536" w:rsidRDefault="00EF31D5" w:rsidP="00EF31D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EF31D5" w:rsidRPr="0083641C" w:rsidRDefault="00EF31D5" w:rsidP="00EF31D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EF31D5" w:rsidRPr="007F2BA0" w:rsidRDefault="00EF31D5" w:rsidP="00EF31D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EF31D5" w:rsidRPr="00244A34" w:rsidRDefault="00EF31D5" w:rsidP="00EF31D5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EF31D5" w:rsidRPr="007F2BA0" w:rsidRDefault="00EF31D5" w:rsidP="00EF31D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EF31D5" w:rsidRPr="002E211C" w:rsidRDefault="00EF31D5" w:rsidP="00EF31D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D5"/>
    <w:rsid w:val="0002299C"/>
    <w:rsid w:val="00042E66"/>
    <w:rsid w:val="000A24FB"/>
    <w:rsid w:val="000F7D36"/>
    <w:rsid w:val="0010522C"/>
    <w:rsid w:val="00130B70"/>
    <w:rsid w:val="0015312D"/>
    <w:rsid w:val="00195320"/>
    <w:rsid w:val="002D617A"/>
    <w:rsid w:val="00355E11"/>
    <w:rsid w:val="00357EAF"/>
    <w:rsid w:val="003B69EB"/>
    <w:rsid w:val="003E1B2F"/>
    <w:rsid w:val="003E586B"/>
    <w:rsid w:val="00440559"/>
    <w:rsid w:val="004D32E1"/>
    <w:rsid w:val="0054011F"/>
    <w:rsid w:val="00585D18"/>
    <w:rsid w:val="006E6E51"/>
    <w:rsid w:val="007200B9"/>
    <w:rsid w:val="007650F2"/>
    <w:rsid w:val="007C5CE7"/>
    <w:rsid w:val="007F243F"/>
    <w:rsid w:val="008714CC"/>
    <w:rsid w:val="00875F6A"/>
    <w:rsid w:val="0088218F"/>
    <w:rsid w:val="008A42FF"/>
    <w:rsid w:val="00905A89"/>
    <w:rsid w:val="0091474C"/>
    <w:rsid w:val="00947DB1"/>
    <w:rsid w:val="00A62C41"/>
    <w:rsid w:val="00A90526"/>
    <w:rsid w:val="00AC59F7"/>
    <w:rsid w:val="00AF43F6"/>
    <w:rsid w:val="00B0537A"/>
    <w:rsid w:val="00BB5408"/>
    <w:rsid w:val="00BC7F38"/>
    <w:rsid w:val="00BD3777"/>
    <w:rsid w:val="00C26913"/>
    <w:rsid w:val="00CD6362"/>
    <w:rsid w:val="00D04D23"/>
    <w:rsid w:val="00D375B8"/>
    <w:rsid w:val="00DB69E6"/>
    <w:rsid w:val="00DC0360"/>
    <w:rsid w:val="00E0709B"/>
    <w:rsid w:val="00E95592"/>
    <w:rsid w:val="00EF31D5"/>
    <w:rsid w:val="00F568A6"/>
    <w:rsid w:val="00F62A41"/>
    <w:rsid w:val="00FA4CBB"/>
    <w:rsid w:val="00FE01F9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8F0F4-E697-473E-A1D1-5A8C3419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F3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31D5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EF3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Cerovic</dc:creator>
  <cp:lastModifiedBy>Pc</cp:lastModifiedBy>
  <cp:revision>4</cp:revision>
  <dcterms:created xsi:type="dcterms:W3CDTF">2024-02-21T09:15:00Z</dcterms:created>
  <dcterms:modified xsi:type="dcterms:W3CDTF">2024-02-21T09:16:00Z</dcterms:modified>
</cp:coreProperties>
</file>