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B8AA" w14:textId="77777777" w:rsidR="00C019B5" w:rsidRPr="002462D1" w:rsidRDefault="00C019B5" w:rsidP="00C019B5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607129CC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705D615B" w14:textId="35DE517A" w:rsidR="00C019B5" w:rsidRPr="002462D1" w:rsidRDefault="00B40545" w:rsidP="00C019B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ZU Dom zdravlja“Dimitrije-Dika Marenić“ Danilovgrad</w:t>
      </w:r>
    </w:p>
    <w:p w14:paraId="496CCFA0" w14:textId="10848221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Broj iz evidencije postupaka javnih nabavki: </w:t>
      </w:r>
      <w:r w:rsidR="00660CAC">
        <w:rPr>
          <w:rFonts w:ascii="Arial" w:hAnsi="Arial" w:cs="Arial"/>
          <w:lang w:val="sr-Latn-ME"/>
        </w:rPr>
        <w:t>01/24-594</w:t>
      </w:r>
    </w:p>
    <w:p w14:paraId="6E6618CB" w14:textId="3076F12D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Redni broj iz Plana javnih nabavki : </w:t>
      </w:r>
      <w:r w:rsidR="00B40545">
        <w:rPr>
          <w:rFonts w:ascii="Arial" w:hAnsi="Arial" w:cs="Arial"/>
          <w:color w:val="000000"/>
          <w:lang w:val="sr-Latn-ME"/>
        </w:rPr>
        <w:t>1</w:t>
      </w:r>
    </w:p>
    <w:p w14:paraId="5DD2249F" w14:textId="3BD5EC48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 w:rsidR="00B40545">
        <w:rPr>
          <w:rFonts w:ascii="Arial" w:hAnsi="Arial" w:cs="Arial"/>
          <w:color w:val="000000"/>
          <w:lang w:val="sr-Latn-ME"/>
        </w:rPr>
        <w:t>Danilovgrad, 15.03.2024. godine</w:t>
      </w:r>
    </w:p>
    <w:p w14:paraId="61D3D1C9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1623E6B0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7A55992B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40E1FF68" w14:textId="5AB5E95F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 w:rsidR="00B40545">
        <w:rPr>
          <w:rFonts w:ascii="Arial" w:hAnsi="Arial" w:cs="Arial"/>
          <w:color w:val="000000"/>
          <w:u w:val="single"/>
          <w:lang w:val="sr-Latn-ME"/>
        </w:rPr>
        <w:t>ZU Dom zdravlja“Dimitrije-Dika Marenić“ Danilovgrad</w:t>
      </w:r>
      <w:r w:rsidR="00B40545" w:rsidRPr="002462D1">
        <w:rPr>
          <w:rFonts w:ascii="Arial" w:hAnsi="Arial" w:cs="Arial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14:paraId="39100B21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787BC5E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D5231A5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5477C6F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27D5A9C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E09D38F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  <w:r w:rsidRPr="002462D1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1A05FA54" w14:textId="77777777" w:rsidR="00C019B5" w:rsidRPr="002462D1" w:rsidRDefault="00C019B5" w:rsidP="00C019B5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72613923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16D9DEA4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3F3EF4D9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6D43F64E" w14:textId="18CDF770" w:rsidR="00C019B5" w:rsidRPr="002462D1" w:rsidRDefault="00B40545" w:rsidP="00C019B5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Nab</w:t>
      </w:r>
      <w:r w:rsidR="003F538B">
        <w:rPr>
          <w:rFonts w:ascii="Arial" w:hAnsi="Arial" w:cs="Arial"/>
          <w:color w:val="000000"/>
          <w:lang w:val="sr-Latn-ME"/>
        </w:rPr>
        <w:t>a</w:t>
      </w:r>
      <w:r>
        <w:rPr>
          <w:rFonts w:ascii="Arial" w:hAnsi="Arial" w:cs="Arial"/>
          <w:color w:val="000000"/>
          <w:lang w:val="sr-Latn-ME"/>
        </w:rPr>
        <w:t>vka robe-Medicinska sredstva i potrošni medicinski materijal iz oblasti laboratorije, testovi za biohemijsku dijagnostiku za rad na analizatoru Cobas integra 40 proizvođača; Roche Diagnostics GmbH</w:t>
      </w:r>
    </w:p>
    <w:p w14:paraId="634D077E" w14:textId="77777777" w:rsidR="00C019B5" w:rsidRPr="002462D1" w:rsidRDefault="00C019B5" w:rsidP="00C019B5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14:paraId="1D25620A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5D5A351D" w14:textId="77777777" w:rsidR="00B731D4" w:rsidRDefault="00B731D4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2838474" w14:textId="77777777" w:rsidR="00B731D4" w:rsidRDefault="00B731D4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0F3F2ED" w14:textId="77777777" w:rsidR="00B731D4" w:rsidRDefault="00B731D4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E2ED760" w14:textId="3A7D38AC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14:paraId="26094B21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D93EEE1" w14:textId="124D8125" w:rsidR="00C019B5" w:rsidRPr="002462D1" w:rsidRDefault="00B40545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 xml:space="preserve"> kao cjelina </w:t>
      </w:r>
    </w:p>
    <w:p w14:paraId="16A3481D" w14:textId="2A70BE49" w:rsidR="00C019B5" w:rsidRPr="002462D1" w:rsidRDefault="00C019B5" w:rsidP="00B40545">
      <w:pPr>
        <w:jc w:val="both"/>
        <w:rPr>
          <w:rFonts w:ascii="Arial" w:hAnsi="Arial" w:cs="Arial"/>
          <w:color w:val="000000"/>
          <w:lang w:val="sr-Latn-ME"/>
        </w:rPr>
      </w:pPr>
    </w:p>
    <w:p w14:paraId="1112361D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2B2A525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A762F2C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42FC5D57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66959F7B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5141976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3F218D4C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53676C1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5766AEF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7AF11BBA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8740A19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529903F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268F672D" w14:textId="77777777" w:rsidR="00C019B5" w:rsidRPr="002462D1" w:rsidRDefault="00C019B5" w:rsidP="00C019B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6675FC37" w14:textId="77777777" w:rsidR="00C019B5" w:rsidRPr="002462D1" w:rsidRDefault="00C019B5" w:rsidP="00C019B5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14:paraId="5759C623" w14:textId="77777777" w:rsidR="00C019B5" w:rsidRPr="002462D1" w:rsidRDefault="00C019B5" w:rsidP="00C019B5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2A1305BB" w14:textId="77777777" w:rsidR="00C019B5" w:rsidRPr="002462D1" w:rsidRDefault="00C019B5" w:rsidP="00C019B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36CFA8AE" w14:textId="77777777" w:rsidR="00C019B5" w:rsidRPr="002462D1" w:rsidRDefault="00C019B5" w:rsidP="00C019B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5786FB91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706DDA24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41568992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2FE86E7F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02E3CA6B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77D91AE6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5EE9D3F4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4B7525DC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683A4A2D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1F3C97B6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7294E227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54B4E57B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3AD48E81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076BB725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4A5DB678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082E03FF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685BFE6A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2C3C0BDD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169FF195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103A1DF" w14:textId="77777777" w:rsidR="00C019B5" w:rsidRPr="002462D1" w:rsidRDefault="00C019B5" w:rsidP="00C019B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14:paraId="53659917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7BAEE038" w14:textId="77777777" w:rsidR="00C019B5" w:rsidRPr="002462D1" w:rsidRDefault="00C019B5" w:rsidP="00C019B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7EDCAE83" w14:textId="77777777" w:rsidR="00C019B5" w:rsidRPr="002462D1" w:rsidRDefault="00C019B5" w:rsidP="00C019B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731FE6A0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29DF7EE3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14:paraId="7E13A08E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2035C79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65FF7595" w14:textId="77777777" w:rsidR="00C019B5" w:rsidRPr="002462D1" w:rsidRDefault="00C019B5" w:rsidP="00C019B5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28CCBB2B" w14:textId="4E264EBC" w:rsidR="00C019B5" w:rsidRPr="002462D1" w:rsidRDefault="00C019B5" w:rsidP="00C019B5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lastRenderedPageBreak/>
        <w:sym w:font="Wingdings" w:char="F0A8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B40545">
        <w:rPr>
          <w:rFonts w:ascii="Arial" w:eastAsia="Calibri" w:hAnsi="Arial" w:cs="Arial"/>
          <w:color w:val="000000"/>
          <w:sz w:val="22"/>
          <w:szCs w:val="22"/>
          <w:lang w:val="sr-Latn-ME"/>
        </w:rPr>
        <w:t>40.000,00</w:t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€;</w:t>
      </w:r>
    </w:p>
    <w:p w14:paraId="519AA48E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4A7B13B" w14:textId="77777777" w:rsidR="00C019B5" w:rsidRPr="002462D1" w:rsidRDefault="00C019B5" w:rsidP="00C019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278EB75D" w14:textId="77777777" w:rsidR="00B40545" w:rsidRDefault="00B40545" w:rsidP="00B40545">
      <w:pPr>
        <w:jc w:val="both"/>
        <w:rPr>
          <w:rFonts w:ascii="Arial" w:hAnsi="Arial" w:cs="Arial"/>
          <w:color w:val="000000"/>
        </w:rPr>
      </w:pPr>
    </w:p>
    <w:p w14:paraId="3EFE4FF2" w14:textId="77777777" w:rsidR="00B731D4" w:rsidRDefault="00B731D4" w:rsidP="00B731D4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Predmet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nabavke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predstavlja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jednu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funkcionalnu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cjelinu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2046EF84" w14:textId="3BC16974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14:paraId="5C5F4E94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F566360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402F2B06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C925427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14:paraId="44B3473E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CC0DEBB" w14:textId="61C4CC78" w:rsidR="00C019B5" w:rsidRPr="002462D1" w:rsidRDefault="00B40545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>ne</w:t>
      </w:r>
    </w:p>
    <w:p w14:paraId="7B914EBD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0869B3B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16FDCF92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210E32A" w14:textId="34CB71B5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 se sprovodi za</w:t>
      </w:r>
      <w:r w:rsidR="003F538B">
        <w:rPr>
          <w:rFonts w:ascii="Arial" w:hAnsi="Arial" w:cs="Arial"/>
          <w:color w:val="000000"/>
          <w:lang w:val="sr-Latn-ME"/>
        </w:rPr>
        <w:t xml:space="preserve"> NIJE PRIMENLJIVO</w:t>
      </w:r>
    </w:p>
    <w:p w14:paraId="7CE794E6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B48492B" w14:textId="77777777" w:rsidR="00C019B5" w:rsidRPr="002462D1" w:rsidRDefault="00C019B5" w:rsidP="00C019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7F2BDC25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3A6B8B0D" w14:textId="77777777" w:rsidR="003F538B" w:rsidRDefault="00C019B5" w:rsidP="003F538B">
      <w:pPr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lang w:val="sr-Latn-ME"/>
        </w:rPr>
        <w:t>Centralizovana nabavka se sprovodi za</w:t>
      </w:r>
      <w:r w:rsidR="003F538B" w:rsidRPr="003F538B">
        <w:rPr>
          <w:rFonts w:ascii="Arial" w:hAnsi="Arial" w:cs="Arial"/>
          <w:color w:val="000000"/>
          <w:lang w:val="sr-Latn-ME"/>
        </w:rPr>
        <w:t xml:space="preserve"> </w:t>
      </w:r>
      <w:r w:rsidR="003F538B">
        <w:rPr>
          <w:rFonts w:ascii="Arial" w:hAnsi="Arial" w:cs="Arial"/>
          <w:color w:val="000000"/>
          <w:lang w:val="sr-Latn-ME"/>
        </w:rPr>
        <w:t>NIJE PRIMENLJIVO</w:t>
      </w:r>
      <w:r w:rsidR="003F538B" w:rsidRPr="002462D1">
        <w:rPr>
          <w:rFonts w:ascii="Arial" w:hAnsi="Arial" w:cs="Arial"/>
          <w:b/>
          <w:lang w:val="sr-Latn-ME"/>
        </w:rPr>
        <w:t xml:space="preserve"> </w:t>
      </w:r>
    </w:p>
    <w:p w14:paraId="68AD1D47" w14:textId="52E87208" w:rsidR="00C019B5" w:rsidRPr="002462D1" w:rsidRDefault="00C019B5" w:rsidP="003F538B">
      <w:pPr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14:paraId="54490A61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1120000F" w14:textId="77777777" w:rsidR="00C019B5" w:rsidRPr="002462D1" w:rsidRDefault="00C019B5" w:rsidP="00C019B5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14:paraId="13AF0A9B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3D3696E7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7247F767" w14:textId="77777777" w:rsidR="00C019B5" w:rsidRPr="002462D1" w:rsidRDefault="00C019B5" w:rsidP="00C019B5">
      <w:pPr>
        <w:jc w:val="both"/>
        <w:rPr>
          <w:rFonts w:ascii="Arial" w:hAnsi="Arial" w:cs="Arial"/>
          <w:color w:val="FF0000"/>
          <w:lang w:val="sr-Latn-ME"/>
        </w:rPr>
      </w:pPr>
    </w:p>
    <w:p w14:paraId="4DEB224D" w14:textId="77777777" w:rsidR="00C019B5" w:rsidRPr="002462D1" w:rsidRDefault="00C019B5" w:rsidP="00C019B5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Elektronski katalog sastavlja ponuđač u skladu s tehničkim specifikacijama i u formi ___________________________________________________________________</w:t>
      </w:r>
    </w:p>
    <w:p w14:paraId="508FD5CA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9097CDA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14:paraId="3C078233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71AB18D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14:paraId="261A2B97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550710A1" w14:textId="58CDE1E3" w:rsidR="00C019B5" w:rsidRPr="002462D1" w:rsidRDefault="00B40545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 xml:space="preserve"> </w:t>
      </w:r>
      <w:r w:rsidR="00C019B5" w:rsidRPr="002462D1">
        <w:rPr>
          <w:rFonts w:ascii="Arial" w:hAnsi="Arial" w:cs="Arial"/>
          <w:lang w:val="sr-Latn-ME"/>
        </w:rPr>
        <w:t>Varijante ponude nijesu dozvoljene i neće biti razmatrane.</w:t>
      </w:r>
    </w:p>
    <w:p w14:paraId="5CE616DC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0207E38C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14:paraId="03B11B60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3C73D71E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14:paraId="43106EEF" w14:textId="0ADDEE18" w:rsidR="00C019B5" w:rsidRPr="002462D1" w:rsidRDefault="00B40545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>Ne</w:t>
      </w:r>
    </w:p>
    <w:p w14:paraId="687C9798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0ED09B15" w14:textId="77777777" w:rsidR="00C019B5" w:rsidRPr="002462D1" w:rsidRDefault="00C019B5" w:rsidP="00C019B5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Vrsta i uslovi rezervisane nabavke:__________________________ .</w:t>
      </w:r>
    </w:p>
    <w:p w14:paraId="73DA2794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2462D1">
        <w:rPr>
          <w:rFonts w:ascii="Arial" w:hAnsi="Arial"/>
          <w:b/>
          <w:szCs w:val="32"/>
          <w:lang w:val="sr-Latn-ME"/>
        </w:rPr>
        <w:lastRenderedPageBreak/>
        <w:t>NAČIN UTVRĐIVANJA EKVIVALENTNOSTI</w:t>
      </w:r>
      <w:bookmarkEnd w:id="3"/>
    </w:p>
    <w:p w14:paraId="132D4664" w14:textId="77777777" w:rsidR="00C019B5" w:rsidRPr="002462D1" w:rsidRDefault="00C019B5" w:rsidP="00C019B5">
      <w:pPr>
        <w:jc w:val="both"/>
        <w:rPr>
          <w:rFonts w:ascii="Arial" w:hAnsi="Arial" w:cs="Arial"/>
          <w:bCs/>
          <w:color w:val="FF0000"/>
          <w:lang w:val="sr-Latn-ME"/>
        </w:rPr>
      </w:pPr>
    </w:p>
    <w:p w14:paraId="4AF213EA" w14:textId="2F5F9C00" w:rsidR="00C019B5" w:rsidRPr="002462D1" w:rsidRDefault="00C019B5" w:rsidP="00C019B5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>Način utvrđivanja ekvivalentnos</w:t>
      </w:r>
      <w:r w:rsidR="00B40545">
        <w:rPr>
          <w:rFonts w:ascii="Arial" w:hAnsi="Arial" w:cs="Arial"/>
          <w:bCs/>
          <w:color w:val="000000"/>
          <w:lang w:val="sr-Latn-ME"/>
        </w:rPr>
        <w:t>ti: Nema</w:t>
      </w:r>
    </w:p>
    <w:p w14:paraId="43F2CA94" w14:textId="77777777" w:rsidR="00C019B5" w:rsidRPr="002462D1" w:rsidRDefault="00C019B5" w:rsidP="00C019B5">
      <w:pPr>
        <w:jc w:val="both"/>
        <w:rPr>
          <w:rFonts w:ascii="Arial" w:hAnsi="Arial" w:cs="Arial"/>
          <w:bCs/>
          <w:color w:val="FF0000"/>
          <w:lang w:val="sr-Latn-ME"/>
        </w:rPr>
      </w:pPr>
    </w:p>
    <w:p w14:paraId="5452700C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2462D1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14:paraId="79A165DB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3FCD792C" w14:textId="77777777" w:rsidR="00C019B5" w:rsidRDefault="00C019B5" w:rsidP="00C019B5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48AE5524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bookmarkStart w:id="5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63051CD8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56307158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14:paraId="1B7925DF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11AE9AE1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72786C6C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10E45E67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24064FF0" w14:textId="77777777" w:rsidR="00C019B5" w:rsidRPr="002462D1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14:paraId="21357EB5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14:paraId="14DEED1C" w14:textId="77777777" w:rsidR="00B731D4" w:rsidRDefault="00B731D4" w:rsidP="00B731D4">
      <w:pPr>
        <w:jc w:val="both"/>
        <w:rPr>
          <w:rFonts w:ascii="Arial" w:hAnsi="Arial" w:cs="Arial"/>
          <w:color w:val="000000"/>
        </w:rPr>
      </w:pPr>
      <w:proofErr w:type="spellStart"/>
      <w:r w:rsidRPr="00B731D4">
        <w:rPr>
          <w:rFonts w:ascii="Arial" w:hAnsi="Arial" w:cs="Arial"/>
          <w:color w:val="000000"/>
        </w:rPr>
        <w:t>Ponuđač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čija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ponuda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bude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izabrana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kao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najpovoljnija</w:t>
      </w:r>
      <w:proofErr w:type="spellEnd"/>
      <w:r w:rsidRPr="00B731D4">
        <w:rPr>
          <w:rFonts w:ascii="Arial" w:hAnsi="Arial" w:cs="Arial"/>
          <w:color w:val="000000"/>
        </w:rPr>
        <w:t xml:space="preserve"> je </w:t>
      </w:r>
      <w:proofErr w:type="spellStart"/>
      <w:r w:rsidRPr="00B731D4">
        <w:rPr>
          <w:rFonts w:ascii="Arial" w:hAnsi="Arial" w:cs="Arial"/>
          <w:color w:val="000000"/>
        </w:rPr>
        <w:t>dužan</w:t>
      </w:r>
      <w:proofErr w:type="spellEnd"/>
      <w:r w:rsidRPr="00B731D4">
        <w:rPr>
          <w:rFonts w:ascii="Arial" w:hAnsi="Arial" w:cs="Arial"/>
          <w:color w:val="000000"/>
        </w:rPr>
        <w:t xml:space="preserve"> da </w:t>
      </w:r>
      <w:proofErr w:type="spellStart"/>
      <w:r w:rsidRPr="00B731D4">
        <w:rPr>
          <w:rFonts w:ascii="Arial" w:hAnsi="Arial" w:cs="Arial"/>
          <w:color w:val="000000"/>
        </w:rPr>
        <w:t>uz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potpisan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ugovor</w:t>
      </w:r>
      <w:proofErr w:type="spellEnd"/>
      <w:r w:rsidRPr="00B731D4">
        <w:rPr>
          <w:rFonts w:ascii="Arial" w:hAnsi="Arial" w:cs="Arial"/>
          <w:color w:val="000000"/>
        </w:rPr>
        <w:t xml:space="preserve"> o </w:t>
      </w:r>
      <w:proofErr w:type="spellStart"/>
      <w:r w:rsidRPr="00B731D4">
        <w:rPr>
          <w:rFonts w:ascii="Arial" w:hAnsi="Arial" w:cs="Arial"/>
          <w:color w:val="000000"/>
        </w:rPr>
        <w:t>javnoj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nabavci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dostavi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naručiocu</w:t>
      </w:r>
      <w:proofErr w:type="spellEnd"/>
      <w:r w:rsidRPr="00B731D4">
        <w:rPr>
          <w:rFonts w:ascii="Arial" w:hAnsi="Arial" w:cs="Arial"/>
          <w:color w:val="000000"/>
        </w:rPr>
        <w:t>:</w:t>
      </w:r>
    </w:p>
    <w:p w14:paraId="7E6E0F76" w14:textId="77777777" w:rsidR="00B731D4" w:rsidRPr="00B731D4" w:rsidRDefault="00B731D4" w:rsidP="00B731D4">
      <w:pPr>
        <w:jc w:val="both"/>
        <w:rPr>
          <w:rFonts w:ascii="Arial" w:hAnsi="Arial" w:cs="Arial"/>
          <w:color w:val="000000"/>
        </w:rPr>
      </w:pPr>
    </w:p>
    <w:p w14:paraId="473B0B20" w14:textId="6679AF0F" w:rsidR="00B731D4" w:rsidRPr="00B731D4" w:rsidRDefault="00B731D4" w:rsidP="00B731D4">
      <w:pPr>
        <w:jc w:val="both"/>
        <w:rPr>
          <w:rFonts w:ascii="Arial" w:hAnsi="Arial" w:cs="Arial"/>
        </w:rPr>
      </w:pPr>
      <w:r>
        <w:rPr>
          <w:rFonts w:ascii="Wingdings" w:hAnsi="Wingdings"/>
          <w:color w:val="000000"/>
        </w:rPr>
        <w:sym w:font="Wingdings" w:char="F0FD"/>
      </w:r>
      <w:proofErr w:type="spellStart"/>
      <w:r w:rsidRPr="00B731D4">
        <w:rPr>
          <w:rFonts w:ascii="Arial" w:hAnsi="Arial" w:cs="Arial"/>
        </w:rPr>
        <w:t>garanciju</w:t>
      </w:r>
      <w:proofErr w:type="spellEnd"/>
      <w:r w:rsidRPr="00B731D4">
        <w:rPr>
          <w:rFonts w:ascii="Arial" w:hAnsi="Arial" w:cs="Arial"/>
        </w:rPr>
        <w:t xml:space="preserve"> za dobro </w:t>
      </w:r>
      <w:proofErr w:type="spellStart"/>
      <w:r w:rsidRPr="00B731D4">
        <w:rPr>
          <w:rFonts w:ascii="Arial" w:hAnsi="Arial" w:cs="Arial"/>
        </w:rPr>
        <w:t>izvršenje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proofErr w:type="gramStart"/>
      <w:r w:rsidRPr="00B731D4">
        <w:rPr>
          <w:rFonts w:ascii="Arial" w:hAnsi="Arial" w:cs="Arial"/>
        </w:rPr>
        <w:t>ugovora</w:t>
      </w:r>
      <w:proofErr w:type="spellEnd"/>
      <w:r w:rsidRPr="00B731D4">
        <w:rPr>
          <w:rFonts w:ascii="Arial" w:hAnsi="Arial" w:cs="Arial"/>
        </w:rPr>
        <w:t>,  koji</w:t>
      </w:r>
      <w:proofErr w:type="gram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su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potpisnici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dužni</w:t>
      </w:r>
      <w:proofErr w:type="spellEnd"/>
      <w:r w:rsidRPr="00B731D4">
        <w:rPr>
          <w:rFonts w:ascii="Arial" w:hAnsi="Arial" w:cs="Arial"/>
        </w:rPr>
        <w:t xml:space="preserve"> da </w:t>
      </w:r>
      <w:proofErr w:type="spellStart"/>
      <w:r w:rsidRPr="00B731D4">
        <w:rPr>
          <w:rFonts w:ascii="Arial" w:hAnsi="Arial" w:cs="Arial"/>
        </w:rPr>
        <w:t>izvršavaju</w:t>
      </w:r>
      <w:proofErr w:type="spellEnd"/>
      <w:r w:rsidRPr="00B731D4">
        <w:rPr>
          <w:rFonts w:ascii="Arial" w:hAnsi="Arial" w:cs="Arial"/>
        </w:rPr>
        <w:t xml:space="preserve">, za </w:t>
      </w:r>
      <w:proofErr w:type="spellStart"/>
      <w:r w:rsidRPr="00B731D4">
        <w:rPr>
          <w:rFonts w:ascii="Arial" w:hAnsi="Arial" w:cs="Arial"/>
        </w:rPr>
        <w:t>slučaj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povrede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ugovorenih</w:t>
      </w:r>
      <w:proofErr w:type="spellEnd"/>
      <w:r w:rsidRPr="00B731D4">
        <w:rPr>
          <w:rFonts w:ascii="Arial" w:hAnsi="Arial" w:cs="Arial"/>
        </w:rPr>
        <w:t xml:space="preserve"> </w:t>
      </w:r>
      <w:proofErr w:type="spellStart"/>
      <w:r w:rsidRPr="00B731D4">
        <w:rPr>
          <w:rFonts w:ascii="Arial" w:hAnsi="Arial" w:cs="Arial"/>
        </w:rPr>
        <w:t>obaveza</w:t>
      </w:r>
      <w:proofErr w:type="spellEnd"/>
      <w:r w:rsidRPr="00B731D4">
        <w:rPr>
          <w:rFonts w:ascii="Arial" w:hAnsi="Arial" w:cs="Arial"/>
        </w:rPr>
        <w:t xml:space="preserve"> </w:t>
      </w:r>
      <w:r w:rsidRPr="00B731D4">
        <w:rPr>
          <w:rFonts w:ascii="Arial" w:hAnsi="Arial" w:cs="Arial"/>
          <w:color w:val="000000"/>
        </w:rPr>
        <w:t xml:space="preserve">u </w:t>
      </w:r>
      <w:proofErr w:type="spellStart"/>
      <w:r w:rsidRPr="00B731D4">
        <w:rPr>
          <w:rFonts w:ascii="Arial" w:hAnsi="Arial" w:cs="Arial"/>
          <w:color w:val="000000"/>
        </w:rPr>
        <w:t>iznosu</w:t>
      </w:r>
      <w:proofErr w:type="spellEnd"/>
      <w:r w:rsidRPr="00B731D4">
        <w:rPr>
          <w:rFonts w:ascii="Arial" w:hAnsi="Arial" w:cs="Arial"/>
          <w:color w:val="000000"/>
        </w:rPr>
        <w:t xml:space="preserve"> od 5% </w:t>
      </w:r>
      <w:proofErr w:type="spellStart"/>
      <w:r w:rsidRPr="00B731D4">
        <w:rPr>
          <w:rFonts w:ascii="Arial" w:hAnsi="Arial" w:cs="Arial"/>
          <w:color w:val="000000"/>
        </w:rPr>
        <w:t>od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vrijednosti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ugovora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sa</w:t>
      </w:r>
      <w:proofErr w:type="spellEnd"/>
      <w:r w:rsidRPr="00B731D4">
        <w:rPr>
          <w:rFonts w:ascii="Arial" w:hAnsi="Arial" w:cs="Arial"/>
          <w:color w:val="000000"/>
        </w:rPr>
        <w:t xml:space="preserve"> roko </w:t>
      </w:r>
      <w:proofErr w:type="spellStart"/>
      <w:r w:rsidRPr="00B731D4">
        <w:rPr>
          <w:rFonts w:ascii="Arial" w:hAnsi="Arial" w:cs="Arial"/>
          <w:color w:val="000000"/>
        </w:rPr>
        <w:t>važnosti</w:t>
      </w:r>
      <w:proofErr w:type="spellEnd"/>
      <w:r w:rsidRPr="00B731D4">
        <w:rPr>
          <w:rFonts w:ascii="Arial" w:hAnsi="Arial" w:cs="Arial"/>
          <w:color w:val="000000"/>
        </w:rPr>
        <w:t xml:space="preserve"> 7 dana </w:t>
      </w:r>
      <w:proofErr w:type="spellStart"/>
      <w:r w:rsidRPr="00B731D4">
        <w:rPr>
          <w:rFonts w:ascii="Arial" w:hAnsi="Arial" w:cs="Arial"/>
          <w:color w:val="000000"/>
        </w:rPr>
        <w:t>dužim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od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datuma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važnosti</w:t>
      </w:r>
      <w:proofErr w:type="spellEnd"/>
      <w:r w:rsidRPr="00B731D4">
        <w:rPr>
          <w:rFonts w:ascii="Arial" w:hAnsi="Arial" w:cs="Arial"/>
          <w:color w:val="000000"/>
        </w:rPr>
        <w:t xml:space="preserve"> </w:t>
      </w:r>
      <w:proofErr w:type="spellStart"/>
      <w:r w:rsidRPr="00B731D4">
        <w:rPr>
          <w:rFonts w:ascii="Arial" w:hAnsi="Arial" w:cs="Arial"/>
          <w:color w:val="000000"/>
        </w:rPr>
        <w:t>ugovora</w:t>
      </w:r>
      <w:proofErr w:type="spellEnd"/>
      <w:r w:rsidRPr="00B731D4">
        <w:rPr>
          <w:rFonts w:ascii="Arial" w:hAnsi="Arial" w:cs="Arial"/>
          <w:color w:val="000000"/>
        </w:rPr>
        <w:t>.</w:t>
      </w:r>
      <w:r w:rsidRPr="00B731D4">
        <w:rPr>
          <w:rFonts w:ascii="Arial" w:hAnsi="Arial" w:cs="Arial"/>
          <w:vertAlign w:val="superscript"/>
        </w:rPr>
        <w:t xml:space="preserve"> </w:t>
      </w:r>
      <w:r w:rsidRPr="00B731D4">
        <w:rPr>
          <w:rFonts w:ascii="Arial" w:hAnsi="Arial" w:cs="Arial"/>
        </w:rPr>
        <w:t xml:space="preserve"> </w:t>
      </w:r>
    </w:p>
    <w:p w14:paraId="42A18152" w14:textId="77777777" w:rsidR="00C019B5" w:rsidRPr="002462D1" w:rsidRDefault="00C019B5" w:rsidP="00C019B5">
      <w:pPr>
        <w:jc w:val="both"/>
        <w:rPr>
          <w:rFonts w:ascii="Arial" w:eastAsia="Calibri" w:hAnsi="Arial" w:cs="Arial"/>
          <w:color w:val="000000"/>
          <w:lang w:val="sr-Latn-ME"/>
        </w:rPr>
      </w:pPr>
    </w:p>
    <w:p w14:paraId="48EB075F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14:paraId="7B86A684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77AF2271" w14:textId="77777777" w:rsidR="00C019B5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2462D1">
        <w:rPr>
          <w:rFonts w:ascii="Arial" w:hAnsi="Arial" w:cs="Arial"/>
          <w:vertAlign w:val="superscript"/>
          <w:lang w:val="sr-Latn-ME"/>
        </w:rPr>
        <w:footnoteReference w:id="8"/>
      </w:r>
      <w:r w:rsidRPr="002462D1">
        <w:rPr>
          <w:rFonts w:ascii="Arial" w:hAnsi="Arial" w:cs="Arial"/>
          <w:lang w:val="sr-Latn-ME"/>
        </w:rPr>
        <w:t xml:space="preserve">: </w:t>
      </w:r>
    </w:p>
    <w:p w14:paraId="2F9B0A4A" w14:textId="77777777" w:rsidR="00222E5D" w:rsidRPr="002462D1" w:rsidRDefault="00222E5D" w:rsidP="00C019B5">
      <w:pPr>
        <w:jc w:val="both"/>
        <w:rPr>
          <w:rFonts w:ascii="Arial" w:hAnsi="Arial" w:cs="Arial"/>
          <w:lang w:val="sr-Latn-ME"/>
        </w:rPr>
      </w:pPr>
    </w:p>
    <w:p w14:paraId="11CC2FF7" w14:textId="42091654" w:rsidR="00C019B5" w:rsidRDefault="00931575" w:rsidP="00C019B5">
      <w:pPr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 xml:space="preserve"> </w:t>
      </w:r>
      <w:r w:rsidR="00C019B5" w:rsidRPr="00B731D4">
        <w:rPr>
          <w:rFonts w:ascii="Arial" w:hAnsi="Arial" w:cs="Arial"/>
          <w:lang w:val="sr-Latn-ME"/>
        </w:rPr>
        <w:t>odnos</w:t>
      </w:r>
      <w:r w:rsidR="00C019B5" w:rsidRPr="002462D1">
        <w:rPr>
          <w:rFonts w:ascii="Arial" w:hAnsi="Arial" w:cs="Arial"/>
          <w:lang w:val="sr-Latn-ME"/>
        </w:rPr>
        <w:t xml:space="preserve"> cijene i kvaliteta </w:t>
      </w:r>
    </w:p>
    <w:p w14:paraId="4902C9A5" w14:textId="77777777" w:rsidR="00222E5D" w:rsidRPr="002462D1" w:rsidRDefault="00222E5D" w:rsidP="00C019B5">
      <w:pPr>
        <w:rPr>
          <w:rFonts w:ascii="Arial" w:hAnsi="Arial" w:cs="Arial"/>
          <w:lang w:val="sr-Latn-ME"/>
        </w:rPr>
      </w:pPr>
    </w:p>
    <w:p w14:paraId="7EA060CB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Koristiće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proporcionalni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relativni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metod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sledeći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način</w:t>
      </w:r>
      <w:proofErr w:type="spellEnd"/>
      <w:r>
        <w:rPr>
          <w:rFonts w:ascii="Arial" w:hAnsi="Arial" w:cs="Arial"/>
          <w:color w:val="000000"/>
        </w:rPr>
        <w:t>:</w:t>
      </w:r>
    </w:p>
    <w:p w14:paraId="69AE42F4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14:paraId="5D4B8A8B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Podkriterijum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cijena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kao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osnov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vrednovanje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uzimaju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ponuđene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cijene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ispravnih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</w:t>
      </w:r>
      <w:proofErr w:type="spellEnd"/>
      <w:r>
        <w:rPr>
          <w:rFonts w:ascii="Arial" w:hAnsi="Arial" w:cs="Arial"/>
          <w:color w:val="000000"/>
        </w:rPr>
        <w:t>.</w:t>
      </w:r>
    </w:p>
    <w:p w14:paraId="360ED2A9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Ponudi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ponuđenom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najnižom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cijenom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dodjeljuje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maksimalno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predviđeni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 xml:space="preserve">= 90bodova,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ostalim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dodjeljuje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 xml:space="preserve"> po </w:t>
      </w:r>
      <w:proofErr w:type="spellStart"/>
      <w:r>
        <w:rPr>
          <w:rFonts w:ascii="Arial" w:hAnsi="Arial" w:cs="Arial"/>
          <w:color w:val="000000"/>
        </w:rPr>
        <w:t>formuli</w:t>
      </w:r>
      <w:proofErr w:type="spellEnd"/>
    </w:p>
    <w:p w14:paraId="71B460E7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FF67102" w14:textId="5D14CCF5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cijena</w:t>
      </w:r>
      <w:proofErr w:type="spellEnd"/>
      <w:r>
        <w:rPr>
          <w:rFonts w:ascii="Arial" w:hAnsi="Arial" w:cs="Arial"/>
          <w:color w:val="000000"/>
        </w:rPr>
        <w:t>) = C (</w:t>
      </w:r>
      <w:proofErr w:type="spellStart"/>
      <w:r>
        <w:rPr>
          <w:rFonts w:ascii="Arial" w:hAnsi="Arial" w:cs="Arial"/>
          <w:color w:val="000000"/>
        </w:rPr>
        <w:t>najniža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ponuđena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cijena</w:t>
      </w:r>
      <w:proofErr w:type="spellEnd"/>
      <w:r>
        <w:rPr>
          <w:rFonts w:ascii="Arial" w:hAnsi="Arial" w:cs="Arial"/>
          <w:color w:val="000000"/>
        </w:rPr>
        <w:t>/C1(</w:t>
      </w:r>
      <w:proofErr w:type="spellStart"/>
      <w:r>
        <w:rPr>
          <w:rFonts w:ascii="Arial" w:hAnsi="Arial" w:cs="Arial"/>
          <w:color w:val="000000"/>
        </w:rPr>
        <w:t>ponuđena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cijena</w:t>
      </w:r>
      <w:proofErr w:type="spellEnd"/>
      <w:r>
        <w:rPr>
          <w:rFonts w:ascii="Arial" w:hAnsi="Arial" w:cs="Arial"/>
          <w:color w:val="000000"/>
        </w:rPr>
        <w:t>)*</w:t>
      </w:r>
      <w:proofErr w:type="gramEnd"/>
      <w:r>
        <w:rPr>
          <w:rFonts w:ascii="Arial" w:hAnsi="Arial" w:cs="Arial"/>
          <w:color w:val="000000"/>
        </w:rPr>
        <w:t>90</w:t>
      </w:r>
    </w:p>
    <w:p w14:paraId="1C5A3391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B791359" w14:textId="7E6CEA62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Podkriterijum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kvalitet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vrednovaće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ponuiđeni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  <w:r>
        <w:rPr>
          <w:rFonts w:ascii="Arial" w:hAnsi="Arial" w:cs="Arial"/>
          <w:color w:val="000000"/>
        </w:rPr>
        <w:t xml:space="preserve"> koji ne </w:t>
      </w:r>
      <w:proofErr w:type="spellStart"/>
      <w:r>
        <w:rPr>
          <w:rFonts w:ascii="Arial" w:hAnsi="Arial" w:cs="Arial"/>
          <w:color w:val="000000"/>
        </w:rPr>
        <w:t>može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duži</w:t>
      </w:r>
      <w:proofErr w:type="spellEnd"/>
      <w:r>
        <w:rPr>
          <w:rFonts w:ascii="Arial" w:hAnsi="Arial" w:cs="Arial"/>
          <w:color w:val="000000"/>
        </w:rPr>
        <w:t xml:space="preserve"> od 20 dana, </w:t>
      </w:r>
      <w:proofErr w:type="spellStart"/>
      <w:r>
        <w:rPr>
          <w:rFonts w:ascii="Arial" w:hAnsi="Arial" w:cs="Arial"/>
          <w:color w:val="000000"/>
        </w:rPr>
        <w:t>osim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</w:p>
    <w:p w14:paraId="7EE816B8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8BC856F" w14:textId="0AFE91BE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Ponudi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najkraćim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dodjeljuje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maksimalni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 xml:space="preserve"> = 10</w:t>
      </w:r>
      <w:r w:rsidR="00222E5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ostalim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dodjeljuje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 xml:space="preserve"> po </w:t>
      </w:r>
      <w:proofErr w:type="spellStart"/>
      <w:r>
        <w:rPr>
          <w:rFonts w:ascii="Arial" w:hAnsi="Arial" w:cs="Arial"/>
          <w:color w:val="000000"/>
        </w:rPr>
        <w:t>formuli</w:t>
      </w:r>
      <w:proofErr w:type="spellEnd"/>
      <w:r>
        <w:rPr>
          <w:rFonts w:ascii="Arial" w:hAnsi="Arial" w:cs="Arial"/>
          <w:color w:val="000000"/>
        </w:rPr>
        <w:t>:</w:t>
      </w:r>
    </w:p>
    <w:p w14:paraId="6357BF13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84A2E3E" w14:textId="77777777" w:rsidR="00B731D4" w:rsidRDefault="00B731D4" w:rsidP="00B7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Broj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bodova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proofErr w:type="gramEnd"/>
      <w:r>
        <w:rPr>
          <w:rFonts w:ascii="Arial" w:hAnsi="Arial" w:cs="Arial"/>
          <w:color w:val="000000"/>
        </w:rPr>
        <w:t>rok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  <w:r>
        <w:rPr>
          <w:rFonts w:ascii="Arial" w:hAnsi="Arial" w:cs="Arial"/>
          <w:color w:val="000000"/>
        </w:rPr>
        <w:t>) = RI(</w:t>
      </w:r>
      <w:proofErr w:type="spellStart"/>
      <w:r>
        <w:rPr>
          <w:rFonts w:ascii="Arial" w:hAnsi="Arial" w:cs="Arial"/>
          <w:color w:val="000000"/>
        </w:rPr>
        <w:t>najkraći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  <w:r>
        <w:rPr>
          <w:rFonts w:ascii="Arial" w:hAnsi="Arial" w:cs="Arial"/>
          <w:color w:val="000000"/>
        </w:rPr>
        <w:t>)/RI1(</w:t>
      </w:r>
      <w:proofErr w:type="spellStart"/>
      <w:r>
        <w:rPr>
          <w:rFonts w:ascii="Arial" w:hAnsi="Arial" w:cs="Arial"/>
          <w:color w:val="000000"/>
        </w:rPr>
        <w:t>ponuđeni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isporuke</w:t>
      </w:r>
      <w:proofErr w:type="spellEnd"/>
      <w:r>
        <w:rPr>
          <w:rFonts w:ascii="Arial" w:hAnsi="Arial" w:cs="Arial"/>
          <w:color w:val="000000"/>
        </w:rPr>
        <w:t>)*10</w:t>
      </w:r>
    </w:p>
    <w:p w14:paraId="08A92124" w14:textId="3368AFEF" w:rsidR="00C019B5" w:rsidRPr="00B731D4" w:rsidRDefault="00B731D4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B691780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85FFD1C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2462D1">
        <w:rPr>
          <w:rFonts w:ascii="Arial" w:hAnsi="Arial"/>
          <w:b/>
          <w:szCs w:val="32"/>
          <w:lang w:val="sr-Latn-ME"/>
        </w:rPr>
        <w:t>JEZIK PONUDE</w:t>
      </w:r>
      <w:bookmarkEnd w:id="7"/>
    </w:p>
    <w:p w14:paraId="557DE713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A169DD1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14:paraId="30B13391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91416F2" w14:textId="474B609A" w:rsidR="00C019B5" w:rsidRDefault="00931575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>crnogorski jezik i drugi jezik koji je u službenoj upotrebi u Crnoj Gori, u skladu sa Ustavom i zakonom</w:t>
      </w:r>
    </w:p>
    <w:p w14:paraId="355CBE9B" w14:textId="77777777" w:rsidR="00222E5D" w:rsidRDefault="00222E5D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A8033C8" w14:textId="07A75D6C" w:rsidR="00222E5D" w:rsidRDefault="00222E5D" w:rsidP="00222E5D">
      <w:pPr>
        <w:jc w:val="both"/>
        <w:rPr>
          <w:rFonts w:ascii="Arial" w:hAnsi="Arial" w:cs="Arial"/>
          <w:color w:val="000000"/>
        </w:rPr>
      </w:pPr>
      <w:r>
        <w:rPr>
          <w:rFonts w:ascii="Wingdings" w:hAnsi="Wingdings"/>
          <w:color w:val="000000"/>
        </w:rPr>
        <w:sym w:font="Wingdings" w:char="F0FD"/>
      </w:r>
      <w:proofErr w:type="spellStart"/>
      <w:r>
        <w:rPr>
          <w:rFonts w:ascii="Arial" w:hAnsi="Arial" w:cs="Arial"/>
          <w:color w:val="000000"/>
        </w:rPr>
        <w:t>engleski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jezik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dio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ponude</w:t>
      </w:r>
      <w:proofErr w:type="spellEnd"/>
      <w:r>
        <w:rPr>
          <w:rFonts w:ascii="Arial" w:hAnsi="Arial" w:cs="Arial"/>
          <w:color w:val="000000"/>
        </w:rPr>
        <w:t xml:space="preserve"> koji se </w:t>
      </w:r>
      <w:proofErr w:type="spellStart"/>
      <w:r>
        <w:rPr>
          <w:rFonts w:ascii="Arial" w:hAnsi="Arial" w:cs="Arial"/>
          <w:color w:val="000000"/>
        </w:rPr>
        <w:t>odnosi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>:</w:t>
      </w:r>
    </w:p>
    <w:p w14:paraId="034F626A" w14:textId="77777777" w:rsidR="00222E5D" w:rsidRDefault="00222E5D" w:rsidP="00222E5D">
      <w:pPr>
        <w:numPr>
          <w:ilvl w:val="0"/>
          <w:numId w:val="9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Ovlašćenje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proizvođača</w:t>
      </w:r>
      <w:proofErr w:type="spellEnd"/>
    </w:p>
    <w:p w14:paraId="177F3F6C" w14:textId="77777777" w:rsidR="00222E5D" w:rsidRDefault="00222E5D" w:rsidP="00222E5D">
      <w:pPr>
        <w:numPr>
          <w:ilvl w:val="0"/>
          <w:numId w:val="9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Sertifikate</w:t>
      </w:r>
      <w:proofErr w:type="spellEnd"/>
    </w:p>
    <w:p w14:paraId="07B0CD95" w14:textId="77777777" w:rsidR="00222E5D" w:rsidRDefault="00222E5D" w:rsidP="00222E5D">
      <w:pPr>
        <w:numPr>
          <w:ilvl w:val="0"/>
          <w:numId w:val="9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Dokaz</w:t>
      </w:r>
      <w:proofErr w:type="spellEnd"/>
      <w:r>
        <w:rPr>
          <w:rFonts w:ascii="Arial" w:eastAsia="Calibri" w:hAnsi="Arial" w:cs="Arial"/>
          <w:color w:val="000000"/>
        </w:rPr>
        <w:t xml:space="preserve"> da se </w:t>
      </w:r>
      <w:proofErr w:type="spellStart"/>
      <w:r>
        <w:rPr>
          <w:rFonts w:ascii="Arial" w:eastAsia="Calibri" w:hAnsi="Arial" w:cs="Arial"/>
          <w:color w:val="000000"/>
        </w:rPr>
        <w:t>medicinsko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sredstvo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nalazi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prometu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zemlji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proizvođača</w:t>
      </w:r>
      <w:proofErr w:type="spellEnd"/>
    </w:p>
    <w:p w14:paraId="24CB9237" w14:textId="77777777" w:rsidR="00222E5D" w:rsidRDefault="00222E5D" w:rsidP="00222E5D">
      <w:pPr>
        <w:numPr>
          <w:ilvl w:val="0"/>
          <w:numId w:val="9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Deklaraciju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komformitetu</w:t>
      </w:r>
      <w:proofErr w:type="spellEnd"/>
    </w:p>
    <w:p w14:paraId="30B50D97" w14:textId="77777777" w:rsidR="00222E5D" w:rsidRDefault="00222E5D" w:rsidP="00222E5D">
      <w:pPr>
        <w:numPr>
          <w:ilvl w:val="0"/>
          <w:numId w:val="9"/>
        </w:numPr>
        <w:spacing w:before="96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Dokaz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tehničkim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karakteristikama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ponuđenih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proizvoda</w:t>
      </w:r>
      <w:proofErr w:type="spellEnd"/>
    </w:p>
    <w:p w14:paraId="2CD729E1" w14:textId="77777777" w:rsidR="00222E5D" w:rsidRDefault="00222E5D" w:rsidP="00222E5D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Naručilac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zadržava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pravo</w:t>
      </w:r>
      <w:proofErr w:type="spellEnd"/>
      <w:r>
        <w:rPr>
          <w:rFonts w:ascii="Arial" w:hAnsi="Arial" w:cs="Arial"/>
          <w:color w:val="000000"/>
        </w:rPr>
        <w:t xml:space="preserve"> da od </w:t>
      </w:r>
      <w:proofErr w:type="spellStart"/>
      <w:r>
        <w:rPr>
          <w:rFonts w:ascii="Arial" w:hAnsi="Arial" w:cs="Arial"/>
          <w:color w:val="000000"/>
        </w:rPr>
        <w:t>ponuđača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traži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prevod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dijela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ponude</w:t>
      </w:r>
      <w:proofErr w:type="spellEnd"/>
      <w:r>
        <w:rPr>
          <w:rFonts w:ascii="Arial" w:hAnsi="Arial" w:cs="Arial"/>
          <w:color w:val="000000"/>
        </w:rPr>
        <w:t xml:space="preserve"> koji je </w:t>
      </w:r>
      <w:proofErr w:type="spellStart"/>
      <w:r>
        <w:rPr>
          <w:rFonts w:ascii="Arial" w:hAnsi="Arial" w:cs="Arial"/>
          <w:color w:val="000000"/>
        </w:rPr>
        <w:t>dat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engleskom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jeziku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ukoliko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potrebno</w:t>
      </w:r>
      <w:proofErr w:type="spellEnd"/>
      <w:r>
        <w:rPr>
          <w:rFonts w:ascii="Arial" w:hAnsi="Arial" w:cs="Arial"/>
          <w:color w:val="000000"/>
        </w:rPr>
        <w:t>.</w:t>
      </w:r>
    </w:p>
    <w:p w14:paraId="517C0BD5" w14:textId="77777777" w:rsidR="00222E5D" w:rsidRDefault="00222E5D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9A8B0C5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2462D1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14:paraId="07926B22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724AA9B" w14:textId="5451702D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931575">
        <w:rPr>
          <w:rFonts w:ascii="Arial" w:hAnsi="Arial" w:cs="Arial"/>
          <w:color w:val="000000"/>
          <w:lang w:val="sr-Latn-ME"/>
        </w:rPr>
        <w:t>01.04.2024</w:t>
      </w:r>
      <w:r w:rsidRPr="002462D1">
        <w:rPr>
          <w:rFonts w:ascii="Arial" w:hAnsi="Arial" w:cs="Arial"/>
          <w:color w:val="000000"/>
          <w:lang w:val="sr-Latn-ME"/>
        </w:rPr>
        <w:t xml:space="preserve"> godine do</w:t>
      </w:r>
      <w:r w:rsidR="00931575">
        <w:rPr>
          <w:rFonts w:ascii="Arial" w:hAnsi="Arial" w:cs="Arial"/>
          <w:color w:val="000000"/>
          <w:lang w:val="sr-Latn-ME"/>
        </w:rPr>
        <w:t xml:space="preserve"> 09:00 </w:t>
      </w:r>
      <w:r w:rsidRPr="002462D1">
        <w:rPr>
          <w:rFonts w:ascii="Arial" w:hAnsi="Arial" w:cs="Arial"/>
          <w:color w:val="000000"/>
          <w:lang w:val="sr-Latn-ME"/>
        </w:rPr>
        <w:t>sati.</w:t>
      </w:r>
    </w:p>
    <w:p w14:paraId="74B1B913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14:paraId="6115F3A7" w14:textId="66C47176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931575">
        <w:rPr>
          <w:rFonts w:ascii="Arial" w:hAnsi="Arial" w:cs="Arial"/>
          <w:color w:val="000000"/>
          <w:lang w:val="sr-Latn-ME"/>
        </w:rPr>
        <w:t>01.04.2024</w:t>
      </w:r>
      <w:r w:rsidR="00931575" w:rsidRPr="002462D1">
        <w:rPr>
          <w:rFonts w:ascii="Arial" w:hAnsi="Arial" w:cs="Arial"/>
          <w:color w:val="000000"/>
          <w:lang w:val="sr-Latn-ME"/>
        </w:rPr>
        <w:t xml:space="preserve"> godine do</w:t>
      </w:r>
      <w:r w:rsidR="00931575">
        <w:rPr>
          <w:rFonts w:ascii="Arial" w:hAnsi="Arial" w:cs="Arial"/>
          <w:color w:val="000000"/>
          <w:lang w:val="sr-Latn-ME"/>
        </w:rPr>
        <w:t xml:space="preserve"> 09:00 </w:t>
      </w:r>
      <w:r w:rsidR="00931575" w:rsidRPr="002462D1">
        <w:rPr>
          <w:rFonts w:ascii="Arial" w:hAnsi="Arial" w:cs="Arial"/>
          <w:color w:val="000000"/>
          <w:lang w:val="sr-Latn-ME"/>
        </w:rPr>
        <w:t>sati</w:t>
      </w:r>
    </w:p>
    <w:p w14:paraId="22314149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6A24B69" w14:textId="710EACBC" w:rsidR="00C019B5" w:rsidRPr="000424C9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0424C9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0424C9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931575" w:rsidRPr="00931575">
        <w:rPr>
          <w:rFonts w:ascii="Arial" w:hAnsi="Arial" w:cs="Arial"/>
          <w:b/>
          <w:bCs/>
          <w:color w:val="000000"/>
          <w:lang w:val="sr-Latn-ME"/>
        </w:rPr>
        <w:t>Garanciju ponude</w:t>
      </w:r>
      <w:r w:rsidRPr="000424C9">
        <w:rPr>
          <w:rFonts w:ascii="Arial" w:hAnsi="Arial" w:cs="Arial"/>
          <w:color w:val="000000"/>
          <w:lang w:val="sr-Latn-ME"/>
        </w:rPr>
        <w:t xml:space="preserve"> dostavlja se: </w:t>
      </w:r>
    </w:p>
    <w:p w14:paraId="2B33D655" w14:textId="16180415" w:rsidR="00C019B5" w:rsidRPr="000424C9" w:rsidRDefault="00C019B5" w:rsidP="00C019B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0424C9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931575">
        <w:rPr>
          <w:rFonts w:ascii="Arial" w:eastAsia="Calibri" w:hAnsi="Arial" w:cs="Arial"/>
          <w:color w:val="000000"/>
          <w:lang w:val="sr-Latn-ME"/>
        </w:rPr>
        <w:t>I Bokeljške brigade bb, Danilovgrad</w:t>
      </w:r>
    </w:p>
    <w:p w14:paraId="7EB256E3" w14:textId="4AD25926" w:rsidR="00C019B5" w:rsidRPr="00931575" w:rsidRDefault="00C019B5" w:rsidP="00931575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0424C9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931575">
        <w:rPr>
          <w:rFonts w:ascii="Arial" w:eastAsia="Calibri" w:hAnsi="Arial" w:cs="Arial"/>
          <w:color w:val="000000"/>
          <w:lang w:val="sr-Latn-ME"/>
        </w:rPr>
        <w:t>I Bokeljške brigade bb, Danilovgrad</w:t>
      </w:r>
    </w:p>
    <w:p w14:paraId="1ABC44C5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3A6E83F" w14:textId="5B893D81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radnim danima od </w:t>
      </w:r>
      <w:r w:rsidR="00931575">
        <w:rPr>
          <w:rFonts w:ascii="Arial" w:hAnsi="Arial" w:cs="Arial"/>
          <w:color w:val="000000"/>
          <w:lang w:val="sr-Latn-ME"/>
        </w:rPr>
        <w:t>07</w:t>
      </w:r>
      <w:r w:rsidRPr="002462D1">
        <w:rPr>
          <w:rFonts w:ascii="Arial" w:hAnsi="Arial" w:cs="Arial"/>
          <w:color w:val="000000"/>
          <w:lang w:val="sr-Latn-ME"/>
        </w:rPr>
        <w:t xml:space="preserve"> do </w:t>
      </w:r>
      <w:r w:rsidR="00931575">
        <w:rPr>
          <w:rFonts w:ascii="Arial" w:hAnsi="Arial" w:cs="Arial"/>
          <w:color w:val="000000"/>
          <w:lang w:val="sr-Latn-ME"/>
        </w:rPr>
        <w:t>14</w:t>
      </w:r>
      <w:r w:rsidRPr="002462D1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931575">
        <w:rPr>
          <w:rFonts w:ascii="Arial" w:hAnsi="Arial" w:cs="Arial"/>
          <w:color w:val="000000"/>
          <w:lang w:val="sr-Latn-ME"/>
        </w:rPr>
        <w:t>01.04.2024.</w:t>
      </w:r>
      <w:r w:rsidRPr="002462D1">
        <w:rPr>
          <w:rFonts w:ascii="Arial" w:hAnsi="Arial" w:cs="Arial"/>
          <w:color w:val="000000"/>
          <w:lang w:val="sr-Latn-ME"/>
        </w:rPr>
        <w:t xml:space="preserve"> godine do </w:t>
      </w:r>
      <w:r w:rsidR="00931575">
        <w:rPr>
          <w:rFonts w:ascii="Arial" w:hAnsi="Arial" w:cs="Arial"/>
          <w:color w:val="000000"/>
          <w:lang w:val="sr-Latn-ME"/>
        </w:rPr>
        <w:t xml:space="preserve">09:00 </w:t>
      </w:r>
      <w:r w:rsidRPr="002462D1">
        <w:rPr>
          <w:rFonts w:ascii="Arial" w:hAnsi="Arial" w:cs="Arial"/>
          <w:color w:val="000000"/>
          <w:lang w:val="sr-Latn-ME"/>
        </w:rPr>
        <w:t>sati.</w:t>
      </w:r>
    </w:p>
    <w:p w14:paraId="752898F1" w14:textId="77777777" w:rsidR="00C019B5" w:rsidRPr="002462D1" w:rsidRDefault="00C019B5" w:rsidP="00C019B5">
      <w:pPr>
        <w:rPr>
          <w:rFonts w:ascii="Arial" w:hAnsi="Arial" w:cs="Arial"/>
          <w:i/>
          <w:iCs/>
          <w:color w:val="000000"/>
          <w:lang w:val="sr-Latn-ME"/>
        </w:rPr>
      </w:pPr>
    </w:p>
    <w:p w14:paraId="0BA849F0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9"/>
    </w:p>
    <w:p w14:paraId="52292C11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08C64A4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14:paraId="74FDA098" w14:textId="77777777" w:rsidR="00C019B5" w:rsidRPr="002462D1" w:rsidRDefault="00C019B5" w:rsidP="00C019B5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4106F030" w14:textId="77777777" w:rsidR="00C019B5" w:rsidRPr="002462D1" w:rsidRDefault="00C019B5" w:rsidP="00C019B5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14:paraId="42393CC6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8DD61E1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2462D1">
        <w:rPr>
          <w:rFonts w:ascii="Arial" w:hAnsi="Arial"/>
          <w:b/>
          <w:szCs w:val="32"/>
          <w:lang w:val="sr-Latn-ME"/>
        </w:rPr>
        <w:t>TAJNOST PODATAKA</w:t>
      </w:r>
      <w:bookmarkEnd w:id="10"/>
    </w:p>
    <w:p w14:paraId="5000C86F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14:paraId="4916200B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14:paraId="70D8180A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3540842" w14:textId="05112E3C" w:rsidR="00C019B5" w:rsidRPr="00931575" w:rsidRDefault="00931575" w:rsidP="0093157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FD"/>
      </w:r>
      <w:r w:rsidR="00C019B5"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69CDA2D1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14:paraId="10EC19C6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4CA57F58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04133893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706E1E90" w14:textId="77777777" w:rsidR="00C019B5" w:rsidRPr="002462D1" w:rsidRDefault="00C019B5" w:rsidP="00C019B5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4B977F3C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DF903A1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2462D1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14:paraId="250D015F" w14:textId="77777777" w:rsidR="00C019B5" w:rsidRPr="002462D1" w:rsidRDefault="00C019B5" w:rsidP="00C019B5">
      <w:pPr>
        <w:jc w:val="both"/>
        <w:rPr>
          <w:rFonts w:ascii="Arial" w:hAnsi="Arial" w:cs="Arial"/>
          <w:i/>
          <w:lang w:val="sr-Latn-ME"/>
        </w:rPr>
      </w:pPr>
    </w:p>
    <w:p w14:paraId="7EFA50BB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3F8111D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3EB5770D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52A50EAE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213104B3" w14:textId="77777777" w:rsidR="00C019B5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0"/>
      </w:r>
    </w:p>
    <w:p w14:paraId="1D9A7511" w14:textId="77777777" w:rsidR="00222E5D" w:rsidRDefault="00222E5D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DDD7BB6" w14:textId="77777777" w:rsidR="00222E5D" w:rsidRDefault="00222E5D" w:rsidP="00222E5D">
      <w:pPr>
        <w:jc w:val="both"/>
        <w:rPr>
          <w:rFonts w:ascii="Arial" w:eastAsia="Calibri" w:hAnsi="Arial" w:cs="Arial"/>
          <w:color w:val="000000"/>
        </w:rPr>
      </w:pPr>
      <w:r>
        <w:rPr>
          <w:rFonts w:ascii="Wingdings" w:hAnsi="Wingdings"/>
          <w:color w:val="000000"/>
        </w:rPr>
        <w:t>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osnove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raskida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ugovora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skladu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članom</w:t>
      </w:r>
      <w:proofErr w:type="spellEnd"/>
      <w:r>
        <w:rPr>
          <w:rFonts w:ascii="Arial" w:eastAsia="Calibri" w:hAnsi="Arial" w:cs="Arial"/>
          <w:color w:val="000000"/>
        </w:rPr>
        <w:t xml:space="preserve"> 150 </w:t>
      </w:r>
      <w:proofErr w:type="spellStart"/>
      <w:r>
        <w:rPr>
          <w:rFonts w:ascii="Arial" w:eastAsia="Calibri" w:hAnsi="Arial" w:cs="Arial"/>
          <w:color w:val="000000"/>
        </w:rPr>
        <w:t>Zakona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javnim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nabavkama</w:t>
      </w:r>
      <w:proofErr w:type="spellEnd"/>
      <w:r>
        <w:rPr>
          <w:rFonts w:ascii="Arial" w:eastAsia="Calibri" w:hAnsi="Arial" w:cs="Arial"/>
          <w:color w:val="000000"/>
        </w:rPr>
        <w:t>,</w:t>
      </w:r>
    </w:p>
    <w:p w14:paraId="114FFE5E" w14:textId="77777777" w:rsidR="00222E5D" w:rsidRDefault="00222E5D" w:rsidP="00222E5D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74DFC776" w14:textId="77777777" w:rsidR="00222E5D" w:rsidRDefault="00222E5D" w:rsidP="00222E5D">
      <w:pPr>
        <w:jc w:val="both"/>
        <w:rPr>
          <w:rFonts w:ascii="Arial" w:eastAsia="Calibri" w:hAnsi="Arial" w:cs="Arial"/>
          <w:color w:val="000000"/>
        </w:rPr>
      </w:pPr>
      <w:r>
        <w:rPr>
          <w:rFonts w:ascii="Wingdings" w:hAnsi="Wingdings"/>
          <w:color w:val="000000"/>
        </w:rPr>
        <w:t>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ugovor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javnoj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nabavci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tokom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njegovog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trajanja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može</w:t>
      </w:r>
      <w:proofErr w:type="spellEnd"/>
      <w:r>
        <w:rPr>
          <w:rFonts w:ascii="Arial" w:eastAsia="Calibri" w:hAnsi="Arial" w:cs="Arial"/>
          <w:color w:val="000000"/>
        </w:rPr>
        <w:t xml:space="preserve"> da se </w:t>
      </w:r>
      <w:proofErr w:type="spellStart"/>
      <w:r>
        <w:rPr>
          <w:rFonts w:ascii="Arial" w:eastAsia="Calibri" w:hAnsi="Arial" w:cs="Arial"/>
          <w:color w:val="000000"/>
        </w:rPr>
        <w:t>izmijeni</w:t>
      </w:r>
      <w:proofErr w:type="spellEnd"/>
      <w:r>
        <w:rPr>
          <w:rFonts w:ascii="Arial" w:eastAsia="Calibri" w:hAnsi="Arial" w:cs="Arial"/>
          <w:color w:val="000000"/>
        </w:rPr>
        <w:t xml:space="preserve"> bez </w:t>
      </w:r>
      <w:proofErr w:type="spellStart"/>
      <w:r>
        <w:rPr>
          <w:rFonts w:ascii="Arial" w:eastAsia="Calibri" w:hAnsi="Arial" w:cs="Arial"/>
          <w:color w:val="000000"/>
        </w:rPr>
        <w:t>sprovođenja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novog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postupka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javne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nabavke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skladu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odredbama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člana</w:t>
      </w:r>
      <w:proofErr w:type="spellEnd"/>
      <w:r>
        <w:rPr>
          <w:rFonts w:ascii="Arial" w:eastAsia="Calibri" w:hAnsi="Arial" w:cs="Arial"/>
          <w:color w:val="000000"/>
        </w:rPr>
        <w:t xml:space="preserve"> 151 </w:t>
      </w:r>
      <w:proofErr w:type="spellStart"/>
      <w:r>
        <w:rPr>
          <w:rFonts w:ascii="Arial" w:eastAsia="Calibri" w:hAnsi="Arial" w:cs="Arial"/>
          <w:color w:val="000000"/>
        </w:rPr>
        <w:t>Zakona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javnim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nabavkama</w:t>
      </w:r>
      <w:proofErr w:type="spellEnd"/>
      <w:r>
        <w:rPr>
          <w:rFonts w:ascii="Arial" w:eastAsia="Calibri" w:hAnsi="Arial" w:cs="Arial"/>
          <w:color w:val="000000"/>
        </w:rPr>
        <w:t>,</w:t>
      </w:r>
    </w:p>
    <w:p w14:paraId="15A2C375" w14:textId="77777777" w:rsidR="00222E5D" w:rsidRDefault="00222E5D" w:rsidP="00222E5D">
      <w:pPr>
        <w:jc w:val="both"/>
        <w:rPr>
          <w:rFonts w:ascii="Arial" w:eastAsia="Calibri" w:hAnsi="Arial" w:cs="Arial"/>
          <w:color w:val="000000"/>
        </w:rPr>
      </w:pPr>
    </w:p>
    <w:p w14:paraId="47F3EB9C" w14:textId="77777777" w:rsidR="00222E5D" w:rsidRDefault="00222E5D" w:rsidP="00222E5D">
      <w:pPr>
        <w:jc w:val="both"/>
        <w:rPr>
          <w:rFonts w:ascii="Arial" w:eastAsia="Calibri" w:hAnsi="Arial" w:cs="Arial"/>
          <w:color w:val="000000"/>
        </w:rPr>
      </w:pPr>
      <w:r>
        <w:rPr>
          <w:rFonts w:ascii="Wingdings" w:hAnsi="Wingdings"/>
          <w:color w:val="000000"/>
        </w:rPr>
        <w:t>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način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isporuke</w:t>
      </w:r>
      <w:proofErr w:type="spellEnd"/>
      <w:r>
        <w:rPr>
          <w:rFonts w:ascii="Arial" w:eastAsia="Calibri" w:hAnsi="Arial" w:cs="Arial"/>
          <w:color w:val="000000"/>
        </w:rPr>
        <w:t xml:space="preserve"> robe, </w:t>
      </w:r>
      <w:proofErr w:type="spellStart"/>
      <w:r>
        <w:rPr>
          <w:rFonts w:ascii="Arial" w:eastAsia="Calibri" w:hAnsi="Arial" w:cs="Arial"/>
          <w:color w:val="000000"/>
        </w:rPr>
        <w:t>sa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sačinjenim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zapisnikom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kvalitativno-kvantitativnom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prijemu</w:t>
      </w:r>
      <w:proofErr w:type="spellEnd"/>
      <w:r>
        <w:rPr>
          <w:rFonts w:ascii="Arial" w:eastAsia="Calibri" w:hAnsi="Arial" w:cs="Arial"/>
          <w:color w:val="000000"/>
        </w:rPr>
        <w:t xml:space="preserve"> robe, </w:t>
      </w:r>
      <w:proofErr w:type="spellStart"/>
      <w:r>
        <w:rPr>
          <w:rFonts w:ascii="Arial" w:eastAsia="Calibri" w:hAnsi="Arial" w:cs="Arial"/>
          <w:color w:val="000000"/>
        </w:rPr>
        <w:t>nakon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provjere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kompletnosti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funkcionalnosti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od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strane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ovlašćenih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lica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Naručioca</w:t>
      </w:r>
      <w:proofErr w:type="spellEnd"/>
      <w:r>
        <w:rPr>
          <w:rFonts w:ascii="Arial" w:eastAsia="Calibri" w:hAnsi="Arial" w:cs="Arial"/>
          <w:color w:val="000000"/>
        </w:rPr>
        <w:t>,</w:t>
      </w:r>
    </w:p>
    <w:p w14:paraId="14DD426E" w14:textId="77777777" w:rsidR="00222E5D" w:rsidRDefault="00222E5D" w:rsidP="00222E5D">
      <w:pPr>
        <w:jc w:val="both"/>
        <w:rPr>
          <w:rFonts w:ascii="Arial" w:eastAsia="Calibri" w:hAnsi="Arial" w:cs="Arial"/>
          <w:color w:val="000000"/>
        </w:rPr>
      </w:pPr>
    </w:p>
    <w:p w14:paraId="1CDF7DE0" w14:textId="40690ABD" w:rsidR="00C019B5" w:rsidRDefault="00222E5D" w:rsidP="00C019B5">
      <w:pPr>
        <w:jc w:val="both"/>
        <w:rPr>
          <w:rFonts w:ascii="Arial" w:eastAsia="Calibri" w:hAnsi="Arial" w:cs="Arial"/>
          <w:bCs/>
        </w:rPr>
      </w:pPr>
      <w:r>
        <w:rPr>
          <w:rFonts w:ascii="Wingdings" w:hAnsi="Wingdings"/>
          <w:bCs/>
        </w:rPr>
        <w:t></w:t>
      </w:r>
      <w:r>
        <w:rPr>
          <w:rFonts w:ascii="Arial" w:eastAsia="Calibri" w:hAnsi="Arial" w:cs="Arial"/>
          <w:bCs/>
        </w:rPr>
        <w:t xml:space="preserve"> </w:t>
      </w:r>
      <w:proofErr w:type="spellStart"/>
      <w:r>
        <w:rPr>
          <w:rFonts w:ascii="Arial" w:eastAsia="Calibri" w:hAnsi="Arial" w:cs="Arial"/>
          <w:bCs/>
        </w:rPr>
        <w:t>način</w:t>
      </w:r>
      <w:proofErr w:type="spellEnd"/>
      <w:r>
        <w:rPr>
          <w:rFonts w:ascii="Arial" w:eastAsia="Calibri" w:hAnsi="Arial" w:cs="Arial"/>
          <w:bCs/>
        </w:rPr>
        <w:t xml:space="preserve"> </w:t>
      </w:r>
      <w:proofErr w:type="spellStart"/>
      <w:r>
        <w:rPr>
          <w:rFonts w:ascii="Arial" w:eastAsia="Calibri" w:hAnsi="Arial" w:cs="Arial"/>
          <w:bCs/>
        </w:rPr>
        <w:t>plaćanja</w:t>
      </w:r>
      <w:proofErr w:type="spellEnd"/>
      <w:r>
        <w:rPr>
          <w:rFonts w:ascii="Arial" w:eastAsia="Calibri" w:hAnsi="Arial" w:cs="Arial"/>
          <w:bCs/>
        </w:rPr>
        <w:t xml:space="preserve">, </w:t>
      </w:r>
      <w:proofErr w:type="spellStart"/>
      <w:r>
        <w:rPr>
          <w:rFonts w:ascii="Arial" w:eastAsia="Calibri" w:hAnsi="Arial" w:cs="Arial"/>
          <w:bCs/>
        </w:rPr>
        <w:t>sudsku</w:t>
      </w:r>
      <w:proofErr w:type="spellEnd"/>
      <w:r>
        <w:rPr>
          <w:rFonts w:ascii="Arial" w:eastAsia="Calibri" w:hAnsi="Arial" w:cs="Arial"/>
          <w:bCs/>
        </w:rPr>
        <w:t xml:space="preserve"> </w:t>
      </w:r>
      <w:proofErr w:type="spellStart"/>
      <w:r>
        <w:rPr>
          <w:rFonts w:ascii="Arial" w:eastAsia="Calibri" w:hAnsi="Arial" w:cs="Arial"/>
          <w:bCs/>
        </w:rPr>
        <w:t>zaštitu</w:t>
      </w:r>
      <w:proofErr w:type="spellEnd"/>
      <w:r>
        <w:rPr>
          <w:rFonts w:ascii="Arial" w:eastAsia="Calibri" w:hAnsi="Arial" w:cs="Arial"/>
          <w:bCs/>
        </w:rPr>
        <w:t xml:space="preserve">, </w:t>
      </w:r>
      <w:proofErr w:type="spellStart"/>
      <w:r>
        <w:rPr>
          <w:rFonts w:ascii="Arial" w:eastAsia="Calibri" w:hAnsi="Arial" w:cs="Arial"/>
          <w:bCs/>
        </w:rPr>
        <w:t>antikorupcijsku</w:t>
      </w:r>
      <w:proofErr w:type="spellEnd"/>
      <w:r>
        <w:rPr>
          <w:rFonts w:ascii="Arial" w:eastAsia="Calibri" w:hAnsi="Arial" w:cs="Arial"/>
          <w:bCs/>
        </w:rPr>
        <w:t xml:space="preserve"> </w:t>
      </w:r>
      <w:proofErr w:type="spellStart"/>
      <w:r>
        <w:rPr>
          <w:rFonts w:ascii="Arial" w:eastAsia="Calibri" w:hAnsi="Arial" w:cs="Arial"/>
          <w:bCs/>
        </w:rPr>
        <w:t>klauzulu</w:t>
      </w:r>
      <w:proofErr w:type="spellEnd"/>
      <w:r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color w:val="000000"/>
        </w:rPr>
        <w:t xml:space="preserve">u </w:t>
      </w:r>
      <w:proofErr w:type="spellStart"/>
      <w:r>
        <w:rPr>
          <w:rFonts w:ascii="Arial" w:eastAsia="Calibri" w:hAnsi="Arial" w:cs="Arial"/>
          <w:color w:val="000000"/>
        </w:rPr>
        <w:t>skladu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članom</w:t>
      </w:r>
      <w:proofErr w:type="spellEnd"/>
      <w:r>
        <w:rPr>
          <w:rFonts w:ascii="Arial" w:eastAsia="Calibri" w:hAnsi="Arial" w:cs="Arial"/>
          <w:color w:val="000000"/>
        </w:rPr>
        <w:t xml:space="preserve"> 38 </w:t>
      </w:r>
      <w:proofErr w:type="spellStart"/>
      <w:r>
        <w:rPr>
          <w:rFonts w:ascii="Arial" w:eastAsia="Calibri" w:hAnsi="Arial" w:cs="Arial"/>
          <w:color w:val="000000"/>
        </w:rPr>
        <w:t>Zakona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javnim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nabavkama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14:paraId="29BA1EB6" w14:textId="77777777" w:rsidR="00222E5D" w:rsidRDefault="00222E5D" w:rsidP="00C019B5">
      <w:pPr>
        <w:jc w:val="both"/>
        <w:rPr>
          <w:rFonts w:ascii="Arial" w:eastAsia="Calibri" w:hAnsi="Arial" w:cs="Arial"/>
          <w:bCs/>
        </w:rPr>
      </w:pPr>
    </w:p>
    <w:p w14:paraId="5CDD886C" w14:textId="77777777" w:rsidR="00222E5D" w:rsidRPr="00222E5D" w:rsidRDefault="00222E5D" w:rsidP="00C019B5">
      <w:pPr>
        <w:jc w:val="both"/>
        <w:rPr>
          <w:rFonts w:ascii="Arial" w:eastAsia="Calibri" w:hAnsi="Arial" w:cs="Arial"/>
          <w:bCs/>
        </w:rPr>
      </w:pPr>
    </w:p>
    <w:p w14:paraId="44ECB81E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2462D1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3"/>
    </w:p>
    <w:p w14:paraId="48602426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2B57AA0F" w14:textId="77777777" w:rsidR="00C019B5" w:rsidRPr="002462D1" w:rsidRDefault="00C019B5" w:rsidP="00C019B5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5D23DCA3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43D4353A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3F0ACE02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1C8DF7B3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putem ESJN-a.</w:t>
      </w:r>
    </w:p>
    <w:p w14:paraId="0D6440C2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A1504D4" w14:textId="77777777" w:rsidR="00C019B5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F8DE99A" w14:textId="77777777" w:rsidR="00CC6CCF" w:rsidRDefault="00CC6CCF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042C5D6A" w14:textId="77777777" w:rsidR="00CC6CCF" w:rsidRDefault="00CC6CCF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F10C5A0" w14:textId="77777777" w:rsidR="00CC6CCF" w:rsidRPr="002462D1" w:rsidRDefault="00CC6CCF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3671540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4A72917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BE0467A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14:paraId="55FC781B" w14:textId="77777777" w:rsidR="00C019B5" w:rsidRPr="002462D1" w:rsidRDefault="00C019B5" w:rsidP="00C019B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51989014" w14:textId="77777777" w:rsidR="00C019B5" w:rsidRPr="002462D1" w:rsidRDefault="00C019B5" w:rsidP="00C019B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64DC3B29" w14:textId="29C4ED60" w:rsidR="00C019B5" w:rsidRPr="002462D1" w:rsidRDefault="00931575" w:rsidP="00C019B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ZU Dom zdravlja“Dimitrije-Dika Marenić“, Danilovgrad</w:t>
      </w:r>
    </w:p>
    <w:p w14:paraId="6FD6834F" w14:textId="21478EBF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Broj: </w:t>
      </w:r>
      <w:r w:rsidR="00660CAC">
        <w:rPr>
          <w:rFonts w:ascii="Arial" w:hAnsi="Arial" w:cs="Arial"/>
          <w:color w:val="000000"/>
          <w:lang w:val="sr-Latn-ME"/>
        </w:rPr>
        <w:t>01/24-594/1</w:t>
      </w:r>
    </w:p>
    <w:p w14:paraId="137871BA" w14:textId="1664CFA6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Mjesto i datum: </w:t>
      </w:r>
      <w:r w:rsidR="00931575">
        <w:rPr>
          <w:rFonts w:ascii="Arial" w:hAnsi="Arial" w:cs="Arial"/>
          <w:color w:val="000000"/>
          <w:lang w:val="sr-Latn-ME"/>
        </w:rPr>
        <w:t>Danilovgrad, 15.03.2024. godine</w:t>
      </w:r>
    </w:p>
    <w:p w14:paraId="0EAFA226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2EC3A6A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B89A73C" w14:textId="77777777" w:rsidR="00C019B5" w:rsidRPr="002462D1" w:rsidRDefault="00C019B5" w:rsidP="00C019B5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74/19</w:t>
      </w:r>
      <w:r>
        <w:rPr>
          <w:rFonts w:ascii="Arial" w:hAnsi="Arial" w:cs="Arial"/>
          <w:color w:val="000000"/>
          <w:lang w:val="sr-Latn-ME"/>
        </w:rPr>
        <w:t xml:space="preserve"> i </w:t>
      </w:r>
      <w:r w:rsidRPr="002462D1">
        <w:rPr>
          <w:rFonts w:ascii="Arial" w:hAnsi="Arial" w:cs="Arial"/>
          <w:color w:val="000000"/>
          <w:lang w:val="sr-Latn-ME"/>
        </w:rPr>
        <w:t xml:space="preserve">3/23), </w:t>
      </w:r>
    </w:p>
    <w:p w14:paraId="37F56A2D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5CF71A7C" w14:textId="77777777" w:rsidR="00C019B5" w:rsidRPr="002462D1" w:rsidRDefault="00C019B5" w:rsidP="00C019B5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0EBFF498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7517341F" w14:textId="78887F32" w:rsidR="00C019B5" w:rsidRPr="002462D1" w:rsidRDefault="00C019B5" w:rsidP="00931575">
      <w:pPr>
        <w:ind w:firstLine="720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da u postupku javne nabavke redni broj</w:t>
      </w:r>
      <w:r w:rsidR="00931575">
        <w:rPr>
          <w:rFonts w:ascii="Arial" w:hAnsi="Arial" w:cs="Arial"/>
          <w:color w:val="000000"/>
          <w:lang w:val="sr-Latn-ME"/>
        </w:rPr>
        <w:t xml:space="preserve"> 1</w:t>
      </w:r>
      <w:r w:rsidRPr="002462D1">
        <w:rPr>
          <w:rFonts w:ascii="Arial" w:hAnsi="Arial" w:cs="Arial"/>
          <w:color w:val="000000"/>
          <w:lang w:val="sr-Latn-ME"/>
        </w:rPr>
        <w:t xml:space="preserve"> iz Plana javne nabavke broj (</w:t>
      </w:r>
      <w:r w:rsidR="00931575">
        <w:rPr>
          <w:rFonts w:ascii="Arial" w:hAnsi="Arial" w:cs="Arial"/>
          <w:bCs/>
          <w:i/>
          <w:color w:val="222222"/>
          <w:u w:val="single"/>
          <w:lang w:val="sr-Latn-ME"/>
        </w:rPr>
        <w:t>01/24-342</w:t>
      </w:r>
      <w:r w:rsidRPr="002462D1">
        <w:rPr>
          <w:rFonts w:ascii="Arial" w:hAnsi="Arial" w:cs="Arial"/>
          <w:bCs/>
          <w:i/>
          <w:color w:val="222222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lang w:val="sr-Latn-ME"/>
        </w:rPr>
        <w:t xml:space="preserve"> od </w:t>
      </w:r>
      <w:r w:rsidR="00931575">
        <w:rPr>
          <w:rFonts w:ascii="Arial" w:hAnsi="Arial" w:cs="Arial"/>
          <w:color w:val="000000"/>
          <w:lang w:val="sr-Latn-ME"/>
        </w:rPr>
        <w:t>11.03.2024. godine</w:t>
      </w:r>
      <w:r w:rsidRPr="002462D1">
        <w:rPr>
          <w:rFonts w:ascii="Arial" w:hAnsi="Arial" w:cs="Arial"/>
          <w:color w:val="000000"/>
          <w:lang w:val="sr-Latn-ME"/>
        </w:rPr>
        <w:t xml:space="preserve"> za nabavku </w:t>
      </w:r>
      <w:r w:rsidR="00931575">
        <w:rPr>
          <w:rFonts w:ascii="Arial" w:hAnsi="Arial" w:cs="Arial"/>
          <w:color w:val="000000"/>
          <w:lang w:val="sr-Latn-ME"/>
        </w:rPr>
        <w:t xml:space="preserve">Medicinskih sredstava i potrošnog medicinskog materijala iz oblasti laboratorije, testovi za biohemijsku dijagnostiku za rad na analizatoru Cobas integra 40 proizvođača; Roche Diagnostics GmbH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16377F5A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6A1D5D5C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03937F12" w14:textId="47C8CA00" w:rsidR="00C019B5" w:rsidRDefault="00C019B5" w:rsidP="00C019B5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Ovlašćeno lice naručioca </w:t>
      </w:r>
      <w:r w:rsidR="00931575">
        <w:rPr>
          <w:rFonts w:ascii="Arial" w:hAnsi="Arial" w:cs="Arial"/>
          <w:color w:val="000000"/>
          <w:lang w:val="sr-Latn-ME"/>
        </w:rPr>
        <w:t>dr Ana Perović</w:t>
      </w:r>
    </w:p>
    <w:p w14:paraId="0C6C8AC2" w14:textId="77777777" w:rsidR="00931575" w:rsidRDefault="00931575" w:rsidP="00C019B5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5101554E" w14:textId="2C86F6E3" w:rsidR="00931575" w:rsidRDefault="00931575" w:rsidP="00C019B5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</w:t>
      </w:r>
    </w:p>
    <w:p w14:paraId="4C7E978D" w14:textId="093C7FE1" w:rsidR="00C019B5" w:rsidRPr="002462D1" w:rsidRDefault="00C019B5" w:rsidP="0020559E">
      <w:pPr>
        <w:tabs>
          <w:tab w:val="left" w:pos="3290"/>
        </w:tabs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</w:t>
      </w:r>
    </w:p>
    <w:p w14:paraId="2F88D709" w14:textId="212CFB88" w:rsidR="00C019B5" w:rsidRDefault="00C019B5" w:rsidP="00C019B5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931575">
        <w:rPr>
          <w:rFonts w:ascii="Arial" w:hAnsi="Arial" w:cs="Arial"/>
          <w:color w:val="000000"/>
          <w:lang w:val="sr-Latn-ME"/>
        </w:rPr>
        <w:t>Čović Dragica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14:paraId="03B0E498" w14:textId="77777777" w:rsidR="00931575" w:rsidRPr="002462D1" w:rsidRDefault="00931575" w:rsidP="00C019B5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</w:p>
    <w:p w14:paraId="2FAE53CE" w14:textId="5CF40BDA" w:rsidR="00C019B5" w:rsidRPr="002462D1" w:rsidRDefault="00931575" w:rsidP="00C019B5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______________________</w:t>
      </w:r>
    </w:p>
    <w:p w14:paraId="13B98D3C" w14:textId="77777777" w:rsidR="0020559E" w:rsidRDefault="0020559E" w:rsidP="0020559E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</w:p>
    <w:p w14:paraId="4DD1D004" w14:textId="50BA3CC1" w:rsidR="00C019B5" w:rsidRDefault="00C019B5" w:rsidP="0020559E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931575">
        <w:rPr>
          <w:rFonts w:ascii="Arial" w:hAnsi="Arial" w:cs="Arial"/>
          <w:color w:val="000000"/>
          <w:lang w:val="sr-Latn-ME"/>
        </w:rPr>
        <w:t>dr Vesna Draško</w:t>
      </w:r>
    </w:p>
    <w:p w14:paraId="1C2A7B40" w14:textId="77777777" w:rsidR="00931575" w:rsidRDefault="00931575" w:rsidP="00C019B5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</w:p>
    <w:p w14:paraId="025B4FBE" w14:textId="57169310" w:rsidR="00931575" w:rsidRPr="002462D1" w:rsidRDefault="00931575" w:rsidP="00C019B5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_______________________</w:t>
      </w:r>
    </w:p>
    <w:p w14:paraId="59013A57" w14:textId="77777777" w:rsidR="0020559E" w:rsidRDefault="00C019B5" w:rsidP="00C019B5">
      <w:pPr>
        <w:tabs>
          <w:tab w:val="left" w:pos="3290"/>
        </w:tabs>
        <w:rPr>
          <w:rFonts w:ascii="Arial" w:hAnsi="Arial" w:cs="Arial"/>
          <w:iCs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 </w:t>
      </w:r>
    </w:p>
    <w:p w14:paraId="1D56718F" w14:textId="6CA02A20" w:rsidR="00C019B5" w:rsidRPr="002462D1" w:rsidRDefault="0020559E" w:rsidP="00C019B5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                </w:t>
      </w:r>
      <w:r w:rsidR="00C019B5"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="00C019B5" w:rsidRPr="002462D1">
        <w:rPr>
          <w:rFonts w:ascii="Arial" w:hAnsi="Arial" w:cs="Arial"/>
          <w:lang w:val="sr-Latn-ME"/>
        </w:rPr>
        <w:t>za sprovođenje postupka javne nabavk</w:t>
      </w:r>
      <w:r w:rsidR="00C019B5" w:rsidRPr="002462D1">
        <w:rPr>
          <w:rFonts w:ascii="Arial" w:hAnsi="Arial" w:cs="Arial"/>
          <w:iCs/>
          <w:color w:val="000000"/>
          <w:lang w:val="sr-Latn-ME"/>
        </w:rPr>
        <w:t>e</w:t>
      </w:r>
      <w:r w:rsidR="00931575">
        <w:rPr>
          <w:rFonts w:ascii="Arial" w:hAnsi="Arial" w:cs="Arial"/>
          <w:iCs/>
          <w:color w:val="000000"/>
          <w:lang w:val="sr-Latn-ME"/>
        </w:rPr>
        <w:t xml:space="preserve"> </w:t>
      </w:r>
      <w:r w:rsidR="00931575">
        <w:rPr>
          <w:rFonts w:ascii="Arial" w:hAnsi="Arial" w:cs="Arial"/>
          <w:color w:val="000000"/>
          <w:lang w:val="sr-Latn-ME"/>
        </w:rPr>
        <w:t>Čović Dragica</w:t>
      </w:r>
    </w:p>
    <w:p w14:paraId="184F479B" w14:textId="3408E52B" w:rsidR="00C019B5" w:rsidRDefault="00C019B5" w:rsidP="00C019B5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14:paraId="141EDA40" w14:textId="4A2122AE" w:rsidR="00931575" w:rsidRPr="002462D1" w:rsidRDefault="00931575" w:rsidP="00C019B5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______________________</w:t>
      </w:r>
    </w:p>
    <w:p w14:paraId="5B78A2A7" w14:textId="77777777" w:rsidR="0020559E" w:rsidRDefault="0020559E" w:rsidP="00C019B5">
      <w:pPr>
        <w:tabs>
          <w:tab w:val="left" w:pos="3290"/>
        </w:tabs>
        <w:ind w:firstLine="1134"/>
        <w:rPr>
          <w:rFonts w:ascii="Arial" w:hAnsi="Arial" w:cs="Arial"/>
          <w:iCs/>
          <w:color w:val="000000"/>
          <w:lang w:val="sr-Latn-ME"/>
        </w:rPr>
      </w:pPr>
    </w:p>
    <w:p w14:paraId="347AB1D1" w14:textId="1F27F898" w:rsidR="00C019B5" w:rsidRPr="002462D1" w:rsidRDefault="00C019B5" w:rsidP="00C019B5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="00931575">
        <w:rPr>
          <w:rFonts w:ascii="Arial" w:hAnsi="Arial" w:cs="Arial"/>
          <w:color w:val="000000"/>
          <w:lang w:val="sr-Latn-ME"/>
        </w:rPr>
        <w:t xml:space="preserve"> Vesna Draško </w:t>
      </w:r>
    </w:p>
    <w:p w14:paraId="620474B8" w14:textId="062D4908" w:rsidR="00C019B5" w:rsidRDefault="00C019B5" w:rsidP="00C019B5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14:paraId="40910B53" w14:textId="553A4076" w:rsidR="00931575" w:rsidRPr="002462D1" w:rsidRDefault="00931575" w:rsidP="00C019B5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______________________</w:t>
      </w:r>
    </w:p>
    <w:p w14:paraId="59313F57" w14:textId="77777777" w:rsidR="0020559E" w:rsidRDefault="0020559E" w:rsidP="00C019B5">
      <w:pPr>
        <w:tabs>
          <w:tab w:val="left" w:pos="3290"/>
        </w:tabs>
        <w:ind w:firstLine="1134"/>
        <w:rPr>
          <w:rFonts w:ascii="Arial" w:hAnsi="Arial" w:cs="Arial"/>
          <w:iCs/>
          <w:color w:val="000000"/>
          <w:lang w:val="sr-Latn-ME"/>
        </w:rPr>
      </w:pPr>
    </w:p>
    <w:p w14:paraId="5FFE8FDB" w14:textId="3E04CCCA" w:rsidR="00C019B5" w:rsidRPr="002462D1" w:rsidRDefault="00C019B5" w:rsidP="00C019B5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="00931575">
        <w:rPr>
          <w:rFonts w:ascii="Arial" w:hAnsi="Arial" w:cs="Arial"/>
          <w:color w:val="000000"/>
          <w:lang w:val="sr-Latn-ME"/>
        </w:rPr>
        <w:t xml:space="preserve"> Milica Vukićević</w:t>
      </w:r>
    </w:p>
    <w:p w14:paraId="43E1BCAB" w14:textId="2CBECBE0" w:rsidR="00C019B5" w:rsidRDefault="00C019B5" w:rsidP="00C019B5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</w:p>
    <w:p w14:paraId="57B9B82A" w14:textId="074A270B" w:rsidR="00C019B5" w:rsidRPr="00222E5D" w:rsidRDefault="00931575" w:rsidP="00222E5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>______________________</w:t>
      </w:r>
    </w:p>
    <w:p w14:paraId="0ADB0412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F37CDBB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7" w:name="_Toc62730568"/>
      <w:r w:rsidRPr="002462D1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17"/>
    </w:p>
    <w:p w14:paraId="6ADC3255" w14:textId="77777777" w:rsidR="00C019B5" w:rsidRPr="002462D1" w:rsidRDefault="00C019B5" w:rsidP="00C019B5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1C83D7F3" w14:textId="77777777" w:rsidR="00C019B5" w:rsidRPr="00E3162A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14:paraId="09003C81" w14:textId="77777777" w:rsidR="00C019B5" w:rsidRPr="00E3162A" w:rsidRDefault="00C019B5" w:rsidP="00C019B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14:paraId="691DCF51" w14:textId="77777777" w:rsidR="00C019B5" w:rsidRPr="00E3162A" w:rsidRDefault="00C019B5" w:rsidP="00C019B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14:paraId="37A747F1" w14:textId="77777777" w:rsidR="00C019B5" w:rsidRPr="00E3162A" w:rsidRDefault="00C019B5" w:rsidP="00C019B5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14:paraId="277FC983" w14:textId="77777777" w:rsidR="00C019B5" w:rsidRPr="002462D1" w:rsidRDefault="00C019B5" w:rsidP="00C019B5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6C625BB6" w14:textId="77777777" w:rsidR="00C019B5" w:rsidRPr="002462D1" w:rsidRDefault="00C019B5" w:rsidP="00C019B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14654D01" w14:textId="77777777" w:rsidR="00C019B5" w:rsidRPr="002462D1" w:rsidRDefault="00C019B5" w:rsidP="00C019B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D47EAD2" w14:textId="77777777" w:rsidR="00C019B5" w:rsidRPr="002462D1" w:rsidRDefault="00C019B5" w:rsidP="00C019B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1B082A65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234F2FB2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2FE592B0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539274F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14:paraId="4CA5AC1C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0AC880AC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48FCF96F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2BFA04F2" w14:textId="77777777" w:rsidR="00C019B5" w:rsidRPr="002462D1" w:rsidRDefault="00C019B5" w:rsidP="00C019B5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319C87CA" w14:textId="77777777" w:rsidR="004D0599" w:rsidRDefault="004D0599"/>
    <w:sectPr w:rsidR="004D0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DD2B" w14:textId="77777777" w:rsidR="00A63D3B" w:rsidRDefault="00A63D3B" w:rsidP="00C019B5">
      <w:r>
        <w:separator/>
      </w:r>
    </w:p>
  </w:endnote>
  <w:endnote w:type="continuationSeparator" w:id="0">
    <w:p w14:paraId="3246C618" w14:textId="77777777" w:rsidR="00A63D3B" w:rsidRDefault="00A63D3B" w:rsidP="00C0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D896" w14:textId="77777777" w:rsidR="00A63D3B" w:rsidRDefault="00A63D3B" w:rsidP="00C019B5">
      <w:r>
        <w:separator/>
      </w:r>
    </w:p>
  </w:footnote>
  <w:footnote w:type="continuationSeparator" w:id="0">
    <w:p w14:paraId="58BA0192" w14:textId="77777777" w:rsidR="00A63D3B" w:rsidRDefault="00A63D3B" w:rsidP="00C019B5">
      <w:r>
        <w:continuationSeparator/>
      </w:r>
    </w:p>
  </w:footnote>
  <w:footnote w:id="1">
    <w:p w14:paraId="7FE6A80C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4EC9BE62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2C999057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1A43322C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1EE89049" w14:textId="77777777" w:rsidR="00C019B5" w:rsidRPr="00367536" w:rsidRDefault="00C019B5" w:rsidP="00C019B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5AF4133D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6092F961" w14:textId="77777777" w:rsidR="00C019B5" w:rsidRPr="0083641C" w:rsidRDefault="00C019B5" w:rsidP="00C019B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3D492391" w14:textId="77777777" w:rsidR="00C019B5" w:rsidRPr="007F2BA0" w:rsidRDefault="00C019B5" w:rsidP="00C019B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52817D69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4CB4FD8F" w14:textId="77777777" w:rsidR="00C019B5" w:rsidRPr="002E211C" w:rsidRDefault="00C019B5" w:rsidP="00C019B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40F58"/>
    <w:multiLevelType w:val="multilevel"/>
    <w:tmpl w:val="9EE66DE2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136049">
    <w:abstractNumId w:val="2"/>
  </w:num>
  <w:num w:numId="2" w16cid:durableId="1528104092">
    <w:abstractNumId w:val="1"/>
  </w:num>
  <w:num w:numId="3" w16cid:durableId="516236719">
    <w:abstractNumId w:val="0"/>
  </w:num>
  <w:num w:numId="4" w16cid:durableId="1627007404">
    <w:abstractNumId w:val="6"/>
  </w:num>
  <w:num w:numId="5" w16cid:durableId="1718042098">
    <w:abstractNumId w:val="8"/>
  </w:num>
  <w:num w:numId="6" w16cid:durableId="927813314">
    <w:abstractNumId w:val="7"/>
  </w:num>
  <w:num w:numId="7" w16cid:durableId="975258584">
    <w:abstractNumId w:val="4"/>
  </w:num>
  <w:num w:numId="8" w16cid:durableId="1343968697">
    <w:abstractNumId w:val="5"/>
  </w:num>
  <w:num w:numId="9" w16cid:durableId="62069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B5"/>
    <w:rsid w:val="0020559E"/>
    <w:rsid w:val="00222E5D"/>
    <w:rsid w:val="00227573"/>
    <w:rsid w:val="003D4406"/>
    <w:rsid w:val="003F538B"/>
    <w:rsid w:val="004D0599"/>
    <w:rsid w:val="004D2AEB"/>
    <w:rsid w:val="00660CAC"/>
    <w:rsid w:val="00931575"/>
    <w:rsid w:val="00A63D3B"/>
    <w:rsid w:val="00A87E30"/>
    <w:rsid w:val="00AF5825"/>
    <w:rsid w:val="00B40545"/>
    <w:rsid w:val="00B731D4"/>
    <w:rsid w:val="00C019B5"/>
    <w:rsid w:val="00C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E26D"/>
  <w15:chartTrackingRefBased/>
  <w15:docId w15:val="{0D314FEF-B87F-4119-BFE0-CFF69A5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B5"/>
    <w:rPr>
      <w:color w:val="0000FF"/>
      <w:u w:val="single"/>
    </w:rPr>
  </w:style>
  <w:style w:type="paragraph" w:customStyle="1" w:styleId="T30X">
    <w:name w:val="T30X"/>
    <w:basedOn w:val="Normal"/>
    <w:uiPriority w:val="99"/>
    <w:rsid w:val="00C019B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019B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19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019B5"/>
    <w:rPr>
      <w:vertAlign w:val="superscript"/>
    </w:rPr>
  </w:style>
  <w:style w:type="character" w:customStyle="1" w:styleId="bold">
    <w:name w:val="bold"/>
    <w:basedOn w:val="DefaultParagraphFont"/>
    <w:rsid w:val="00B40545"/>
  </w:style>
  <w:style w:type="paragraph" w:styleId="ListParagraph">
    <w:name w:val="List Paragraph"/>
    <w:basedOn w:val="Normal"/>
    <w:uiPriority w:val="34"/>
    <w:qFormat/>
    <w:rsid w:val="00B7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Dragica</cp:lastModifiedBy>
  <cp:revision>6</cp:revision>
  <cp:lastPrinted>2024-03-15T11:35:00Z</cp:lastPrinted>
  <dcterms:created xsi:type="dcterms:W3CDTF">2023-11-06T11:45:00Z</dcterms:created>
  <dcterms:modified xsi:type="dcterms:W3CDTF">2024-03-15T11:51:00Z</dcterms:modified>
</cp:coreProperties>
</file>