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17" w:rsidRPr="003C0618" w:rsidRDefault="00E93917" w:rsidP="00E93917">
      <w:pPr>
        <w:spacing w:after="0" w:line="240" w:lineRule="auto"/>
        <w:jc w:val="right"/>
        <w:rPr>
          <w:rFonts w:ascii="Bookman Old Style" w:eastAsia="Times New Roman" w:hAnsi="Bookman Old Style" w:cs="Times New Roman"/>
          <w:b/>
          <w:color w:val="000000"/>
          <w:sz w:val="24"/>
          <w:szCs w:val="24"/>
          <w:lang w:val="sr-Latn-ME"/>
        </w:rPr>
      </w:pPr>
      <w:r w:rsidRPr="003C0618">
        <w:rPr>
          <w:rFonts w:ascii="Bookman Old Style" w:eastAsia="Times New Roman" w:hAnsi="Bookman Old Style" w:cs="Times New Roman"/>
          <w:b/>
          <w:color w:val="000000"/>
          <w:sz w:val="24"/>
          <w:szCs w:val="24"/>
          <w:lang w:val="sr-Latn-ME"/>
        </w:rPr>
        <w:t xml:space="preserve">OBRAZAC 1  </w:t>
      </w:r>
    </w:p>
    <w:p w:rsidR="00E93917" w:rsidRPr="003C0618" w:rsidRDefault="00E93917" w:rsidP="00E93917">
      <w:pPr>
        <w:spacing w:after="0" w:line="240" w:lineRule="auto"/>
        <w:rPr>
          <w:rFonts w:ascii="Bookman Old Style" w:eastAsia="Times New Roman" w:hAnsi="Bookman Old Style" w:cs="Times New Roman"/>
          <w:color w:val="000000"/>
          <w:sz w:val="24"/>
          <w:szCs w:val="24"/>
          <w:lang w:val="sr-Latn-ME"/>
        </w:rPr>
      </w:pPr>
    </w:p>
    <w:p w:rsidR="00E93917" w:rsidRPr="003C0618" w:rsidRDefault="00C47DE0" w:rsidP="00E93917">
      <w:pPr>
        <w:tabs>
          <w:tab w:val="left" w:pos="1701"/>
          <w:tab w:val="left" w:pos="4820"/>
        </w:tabs>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Crnogorski elektrodistributivni sistem d.o.o. Podgorica</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 xml:space="preserve">Broj iz evidencije postupaka javnih nabavki: </w:t>
      </w:r>
      <w:r w:rsidR="00DF126E">
        <w:rPr>
          <w:rFonts w:ascii="Bookman Old Style" w:eastAsia="Times New Roman" w:hAnsi="Bookman Old Style" w:cs="Times New Roman"/>
          <w:sz w:val="24"/>
          <w:szCs w:val="24"/>
          <w:lang w:val="sr-Latn-ME"/>
        </w:rPr>
        <w:t>6</w:t>
      </w:r>
      <w:r w:rsidR="002613DF">
        <w:rPr>
          <w:rFonts w:ascii="Bookman Old Style" w:eastAsia="Times New Roman" w:hAnsi="Bookman Old Style" w:cs="Times New Roman"/>
          <w:sz w:val="24"/>
          <w:szCs w:val="24"/>
          <w:lang w:val="sr-Latn-ME"/>
        </w:rPr>
        <w:t>4</w:t>
      </w:r>
      <w:r w:rsidR="00CA20BE" w:rsidRPr="003C0618">
        <w:rPr>
          <w:rFonts w:ascii="Bookman Old Style" w:eastAsia="Times New Roman" w:hAnsi="Bookman Old Style" w:cs="Times New Roman"/>
          <w:sz w:val="24"/>
          <w:szCs w:val="24"/>
          <w:lang w:val="sr-Latn-ME"/>
        </w:rPr>
        <w:t>/2</w:t>
      </w:r>
      <w:r w:rsidR="009764A9">
        <w:rPr>
          <w:rFonts w:ascii="Bookman Old Style" w:eastAsia="Times New Roman" w:hAnsi="Bookman Old Style" w:cs="Times New Roman"/>
          <w:sz w:val="24"/>
          <w:szCs w:val="24"/>
          <w:lang w:val="sr-Latn-ME"/>
        </w:rPr>
        <w:t>4</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Redni</w:t>
      </w:r>
      <w:r w:rsidR="003C0618" w:rsidRPr="003C0618">
        <w:rPr>
          <w:rFonts w:ascii="Bookman Old Style" w:eastAsia="Times New Roman" w:hAnsi="Bookman Old Style" w:cs="Times New Roman"/>
          <w:color w:val="000000"/>
          <w:sz w:val="24"/>
          <w:szCs w:val="24"/>
          <w:lang w:val="sr-Latn-ME"/>
        </w:rPr>
        <w:t xml:space="preserve"> broj iz Plana javnih nabavki : 1</w:t>
      </w:r>
      <w:r w:rsidR="002613DF">
        <w:rPr>
          <w:rFonts w:ascii="Bookman Old Style" w:eastAsia="Times New Roman" w:hAnsi="Bookman Old Style" w:cs="Times New Roman"/>
          <w:color w:val="000000"/>
          <w:sz w:val="24"/>
          <w:szCs w:val="24"/>
          <w:lang w:val="sr-Latn-ME"/>
        </w:rPr>
        <w:t>15</w:t>
      </w:r>
    </w:p>
    <w:p w:rsidR="00E93917" w:rsidRPr="003C0618" w:rsidRDefault="00E93917" w:rsidP="00E93917">
      <w:pPr>
        <w:spacing w:after="0" w:line="240" w:lineRule="auto"/>
        <w:jc w:val="both"/>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Mjesto i datum: </w:t>
      </w:r>
      <w:r w:rsidR="008A168A" w:rsidRPr="003C0618">
        <w:rPr>
          <w:rFonts w:ascii="Bookman Old Style" w:eastAsia="Times New Roman" w:hAnsi="Bookman Old Style" w:cs="Times New Roman"/>
          <w:color w:val="000000"/>
          <w:sz w:val="24"/>
          <w:szCs w:val="24"/>
          <w:lang w:val="sr-Latn-ME"/>
        </w:rPr>
        <w:t xml:space="preserve">Podgorica, </w:t>
      </w:r>
      <w:r w:rsidR="002613DF">
        <w:rPr>
          <w:rFonts w:ascii="Bookman Old Style" w:eastAsia="Times New Roman" w:hAnsi="Bookman Old Style" w:cs="Times New Roman"/>
          <w:color w:val="000000"/>
          <w:sz w:val="24"/>
          <w:szCs w:val="24"/>
          <w:lang w:val="sr-Latn-ME"/>
        </w:rPr>
        <w:t>1</w:t>
      </w:r>
      <w:r w:rsidR="00DF126E">
        <w:rPr>
          <w:rFonts w:ascii="Bookman Old Style" w:eastAsia="Times New Roman" w:hAnsi="Bookman Old Style" w:cs="Times New Roman"/>
          <w:color w:val="000000"/>
          <w:sz w:val="24"/>
          <w:szCs w:val="24"/>
          <w:lang w:val="sr-Latn-ME"/>
        </w:rPr>
        <w:t>6</w:t>
      </w:r>
      <w:r w:rsidR="003C0618" w:rsidRPr="003C0618">
        <w:rPr>
          <w:rFonts w:ascii="Bookman Old Style" w:eastAsia="Times New Roman" w:hAnsi="Bookman Old Style" w:cs="Times New Roman"/>
          <w:color w:val="000000"/>
          <w:sz w:val="24"/>
          <w:szCs w:val="24"/>
          <w:lang w:val="sr-Latn-ME"/>
        </w:rPr>
        <w:t>.</w:t>
      </w:r>
      <w:r w:rsidR="00DF126E">
        <w:rPr>
          <w:rFonts w:ascii="Bookman Old Style" w:eastAsia="Times New Roman" w:hAnsi="Bookman Old Style" w:cs="Times New Roman"/>
          <w:color w:val="000000"/>
          <w:sz w:val="24"/>
          <w:szCs w:val="24"/>
          <w:lang w:val="sr-Latn-ME"/>
        </w:rPr>
        <w:t>05</w:t>
      </w:r>
      <w:r w:rsidR="003C0618" w:rsidRPr="003C0618">
        <w:rPr>
          <w:rFonts w:ascii="Bookman Old Style" w:eastAsia="Times New Roman" w:hAnsi="Bookman Old Style" w:cs="Times New Roman"/>
          <w:color w:val="000000"/>
          <w:sz w:val="24"/>
          <w:szCs w:val="24"/>
          <w:lang w:val="sr-Latn-ME"/>
        </w:rPr>
        <w:t>.202</w:t>
      </w:r>
      <w:r w:rsidR="009764A9">
        <w:rPr>
          <w:rFonts w:ascii="Bookman Old Style" w:eastAsia="Times New Roman" w:hAnsi="Bookman Old Style" w:cs="Times New Roman"/>
          <w:color w:val="000000"/>
          <w:sz w:val="24"/>
          <w:szCs w:val="24"/>
          <w:lang w:val="sr-Latn-ME"/>
        </w:rPr>
        <w:t>4</w:t>
      </w:r>
      <w:r w:rsidR="003C0618" w:rsidRPr="003C0618">
        <w:rPr>
          <w:rFonts w:ascii="Bookman Old Style" w:eastAsia="Times New Roman" w:hAnsi="Bookman Old Style" w:cs="Times New Roman"/>
          <w:color w:val="000000"/>
          <w:sz w:val="24"/>
          <w:szCs w:val="24"/>
          <w:lang w:val="sr-Latn-ME"/>
        </w:rPr>
        <w:t>. g</w:t>
      </w:r>
      <w:r w:rsidR="008A168A" w:rsidRPr="003C0618">
        <w:rPr>
          <w:rFonts w:ascii="Bookman Old Style" w:eastAsia="Times New Roman" w:hAnsi="Bookman Old Style" w:cs="Times New Roman"/>
          <w:color w:val="000000"/>
          <w:sz w:val="24"/>
          <w:szCs w:val="24"/>
          <w:lang w:val="sr-Latn-ME"/>
        </w:rPr>
        <w:t>od</w:t>
      </w:r>
      <w:r w:rsidR="003C0618" w:rsidRPr="003C0618">
        <w:rPr>
          <w:rFonts w:ascii="Bookman Old Style" w:eastAsia="Times New Roman" w:hAnsi="Bookman Old Style" w:cs="Times New Roman"/>
          <w:color w:val="000000"/>
          <w:sz w:val="24"/>
          <w:szCs w:val="24"/>
          <w:lang w:val="sr-Latn-ME"/>
        </w:rPr>
        <w:t>ine</w:t>
      </w:r>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p>
    <w:p w:rsidR="00E93917" w:rsidRPr="003C0618" w:rsidRDefault="00E93917" w:rsidP="005A42B0">
      <w:pPr>
        <w:tabs>
          <w:tab w:val="left" w:pos="1701"/>
          <w:tab w:val="left" w:pos="4820"/>
        </w:tabs>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sz w:val="24"/>
          <w:szCs w:val="24"/>
          <w:lang w:val="sr-Latn-ME"/>
        </w:rPr>
        <w:t xml:space="preserve">Na osnovu člana 53 stav 3 Zakona o javnim nabavkama </w:t>
      </w:r>
      <w:r w:rsidR="001241BB" w:rsidRPr="003C0618">
        <w:rPr>
          <w:rFonts w:ascii="Bookman Old Style" w:eastAsia="Times New Roman" w:hAnsi="Bookman Old Style" w:cs="Times New Roman"/>
          <w:sz w:val="24"/>
          <w:szCs w:val="24"/>
          <w:lang w:val="sr-Latn-ME"/>
        </w:rPr>
        <w:t xml:space="preserve">(„Službeni list CG“, br. 74/19, 3/23, 11/23) </w:t>
      </w:r>
      <w:r w:rsidR="005A42B0" w:rsidRPr="003C0618">
        <w:rPr>
          <w:rFonts w:ascii="Bookman Old Style" w:eastAsia="Times New Roman" w:hAnsi="Bookman Old Style" w:cs="Times New Roman"/>
          <w:color w:val="000000"/>
          <w:sz w:val="24"/>
          <w:szCs w:val="24"/>
          <w:lang w:val="sr-Latn-ME"/>
        </w:rPr>
        <w:t xml:space="preserve">Crnogorski elektrodistributivni sistem d.o.o. Podgorica </w:t>
      </w:r>
      <w:r w:rsidRPr="003C0618">
        <w:rPr>
          <w:rFonts w:ascii="Bookman Old Style" w:eastAsia="Times New Roman" w:hAnsi="Bookman Old Style" w:cs="Times New Roman"/>
          <w:sz w:val="24"/>
          <w:szCs w:val="24"/>
          <w:lang w:val="sr-Latn-ME"/>
        </w:rPr>
        <w:t>objavljuje</w:t>
      </w:r>
      <w:r w:rsidRPr="003C0618">
        <w:rPr>
          <w:rFonts w:ascii="Bookman Old Style" w:eastAsia="Times New Roman" w:hAnsi="Bookman Old Style" w:cs="Times New Roman"/>
          <w:b/>
          <w:bCs/>
          <w:color w:val="000000"/>
          <w:sz w:val="24"/>
          <w:szCs w:val="24"/>
          <w:lang w:val="sr-Latn-ME"/>
        </w:rPr>
        <w:t xml:space="preserve">        </w:t>
      </w: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tabs>
          <w:tab w:val="left" w:pos="1276"/>
          <w:tab w:val="left" w:pos="3261"/>
        </w:tabs>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b/>
          <w:bCs/>
          <w:color w:val="000000"/>
          <w:sz w:val="24"/>
          <w:szCs w:val="24"/>
          <w:lang w:val="sr-Latn-ME"/>
        </w:rPr>
        <w:t xml:space="preserve">                                          </w:t>
      </w:r>
      <w:r w:rsidRPr="003C0618">
        <w:rPr>
          <w:rFonts w:ascii="Bookman Old Style" w:eastAsia="Times New Roman" w:hAnsi="Bookman Old Style" w:cs="Times New Roman"/>
          <w:b/>
          <w:bCs/>
          <w:color w:val="000000"/>
          <w:sz w:val="24"/>
          <w:szCs w:val="24"/>
          <w:lang w:val="sr-Latn-ME"/>
        </w:rPr>
        <w:tab/>
      </w:r>
      <w:r w:rsidRPr="003C0618">
        <w:rPr>
          <w:rFonts w:ascii="Bookman Old Style" w:eastAsia="Times New Roman" w:hAnsi="Bookman Old Style" w:cs="Times New Roman"/>
          <w:bCs/>
          <w:color w:val="000000"/>
          <w:sz w:val="24"/>
          <w:szCs w:val="24"/>
          <w:lang w:val="sr-Latn-ME"/>
        </w:rPr>
        <w:t xml:space="preserve">                                                      </w:t>
      </w:r>
    </w:p>
    <w:p w:rsidR="00E93917" w:rsidRPr="003C0618" w:rsidRDefault="00E93917" w:rsidP="00E93917">
      <w:pPr>
        <w:keepNext/>
        <w:spacing w:after="0" w:line="240" w:lineRule="auto"/>
        <w:jc w:val="center"/>
        <w:outlineLvl w:val="0"/>
        <w:rPr>
          <w:rFonts w:ascii="Bookman Old Style" w:eastAsia="Times New Roman" w:hAnsi="Bookman Old Style" w:cs="Times New Roman"/>
          <w:b/>
          <w:bCs/>
          <w:color w:val="000000"/>
          <w:sz w:val="24"/>
          <w:szCs w:val="24"/>
          <w:lang w:val="sr-Latn-ME"/>
        </w:rPr>
      </w:pPr>
    </w:p>
    <w:p w:rsidR="00E93917" w:rsidRPr="003C0618" w:rsidRDefault="00E93917" w:rsidP="00E93917">
      <w:pPr>
        <w:spacing w:after="0" w:line="240" w:lineRule="auto"/>
        <w:jc w:val="center"/>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b/>
          <w:bCs/>
          <w:color w:val="000000"/>
          <w:sz w:val="24"/>
          <w:szCs w:val="24"/>
          <w:lang w:val="sr-Latn-ME"/>
        </w:rPr>
        <w:t>TENDERSKU DOKUMENTACIJU</w:t>
      </w:r>
    </w:p>
    <w:p w:rsidR="00E93917" w:rsidRPr="003C0618" w:rsidRDefault="00E93917" w:rsidP="007E2BA9">
      <w:pPr>
        <w:spacing w:after="0" w:line="240" w:lineRule="auto"/>
        <w:jc w:val="center"/>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b/>
          <w:bCs/>
          <w:color w:val="000000"/>
          <w:sz w:val="24"/>
          <w:szCs w:val="24"/>
          <w:lang w:val="sr-Latn-ME"/>
        </w:rPr>
        <w:t>ZA OTVORENI POSTUPAK JAVNE NABAVKE</w:t>
      </w:r>
    </w:p>
    <w:p w:rsidR="007E2BA9" w:rsidRPr="003C0618" w:rsidRDefault="007E2BA9" w:rsidP="007E2BA9">
      <w:pPr>
        <w:spacing w:after="0" w:line="240" w:lineRule="auto"/>
        <w:jc w:val="center"/>
        <w:rPr>
          <w:rFonts w:ascii="Bookman Old Style" w:eastAsia="Times New Roman" w:hAnsi="Bookman Old Style" w:cs="Times New Roman"/>
          <w:b/>
          <w:bCs/>
          <w:color w:val="000000"/>
          <w:sz w:val="24"/>
          <w:szCs w:val="24"/>
          <w:lang w:val="sr-Latn-ME"/>
        </w:rPr>
      </w:pPr>
    </w:p>
    <w:p w:rsidR="003C0618" w:rsidRPr="00BD27A7" w:rsidRDefault="0034522D" w:rsidP="003C0618">
      <w:pPr>
        <w:spacing w:after="0" w:line="240" w:lineRule="auto"/>
        <w:jc w:val="center"/>
        <w:rPr>
          <w:rFonts w:ascii="Bookman Old Style" w:hAnsi="Bookman Old Style" w:cs="Times New Roman"/>
          <w:b/>
          <w:sz w:val="24"/>
          <w:szCs w:val="24"/>
        </w:rPr>
      </w:pPr>
      <w:r w:rsidRPr="00BD27A7">
        <w:rPr>
          <w:rFonts w:ascii="Bookman Old Style" w:hAnsi="Bookman Old Style" w:cs="Times New Roman"/>
          <w:b/>
          <w:sz w:val="24"/>
          <w:szCs w:val="24"/>
        </w:rPr>
        <w:t>TS 10/0</w:t>
      </w:r>
      <w:proofErr w:type="gramStart"/>
      <w:r w:rsidRPr="00BD27A7">
        <w:rPr>
          <w:rFonts w:ascii="Bookman Old Style" w:hAnsi="Bookman Old Style" w:cs="Times New Roman"/>
          <w:b/>
          <w:sz w:val="24"/>
          <w:szCs w:val="24"/>
        </w:rPr>
        <w:t>,4</w:t>
      </w:r>
      <w:proofErr w:type="gramEnd"/>
      <w:r w:rsidRPr="00BD27A7">
        <w:rPr>
          <w:rFonts w:ascii="Bookman Old Style" w:hAnsi="Bookman Old Style" w:cs="Times New Roman"/>
          <w:b/>
          <w:sz w:val="24"/>
          <w:szCs w:val="24"/>
        </w:rPr>
        <w:t xml:space="preserve"> KV 1X630 (1000) KVA "BAOŠIĆI IP" SA UKLAPANJEM U 10 KV I NN MREŽU, KO BAOŠIĆI - HERCEG NOVI</w:t>
      </w: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C0618" w:rsidRDefault="003C0618" w:rsidP="003C0618">
      <w:pPr>
        <w:spacing w:after="0" w:line="240" w:lineRule="auto"/>
        <w:jc w:val="center"/>
        <w:rPr>
          <w:rFonts w:ascii="Bookman Old Style" w:hAnsi="Bookman Old Style" w:cs="Times New Roman"/>
          <w:sz w:val="24"/>
          <w:szCs w:val="24"/>
        </w:rPr>
      </w:pPr>
    </w:p>
    <w:p w:rsidR="0034522D" w:rsidRDefault="0034522D" w:rsidP="0034522D">
      <w:pPr>
        <w:spacing w:after="0" w:line="240" w:lineRule="auto"/>
        <w:rPr>
          <w:rFonts w:ascii="Bookman Old Style" w:eastAsia="Times New Roman" w:hAnsi="Bookman Old Style" w:cs="Times New Roman"/>
          <w:color w:val="000000"/>
          <w:sz w:val="24"/>
          <w:szCs w:val="24"/>
          <w:lang w:val="sr-Latn-ME"/>
        </w:rPr>
      </w:pPr>
    </w:p>
    <w:p w:rsidR="0034522D" w:rsidRDefault="0034522D" w:rsidP="0034522D">
      <w:pPr>
        <w:spacing w:after="0" w:line="240" w:lineRule="auto"/>
        <w:rPr>
          <w:rFonts w:ascii="Bookman Old Style" w:eastAsia="Times New Roman" w:hAnsi="Bookman Old Style" w:cs="Times New Roman"/>
          <w:color w:val="000000"/>
          <w:sz w:val="24"/>
          <w:szCs w:val="24"/>
          <w:lang w:val="sr-Latn-ME"/>
        </w:rPr>
      </w:pPr>
    </w:p>
    <w:p w:rsidR="0034522D" w:rsidRDefault="0034522D" w:rsidP="0034522D">
      <w:pPr>
        <w:spacing w:after="0" w:line="240" w:lineRule="auto"/>
        <w:rPr>
          <w:rFonts w:ascii="Bookman Old Style" w:eastAsia="Times New Roman" w:hAnsi="Bookman Old Style" w:cs="Times New Roman"/>
          <w:color w:val="000000"/>
          <w:sz w:val="24"/>
          <w:szCs w:val="24"/>
          <w:lang w:val="sr-Latn-ME"/>
        </w:rPr>
      </w:pPr>
    </w:p>
    <w:p w:rsidR="0034522D" w:rsidRDefault="0034522D" w:rsidP="0034522D">
      <w:pPr>
        <w:spacing w:after="0" w:line="240" w:lineRule="auto"/>
        <w:rPr>
          <w:rFonts w:ascii="Bookman Old Style" w:eastAsia="Times New Roman" w:hAnsi="Bookman Old Style" w:cs="Times New Roman"/>
          <w:color w:val="000000"/>
          <w:sz w:val="24"/>
          <w:szCs w:val="24"/>
          <w:lang w:val="sr-Latn-ME"/>
        </w:rPr>
      </w:pPr>
    </w:p>
    <w:p w:rsidR="0034522D" w:rsidRDefault="0034522D" w:rsidP="0034522D">
      <w:pPr>
        <w:spacing w:after="0" w:line="240" w:lineRule="auto"/>
        <w:rPr>
          <w:rFonts w:ascii="Bookman Old Style" w:eastAsia="Times New Roman" w:hAnsi="Bookman Old Style" w:cs="Times New Roman"/>
          <w:color w:val="000000"/>
          <w:sz w:val="24"/>
          <w:szCs w:val="24"/>
          <w:lang w:val="sr-Latn-ME"/>
        </w:rPr>
      </w:pPr>
    </w:p>
    <w:p w:rsidR="0034522D" w:rsidRDefault="0034522D" w:rsidP="0034522D">
      <w:pPr>
        <w:spacing w:after="0" w:line="240" w:lineRule="auto"/>
        <w:rPr>
          <w:rFonts w:ascii="Bookman Old Style" w:eastAsia="Times New Roman" w:hAnsi="Bookman Old Style" w:cs="Times New Roman"/>
          <w:color w:val="000000"/>
          <w:sz w:val="24"/>
          <w:szCs w:val="24"/>
          <w:lang w:val="sr-Latn-ME"/>
        </w:rPr>
      </w:pPr>
    </w:p>
    <w:p w:rsidR="00E93917" w:rsidRPr="003C0618" w:rsidRDefault="00E93917" w:rsidP="0034522D">
      <w:pPr>
        <w:spacing w:after="0" w:line="240" w:lineRule="auto"/>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Predmet nabavke se nabavlja:</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7E2BA9"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sym w:font="Wingdings" w:char="F078"/>
      </w:r>
      <w:r w:rsidR="00E93917" w:rsidRPr="003C0618">
        <w:rPr>
          <w:rFonts w:ascii="Bookman Old Style" w:eastAsia="Times New Roman" w:hAnsi="Bookman Old Style" w:cs="Times New Roman"/>
          <w:color w:val="000000"/>
          <w:sz w:val="24"/>
          <w:szCs w:val="24"/>
          <w:lang w:val="sr-Latn-ME"/>
        </w:rPr>
        <w:t xml:space="preserve"> kao cjelina </w:t>
      </w:r>
    </w:p>
    <w:p w:rsidR="00E93917" w:rsidRPr="003C0618" w:rsidRDefault="00E93917" w:rsidP="00E93917">
      <w:pPr>
        <w:spacing w:after="0" w:line="240" w:lineRule="auto"/>
        <w:rPr>
          <w:rFonts w:ascii="Bookman Old Style" w:eastAsia="Times New Roman" w:hAnsi="Bookman Old Style" w:cs="Times New Roman"/>
          <w:color w:val="000000"/>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color w:val="000000"/>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color w:val="000000"/>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color w:val="000000"/>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color w:val="000000"/>
          <w:sz w:val="24"/>
          <w:szCs w:val="24"/>
          <w:lang w:val="sr-Latn-ME"/>
        </w:rPr>
      </w:pPr>
    </w:p>
    <w:p w:rsidR="00E93917" w:rsidRPr="003C0618" w:rsidRDefault="00E93917" w:rsidP="00E9391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color w:val="000000"/>
          <w:sz w:val="24"/>
          <w:szCs w:val="24"/>
          <w:lang w:val="sr-Latn-ME"/>
        </w:rPr>
      </w:pPr>
      <w:bookmarkStart w:id="0" w:name="_Toc62730553"/>
      <w:r w:rsidRPr="003C0618">
        <w:rPr>
          <w:rFonts w:ascii="Bookman Old Style" w:eastAsia="Times New Roman" w:hAnsi="Bookman Old Style" w:cs="Times New Roman"/>
          <w:b/>
          <w:color w:val="000000"/>
          <w:sz w:val="24"/>
          <w:szCs w:val="24"/>
          <w:lang w:val="sr-Latn-ME"/>
        </w:rPr>
        <w:lastRenderedPageBreak/>
        <w:t>POZIV ZA NADMETANJE</w:t>
      </w:r>
      <w:r w:rsidRPr="003C0618">
        <w:rPr>
          <w:rFonts w:ascii="Bookman Old Style" w:eastAsia="Times New Roman" w:hAnsi="Bookman Old Style" w:cs="Times New Roman"/>
          <w:b/>
          <w:color w:val="000000"/>
          <w:sz w:val="24"/>
          <w:szCs w:val="24"/>
          <w:vertAlign w:val="superscript"/>
          <w:lang w:val="sr-Latn-ME"/>
        </w:rPr>
        <w:footnoteReference w:id="1"/>
      </w:r>
      <w:bookmarkEnd w:id="0"/>
      <w:r w:rsidRPr="003C0618">
        <w:rPr>
          <w:rFonts w:ascii="Bookman Old Style" w:eastAsia="Times New Roman" w:hAnsi="Bookman Old Style" w:cs="Times New Roman"/>
          <w:b/>
          <w:color w:val="000000"/>
          <w:sz w:val="24"/>
          <w:szCs w:val="24"/>
          <w:lang w:val="sr-Latn-ME"/>
        </w:rPr>
        <w:t xml:space="preserve"> </w:t>
      </w:r>
    </w:p>
    <w:p w:rsidR="00E93917" w:rsidRPr="003C0618" w:rsidRDefault="00E93917" w:rsidP="00E93917">
      <w:pPr>
        <w:spacing w:after="0" w:line="240" w:lineRule="auto"/>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b/>
          <w:bCs/>
          <w:color w:val="000000"/>
          <w:sz w:val="24"/>
          <w:szCs w:val="24"/>
          <w:lang w:val="sr-Latn-ME"/>
        </w:rPr>
        <w:tab/>
      </w:r>
    </w:p>
    <w:p w:rsidR="00E93917" w:rsidRPr="003C0618" w:rsidRDefault="00E93917" w:rsidP="00E93917">
      <w:pPr>
        <w:numPr>
          <w:ilvl w:val="0"/>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Podaci o naručiocu;</w:t>
      </w:r>
    </w:p>
    <w:p w:rsidR="00E93917" w:rsidRPr="003C0618" w:rsidRDefault="00E93917" w:rsidP="00E93917">
      <w:pPr>
        <w:numPr>
          <w:ilvl w:val="0"/>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 xml:space="preserve">Podaci o postupku i predmetu javne nabavke: </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Vrsta postupka,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Predmet javne nabavke (vrsta predmeta, naziv i opis predmeta),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Procijenjena vrijednost predmeta nabavke</w:t>
      </w:r>
      <w:r w:rsidRPr="003C0618">
        <w:rPr>
          <w:rFonts w:ascii="Bookman Old Style" w:eastAsia="Calibri" w:hAnsi="Bookman Old Style" w:cs="Times New Roman"/>
          <w:color w:val="000000"/>
          <w:sz w:val="24"/>
          <w:szCs w:val="24"/>
          <w:vertAlign w:val="superscript"/>
          <w:lang w:val="sr-Latn-ME"/>
        </w:rPr>
        <w:footnoteReference w:id="2"/>
      </w:r>
      <w:r w:rsidRPr="003C0618">
        <w:rPr>
          <w:rFonts w:ascii="Bookman Old Style" w:eastAsia="Calibri" w:hAnsi="Bookman Old Style" w:cs="Times New Roman"/>
          <w:color w:val="000000"/>
          <w:sz w:val="24"/>
          <w:szCs w:val="24"/>
          <w:lang w:val="sr-Latn-ME"/>
        </w:rPr>
        <w:t>,</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 xml:space="preserve">Način nabavke: </w:t>
      </w:r>
    </w:p>
    <w:p w:rsidR="00E93917" w:rsidRPr="003C0618" w:rsidRDefault="00E93917" w:rsidP="00E93917">
      <w:pPr>
        <w:numPr>
          <w:ilvl w:val="0"/>
          <w:numId w:val="7"/>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Cjelina, po partijama,</w:t>
      </w:r>
    </w:p>
    <w:p w:rsidR="00E93917" w:rsidRPr="003C0618" w:rsidRDefault="00E93917" w:rsidP="00E93917">
      <w:pPr>
        <w:numPr>
          <w:ilvl w:val="0"/>
          <w:numId w:val="7"/>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Zajednička nabavka,</w:t>
      </w:r>
    </w:p>
    <w:p w:rsidR="00E93917" w:rsidRPr="003C0618" w:rsidRDefault="00E93917" w:rsidP="00E93917">
      <w:pPr>
        <w:numPr>
          <w:ilvl w:val="0"/>
          <w:numId w:val="7"/>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Centralizovana nabavka,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Posebni oblik nabavke:</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Okvirni sporazum,</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Dinamički sistem nabavki,</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Elektronska aukcija,</w:t>
      </w:r>
    </w:p>
    <w:p w:rsidR="00E93917" w:rsidRPr="003C0618" w:rsidRDefault="00E93917" w:rsidP="00E93917">
      <w:pPr>
        <w:numPr>
          <w:ilvl w:val="0"/>
          <w:numId w:val="8"/>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Elektronski katalog,</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Uslovi za učešće u postupku javne nabavke i posebni osnovi za isključenje,</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Kriterijum za izbor najpovoljnije ponude,</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Način, mjesto i vrijeme podnošenja ponuda i otvaranja ponuda,</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Rok za donošenje odluke o izboru,</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Rok važenja ponude,</w:t>
      </w:r>
    </w:p>
    <w:p w:rsidR="00E93917" w:rsidRPr="003C0618" w:rsidRDefault="00E93917" w:rsidP="00E93917">
      <w:pPr>
        <w:numPr>
          <w:ilvl w:val="1"/>
          <w:numId w:val="2"/>
        </w:numPr>
        <w:spacing w:after="0" w:line="240" w:lineRule="auto"/>
        <w:contextualSpacing/>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Garancija ponude</w:t>
      </w:r>
    </w:p>
    <w:p w:rsidR="00E93917" w:rsidRPr="003C0618" w:rsidRDefault="00E93917"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CE712D" w:rsidRPr="003C0618" w:rsidRDefault="00CE712D" w:rsidP="00E93917">
      <w:pPr>
        <w:spacing w:after="0" w:line="240" w:lineRule="auto"/>
        <w:rPr>
          <w:rFonts w:ascii="Bookman Old Style" w:eastAsia="Calibri" w:hAnsi="Bookman Old Style" w:cs="Times New Roman"/>
          <w:color w:val="000000"/>
          <w:sz w:val="24"/>
          <w:szCs w:val="24"/>
          <w:lang w:val="sr-Latn-ME"/>
        </w:rPr>
      </w:pPr>
    </w:p>
    <w:p w:rsidR="00CE712D" w:rsidRPr="003C0618" w:rsidRDefault="00CE712D" w:rsidP="00E93917">
      <w:pPr>
        <w:spacing w:after="0" w:line="240" w:lineRule="auto"/>
        <w:rPr>
          <w:rFonts w:ascii="Bookman Old Style" w:eastAsia="Calibri" w:hAnsi="Bookman Old Style" w:cs="Times New Roman"/>
          <w:color w:val="000000"/>
          <w:sz w:val="24"/>
          <w:szCs w:val="24"/>
          <w:lang w:val="sr-Latn-ME"/>
        </w:rPr>
      </w:pPr>
    </w:p>
    <w:p w:rsidR="00CE712D" w:rsidRPr="003C0618" w:rsidRDefault="00CE712D" w:rsidP="00E93917">
      <w:pPr>
        <w:spacing w:after="0" w:line="240" w:lineRule="auto"/>
        <w:rPr>
          <w:rFonts w:ascii="Bookman Old Style" w:eastAsia="Calibri" w:hAnsi="Bookman Old Style" w:cs="Times New Roman"/>
          <w:color w:val="000000"/>
          <w:sz w:val="24"/>
          <w:szCs w:val="24"/>
          <w:lang w:val="sr-Latn-ME"/>
        </w:rPr>
      </w:pPr>
    </w:p>
    <w:p w:rsidR="00CE712D" w:rsidRPr="003C0618" w:rsidRDefault="00CE712D" w:rsidP="00E93917">
      <w:pPr>
        <w:spacing w:after="0" w:line="240" w:lineRule="auto"/>
        <w:rPr>
          <w:rFonts w:ascii="Bookman Old Style" w:eastAsia="Calibri" w:hAnsi="Bookman Old Style" w:cs="Times New Roman"/>
          <w:color w:val="000000"/>
          <w:sz w:val="24"/>
          <w:szCs w:val="24"/>
          <w:lang w:val="sr-Latn-ME"/>
        </w:rPr>
      </w:pPr>
    </w:p>
    <w:p w:rsidR="00CE712D" w:rsidRPr="003C0618" w:rsidRDefault="00CE712D" w:rsidP="00E93917">
      <w:pPr>
        <w:spacing w:after="0" w:line="240" w:lineRule="auto"/>
        <w:rPr>
          <w:rFonts w:ascii="Bookman Old Style" w:eastAsia="Calibri" w:hAnsi="Bookman Old Style" w:cs="Times New Roman"/>
          <w:color w:val="000000"/>
          <w:sz w:val="24"/>
          <w:szCs w:val="24"/>
          <w:lang w:val="sr-Latn-ME"/>
        </w:rPr>
      </w:pPr>
    </w:p>
    <w:p w:rsidR="00796759" w:rsidRPr="003C0618" w:rsidRDefault="00796759" w:rsidP="00E93917">
      <w:pPr>
        <w:spacing w:after="0" w:line="240" w:lineRule="auto"/>
        <w:rPr>
          <w:rFonts w:ascii="Bookman Old Style" w:eastAsia="Calibri" w:hAnsi="Bookman Old Style" w:cs="Times New Roman"/>
          <w:color w:val="000000"/>
          <w:sz w:val="24"/>
          <w:szCs w:val="24"/>
          <w:lang w:val="sr-Latn-ME"/>
        </w:rPr>
      </w:pPr>
    </w:p>
    <w:p w:rsidR="00E93917" w:rsidRPr="003C0618" w:rsidRDefault="00E93917" w:rsidP="00E9391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color w:val="000000"/>
          <w:sz w:val="24"/>
          <w:szCs w:val="24"/>
          <w:lang w:val="sr-Latn-ME"/>
        </w:rPr>
      </w:pPr>
      <w:bookmarkStart w:id="1" w:name="_Toc62730554"/>
      <w:r w:rsidRPr="003C0618">
        <w:rPr>
          <w:rFonts w:ascii="Bookman Old Style" w:eastAsia="Times New Roman" w:hAnsi="Bookman Old Style" w:cs="Times New Roman"/>
          <w:b/>
          <w:color w:val="000000"/>
          <w:sz w:val="24"/>
          <w:szCs w:val="24"/>
          <w:lang w:val="sr-Latn-ME"/>
        </w:rPr>
        <w:lastRenderedPageBreak/>
        <w:t>TEHNIČKA SPECIFIKACIJA PREDMETA JAVNE NABAVKE</w:t>
      </w:r>
      <w:r w:rsidRPr="003C0618">
        <w:rPr>
          <w:rFonts w:ascii="Bookman Old Style" w:eastAsia="Times New Roman" w:hAnsi="Bookman Old Style" w:cs="Times New Roman"/>
          <w:b/>
          <w:color w:val="000000"/>
          <w:sz w:val="24"/>
          <w:szCs w:val="24"/>
          <w:vertAlign w:val="superscript"/>
          <w:lang w:val="sr-Latn-ME"/>
        </w:rPr>
        <w:footnoteReference w:id="3"/>
      </w:r>
      <w:bookmarkEnd w:id="1"/>
    </w:p>
    <w:p w:rsidR="00E93917" w:rsidRPr="003C0618" w:rsidRDefault="00E93917" w:rsidP="00E93917">
      <w:pPr>
        <w:spacing w:after="0" w:line="240" w:lineRule="auto"/>
        <w:rPr>
          <w:rFonts w:ascii="Bookman Old Style" w:eastAsia="Calibri" w:hAnsi="Bookman Old Style" w:cs="Times New Roman"/>
          <w:color w:val="000000"/>
          <w:sz w:val="24"/>
          <w:szCs w:val="24"/>
          <w:lang w:val="sr-Latn-ME"/>
        </w:rPr>
      </w:pPr>
    </w:p>
    <w:p w:rsidR="00E93917" w:rsidRPr="003C0618" w:rsidRDefault="00E93917" w:rsidP="00E93917">
      <w:pPr>
        <w:numPr>
          <w:ilvl w:val="0"/>
          <w:numId w:val="4"/>
        </w:numPr>
        <w:spacing w:after="0" w:line="240" w:lineRule="auto"/>
        <w:contextualSpacing/>
        <w:jc w:val="both"/>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Naziv i opis predmeta nabavke u cjelini, po partijama i stavkama sa bitnim karakteristikama</w:t>
      </w:r>
    </w:p>
    <w:p w:rsidR="00E93917" w:rsidRPr="003C0618" w:rsidRDefault="00E93917" w:rsidP="00E93917">
      <w:pPr>
        <w:numPr>
          <w:ilvl w:val="0"/>
          <w:numId w:val="4"/>
        </w:numPr>
        <w:spacing w:after="0" w:line="240" w:lineRule="auto"/>
        <w:contextualSpacing/>
        <w:jc w:val="both"/>
        <w:rPr>
          <w:rFonts w:ascii="Bookman Old Style" w:eastAsia="Calibri"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Zahtjevi u pogledu načina izvršavanja predmeta nabavke koji su od značaja za sačinjavanje ponude i izvršenje ugovora</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Bookman Old Style" w:eastAsia="Times New Roman" w:hAnsi="Bookman Old Style" w:cs="Times New Roman"/>
          <w:b/>
          <w:color w:val="000000"/>
          <w:sz w:val="24"/>
          <w:szCs w:val="24"/>
          <w:lang w:val="sr-Latn-ME"/>
        </w:rPr>
      </w:pPr>
      <w:bookmarkStart w:id="2" w:name="_Toc62730555"/>
      <w:r w:rsidRPr="003C0618">
        <w:rPr>
          <w:rFonts w:ascii="Bookman Old Style" w:eastAsia="Times New Roman" w:hAnsi="Bookman Old Style" w:cs="Times New Roman"/>
          <w:b/>
          <w:color w:val="000000"/>
          <w:sz w:val="24"/>
          <w:szCs w:val="24"/>
          <w:lang w:val="sr-Latn-ME"/>
        </w:rPr>
        <w:t>DODATNE INFORMACIJE O PREDMETU I POSTUPKU NABAVKE</w:t>
      </w:r>
      <w:r w:rsidRPr="003C0618">
        <w:rPr>
          <w:rFonts w:ascii="Bookman Old Style" w:eastAsia="Times New Roman" w:hAnsi="Bookman Old Style" w:cs="Times New Roman"/>
          <w:b/>
          <w:color w:val="000000"/>
          <w:sz w:val="24"/>
          <w:szCs w:val="24"/>
          <w:vertAlign w:val="superscript"/>
          <w:lang w:val="sr-Latn-ME"/>
        </w:rPr>
        <w:footnoteReference w:id="4"/>
      </w:r>
      <w:bookmarkEnd w:id="2"/>
    </w:p>
    <w:p w:rsidR="003C0618" w:rsidRDefault="003C0618" w:rsidP="003F5493">
      <w:pPr>
        <w:autoSpaceDE w:val="0"/>
        <w:autoSpaceDN w:val="0"/>
        <w:adjustRightInd w:val="0"/>
        <w:jc w:val="both"/>
        <w:rPr>
          <w:rFonts w:ascii="Bookman Old Style" w:hAnsi="Bookman Old Style" w:cs="Times New Roman"/>
          <w:sz w:val="24"/>
          <w:szCs w:val="24"/>
        </w:rPr>
      </w:pPr>
    </w:p>
    <w:p w:rsidR="00D7565C" w:rsidRPr="003C0618" w:rsidRDefault="00D7565C" w:rsidP="003F5493">
      <w:pPr>
        <w:autoSpaceDE w:val="0"/>
        <w:autoSpaceDN w:val="0"/>
        <w:adjustRightInd w:val="0"/>
        <w:jc w:val="both"/>
        <w:rPr>
          <w:rFonts w:ascii="Bookman Old Style" w:hAnsi="Bookman Old Style" w:cs="Times New Roman"/>
          <w:sz w:val="24"/>
          <w:szCs w:val="24"/>
        </w:rPr>
      </w:pPr>
      <w:r w:rsidRPr="003C0618">
        <w:rPr>
          <w:rFonts w:ascii="Bookman Old Style" w:hAnsi="Bookman Old Style" w:cs="Times New Roman"/>
          <w:sz w:val="24"/>
          <w:szCs w:val="24"/>
        </w:rPr>
        <w:t xml:space="preserve">Podaci o projektantima i revidentima su: </w:t>
      </w:r>
    </w:p>
    <w:p w:rsidR="003C0618" w:rsidRPr="003C0618" w:rsidRDefault="003C0618" w:rsidP="003C0618">
      <w:pPr>
        <w:autoSpaceDE w:val="0"/>
        <w:autoSpaceDN w:val="0"/>
        <w:adjustRightInd w:val="0"/>
        <w:jc w:val="both"/>
        <w:rPr>
          <w:rFonts w:ascii="Bookman Old Style" w:hAnsi="Bookman Old Style" w:cs="Times New Roman"/>
          <w:sz w:val="24"/>
          <w:szCs w:val="24"/>
        </w:rPr>
      </w:pPr>
      <w:r w:rsidRPr="003C0618">
        <w:rPr>
          <w:rFonts w:ascii="Bookman Old Style" w:hAnsi="Bookman Old Style" w:cs="Times New Roman"/>
          <w:sz w:val="24"/>
          <w:szCs w:val="24"/>
        </w:rPr>
        <w:t xml:space="preserve">Projektant: </w:t>
      </w:r>
      <w:r w:rsidR="002916A8" w:rsidRPr="002916A8">
        <w:rPr>
          <w:rFonts w:ascii="Bookman Old Style" w:hAnsi="Bookman Old Style" w:cs="Times New Roman"/>
          <w:sz w:val="24"/>
          <w:szCs w:val="24"/>
        </w:rPr>
        <w:t>SIENERSYS d.o.o. Podgorica</w:t>
      </w:r>
    </w:p>
    <w:p w:rsidR="003C0618" w:rsidRPr="002916A8" w:rsidRDefault="00DA56CE" w:rsidP="003C0618">
      <w:pPr>
        <w:autoSpaceDE w:val="0"/>
        <w:autoSpaceDN w:val="0"/>
        <w:adjustRightInd w:val="0"/>
        <w:jc w:val="both"/>
        <w:rPr>
          <w:rFonts w:ascii="Bookman Old Style" w:hAnsi="Bookman Old Style" w:cs="Times New Roman"/>
          <w:sz w:val="24"/>
          <w:szCs w:val="24"/>
        </w:rPr>
      </w:pPr>
      <w:r w:rsidRPr="00A61FCA">
        <w:rPr>
          <w:rFonts w:ascii="Bookman Old Style" w:hAnsi="Bookman Old Style" w:cs="Times New Roman"/>
          <w:sz w:val="24"/>
          <w:szCs w:val="24"/>
        </w:rPr>
        <w:t xml:space="preserve">Revident: </w:t>
      </w:r>
      <w:r w:rsidR="002916A8" w:rsidRPr="002916A8">
        <w:rPr>
          <w:rFonts w:ascii="Bookman Old Style" w:hAnsi="Bookman Old Style" w:cs="Times New Roman"/>
          <w:sz w:val="24"/>
          <w:szCs w:val="24"/>
        </w:rPr>
        <w:t>Sistem MNE d.o.o. Podgorica</w:t>
      </w:r>
    </w:p>
    <w:p w:rsidR="00EB1C93" w:rsidRDefault="00F052AA" w:rsidP="003F5493">
      <w:pPr>
        <w:autoSpaceDE w:val="0"/>
        <w:autoSpaceDN w:val="0"/>
        <w:adjustRightInd w:val="0"/>
        <w:jc w:val="both"/>
        <w:rPr>
          <w:rFonts w:ascii="Bookman Old Style" w:hAnsi="Bookman Old Style" w:cs="Times New Roman"/>
          <w:sz w:val="24"/>
          <w:szCs w:val="24"/>
        </w:rPr>
      </w:pPr>
      <w:r w:rsidRPr="00F052AA">
        <w:rPr>
          <w:rFonts w:ascii="Bookman Old Style" w:hAnsi="Bookman Old Style" w:cs="Times New Roman"/>
          <w:sz w:val="24"/>
          <w:szCs w:val="24"/>
        </w:rPr>
        <w:t xml:space="preserve">Pregled projektne dokumentacije </w:t>
      </w:r>
      <w:r w:rsidRPr="00D345FA">
        <w:rPr>
          <w:rFonts w:ascii="Bookman Old Style" w:hAnsi="Bookman Old Style" w:cs="Times New Roman"/>
          <w:sz w:val="24"/>
          <w:szCs w:val="24"/>
        </w:rPr>
        <w:t xml:space="preserve">kao i obilazak lokacije </w:t>
      </w:r>
      <w:r w:rsidRPr="00F052AA">
        <w:rPr>
          <w:rFonts w:ascii="Bookman Old Style" w:hAnsi="Bookman Old Style" w:cs="Times New Roman"/>
          <w:sz w:val="24"/>
          <w:szCs w:val="24"/>
        </w:rPr>
        <w:t xml:space="preserve">potencijalni ponuđači mogu izvršiti najkasnije 10 </w:t>
      </w:r>
      <w:proofErr w:type="gramStart"/>
      <w:r w:rsidRPr="00F052AA">
        <w:rPr>
          <w:rFonts w:ascii="Bookman Old Style" w:hAnsi="Bookman Old Style" w:cs="Times New Roman"/>
          <w:sz w:val="24"/>
          <w:szCs w:val="24"/>
        </w:rPr>
        <w:t>dana</w:t>
      </w:r>
      <w:proofErr w:type="gramEnd"/>
      <w:r w:rsidRPr="00F052AA">
        <w:rPr>
          <w:rFonts w:ascii="Bookman Old Style" w:hAnsi="Bookman Old Style" w:cs="Times New Roman"/>
          <w:sz w:val="24"/>
          <w:szCs w:val="24"/>
        </w:rPr>
        <w:t xml:space="preserve"> prije termina za predaju ponuda. Zahtjev za pregled projektne dokumentacije i obilazak lokacije se šalje elektronski </w:t>
      </w:r>
      <w:proofErr w:type="gramStart"/>
      <w:r w:rsidRPr="00F052AA">
        <w:rPr>
          <w:rFonts w:ascii="Bookman Old Style" w:hAnsi="Bookman Old Style" w:cs="Times New Roman"/>
          <w:sz w:val="24"/>
          <w:szCs w:val="24"/>
        </w:rPr>
        <w:t>na</w:t>
      </w:r>
      <w:proofErr w:type="gramEnd"/>
      <w:r w:rsidRPr="00F052AA">
        <w:rPr>
          <w:rFonts w:ascii="Bookman Old Style" w:hAnsi="Bookman Old Style" w:cs="Times New Roman"/>
          <w:sz w:val="24"/>
          <w:szCs w:val="24"/>
        </w:rPr>
        <w:t xml:space="preserve"> mail adresu: </w:t>
      </w:r>
      <w:hyperlink r:id="rId8" w:history="1">
        <w:r w:rsidR="0006048C" w:rsidRPr="00586ED6">
          <w:rPr>
            <w:rStyle w:val="Hyperlink"/>
            <w:rFonts w:ascii="Bookman Old Style" w:hAnsi="Bookman Old Style" w:cs="Times New Roman"/>
            <w:sz w:val="24"/>
            <w:szCs w:val="24"/>
          </w:rPr>
          <w:t>dragic.zekovic@cedis.me</w:t>
        </w:r>
      </w:hyperlink>
      <w:r w:rsidR="00D7565C" w:rsidRPr="003C0618">
        <w:rPr>
          <w:rFonts w:ascii="Bookman Old Style" w:hAnsi="Bookman Old Style" w:cs="Times New Roman"/>
          <w:sz w:val="24"/>
          <w:szCs w:val="24"/>
        </w:rPr>
        <w:t>.</w:t>
      </w:r>
    </w:p>
    <w:p w:rsidR="002403FF" w:rsidRDefault="002403FF" w:rsidP="003F5493">
      <w:pPr>
        <w:autoSpaceDE w:val="0"/>
        <w:autoSpaceDN w:val="0"/>
        <w:adjustRightInd w:val="0"/>
        <w:jc w:val="both"/>
        <w:rPr>
          <w:rFonts w:ascii="Bookman Old Style" w:hAnsi="Bookman Old Style" w:cs="Times New Roman"/>
          <w:sz w:val="24"/>
          <w:szCs w:val="24"/>
        </w:rPr>
      </w:pPr>
      <w:r>
        <w:rPr>
          <w:rFonts w:ascii="Bookman Old Style" w:hAnsi="Bookman Old Style" w:cs="Times New Roman"/>
          <w:sz w:val="24"/>
          <w:szCs w:val="24"/>
        </w:rPr>
        <w:t>Pravilnik o tehničkim zahtjevima eko dizajna transformatora:</w:t>
      </w:r>
    </w:p>
    <w:p w:rsidR="002403FF" w:rsidRDefault="0034522D" w:rsidP="003F5493">
      <w:pPr>
        <w:autoSpaceDE w:val="0"/>
        <w:autoSpaceDN w:val="0"/>
        <w:adjustRightInd w:val="0"/>
        <w:jc w:val="both"/>
        <w:rPr>
          <w:rFonts w:ascii="Bookman Old Style" w:hAnsi="Bookman Old Style" w:cs="Times New Roman"/>
          <w:sz w:val="24"/>
          <w:szCs w:val="24"/>
        </w:rPr>
      </w:pPr>
      <w:r>
        <w:rPr>
          <w:rFonts w:ascii="Bookman Old Style" w:hAnsi="Bookman Old Style" w:cs="Times New Roman"/>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9.9pt" o:ole="">
            <v:imagedata r:id="rId9" o:title=""/>
          </v:shape>
          <o:OLEObject Type="Embed" ProgID="Acrobat.Document.DC" ShapeID="_x0000_i1025" DrawAspect="Icon" ObjectID="_1777371133" r:id="rId10"/>
        </w:object>
      </w:r>
    </w:p>
    <w:p w:rsidR="0043566F" w:rsidRDefault="0043566F" w:rsidP="0043566F">
      <w:pPr>
        <w:autoSpaceDE w:val="0"/>
        <w:autoSpaceDN w:val="0"/>
        <w:adjustRightInd w:val="0"/>
        <w:jc w:val="both"/>
        <w:rPr>
          <w:rFonts w:ascii="Bookman Old Style" w:hAnsi="Bookman Old Style" w:cs="Times New Roman"/>
          <w:sz w:val="24"/>
          <w:szCs w:val="24"/>
        </w:rPr>
      </w:pPr>
      <w:r w:rsidRPr="0043566F">
        <w:rPr>
          <w:rFonts w:ascii="Bookman Old Style" w:hAnsi="Bookman Old Style" w:cs="Times New Roman"/>
          <w:sz w:val="24"/>
          <w:szCs w:val="24"/>
        </w:rPr>
        <w:t xml:space="preserve">Ponuđači su dužni da u finansijskom dijelu ponude, za stavke: 17, 18, 19, 20, </w:t>
      </w:r>
      <w:r>
        <w:rPr>
          <w:rFonts w:ascii="Bookman Old Style" w:hAnsi="Bookman Old Style" w:cs="Times New Roman"/>
          <w:sz w:val="24"/>
          <w:szCs w:val="24"/>
        </w:rPr>
        <w:t xml:space="preserve">36, 38, 39, 40, 41, 42, 43, 44, </w:t>
      </w:r>
      <w:r w:rsidRPr="0043566F">
        <w:rPr>
          <w:rFonts w:ascii="Bookman Old Style" w:hAnsi="Bookman Old Style" w:cs="Times New Roman"/>
          <w:sz w:val="24"/>
          <w:szCs w:val="24"/>
        </w:rPr>
        <w:t>45, 47, 47 (a, b, c, d, e, f, g), u koloni „Bitne karakteristike ponuđenog</w:t>
      </w:r>
      <w:r>
        <w:rPr>
          <w:rFonts w:ascii="Bookman Old Style" w:hAnsi="Bookman Old Style" w:cs="Times New Roman"/>
          <w:sz w:val="24"/>
          <w:szCs w:val="24"/>
        </w:rPr>
        <w:t xml:space="preserve"> predmeta nabavke“, upišu naziv </w:t>
      </w:r>
      <w:r w:rsidRPr="0043566F">
        <w:rPr>
          <w:rFonts w:ascii="Bookman Old Style" w:hAnsi="Bookman Old Style" w:cs="Times New Roman"/>
          <w:sz w:val="24"/>
          <w:szCs w:val="24"/>
        </w:rPr>
        <w:t>proizvođača, tip i zemlju porijekla ponuđene robe.</w:t>
      </w:r>
    </w:p>
    <w:p w:rsidR="0043566F" w:rsidRDefault="000A6B09" w:rsidP="000A6B09">
      <w:pPr>
        <w:autoSpaceDE w:val="0"/>
        <w:autoSpaceDN w:val="0"/>
        <w:adjustRightInd w:val="0"/>
        <w:jc w:val="both"/>
        <w:rPr>
          <w:rFonts w:ascii="Bookman Old Style" w:hAnsi="Bookman Old Style" w:cs="Times New Roman"/>
          <w:sz w:val="24"/>
          <w:szCs w:val="24"/>
        </w:rPr>
      </w:pPr>
      <w:r w:rsidRPr="000A6B09">
        <w:rPr>
          <w:rFonts w:ascii="Bookman Old Style" w:hAnsi="Bookman Old Style" w:cs="Times New Roman"/>
          <w:sz w:val="24"/>
          <w:szCs w:val="24"/>
        </w:rPr>
        <w:t>Isporučena roba mora odgovarati opisu, karakteristikama</w:t>
      </w:r>
      <w:r>
        <w:rPr>
          <w:rFonts w:ascii="Bookman Old Style" w:hAnsi="Bookman Old Style" w:cs="Times New Roman"/>
          <w:sz w:val="24"/>
          <w:szCs w:val="24"/>
        </w:rPr>
        <w:t xml:space="preserve"> i obimu definisanim Tenderskom </w:t>
      </w:r>
      <w:r w:rsidRPr="000A6B09">
        <w:rPr>
          <w:rFonts w:ascii="Bookman Old Style" w:hAnsi="Bookman Old Style" w:cs="Times New Roman"/>
          <w:sz w:val="24"/>
          <w:szCs w:val="24"/>
        </w:rPr>
        <w:t>dokumentacijom i ponudom.</w:t>
      </w:r>
    </w:p>
    <w:p w:rsid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Izvođač je obavezan da prilikom isporuke i ugradnje opreme Naručiocu dostavi:</w:t>
      </w:r>
    </w:p>
    <w:p w:rsidR="0043566F" w:rsidRPr="00444C6F" w:rsidRDefault="0043566F" w:rsidP="00444C6F">
      <w:pPr>
        <w:spacing w:after="0" w:line="240" w:lineRule="auto"/>
        <w:jc w:val="both"/>
        <w:rPr>
          <w:rFonts w:ascii="Bookman Old Style" w:eastAsia="Times New Roman" w:hAnsi="Bookman Old Style" w:cs="Times New Roman"/>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
          <w:bCs/>
          <w:color w:val="000000"/>
          <w:sz w:val="24"/>
          <w:szCs w:val="24"/>
          <w:lang w:val="sr-Latn-ME"/>
        </w:rPr>
      </w:pPr>
      <w:r w:rsidRPr="0043566F">
        <w:rPr>
          <w:rFonts w:ascii="Bookman Old Style" w:eastAsia="Times New Roman" w:hAnsi="Bookman Old Style" w:cs="Times New Roman"/>
          <w:b/>
          <w:bCs/>
          <w:color w:val="000000"/>
          <w:sz w:val="24"/>
          <w:szCs w:val="24"/>
          <w:lang w:val="sr-Latn-ME"/>
        </w:rPr>
        <w:t>-Za transformator</w:t>
      </w:r>
    </w:p>
    <w:p w:rsidR="0043566F" w:rsidRPr="00444C6F" w:rsidRDefault="0043566F" w:rsidP="00444C6F">
      <w:pPr>
        <w:spacing w:after="0" w:line="240" w:lineRule="auto"/>
        <w:jc w:val="both"/>
        <w:rPr>
          <w:rFonts w:ascii="Bookman Old Style" w:eastAsia="Times New Roman" w:hAnsi="Bookman Old Style" w:cs="Times New Roman"/>
          <w:bCs/>
          <w:color w:val="000000"/>
          <w:sz w:val="24"/>
          <w:szCs w:val="24"/>
          <w:lang w:val="sr-Latn-ME"/>
        </w:rPr>
      </w:pP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1. Certifikat, izdat od ovlašćene ustanove, tipskog ispitivanja transformatora po važećim standardima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MEST EN 60076 ili ekvivalentan: Mjerenje zagrijavanja transformatora</w:t>
      </w:r>
      <w:r w:rsidRPr="00444C6F">
        <w:rPr>
          <w:rFonts w:ascii="Bookman Old Style" w:eastAsia="Times New Roman" w:hAnsi="Bookman Old Style" w:cs="Times New Roman"/>
          <w:bCs/>
          <w:color w:val="000000"/>
          <w:sz w:val="24"/>
          <w:szCs w:val="24"/>
          <w:lang w:val="sr-Latn-ME"/>
        </w:rPr>
        <w:t xml:space="preserve"> (MEST EN 60076-2), Ispitivanje </w:t>
      </w:r>
      <w:r w:rsidRPr="00444C6F">
        <w:rPr>
          <w:rFonts w:ascii="Bookman Old Style" w:eastAsia="Times New Roman" w:hAnsi="Bookman Old Style" w:cs="Times New Roman"/>
          <w:bCs/>
          <w:color w:val="000000"/>
          <w:sz w:val="24"/>
          <w:szCs w:val="24"/>
          <w:lang w:val="sr-Latn-ME"/>
        </w:rPr>
        <w:t>udarnim naponom oblika 1.2/50 (MEST EN 60076-3).</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2. Garanciju proizvođača da je transformator Eco dizajna u sk</w:t>
      </w:r>
      <w:r w:rsidRPr="00444C6F">
        <w:rPr>
          <w:rFonts w:ascii="Bookman Old Style" w:eastAsia="Times New Roman" w:hAnsi="Bookman Old Style" w:cs="Times New Roman"/>
          <w:bCs/>
          <w:color w:val="000000"/>
          <w:sz w:val="24"/>
          <w:szCs w:val="24"/>
          <w:lang w:val="sr-Latn-ME"/>
        </w:rPr>
        <w:t xml:space="preserve">ladu sa Pravilnikom o tehničkim </w:t>
      </w:r>
      <w:r w:rsidRPr="00444C6F">
        <w:rPr>
          <w:rFonts w:ascii="Bookman Old Style" w:eastAsia="Times New Roman" w:hAnsi="Bookman Old Style" w:cs="Times New Roman"/>
          <w:bCs/>
          <w:color w:val="000000"/>
          <w:sz w:val="24"/>
          <w:szCs w:val="24"/>
          <w:lang w:val="sr-Latn-ME"/>
        </w:rPr>
        <w:t xml:space="preserve">zahtjevima EKO dizajna transformatora objavljenim </w:t>
      </w:r>
      <w:r w:rsidRPr="00444C6F">
        <w:rPr>
          <w:rFonts w:ascii="Bookman Old Style" w:eastAsia="Times New Roman" w:hAnsi="Bookman Old Style" w:cs="Times New Roman"/>
          <w:bCs/>
          <w:color w:val="000000"/>
          <w:sz w:val="24"/>
          <w:szCs w:val="24"/>
          <w:lang w:val="sr-Latn-ME"/>
        </w:rPr>
        <w:lastRenderedPageBreak/>
        <w:t>23.</w:t>
      </w:r>
      <w:r w:rsidRPr="00444C6F">
        <w:rPr>
          <w:rFonts w:ascii="Bookman Old Style" w:eastAsia="Times New Roman" w:hAnsi="Bookman Old Style" w:cs="Times New Roman"/>
          <w:bCs/>
          <w:color w:val="000000"/>
          <w:sz w:val="24"/>
          <w:szCs w:val="24"/>
          <w:lang w:val="sr-Latn-ME"/>
        </w:rPr>
        <w:t xml:space="preserve">12.2019. od strane Ministarstva </w:t>
      </w:r>
      <w:r w:rsidRPr="00444C6F">
        <w:rPr>
          <w:rFonts w:ascii="Bookman Old Style" w:eastAsia="Times New Roman" w:hAnsi="Bookman Old Style" w:cs="Times New Roman"/>
          <w:bCs/>
          <w:color w:val="000000"/>
          <w:sz w:val="24"/>
          <w:szCs w:val="24"/>
          <w:lang w:val="sr-Latn-ME"/>
        </w:rPr>
        <w:t>ekonomije, u formi Izjave potpisane od ovlašćenog lica proizvođača transformatora.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3. Tehničke karakteristike ulja ovjerene od strane proizvo</w:t>
      </w:r>
      <w:r w:rsidRPr="00444C6F">
        <w:rPr>
          <w:rFonts w:ascii="Bookman Old Style" w:eastAsia="Times New Roman" w:hAnsi="Bookman Old Style" w:cs="Times New Roman"/>
          <w:bCs/>
          <w:color w:val="000000"/>
          <w:sz w:val="24"/>
          <w:szCs w:val="24"/>
          <w:lang w:val="sr-Latn-ME"/>
        </w:rPr>
        <w:t xml:space="preserve">đača ulja. Zahtijevane tehničke </w:t>
      </w:r>
      <w:r w:rsidRPr="00444C6F">
        <w:rPr>
          <w:rFonts w:ascii="Bookman Old Style" w:eastAsia="Times New Roman" w:hAnsi="Bookman Old Style" w:cs="Times New Roman"/>
          <w:bCs/>
          <w:color w:val="000000"/>
          <w:sz w:val="24"/>
          <w:szCs w:val="24"/>
          <w:lang w:val="sr-Latn-ME"/>
        </w:rPr>
        <w:t>karakteristike transformatorskog ulja: Transformatorsko ulje, elektroizolaciono, in</w:t>
      </w:r>
      <w:r w:rsidRPr="00444C6F">
        <w:rPr>
          <w:rFonts w:ascii="Bookman Old Style" w:eastAsia="Times New Roman" w:hAnsi="Bookman Old Style" w:cs="Times New Roman"/>
          <w:bCs/>
          <w:color w:val="000000"/>
          <w:sz w:val="24"/>
          <w:szCs w:val="24"/>
          <w:lang w:val="sr-Latn-ME"/>
        </w:rPr>
        <w:t xml:space="preserve">hibirano, </w:t>
      </w:r>
      <w:r w:rsidRPr="00444C6F">
        <w:rPr>
          <w:rFonts w:ascii="Bookman Old Style" w:eastAsia="Times New Roman" w:hAnsi="Bookman Old Style" w:cs="Times New Roman"/>
          <w:bCs/>
          <w:color w:val="000000"/>
          <w:sz w:val="24"/>
          <w:szCs w:val="24"/>
          <w:lang w:val="sr-Latn-ME"/>
        </w:rPr>
        <w:t>mineralno ulje visoke klase sa karakteristikama po IEC 60296 Ed. 5/ 2020 ili ekvivalent (Specijalni</w:t>
      </w:r>
      <w:r w:rsidRPr="00444C6F">
        <w:rPr>
          <w:rFonts w:ascii="Bookman Old Style" w:eastAsia="Times New Roman" w:hAnsi="Bookman Old Style" w:cs="Times New Roman"/>
          <w:bCs/>
          <w:color w:val="000000"/>
          <w:sz w:val="24"/>
          <w:szCs w:val="24"/>
          <w:lang w:val="sr-Latn-ME"/>
        </w:rPr>
        <w:t xml:space="preserve"> </w:t>
      </w:r>
      <w:r w:rsidRPr="00444C6F">
        <w:rPr>
          <w:rFonts w:ascii="Bookman Old Style" w:eastAsia="Times New Roman" w:hAnsi="Bookman Old Style" w:cs="Times New Roman"/>
          <w:bCs/>
          <w:color w:val="000000"/>
          <w:sz w:val="24"/>
          <w:szCs w:val="24"/>
          <w:lang w:val="sr-Latn-ME"/>
        </w:rPr>
        <w:t>zahtjevi) Karakteristike Standrad (test metoda) 1 Funkcionalne karakteristike 1.1 Kinematička</w:t>
      </w:r>
      <w:r w:rsidRPr="00444C6F">
        <w:rPr>
          <w:rFonts w:ascii="Bookman Old Style" w:eastAsia="Times New Roman" w:hAnsi="Bookman Old Style" w:cs="Times New Roman"/>
          <w:bCs/>
          <w:color w:val="000000"/>
          <w:sz w:val="24"/>
          <w:szCs w:val="24"/>
          <w:lang w:val="sr-Latn-ME"/>
        </w:rPr>
        <w:t xml:space="preserve"> </w:t>
      </w:r>
      <w:r w:rsidRPr="00444C6F">
        <w:rPr>
          <w:rFonts w:ascii="Bookman Old Style" w:eastAsia="Times New Roman" w:hAnsi="Bookman Old Style" w:cs="Times New Roman"/>
          <w:bCs/>
          <w:color w:val="000000"/>
          <w:sz w:val="24"/>
          <w:szCs w:val="24"/>
          <w:lang w:val="sr-Latn-ME"/>
        </w:rPr>
        <w:t>viskoznost na 40</w:t>
      </w:r>
      <w:r w:rsidRPr="00444C6F">
        <w:rPr>
          <w:rFonts w:ascii="Times New Roman" w:eastAsia="Times New Roman" w:hAnsi="Times New Roman" w:cs="Times New Roman"/>
          <w:bCs/>
          <w:color w:val="000000"/>
          <w:sz w:val="24"/>
          <w:szCs w:val="24"/>
          <w:lang w:val="sr-Latn-ME"/>
        </w:rPr>
        <w:t>⁰</w:t>
      </w:r>
      <w:r w:rsidRPr="00444C6F">
        <w:rPr>
          <w:rFonts w:ascii="Bookman Old Style" w:eastAsia="Times New Roman" w:hAnsi="Bookman Old Style" w:cs="Times New Roman"/>
          <w:bCs/>
          <w:color w:val="000000"/>
          <w:sz w:val="24"/>
          <w:szCs w:val="24"/>
          <w:lang w:val="sr-Latn-ME"/>
        </w:rPr>
        <w:t>C ISO 3104 1.2 Kinemati</w:t>
      </w:r>
      <w:r w:rsidRPr="00444C6F">
        <w:rPr>
          <w:rFonts w:ascii="Bookman Old Style" w:eastAsia="Times New Roman" w:hAnsi="Bookman Old Style" w:cs="Bookman Old Style"/>
          <w:bCs/>
          <w:color w:val="000000"/>
          <w:sz w:val="24"/>
          <w:szCs w:val="24"/>
          <w:lang w:val="sr-Latn-ME"/>
        </w:rPr>
        <w:t>č</w:t>
      </w:r>
      <w:r w:rsidRPr="00444C6F">
        <w:rPr>
          <w:rFonts w:ascii="Bookman Old Style" w:eastAsia="Times New Roman" w:hAnsi="Bookman Old Style" w:cs="Times New Roman"/>
          <w:bCs/>
          <w:color w:val="000000"/>
          <w:sz w:val="24"/>
          <w:szCs w:val="24"/>
          <w:lang w:val="sr-Latn-ME"/>
        </w:rPr>
        <w:t>ka viskoznost na -30</w:t>
      </w:r>
      <w:r w:rsidRPr="00444C6F">
        <w:rPr>
          <w:rFonts w:ascii="Times New Roman" w:eastAsia="Times New Roman" w:hAnsi="Times New Roman" w:cs="Times New Roman"/>
          <w:bCs/>
          <w:color w:val="000000"/>
          <w:sz w:val="24"/>
          <w:szCs w:val="24"/>
          <w:lang w:val="sr-Latn-ME"/>
        </w:rPr>
        <w:t>⁰</w:t>
      </w:r>
      <w:r w:rsidRPr="00444C6F">
        <w:rPr>
          <w:rFonts w:ascii="Bookman Old Style" w:eastAsia="Times New Roman" w:hAnsi="Bookman Old Style" w:cs="Times New Roman"/>
          <w:bCs/>
          <w:color w:val="000000"/>
          <w:sz w:val="24"/>
          <w:szCs w:val="24"/>
          <w:lang w:val="sr-Latn-ME"/>
        </w:rPr>
        <w:t>C ISO 3104 1.3 Ta</w:t>
      </w:r>
      <w:r w:rsidRPr="00444C6F">
        <w:rPr>
          <w:rFonts w:ascii="Bookman Old Style" w:eastAsia="Times New Roman" w:hAnsi="Bookman Old Style" w:cs="Bookman Old Style"/>
          <w:bCs/>
          <w:color w:val="000000"/>
          <w:sz w:val="24"/>
          <w:szCs w:val="24"/>
          <w:lang w:val="sr-Latn-ME"/>
        </w:rPr>
        <w:t>č</w:t>
      </w:r>
      <w:r w:rsidRPr="00444C6F">
        <w:rPr>
          <w:rFonts w:ascii="Bookman Old Style" w:eastAsia="Times New Roman" w:hAnsi="Bookman Old Style" w:cs="Times New Roman"/>
          <w:bCs/>
          <w:color w:val="000000"/>
          <w:sz w:val="24"/>
          <w:szCs w:val="24"/>
          <w:lang w:val="sr-Latn-ME"/>
        </w:rPr>
        <w:t xml:space="preserve">ka stinjavanja </w:t>
      </w:r>
      <w:r w:rsidRPr="00444C6F">
        <w:rPr>
          <w:rFonts w:ascii="Bookman Old Style" w:eastAsia="Times New Roman" w:hAnsi="Bookman Old Style" w:cs="Times New Roman"/>
          <w:bCs/>
          <w:color w:val="000000"/>
          <w:sz w:val="24"/>
          <w:szCs w:val="24"/>
          <w:lang w:val="sr-Latn-ME"/>
        </w:rPr>
        <w:t xml:space="preserve">ISO 3016 1.4 Sadržaj vode MEST EN 60814 1.5 Elektroprobojni </w:t>
      </w:r>
      <w:r w:rsidRPr="00444C6F">
        <w:rPr>
          <w:rFonts w:ascii="Bookman Old Style" w:eastAsia="Times New Roman" w:hAnsi="Bookman Old Style" w:cs="Times New Roman"/>
          <w:bCs/>
          <w:color w:val="000000"/>
          <w:sz w:val="24"/>
          <w:szCs w:val="24"/>
          <w:lang w:val="sr-Latn-ME"/>
        </w:rPr>
        <w:t xml:space="preserve">napon MEST EN 60156 1.6 Gustina </w:t>
      </w:r>
      <w:r w:rsidRPr="00444C6F">
        <w:rPr>
          <w:rFonts w:ascii="Bookman Old Style" w:eastAsia="Times New Roman" w:hAnsi="Bookman Old Style" w:cs="Times New Roman"/>
          <w:bCs/>
          <w:color w:val="000000"/>
          <w:sz w:val="24"/>
          <w:szCs w:val="24"/>
          <w:lang w:val="sr-Latn-ME"/>
        </w:rPr>
        <w:t>na 20</w:t>
      </w:r>
      <w:r w:rsidRPr="00444C6F">
        <w:rPr>
          <w:rFonts w:ascii="Times New Roman" w:eastAsia="Times New Roman" w:hAnsi="Times New Roman" w:cs="Times New Roman"/>
          <w:bCs/>
          <w:color w:val="000000"/>
          <w:sz w:val="24"/>
          <w:szCs w:val="24"/>
          <w:lang w:val="sr-Latn-ME"/>
        </w:rPr>
        <w:t>⁰</w:t>
      </w:r>
      <w:r w:rsidRPr="00444C6F">
        <w:rPr>
          <w:rFonts w:ascii="Bookman Old Style" w:eastAsia="Times New Roman" w:hAnsi="Bookman Old Style" w:cs="Times New Roman"/>
          <w:bCs/>
          <w:color w:val="000000"/>
          <w:sz w:val="24"/>
          <w:szCs w:val="24"/>
          <w:lang w:val="sr-Latn-ME"/>
        </w:rPr>
        <w:t>C ISO 12185 1.7 Faktor dielektri</w:t>
      </w:r>
      <w:r w:rsidRPr="00444C6F">
        <w:rPr>
          <w:rFonts w:ascii="Bookman Old Style" w:eastAsia="Times New Roman" w:hAnsi="Bookman Old Style" w:cs="Bookman Old Style"/>
          <w:bCs/>
          <w:color w:val="000000"/>
          <w:sz w:val="24"/>
          <w:szCs w:val="24"/>
          <w:lang w:val="sr-Latn-ME"/>
        </w:rPr>
        <w:t>č</w:t>
      </w:r>
      <w:r w:rsidRPr="00444C6F">
        <w:rPr>
          <w:rFonts w:ascii="Bookman Old Style" w:eastAsia="Times New Roman" w:hAnsi="Bookman Old Style" w:cs="Times New Roman"/>
          <w:bCs/>
          <w:color w:val="000000"/>
          <w:sz w:val="24"/>
          <w:szCs w:val="24"/>
          <w:lang w:val="sr-Latn-ME"/>
        </w:rPr>
        <w:t>nih gubitaka (DDF) na 90</w:t>
      </w:r>
      <w:r w:rsidRPr="00444C6F">
        <w:rPr>
          <w:rFonts w:ascii="Times New Roman" w:eastAsia="Times New Roman" w:hAnsi="Times New Roman" w:cs="Times New Roman"/>
          <w:bCs/>
          <w:color w:val="000000"/>
          <w:sz w:val="24"/>
          <w:szCs w:val="24"/>
          <w:lang w:val="sr-Latn-ME"/>
        </w:rPr>
        <w:t>⁰</w:t>
      </w:r>
      <w:r w:rsidRPr="00444C6F">
        <w:rPr>
          <w:rFonts w:ascii="Bookman Old Style" w:eastAsia="Times New Roman" w:hAnsi="Bookman Old Style" w:cs="Times New Roman"/>
          <w:bCs/>
          <w:color w:val="000000"/>
          <w:sz w:val="24"/>
          <w:szCs w:val="24"/>
          <w:lang w:val="sr-Latn-ME"/>
        </w:rPr>
        <w:t xml:space="preserve">C, 50 Hz MEST EN 60247 2 </w:t>
      </w:r>
      <w:r w:rsidRPr="00444C6F">
        <w:rPr>
          <w:rFonts w:ascii="Bookman Old Style" w:eastAsia="Times New Roman" w:hAnsi="Bookman Old Style" w:cs="Times New Roman"/>
          <w:bCs/>
          <w:color w:val="000000"/>
          <w:sz w:val="24"/>
          <w:szCs w:val="24"/>
          <w:lang w:val="sr-Latn-ME"/>
        </w:rPr>
        <w:t>Rafinacija/stabilnost 2.1 Izgled MEST EN 60296 2.2 Uku</w:t>
      </w:r>
      <w:r>
        <w:rPr>
          <w:rFonts w:ascii="Bookman Old Style" w:eastAsia="Times New Roman" w:hAnsi="Bookman Old Style" w:cs="Times New Roman"/>
          <w:bCs/>
          <w:color w:val="000000"/>
          <w:sz w:val="24"/>
          <w:szCs w:val="24"/>
          <w:lang w:val="sr-Latn-ME"/>
        </w:rPr>
        <w:t xml:space="preserve">pna kisjelost MEST EN 62021 2.3 </w:t>
      </w:r>
      <w:r w:rsidRPr="00444C6F">
        <w:rPr>
          <w:rFonts w:ascii="Bookman Old Style" w:eastAsia="Times New Roman" w:hAnsi="Bookman Old Style" w:cs="Times New Roman"/>
          <w:bCs/>
          <w:color w:val="000000"/>
          <w:sz w:val="24"/>
          <w:szCs w:val="24"/>
          <w:lang w:val="sr-Latn-ME"/>
        </w:rPr>
        <w:t>Međupovršinski napon MEST EN 14210 2.4 Sadržaj sumpora</w:t>
      </w:r>
      <w:r>
        <w:rPr>
          <w:rFonts w:ascii="Bookman Old Style" w:eastAsia="Times New Roman" w:hAnsi="Bookman Old Style" w:cs="Times New Roman"/>
          <w:bCs/>
          <w:color w:val="000000"/>
          <w:sz w:val="24"/>
          <w:szCs w:val="24"/>
          <w:lang w:val="sr-Latn-ME"/>
        </w:rPr>
        <w:t xml:space="preserve"> ISO 14596 2.5 Korozivni sumpor </w:t>
      </w:r>
      <w:r w:rsidRPr="00444C6F">
        <w:rPr>
          <w:rFonts w:ascii="Bookman Old Style" w:eastAsia="Times New Roman" w:hAnsi="Bookman Old Style" w:cs="Times New Roman"/>
          <w:bCs/>
          <w:color w:val="000000"/>
          <w:sz w:val="24"/>
          <w:szCs w:val="24"/>
          <w:lang w:val="sr-Latn-ME"/>
        </w:rPr>
        <w:t>MEST EN 62535 2.6 Korozivni sumpor DIN 51353 2.7 Korozivmi</w:t>
      </w:r>
      <w:r>
        <w:rPr>
          <w:rFonts w:ascii="Bookman Old Style" w:eastAsia="Times New Roman" w:hAnsi="Bookman Old Style" w:cs="Times New Roman"/>
          <w:bCs/>
          <w:color w:val="000000"/>
          <w:sz w:val="24"/>
          <w:szCs w:val="24"/>
          <w:lang w:val="sr-Latn-ME"/>
        </w:rPr>
        <w:t xml:space="preserve"> sumpor ASTM D 1275 2.8 Sadržaj </w:t>
      </w:r>
      <w:r w:rsidRPr="00444C6F">
        <w:rPr>
          <w:rFonts w:ascii="Bookman Old Style" w:eastAsia="Times New Roman" w:hAnsi="Bookman Old Style" w:cs="Times New Roman"/>
          <w:bCs/>
          <w:color w:val="000000"/>
          <w:sz w:val="24"/>
          <w:szCs w:val="24"/>
          <w:lang w:val="sr-Latn-ME"/>
        </w:rPr>
        <w:t>inhibitora MEST EN 60666 2.9 Metal pasivator MEST EN 60666 2</w:t>
      </w:r>
      <w:r>
        <w:rPr>
          <w:rFonts w:ascii="Bookman Old Style" w:eastAsia="Times New Roman" w:hAnsi="Bookman Old Style" w:cs="Times New Roman"/>
          <w:bCs/>
          <w:color w:val="000000"/>
          <w:sz w:val="24"/>
          <w:szCs w:val="24"/>
          <w:lang w:val="sr-Latn-ME"/>
        </w:rPr>
        <w:t xml:space="preserve">.10 Sadržaj 2-furfurala MEST EN </w:t>
      </w:r>
      <w:r w:rsidRPr="00444C6F">
        <w:rPr>
          <w:rFonts w:ascii="Bookman Old Style" w:eastAsia="Times New Roman" w:hAnsi="Bookman Old Style" w:cs="Times New Roman"/>
          <w:bCs/>
          <w:color w:val="000000"/>
          <w:sz w:val="24"/>
          <w:szCs w:val="24"/>
          <w:lang w:val="sr-Latn-ME"/>
        </w:rPr>
        <w:t>61198 2.11 Sadržaj aromata MEST EN 60590 3 Performanse nako</w:t>
      </w:r>
      <w:r>
        <w:rPr>
          <w:rFonts w:ascii="Bookman Old Style" w:eastAsia="Times New Roman" w:hAnsi="Bookman Old Style" w:cs="Times New Roman"/>
          <w:bCs/>
          <w:color w:val="000000"/>
          <w:sz w:val="24"/>
          <w:szCs w:val="24"/>
          <w:lang w:val="sr-Latn-ME"/>
        </w:rPr>
        <w:t xml:space="preserve">n testa oksidacione stabilnosti </w:t>
      </w:r>
      <w:r w:rsidRPr="00444C6F">
        <w:rPr>
          <w:rFonts w:ascii="Bookman Old Style" w:eastAsia="Times New Roman" w:hAnsi="Bookman Old Style" w:cs="Times New Roman"/>
          <w:bCs/>
          <w:color w:val="000000"/>
          <w:sz w:val="24"/>
          <w:szCs w:val="24"/>
          <w:lang w:val="sr-Latn-ME"/>
        </w:rPr>
        <w:t>na 120</w:t>
      </w:r>
      <w:r w:rsidRPr="00444C6F">
        <w:rPr>
          <w:rFonts w:ascii="Times New Roman" w:eastAsia="Times New Roman" w:hAnsi="Times New Roman" w:cs="Times New Roman"/>
          <w:bCs/>
          <w:color w:val="000000"/>
          <w:sz w:val="24"/>
          <w:szCs w:val="24"/>
          <w:lang w:val="sr-Latn-ME"/>
        </w:rPr>
        <w:t>⁰</w:t>
      </w:r>
      <w:r w:rsidRPr="00444C6F">
        <w:rPr>
          <w:rFonts w:ascii="Bookman Old Style" w:eastAsia="Times New Roman" w:hAnsi="Bookman Old Style" w:cs="Times New Roman"/>
          <w:bCs/>
          <w:color w:val="000000"/>
          <w:sz w:val="24"/>
          <w:szCs w:val="24"/>
          <w:lang w:val="sr-Latn-ME"/>
        </w:rPr>
        <w:t>C u trajanju od 500 sati 3.1 Ukupna kisjelost MEST EN 61</w:t>
      </w:r>
      <w:r>
        <w:rPr>
          <w:rFonts w:ascii="Bookman Old Style" w:eastAsia="Times New Roman" w:hAnsi="Bookman Old Style" w:cs="Times New Roman"/>
          <w:bCs/>
          <w:color w:val="000000"/>
          <w:sz w:val="24"/>
          <w:szCs w:val="24"/>
          <w:lang w:val="sr-Latn-ME"/>
        </w:rPr>
        <w:t xml:space="preserve">125 C 3.2 Talog MEST EN 61125 C </w:t>
      </w:r>
      <w:r w:rsidRPr="00444C6F">
        <w:rPr>
          <w:rFonts w:ascii="Bookman Old Style" w:eastAsia="Times New Roman" w:hAnsi="Bookman Old Style" w:cs="Times New Roman"/>
          <w:bCs/>
          <w:color w:val="000000"/>
          <w:sz w:val="24"/>
          <w:szCs w:val="24"/>
          <w:lang w:val="sr-Latn-ME"/>
        </w:rPr>
        <w:t>3.3 DDf na 90</w:t>
      </w:r>
      <w:r w:rsidRPr="00444C6F">
        <w:rPr>
          <w:rFonts w:ascii="Times New Roman" w:eastAsia="Times New Roman" w:hAnsi="Times New Roman" w:cs="Times New Roman"/>
          <w:bCs/>
          <w:color w:val="000000"/>
          <w:sz w:val="24"/>
          <w:szCs w:val="24"/>
          <w:lang w:val="sr-Latn-ME"/>
        </w:rPr>
        <w:t>⁰</w:t>
      </w:r>
      <w:r w:rsidRPr="00444C6F">
        <w:rPr>
          <w:rFonts w:ascii="Bookman Old Style" w:eastAsia="Times New Roman" w:hAnsi="Bookman Old Style" w:cs="Times New Roman"/>
          <w:bCs/>
          <w:color w:val="000000"/>
          <w:sz w:val="24"/>
          <w:szCs w:val="24"/>
          <w:lang w:val="sr-Latn-ME"/>
        </w:rPr>
        <w:t xml:space="preserve">C MEST EN 61125 C 4 Karakteristike u vezi bezbjednosti, sigurnosti i </w:t>
      </w:r>
      <w:r w:rsidRPr="00444C6F">
        <w:rPr>
          <w:rFonts w:ascii="Bookman Old Style" w:eastAsia="Times New Roman" w:hAnsi="Bookman Old Style" w:cs="Bookman Old Style"/>
          <w:bCs/>
          <w:color w:val="000000"/>
          <w:sz w:val="24"/>
          <w:szCs w:val="24"/>
          <w:lang w:val="sr-Latn-ME"/>
        </w:rPr>
        <w:t>ž</w:t>
      </w:r>
      <w:r w:rsidRPr="00444C6F">
        <w:rPr>
          <w:rFonts w:ascii="Bookman Old Style" w:eastAsia="Times New Roman" w:hAnsi="Bookman Old Style" w:cs="Times New Roman"/>
          <w:bCs/>
          <w:color w:val="000000"/>
          <w:sz w:val="24"/>
          <w:szCs w:val="24"/>
          <w:lang w:val="sr-Latn-ME"/>
        </w:rPr>
        <w:t>ivotne sredine</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4.1 Tačka paljenja ISO 2719 4.2 Sadržaj PCA IP 346 4.3 Sadrž</w:t>
      </w:r>
      <w:r>
        <w:rPr>
          <w:rFonts w:ascii="Bookman Old Style" w:eastAsia="Times New Roman" w:hAnsi="Bookman Old Style" w:cs="Times New Roman"/>
          <w:bCs/>
          <w:color w:val="000000"/>
          <w:sz w:val="24"/>
          <w:szCs w:val="24"/>
          <w:lang w:val="sr-Latn-ME"/>
        </w:rPr>
        <w:t xml:space="preserve">aj PCB METS EN 61619 5 Napomena </w:t>
      </w:r>
      <w:r w:rsidRPr="00444C6F">
        <w:rPr>
          <w:rFonts w:ascii="Bookman Old Style" w:eastAsia="Times New Roman" w:hAnsi="Bookman Old Style" w:cs="Times New Roman"/>
          <w:bCs/>
          <w:color w:val="000000"/>
          <w:sz w:val="24"/>
          <w:szCs w:val="24"/>
          <w:lang w:val="sr-Latn-ME"/>
        </w:rPr>
        <w:t>5.1 Transformatorsko ulje mora biti proizvedeno na naftenskoj bazi, i</w:t>
      </w:r>
      <w:r>
        <w:rPr>
          <w:rFonts w:ascii="Bookman Old Style" w:eastAsia="Times New Roman" w:hAnsi="Bookman Old Style" w:cs="Times New Roman"/>
          <w:bCs/>
          <w:color w:val="000000"/>
          <w:sz w:val="24"/>
          <w:szCs w:val="24"/>
          <w:lang w:val="sr-Latn-ME"/>
        </w:rPr>
        <w:t xml:space="preserve">nhibirano, da ne sadrži </w:t>
      </w:r>
      <w:r w:rsidRPr="00444C6F">
        <w:rPr>
          <w:rFonts w:ascii="Bookman Old Style" w:eastAsia="Times New Roman" w:hAnsi="Bookman Old Style" w:cs="Times New Roman"/>
          <w:bCs/>
          <w:color w:val="000000"/>
          <w:sz w:val="24"/>
          <w:szCs w:val="24"/>
          <w:lang w:val="sr-Latn-ME"/>
        </w:rPr>
        <w:t>specijalne aditive za snižavanje tačke stinjavanja, anti-depres</w:t>
      </w:r>
      <w:r>
        <w:rPr>
          <w:rFonts w:ascii="Bookman Old Style" w:eastAsia="Times New Roman" w:hAnsi="Bookman Old Style" w:cs="Times New Roman"/>
          <w:bCs/>
          <w:color w:val="000000"/>
          <w:sz w:val="24"/>
          <w:szCs w:val="24"/>
          <w:lang w:val="sr-Latn-ME"/>
        </w:rPr>
        <w:t xml:space="preserve">ante. 5.2 Transformatorsko ulje </w:t>
      </w:r>
      <w:r w:rsidRPr="00444C6F">
        <w:rPr>
          <w:rFonts w:ascii="Bookman Old Style" w:eastAsia="Times New Roman" w:hAnsi="Bookman Old Style" w:cs="Times New Roman"/>
          <w:bCs/>
          <w:color w:val="000000"/>
          <w:sz w:val="24"/>
          <w:szCs w:val="24"/>
          <w:lang w:val="sr-Latn-ME"/>
        </w:rPr>
        <w:t>mora biti tretirano, isušeno, tako da na prijemnom ispiti</w:t>
      </w:r>
      <w:r>
        <w:rPr>
          <w:rFonts w:ascii="Bookman Old Style" w:eastAsia="Times New Roman" w:hAnsi="Bookman Old Style" w:cs="Times New Roman"/>
          <w:bCs/>
          <w:color w:val="000000"/>
          <w:sz w:val="24"/>
          <w:szCs w:val="24"/>
          <w:lang w:val="sr-Latn-ME"/>
        </w:rPr>
        <w:t xml:space="preserve">vanju transformatora vrijednost </w:t>
      </w:r>
      <w:r w:rsidRPr="00444C6F">
        <w:rPr>
          <w:rFonts w:ascii="Bookman Old Style" w:eastAsia="Times New Roman" w:hAnsi="Bookman Old Style" w:cs="Times New Roman"/>
          <w:bCs/>
          <w:color w:val="000000"/>
          <w:sz w:val="24"/>
          <w:szCs w:val="24"/>
          <w:lang w:val="sr-Latn-ME"/>
        </w:rPr>
        <w:t>elektroprobojnog napona ulja bude iznad 70 kV. Svi standari ili ekvivalrent.</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4. Garanciju proizvođača da su namotaji izrađeni od bakra, u formi Izjave</w:t>
      </w:r>
      <w:r>
        <w:rPr>
          <w:rFonts w:ascii="Bookman Old Style" w:eastAsia="Times New Roman" w:hAnsi="Bookman Old Style" w:cs="Times New Roman"/>
          <w:b/>
          <w:bCs/>
          <w:color w:val="000000"/>
          <w:sz w:val="24"/>
          <w:szCs w:val="24"/>
          <w:lang w:val="sr-Latn-ME"/>
        </w:rPr>
        <w:t xml:space="preserve"> </w:t>
      </w:r>
      <w:r w:rsidRPr="00444C6F">
        <w:rPr>
          <w:rFonts w:ascii="Bookman Old Style" w:eastAsia="Times New Roman" w:hAnsi="Bookman Old Style" w:cs="Times New Roman"/>
          <w:bCs/>
          <w:color w:val="000000"/>
          <w:sz w:val="24"/>
          <w:szCs w:val="24"/>
          <w:lang w:val="sr-Latn-ME"/>
        </w:rPr>
        <w:t xml:space="preserve">potpisane od </w:t>
      </w:r>
      <w:r w:rsidRPr="00444C6F">
        <w:rPr>
          <w:rFonts w:ascii="Bookman Old Style" w:eastAsia="Times New Roman" w:hAnsi="Bookman Old Style" w:cs="Times New Roman"/>
          <w:bCs/>
          <w:color w:val="000000"/>
          <w:sz w:val="24"/>
          <w:szCs w:val="24"/>
          <w:lang w:val="sr-Latn-ME"/>
        </w:rPr>
        <w:t>ovlašćenog lica proizvođača transformatora.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5. Garanciju proizvođača da se namotaji mogu servisirati, u formi Izjave potpisane od ovlašćenog</w:t>
      </w:r>
      <w:r>
        <w:rPr>
          <w:rFonts w:ascii="Bookman Old Style" w:eastAsia="Times New Roman" w:hAnsi="Bookman Old Style" w:cs="Times New Roman"/>
          <w:bCs/>
          <w:color w:val="000000"/>
          <w:sz w:val="24"/>
          <w:szCs w:val="24"/>
          <w:lang w:val="sr-Latn-ME"/>
        </w:rPr>
        <w:t xml:space="preserve"> </w:t>
      </w:r>
      <w:r w:rsidRPr="00444C6F">
        <w:rPr>
          <w:rFonts w:ascii="Bookman Old Style" w:eastAsia="Times New Roman" w:hAnsi="Bookman Old Style" w:cs="Times New Roman"/>
          <w:bCs/>
          <w:color w:val="000000"/>
          <w:sz w:val="24"/>
          <w:szCs w:val="24"/>
          <w:lang w:val="sr-Latn-ME"/>
        </w:rPr>
        <w:t>lica proizvođača transformatora.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6. Ispitni list, izdat od ovlaštene ustanove, o pojed</w:t>
      </w:r>
      <w:r>
        <w:rPr>
          <w:rFonts w:ascii="Bookman Old Style" w:eastAsia="Times New Roman" w:hAnsi="Bookman Old Style" w:cs="Times New Roman"/>
          <w:bCs/>
          <w:color w:val="000000"/>
          <w:sz w:val="24"/>
          <w:szCs w:val="24"/>
          <w:lang w:val="sr-Latn-ME"/>
        </w:rPr>
        <w:t xml:space="preserve">inačnom (rutinskom) ispitivanju </w:t>
      </w:r>
      <w:r w:rsidRPr="00444C6F">
        <w:rPr>
          <w:rFonts w:ascii="Bookman Old Style" w:eastAsia="Times New Roman" w:hAnsi="Bookman Old Style" w:cs="Times New Roman"/>
          <w:bCs/>
          <w:color w:val="000000"/>
          <w:sz w:val="24"/>
          <w:szCs w:val="24"/>
          <w:lang w:val="sr-Latn-ME"/>
        </w:rPr>
        <w:t>transformatora. Pojedinačna, rutinska ispitivanja se moraju izvrš</w:t>
      </w:r>
      <w:r>
        <w:rPr>
          <w:rFonts w:ascii="Bookman Old Style" w:eastAsia="Times New Roman" w:hAnsi="Bookman Old Style" w:cs="Times New Roman"/>
          <w:bCs/>
          <w:color w:val="000000"/>
          <w:sz w:val="24"/>
          <w:szCs w:val="24"/>
          <w:lang w:val="sr-Latn-ME"/>
        </w:rPr>
        <w:t xml:space="preserve">iti kod proizvođača u skladu sa </w:t>
      </w:r>
      <w:r w:rsidRPr="00444C6F">
        <w:rPr>
          <w:rFonts w:ascii="Bookman Old Style" w:eastAsia="Times New Roman" w:hAnsi="Bookman Old Style" w:cs="Times New Roman"/>
          <w:bCs/>
          <w:color w:val="000000"/>
          <w:sz w:val="24"/>
          <w:szCs w:val="24"/>
          <w:lang w:val="sr-Latn-ME"/>
        </w:rPr>
        <w:t>MEST EN 60076 (ili ekvivalent) standardom. Potrebno je izvršiti slijedeća rutinska ispitivanja: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Mjerenje otpora namotaja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Provjera grupe sprege i mjerenje greške prenosnog odnosa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Mjerenje napona kratkog spoja i gubitaka u bakru</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Mjerenje gubitaka praznog hoda i struje magnetiziranja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Ispitivanje stranim naponom (50 Hz)</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Ispitivanje indukovanim naponom (150 Hz)</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 Mjerenje otpora izolacije</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7. Šemu ožičenja pomoćnih strujnih krugova sa opisom djelova opreme prikazanih na šemi.</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8. Atest o zavarivanju i ispitivanju kotla.</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t>9. Upustvo za montažu i puštanje u pogon (sa opisom procedu</w:t>
      </w:r>
      <w:r>
        <w:rPr>
          <w:rFonts w:ascii="Bookman Old Style" w:eastAsia="Times New Roman" w:hAnsi="Bookman Old Style" w:cs="Times New Roman"/>
          <w:bCs/>
          <w:color w:val="000000"/>
          <w:sz w:val="24"/>
          <w:szCs w:val="24"/>
          <w:lang w:val="sr-Latn-ME"/>
        </w:rPr>
        <w:t xml:space="preserve">ra koje se moraju obaviti prije </w:t>
      </w:r>
      <w:r w:rsidRPr="00444C6F">
        <w:rPr>
          <w:rFonts w:ascii="Bookman Old Style" w:eastAsia="Times New Roman" w:hAnsi="Bookman Old Style" w:cs="Times New Roman"/>
          <w:bCs/>
          <w:color w:val="000000"/>
          <w:sz w:val="24"/>
          <w:szCs w:val="24"/>
          <w:lang w:val="sr-Latn-ME"/>
        </w:rPr>
        <w:t>prvog puštanja u pogon).</w:t>
      </w:r>
    </w:p>
    <w:p w:rsidR="00444C6F" w:rsidRP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44C6F">
        <w:rPr>
          <w:rFonts w:ascii="Bookman Old Style" w:eastAsia="Times New Roman" w:hAnsi="Bookman Old Style" w:cs="Times New Roman"/>
          <w:bCs/>
          <w:color w:val="000000"/>
          <w:sz w:val="24"/>
          <w:szCs w:val="24"/>
          <w:lang w:val="sr-Latn-ME"/>
        </w:rPr>
        <w:lastRenderedPageBreak/>
        <w:t>5. Upustva za pogon i održavanje.</w:t>
      </w:r>
    </w:p>
    <w:p w:rsidR="00444C6F" w:rsidRPr="00444C6F" w:rsidRDefault="00444C6F" w:rsidP="00444C6F">
      <w:pPr>
        <w:spacing w:after="0" w:line="240" w:lineRule="auto"/>
        <w:jc w:val="both"/>
        <w:rPr>
          <w:rFonts w:ascii="Bookman Old Style" w:eastAsia="Times New Roman" w:hAnsi="Bookman Old Style" w:cs="Times New Roman"/>
          <w:b/>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
          <w:bCs/>
          <w:color w:val="000000"/>
          <w:sz w:val="24"/>
          <w:szCs w:val="24"/>
          <w:lang w:val="sr-Latn-ME"/>
        </w:rPr>
      </w:pPr>
      <w:r w:rsidRPr="0043566F">
        <w:rPr>
          <w:rFonts w:ascii="Bookman Old Style" w:eastAsia="Times New Roman" w:hAnsi="Bookman Old Style" w:cs="Times New Roman"/>
          <w:b/>
          <w:bCs/>
          <w:color w:val="000000"/>
          <w:sz w:val="24"/>
          <w:szCs w:val="24"/>
          <w:lang w:val="sr-Latn-ME"/>
        </w:rPr>
        <w:t>- Za srednjenaponski sklopni blok:</w:t>
      </w:r>
    </w:p>
    <w:p w:rsidR="0043566F" w:rsidRPr="0043566F" w:rsidRDefault="0043566F" w:rsidP="00444C6F">
      <w:pPr>
        <w:spacing w:after="0" w:line="240" w:lineRule="auto"/>
        <w:jc w:val="both"/>
        <w:rPr>
          <w:rFonts w:ascii="Bookman Old Style" w:eastAsia="Times New Roman" w:hAnsi="Bookman Old Style" w:cs="Times New Roman"/>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1. Ispitni list, izdat od ovlaštene ustanove, o ispitivanju srednjenaponskog sklopnog bloka po standardu</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MEST EN 62271-200 ili ekvivalentan: -Dielektrično ispitivanje glavnog strujnog kruga (MEST EN 62271-200</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 tačka 6.2.), -Ispitivanje pomoćnih i upravljačkih krugova (prema važećim standardima IEC 60694 i IEC</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62271-200 – tačka 7.2), -Mjerenje otpora glavnog sklopa (MEST EN 62271-200 – tačka 6.4 -Ispitivanje</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zagrijavanja (MEST EN 62271-200 – tačka 6.5) -Ispitivanje kratkotrajne podnosive struje i dinamičke struje</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(MEST EN 62271-200 – tačka 6.6), -Potvrđivanje uklopne i prekidne sposobnosti na temperaturi ambijenta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 MEST EN 62271-200 – tačka 6.101), -Ispitivanje uklopne i rasklopne snage pri kratkospojnim strujama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(MEST EN 62271-100 tačka 6.102 – 6.106), -Vizuelna provjera (IEC 60694 i MEST EN 62271-200 – tačka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7.5),-Mehaničke provjere rada (MEST EN 62271-200 – tačka 7.102), -Kod jedinica RMU s prekidačem u</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strujnom krugu transformatorskog napajanja, mora se provjeriti rad zaštitnog elektronskog releja, -</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Ispitivanje gasne nepropusnosti kućišta punjenog gasom (MEST EN 62271-200 - tačka 7.103), -Ispitivanje</w:t>
      </w:r>
    </w:p>
    <w:p w:rsidR="00444C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pomoćnih električnih uređaja (MEST EN 62271-200 - tačka 7.104).</w:t>
      </w:r>
    </w:p>
    <w:p w:rsidR="0043566F" w:rsidRPr="0043566F" w:rsidRDefault="0043566F" w:rsidP="00444C6F">
      <w:pPr>
        <w:spacing w:after="0" w:line="240" w:lineRule="auto"/>
        <w:jc w:val="both"/>
        <w:rPr>
          <w:rFonts w:ascii="Bookman Old Style" w:eastAsia="Times New Roman" w:hAnsi="Bookman Old Style" w:cs="Times New Roman"/>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2. Upustva za pogon i održavanje.</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
          <w:bCs/>
          <w:color w:val="000000"/>
          <w:sz w:val="24"/>
          <w:szCs w:val="24"/>
          <w:lang w:val="sr-Latn-ME"/>
        </w:rPr>
      </w:pPr>
      <w:r w:rsidRPr="0043566F">
        <w:rPr>
          <w:rFonts w:ascii="Bookman Old Style" w:eastAsia="Times New Roman" w:hAnsi="Bookman Old Style" w:cs="Times New Roman"/>
          <w:b/>
          <w:bCs/>
          <w:color w:val="000000"/>
          <w:sz w:val="24"/>
          <w:szCs w:val="24"/>
          <w:lang w:val="sr-Latn-ME"/>
        </w:rPr>
        <w:t>- Za niskonaponski razvodni blok</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1. Ispitni list, izdat od ovlaštene ustanove, o ispitivanju kompletnog niskonaponskog bloka po standardu</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MEST EN 60439-1 (MEST EN 61439-1) (ili ekvivalent). -Ispitivanje zagrijavanja (MEST EN 60439-1 - tačka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8.2.1). -Ispitivanje naizmjeničnim podnosivim naponom 2.5 kV (MEST EN 60439-1 - tačka 8.2.2). -</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Ispitivanje na kratki spoj, 25 kA/1s/52.5 kA (MEST EN 60439-1 - tačka 8.2.3). -Ispitivanje neprekinutosti</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strujnih krugova (MEST EN 60439-1 - tačka 8.2.4). -Ispitivanje izolacije i puznih staza (MEST EN 60439-1 -</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8.2.5). -Mehanička ispitivanja (MEST EN 60439-1 - tačka 8.2.6).</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2. Certifikat, izdat od ovlaštene ustanove, tipskog ispitivanja niskonaponskog prekidača po važećem</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standardu MEST EN 60947-2 (ili ekvivalent).</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lastRenderedPageBreak/>
        <w:t>3. Certifikat, izdat od ovlaštene ustanove, tipskog ispitivanja osiguračkih letvi po standardu MEST EN</w:t>
      </w:r>
    </w:p>
    <w:p w:rsidR="0043566F" w:rsidRPr="0043566F" w:rsidRDefault="004356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60947-7-3 ili ekvivalentan.</w:t>
      </w:r>
    </w:p>
    <w:p w:rsidR="00444C6F" w:rsidRPr="0043566F" w:rsidRDefault="00444C6F" w:rsidP="0043566F">
      <w:pPr>
        <w:pStyle w:val="ListParagraph"/>
        <w:numPr>
          <w:ilvl w:val="0"/>
          <w:numId w:val="4"/>
        </w:numPr>
        <w:spacing w:after="0" w:line="240" w:lineRule="auto"/>
        <w:ind w:left="360"/>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Upustva za pogon i održavanje.</w:t>
      </w:r>
    </w:p>
    <w:p w:rsidR="0043566F" w:rsidRPr="0043566F" w:rsidRDefault="0043566F" w:rsidP="0043566F">
      <w:pPr>
        <w:spacing w:after="0" w:line="240" w:lineRule="auto"/>
        <w:jc w:val="both"/>
        <w:rPr>
          <w:rFonts w:ascii="Bookman Old Style" w:eastAsia="Times New Roman" w:hAnsi="Bookman Old Style" w:cs="Times New Roman"/>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
          <w:bCs/>
          <w:color w:val="000000"/>
          <w:sz w:val="24"/>
          <w:szCs w:val="24"/>
          <w:lang w:val="sr-Latn-ME"/>
        </w:rPr>
        <w:t xml:space="preserve">-Za ostalu opremu </w:t>
      </w:r>
      <w:r w:rsidRPr="0043566F">
        <w:rPr>
          <w:rFonts w:ascii="Bookman Old Style" w:eastAsia="Times New Roman" w:hAnsi="Bookman Old Style" w:cs="Times New Roman"/>
          <w:bCs/>
          <w:color w:val="000000"/>
          <w:sz w:val="24"/>
          <w:szCs w:val="24"/>
          <w:lang w:val="sr-Latn-ME"/>
        </w:rPr>
        <w:t>(10kv kabal, 1kV kabal, kablovski pribor, sitni materijal...)</w:t>
      </w:r>
    </w:p>
    <w:p w:rsidR="0043566F" w:rsidRPr="0043566F" w:rsidRDefault="0043566F" w:rsidP="00444C6F">
      <w:pPr>
        <w:spacing w:after="0" w:line="240" w:lineRule="auto"/>
        <w:jc w:val="both"/>
        <w:rPr>
          <w:rFonts w:ascii="Bookman Old Style" w:eastAsia="Times New Roman" w:hAnsi="Bookman Old Style" w:cs="Times New Roman"/>
          <w:bCs/>
          <w:color w:val="000000"/>
          <w:sz w:val="24"/>
          <w:szCs w:val="24"/>
          <w:lang w:val="sr-Latn-ME"/>
        </w:rPr>
      </w:pP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1. Izvod (dio) iz kataloga s detaljnim prikazom nuđene robe i opisom tehničkih karakteristika.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2. Certifikat izdat od ovlašćene akreditovane institucije kojim se potvrđuje da su kablovi 10 kV izrađeni</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prema standardu MEST HD 620 S2 ili ekvivalent za kablove NA2XS(F)2Y (XHE 49 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3. Certifikat (izvještaj) tipskog ispitivanja, izdat od ovlaštene ustanove, da su kablovi 10 kV ispitani po</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standardima MEST HD 620 S2:2019 (DIN VDE 0276T620, HD 620 S2 Part 10-C, IEC 60502-2:2014 ED3) ili</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ekvivalent.</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3. Izjava proizvođača da je izolacija kablova izvedena postupkom "suvog umrežavanja"</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4. Certifikat izdat od ovlašćene akreditovane institucije kojim se potvrđuje da je kablovski pribor izrađen</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prema najnovijim publikacijama sledećih standarda: CENELEC HD629.1.S2., EN61442 , IEC61238-1 ili</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ekvivalent za kablovski pribor za energetske kablove nazivnog napona od 6 kV do 36 kV.</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5. Certifikat izdat od ovlašćene akreditovane institucije kojim se potvrđuje da su kablovi 1 kV izrađeni</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prema strandardu MEST HD 603 S1 ili ekvivalent za kablove NYY-0 i NAYY-0.</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6. Certifikat izdat od ovlaštene ustanove, da su kablovi 1kV ispitani u</w:t>
      </w:r>
      <w:r w:rsidRPr="0043566F">
        <w:rPr>
          <w:rFonts w:ascii="Bookman Old Style" w:eastAsia="Times New Roman" w:hAnsi="Bookman Old Style" w:cs="Times New Roman"/>
          <w:bCs/>
          <w:color w:val="000000"/>
          <w:sz w:val="24"/>
          <w:szCs w:val="24"/>
          <w:lang w:val="sr-Latn-ME"/>
        </w:rPr>
        <w:t xml:space="preserve"> skladu sa standardu IEC 60502- </w:t>
      </w:r>
      <w:r w:rsidRPr="0043566F">
        <w:rPr>
          <w:rFonts w:ascii="Bookman Old Style" w:eastAsia="Times New Roman" w:hAnsi="Bookman Old Style" w:cs="Times New Roman"/>
          <w:bCs/>
          <w:color w:val="000000"/>
          <w:sz w:val="24"/>
          <w:szCs w:val="24"/>
          <w:lang w:val="sr-Latn-ME"/>
        </w:rPr>
        <w:t>1:2021 ili ekvivalentnim,</w:t>
      </w:r>
    </w:p>
    <w:p w:rsidR="00444C6F"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7. Certifikat izdat od ovlašćene akreditovane institucije kojim se potvrđuje da je kablovski pribor izrađen</w:t>
      </w:r>
    </w:p>
    <w:p w:rsidR="004C3175" w:rsidRPr="0043566F" w:rsidRDefault="00444C6F" w:rsidP="00444C6F">
      <w:pPr>
        <w:spacing w:after="0" w:line="240" w:lineRule="auto"/>
        <w:jc w:val="both"/>
        <w:rPr>
          <w:rFonts w:ascii="Bookman Old Style" w:eastAsia="Times New Roman" w:hAnsi="Bookman Old Style" w:cs="Times New Roman"/>
          <w:bCs/>
          <w:color w:val="000000"/>
          <w:sz w:val="24"/>
          <w:szCs w:val="24"/>
          <w:lang w:val="sr-Latn-ME"/>
        </w:rPr>
      </w:pPr>
      <w:r w:rsidRPr="0043566F">
        <w:rPr>
          <w:rFonts w:ascii="Bookman Old Style" w:eastAsia="Times New Roman" w:hAnsi="Bookman Old Style" w:cs="Times New Roman"/>
          <w:bCs/>
          <w:color w:val="000000"/>
          <w:sz w:val="24"/>
          <w:szCs w:val="24"/>
          <w:lang w:val="sr-Latn-ME"/>
        </w:rPr>
        <w:t>prema standardu MEST EN 50393:2016 ili ekvivalent za kablovski pribor za energetske kablove nazivnog</w:t>
      </w:r>
      <w:r w:rsidRPr="0043566F">
        <w:rPr>
          <w:rFonts w:ascii="Bookman Old Style" w:eastAsia="Times New Roman" w:hAnsi="Bookman Old Style" w:cs="Times New Roman"/>
          <w:bCs/>
          <w:color w:val="000000"/>
          <w:sz w:val="24"/>
          <w:szCs w:val="24"/>
          <w:lang w:val="sr-Latn-ME"/>
        </w:rPr>
        <w:t xml:space="preserve"> </w:t>
      </w:r>
      <w:r w:rsidRPr="0043566F">
        <w:rPr>
          <w:rFonts w:ascii="Bookman Old Style" w:eastAsia="Times New Roman" w:hAnsi="Bookman Old Style" w:cs="Times New Roman"/>
          <w:bCs/>
          <w:color w:val="000000"/>
          <w:sz w:val="24"/>
          <w:szCs w:val="24"/>
          <w:lang w:val="sr-Latn-ME"/>
        </w:rPr>
        <w:t>napona 0,6/1,0 (1,2) kV.</w:t>
      </w:r>
    </w:p>
    <w:p w:rsidR="00DF126E" w:rsidRDefault="00DF126E" w:rsidP="00E93917">
      <w:pPr>
        <w:spacing w:after="0" w:line="240" w:lineRule="auto"/>
        <w:jc w:val="both"/>
        <w:rPr>
          <w:rFonts w:ascii="Bookman Old Style" w:eastAsia="Times New Roman" w:hAnsi="Bookman Old Style" w:cs="Times New Roman"/>
          <w:b/>
          <w:bCs/>
          <w:color w:val="000000"/>
          <w:sz w:val="24"/>
          <w:szCs w:val="24"/>
          <w:lang w:val="sr-Latn-ME"/>
        </w:rPr>
      </w:pPr>
    </w:p>
    <w:p w:rsidR="00DF126E" w:rsidRPr="003C0618" w:rsidRDefault="00DF126E" w:rsidP="00E93917">
      <w:pPr>
        <w:spacing w:after="0" w:line="240" w:lineRule="auto"/>
        <w:jc w:val="both"/>
        <w:rPr>
          <w:rFonts w:ascii="Bookman Old Style" w:eastAsia="Times New Roman" w:hAnsi="Bookman Old Style" w:cs="Times New Roman"/>
          <w:b/>
          <w:bCs/>
          <w:color w:val="000000"/>
          <w:sz w:val="24"/>
          <w:szCs w:val="24"/>
          <w:lang w:val="sr-Latn-ME"/>
        </w:rPr>
      </w:pPr>
    </w:p>
    <w:p w:rsidR="00E93917" w:rsidRPr="0043566F" w:rsidRDefault="00E93917" w:rsidP="001B2873">
      <w:pPr>
        <w:pBdr>
          <w:top w:val="single" w:sz="4" w:space="1" w:color="auto"/>
          <w:left w:val="single" w:sz="4" w:space="4" w:color="auto"/>
          <w:bottom w:val="single" w:sz="4" w:space="1" w:color="auto"/>
          <w:right w:val="single" w:sz="4" w:space="4" w:color="auto"/>
        </w:pBdr>
        <w:shd w:val="clear" w:color="auto" w:fill="D9D9D9"/>
        <w:rPr>
          <w:rFonts w:ascii="Bookman Old Style" w:eastAsia="Calibri" w:hAnsi="Bookman Old Style" w:cs="Times New Roman"/>
          <w:b/>
          <w:bCs/>
          <w:color w:val="000000"/>
          <w:sz w:val="24"/>
          <w:szCs w:val="24"/>
          <w:lang w:val="sr-Latn-ME"/>
        </w:rPr>
      </w:pPr>
      <w:r w:rsidRPr="0043566F">
        <w:rPr>
          <w:rFonts w:ascii="Bookman Old Style" w:eastAsia="Calibri" w:hAnsi="Bookman Old Style" w:cs="Times New Roman"/>
          <w:b/>
          <w:bCs/>
          <w:color w:val="000000"/>
          <w:sz w:val="24"/>
          <w:szCs w:val="24"/>
          <w:lang w:val="sr-Latn-ME"/>
        </w:rPr>
        <w:t>Procijenjena vrijednost predmenta nabavke:</w:t>
      </w:r>
      <w:r w:rsidRPr="0043566F">
        <w:rPr>
          <w:rFonts w:ascii="Bookman Old Style" w:eastAsia="Calibri" w:hAnsi="Bookman Old Style" w:cs="Times New Roman"/>
          <w:b/>
          <w:bCs/>
          <w:color w:val="000000"/>
          <w:sz w:val="24"/>
          <w:szCs w:val="24"/>
          <w:vertAlign w:val="superscript"/>
          <w:lang w:val="sr-Latn-ME"/>
        </w:rPr>
        <w:footnoteReference w:id="5"/>
      </w:r>
    </w:p>
    <w:p w:rsidR="00E93917" w:rsidRPr="0043566F" w:rsidRDefault="001B2873" w:rsidP="00E93917">
      <w:pPr>
        <w:jc w:val="both"/>
        <w:rPr>
          <w:rFonts w:ascii="Bookman Old Style" w:eastAsia="Calibri" w:hAnsi="Bookman Old Style" w:cs="Times New Roman"/>
          <w:b/>
          <w:bCs/>
          <w:color w:val="000000"/>
          <w:sz w:val="24"/>
          <w:szCs w:val="24"/>
          <w:lang w:val="sr-Latn-ME"/>
        </w:rPr>
      </w:pPr>
      <w:r w:rsidRPr="0043566F">
        <w:rPr>
          <w:rFonts w:ascii="Bookman Old Style" w:eastAsia="Calibri" w:hAnsi="Bookman Old Style" w:cs="Times New Roman"/>
          <w:color w:val="000000"/>
          <w:sz w:val="24"/>
          <w:szCs w:val="24"/>
          <w:lang w:val="sr-Latn-ME"/>
        </w:rPr>
        <w:sym w:font="Wingdings" w:char="F078"/>
      </w:r>
      <w:r w:rsidR="00E93917" w:rsidRPr="0043566F">
        <w:rPr>
          <w:rFonts w:ascii="Bookman Old Style" w:eastAsia="Calibri" w:hAnsi="Bookman Old Style" w:cs="Times New Roman"/>
          <w:color w:val="000000"/>
          <w:sz w:val="24"/>
          <w:szCs w:val="24"/>
          <w:lang w:val="sr-Latn-ME"/>
        </w:rPr>
        <w:t xml:space="preserve"> </w:t>
      </w:r>
      <w:r w:rsidR="00E93917" w:rsidRPr="0043566F">
        <w:rPr>
          <w:rFonts w:ascii="Bookman Old Style" w:eastAsia="Calibri" w:hAnsi="Bookman Old Style" w:cs="Times New Roman"/>
          <w:b/>
          <w:bCs/>
          <w:color w:val="000000"/>
          <w:sz w:val="24"/>
          <w:szCs w:val="24"/>
          <w:lang w:val="sr-Latn-ME"/>
        </w:rPr>
        <w:t>Procijenjena vrijednost predmeta nabavke bez zaključivanja okvirnog sporazuma</w:t>
      </w:r>
      <w:r w:rsidR="00E93917" w:rsidRPr="0043566F">
        <w:rPr>
          <w:rFonts w:ascii="Bookman Old Style" w:eastAsia="Calibri" w:hAnsi="Bookman Old Style" w:cs="Times New Roman"/>
          <w:color w:val="000000"/>
          <w:sz w:val="24"/>
          <w:szCs w:val="24"/>
          <w:lang w:val="sr-Latn-ME"/>
        </w:rPr>
        <w:t>:</w:t>
      </w:r>
    </w:p>
    <w:p w:rsidR="00E93917" w:rsidRPr="003C0618" w:rsidRDefault="001B2873" w:rsidP="00CF324E">
      <w:pPr>
        <w:spacing w:after="0"/>
        <w:jc w:val="both"/>
        <w:rPr>
          <w:rFonts w:ascii="Bookman Old Style" w:eastAsia="Calibri" w:hAnsi="Bookman Old Style" w:cs="Times New Roman"/>
          <w:color w:val="000000"/>
          <w:sz w:val="24"/>
          <w:szCs w:val="24"/>
          <w:lang w:val="sr-Latn-ME"/>
        </w:rPr>
      </w:pPr>
      <w:r w:rsidRPr="0043566F">
        <w:rPr>
          <w:rFonts w:ascii="Bookman Old Style" w:eastAsia="Calibri" w:hAnsi="Bookman Old Style" w:cs="Times New Roman"/>
          <w:color w:val="000000"/>
          <w:sz w:val="24"/>
          <w:szCs w:val="24"/>
          <w:lang w:val="sr-Latn-ME"/>
        </w:rPr>
        <w:sym w:font="Wingdings" w:char="F078"/>
      </w:r>
      <w:r w:rsidRPr="0043566F">
        <w:rPr>
          <w:rFonts w:ascii="Bookman Old Style" w:eastAsia="Calibri" w:hAnsi="Bookman Old Style" w:cs="Times New Roman"/>
          <w:color w:val="000000"/>
          <w:sz w:val="24"/>
          <w:szCs w:val="24"/>
          <w:lang w:val="sr-Latn-ME"/>
        </w:rPr>
        <w:t xml:space="preserve"> </w:t>
      </w:r>
      <w:r w:rsidR="00E93917" w:rsidRPr="0043566F">
        <w:rPr>
          <w:rFonts w:ascii="Bookman Old Style" w:eastAsia="Calibri" w:hAnsi="Bookman Old Style" w:cs="Times New Roman"/>
          <w:color w:val="000000"/>
          <w:sz w:val="24"/>
          <w:szCs w:val="24"/>
          <w:lang w:val="sr-Latn-ME"/>
        </w:rPr>
        <w:t xml:space="preserve">kao cjeline je </w:t>
      </w:r>
      <w:r w:rsidR="0006048C" w:rsidRPr="0043566F">
        <w:rPr>
          <w:rFonts w:ascii="Bookman Old Style" w:eastAsia="Calibri" w:hAnsi="Bookman Old Style" w:cs="Times New Roman"/>
          <w:color w:val="000000"/>
          <w:sz w:val="24"/>
          <w:szCs w:val="24"/>
          <w:lang w:val="sr-Latn-ME"/>
        </w:rPr>
        <w:t>92</w:t>
      </w:r>
      <w:r w:rsidR="003C0618" w:rsidRPr="0043566F">
        <w:rPr>
          <w:rFonts w:ascii="Bookman Old Style" w:eastAsia="Calibri" w:hAnsi="Bookman Old Style" w:cs="Times New Roman"/>
          <w:color w:val="000000"/>
          <w:sz w:val="24"/>
          <w:szCs w:val="24"/>
          <w:lang w:val="sr-Latn-ME"/>
        </w:rPr>
        <w:t>.</w:t>
      </w:r>
      <w:r w:rsidR="00CA27CA" w:rsidRPr="0043566F">
        <w:rPr>
          <w:rFonts w:ascii="Bookman Old Style" w:eastAsia="Calibri" w:hAnsi="Bookman Old Style" w:cs="Times New Roman"/>
          <w:color w:val="000000"/>
          <w:sz w:val="24"/>
          <w:szCs w:val="24"/>
          <w:lang w:val="sr-Latn-ME"/>
        </w:rPr>
        <w:t>0</w:t>
      </w:r>
      <w:r w:rsidR="004A5534" w:rsidRPr="0043566F">
        <w:rPr>
          <w:rFonts w:ascii="Bookman Old Style" w:eastAsia="Calibri" w:hAnsi="Bookman Old Style" w:cs="Times New Roman"/>
          <w:color w:val="000000"/>
          <w:sz w:val="24"/>
          <w:szCs w:val="24"/>
          <w:lang w:val="sr-Latn-ME"/>
        </w:rPr>
        <w:t>00</w:t>
      </w:r>
      <w:r w:rsidRPr="0043566F">
        <w:rPr>
          <w:rFonts w:ascii="Bookman Old Style" w:eastAsia="Calibri" w:hAnsi="Bookman Old Style" w:cs="Times New Roman"/>
          <w:color w:val="000000"/>
          <w:sz w:val="24"/>
          <w:szCs w:val="24"/>
          <w:lang w:val="sr-Latn-ME"/>
        </w:rPr>
        <w:t>,00</w:t>
      </w:r>
      <w:r w:rsidR="00E93917" w:rsidRPr="0043566F">
        <w:rPr>
          <w:rFonts w:ascii="Bookman Old Style" w:eastAsia="Calibri" w:hAnsi="Bookman Old Style" w:cs="Times New Roman"/>
          <w:color w:val="000000"/>
          <w:sz w:val="24"/>
          <w:szCs w:val="24"/>
          <w:lang w:val="sr-Latn-ME"/>
        </w:rPr>
        <w:t xml:space="preserve"> €;</w:t>
      </w:r>
    </w:p>
    <w:p w:rsidR="00E93917" w:rsidRPr="003C0618" w:rsidRDefault="00E93917" w:rsidP="00E93917">
      <w:pPr>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color w:val="000000"/>
          <w:sz w:val="24"/>
          <w:szCs w:val="24"/>
          <w:lang w:val="sr-Latn-ME"/>
        </w:rPr>
        <w:lastRenderedPageBreak/>
        <w:t>Obrazloženje razloga zašto predmet nabavke nije podijeljen na partije:</w:t>
      </w:r>
      <w:r w:rsidRPr="003C0618">
        <w:rPr>
          <w:rFonts w:ascii="Bookman Old Style" w:eastAsia="Times New Roman" w:hAnsi="Bookman Old Style" w:cs="Times New Roman"/>
          <w:color w:val="000000"/>
          <w:sz w:val="24"/>
          <w:szCs w:val="24"/>
          <w:vertAlign w:val="superscript"/>
          <w:lang w:val="sr-Latn-ME"/>
        </w:rPr>
        <w:footnoteReference w:id="6"/>
      </w:r>
    </w:p>
    <w:p w:rsidR="00D969C3" w:rsidRPr="003C0618" w:rsidRDefault="00D969C3" w:rsidP="00E93917">
      <w:pPr>
        <w:spacing w:after="0" w:line="240" w:lineRule="auto"/>
        <w:jc w:val="both"/>
        <w:rPr>
          <w:rFonts w:ascii="Bookman Old Style" w:eastAsia="Times New Roman" w:hAnsi="Bookman Old Style" w:cs="Times New Roman"/>
          <w:color w:val="000000"/>
          <w:sz w:val="24"/>
          <w:szCs w:val="24"/>
          <w:lang w:val="sr-Latn-ME"/>
        </w:rPr>
      </w:pPr>
    </w:p>
    <w:p w:rsidR="00E93917" w:rsidRDefault="00D969C3"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Podjela predmetnih radova po partijama nije moguća zbog prirode samih radova, jer se radi o jednoj funkcionalnoj cjelini.</w:t>
      </w:r>
    </w:p>
    <w:p w:rsidR="0043566F" w:rsidRDefault="0043566F" w:rsidP="00E93917">
      <w:pPr>
        <w:spacing w:after="0" w:line="240" w:lineRule="auto"/>
        <w:jc w:val="both"/>
        <w:rPr>
          <w:rFonts w:ascii="Bookman Old Style" w:eastAsia="Times New Roman" w:hAnsi="Bookman Old Style" w:cs="Times New Roman"/>
          <w:color w:val="000000"/>
          <w:sz w:val="24"/>
          <w:szCs w:val="24"/>
          <w:lang w:val="sr-Latn-ME"/>
        </w:rPr>
      </w:pPr>
    </w:p>
    <w:p w:rsidR="0043566F" w:rsidRPr="003C0618" w:rsidRDefault="0043566F" w:rsidP="00E93917">
      <w:pPr>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b/>
          <w:color w:val="000000"/>
          <w:sz w:val="24"/>
          <w:szCs w:val="24"/>
          <w:lang w:val="sr-Latn-ME"/>
        </w:rPr>
        <w:t>PODACI O NARUČIOCIMA KOJI ZAKLJUČUJU ZAJEDNIČKU NABAVKU</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0D3466"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Nije primjenjivo.</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b/>
          <w:color w:val="000000"/>
          <w:sz w:val="24"/>
          <w:szCs w:val="24"/>
          <w:lang w:val="sr-Latn-ME"/>
        </w:rPr>
        <w:t>PODACI O NARUČIOCIMA KOJI SU UKLJUČENI U CENTRALIZOVANU NABAVKU</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AD18B4"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Nije primjenjivo.</w:t>
      </w:r>
      <w:r w:rsidR="00E93917" w:rsidRPr="003C0618">
        <w:rPr>
          <w:rFonts w:ascii="Bookman Old Style" w:eastAsia="Times New Roman" w:hAnsi="Bookman Old Style" w:cs="Times New Roman"/>
          <w:sz w:val="24"/>
          <w:szCs w:val="24"/>
          <w:lang w:val="sr-Latn-ME"/>
        </w:rPr>
        <w:t xml:space="preserve"> </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Bookman Old Style" w:eastAsia="Times New Roman" w:hAnsi="Bookman Old Style" w:cs="Times New Roman"/>
          <w:b/>
          <w:sz w:val="24"/>
          <w:szCs w:val="24"/>
          <w:lang w:val="sr-Latn-ME"/>
        </w:rPr>
      </w:pPr>
      <w:r w:rsidRPr="003C0618">
        <w:rPr>
          <w:rFonts w:ascii="Bookman Old Style" w:eastAsia="Times New Roman" w:hAnsi="Bookman Old Style" w:cs="Times New Roman"/>
          <w:b/>
          <w:sz w:val="24"/>
          <w:szCs w:val="24"/>
          <w:lang w:val="sr-Latn-ME"/>
        </w:rPr>
        <w:t>NAČIN SPROVOĐENJA ELEKTRONSKE AUKCIJE</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AD18B4" w:rsidP="00E93917">
      <w:pPr>
        <w:spacing w:after="0" w:line="240" w:lineRule="auto"/>
        <w:jc w:val="both"/>
        <w:rPr>
          <w:rFonts w:ascii="Bookman Old Style" w:eastAsia="Times New Roman" w:hAnsi="Bookman Old Style" w:cs="Times New Roman"/>
          <w:color w:val="222A35"/>
          <w:sz w:val="24"/>
          <w:szCs w:val="24"/>
          <w:lang w:val="sr-Latn-ME"/>
        </w:rPr>
      </w:pPr>
      <w:r w:rsidRPr="003C0618">
        <w:rPr>
          <w:rFonts w:ascii="Bookman Old Style" w:eastAsia="Times New Roman" w:hAnsi="Bookman Old Style" w:cs="Times New Roman"/>
          <w:color w:val="222A35"/>
          <w:sz w:val="24"/>
          <w:szCs w:val="24"/>
          <w:lang w:val="sr-Latn-ME"/>
        </w:rPr>
        <w:t>Nije primjenjivo.</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Bookman Old Style" w:eastAsia="Times New Roman" w:hAnsi="Bookman Old Style" w:cs="Times New Roman"/>
          <w:b/>
          <w:sz w:val="24"/>
          <w:szCs w:val="24"/>
          <w:lang w:val="sr-Latn-ME"/>
        </w:rPr>
      </w:pPr>
      <w:r w:rsidRPr="003C0618">
        <w:rPr>
          <w:rFonts w:ascii="Bookman Old Style" w:eastAsia="Times New Roman" w:hAnsi="Bookman Old Style" w:cs="Times New Roman"/>
          <w:b/>
          <w:sz w:val="24"/>
          <w:szCs w:val="24"/>
          <w:lang w:val="sr-Latn-ME"/>
        </w:rPr>
        <w:t>ELEKTRONSKI KATALOG</w:t>
      </w:r>
      <w:r w:rsidRPr="003C0618">
        <w:rPr>
          <w:rFonts w:ascii="Bookman Old Style" w:eastAsia="Times New Roman" w:hAnsi="Bookman Old Style" w:cs="Times New Roman"/>
          <w:b/>
          <w:color w:val="FF0000"/>
          <w:sz w:val="24"/>
          <w:szCs w:val="24"/>
          <w:lang w:val="sr-Latn-ME"/>
        </w:rPr>
        <w:t xml:space="preserve"> </w:t>
      </w:r>
    </w:p>
    <w:p w:rsidR="00E93917" w:rsidRPr="003C0618" w:rsidRDefault="00E93917" w:rsidP="00E93917">
      <w:pPr>
        <w:spacing w:after="0" w:line="240" w:lineRule="auto"/>
        <w:jc w:val="both"/>
        <w:rPr>
          <w:rFonts w:ascii="Bookman Old Style" w:eastAsia="Times New Roman" w:hAnsi="Bookman Old Style" w:cs="Times New Roman"/>
          <w:color w:val="FF0000"/>
          <w:sz w:val="24"/>
          <w:szCs w:val="24"/>
          <w:lang w:val="sr-Latn-ME"/>
        </w:rPr>
      </w:pPr>
    </w:p>
    <w:p w:rsidR="00E93917" w:rsidRPr="003C0618" w:rsidRDefault="00AD18B4" w:rsidP="00E93917">
      <w:pPr>
        <w:spacing w:after="0" w:line="240" w:lineRule="auto"/>
        <w:jc w:val="both"/>
        <w:rPr>
          <w:rFonts w:ascii="Bookman Old Style" w:eastAsia="Times New Roman" w:hAnsi="Bookman Old Style" w:cs="Times New Roman"/>
          <w:color w:val="222A35"/>
          <w:sz w:val="24"/>
          <w:szCs w:val="24"/>
          <w:lang w:val="sr-Latn-ME"/>
        </w:rPr>
      </w:pPr>
      <w:r w:rsidRPr="003C0618">
        <w:rPr>
          <w:rFonts w:ascii="Bookman Old Style" w:eastAsia="Times New Roman" w:hAnsi="Bookman Old Style" w:cs="Times New Roman"/>
          <w:color w:val="222A35"/>
          <w:sz w:val="24"/>
          <w:szCs w:val="24"/>
          <w:lang w:val="sr-Latn-ME"/>
        </w:rPr>
        <w:t>Nije primjenjivo.</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Bookman Old Style" w:eastAsia="Times New Roman" w:hAnsi="Bookman Old Style" w:cs="Times New Roman"/>
          <w:b/>
          <w:sz w:val="24"/>
          <w:szCs w:val="24"/>
          <w:lang w:val="sr-Latn-ME"/>
        </w:rPr>
      </w:pPr>
      <w:r w:rsidRPr="003C0618">
        <w:rPr>
          <w:rFonts w:ascii="Bookman Old Style" w:eastAsia="Times New Roman" w:hAnsi="Bookman Old Style" w:cs="Times New Roman"/>
          <w:b/>
          <w:sz w:val="24"/>
          <w:szCs w:val="24"/>
          <w:lang w:val="sr-Latn-ME"/>
        </w:rPr>
        <w:t>PONUDA SA VARIJANTAMA</w:t>
      </w:r>
    </w:p>
    <w:p w:rsidR="00E93917" w:rsidRPr="003C0618" w:rsidRDefault="00E93917" w:rsidP="00E93917">
      <w:pPr>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Mogućnost podnošenja ponude sa varijantama</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45398C"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sym w:font="Wingdings" w:char="F078"/>
      </w:r>
      <w:r w:rsidR="00E93917" w:rsidRPr="003C0618">
        <w:rPr>
          <w:rFonts w:ascii="Bookman Old Style" w:eastAsia="Times New Roman" w:hAnsi="Bookman Old Style" w:cs="Times New Roman"/>
          <w:color w:val="000000"/>
          <w:sz w:val="24"/>
          <w:szCs w:val="24"/>
          <w:lang w:val="sr-Latn-ME"/>
        </w:rPr>
        <w:t xml:space="preserve"> </w:t>
      </w:r>
      <w:r w:rsidR="00E93917" w:rsidRPr="003C0618">
        <w:rPr>
          <w:rFonts w:ascii="Bookman Old Style" w:eastAsia="Times New Roman" w:hAnsi="Bookman Old Style" w:cs="Times New Roman"/>
          <w:sz w:val="24"/>
          <w:szCs w:val="24"/>
          <w:lang w:val="sr-Latn-ME"/>
        </w:rPr>
        <w:t>Varijante ponude nijesu dozvoljene i neće biti razmatrane.</w:t>
      </w:r>
    </w:p>
    <w:p w:rsidR="00E93917" w:rsidRPr="003C0618" w:rsidRDefault="00E93917" w:rsidP="00E93917">
      <w:pPr>
        <w:spacing w:after="0" w:line="240" w:lineRule="auto"/>
        <w:jc w:val="both"/>
        <w:rPr>
          <w:rFonts w:ascii="Bookman Old Style" w:eastAsia="Times New Roman" w:hAnsi="Bookman Old Style" w:cs="Times New Roman"/>
          <w:b/>
          <w:bCs/>
          <w:color w:val="FF0000"/>
          <w:sz w:val="24"/>
          <w:szCs w:val="24"/>
          <w:lang w:val="sr-Latn-ME"/>
        </w:rPr>
      </w:pPr>
    </w:p>
    <w:p w:rsidR="00E93917" w:rsidRPr="003C0618"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Bookman Old Style" w:eastAsia="Times New Roman" w:hAnsi="Bookman Old Style" w:cs="Times New Roman"/>
          <w:b/>
          <w:bCs/>
          <w:color w:val="FF0000"/>
          <w:sz w:val="24"/>
          <w:szCs w:val="24"/>
          <w:lang w:val="sr-Latn-ME"/>
        </w:rPr>
      </w:pPr>
      <w:r w:rsidRPr="003C0618">
        <w:rPr>
          <w:rFonts w:ascii="Bookman Old Style" w:eastAsia="Times New Roman" w:hAnsi="Bookman Old Style" w:cs="Times New Roman"/>
          <w:b/>
          <w:sz w:val="24"/>
          <w:szCs w:val="24"/>
          <w:lang w:val="sr-Latn-ME"/>
        </w:rPr>
        <w:t>REZERVISANA NABAVKA</w:t>
      </w:r>
    </w:p>
    <w:p w:rsidR="00E93917" w:rsidRPr="003C0618" w:rsidRDefault="00E93917" w:rsidP="00E93917">
      <w:pPr>
        <w:spacing w:after="0" w:line="240" w:lineRule="auto"/>
        <w:jc w:val="both"/>
        <w:rPr>
          <w:rFonts w:ascii="Bookman Old Style" w:eastAsia="Times New Roman" w:hAnsi="Bookman Old Style" w:cs="Times New Roman"/>
          <w:b/>
          <w:bCs/>
          <w:color w:val="FF0000"/>
          <w:sz w:val="24"/>
          <w:szCs w:val="24"/>
          <w:lang w:val="sr-Latn-ME"/>
        </w:rPr>
      </w:pPr>
    </w:p>
    <w:p w:rsidR="00E93917" w:rsidRPr="003C0618" w:rsidRDefault="0045398C"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sym w:font="Wingdings" w:char="F078"/>
      </w:r>
      <w:r w:rsidRPr="003C0618">
        <w:rPr>
          <w:rFonts w:ascii="Bookman Old Style" w:eastAsia="Times New Roman" w:hAnsi="Bookman Old Style" w:cs="Times New Roman"/>
          <w:color w:val="000000"/>
          <w:sz w:val="24"/>
          <w:szCs w:val="24"/>
          <w:lang w:val="sr-Latn-ME"/>
        </w:rPr>
        <w:t xml:space="preserve"> </w:t>
      </w:r>
      <w:r w:rsidR="00E93917" w:rsidRPr="003C0618">
        <w:rPr>
          <w:rFonts w:ascii="Bookman Old Style" w:eastAsia="Times New Roman" w:hAnsi="Bookman Old Style" w:cs="Times New Roman"/>
          <w:color w:val="000000"/>
          <w:sz w:val="24"/>
          <w:szCs w:val="24"/>
          <w:lang w:val="sr-Latn-ME"/>
        </w:rPr>
        <w:t>Ne</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jc w:val="both"/>
        <w:outlineLvl w:val="0"/>
        <w:rPr>
          <w:rFonts w:ascii="Bookman Old Style" w:eastAsia="Times New Roman" w:hAnsi="Bookman Old Style" w:cs="Times New Roman"/>
          <w:b/>
          <w:sz w:val="24"/>
          <w:szCs w:val="24"/>
          <w:lang w:val="sr-Latn-ME"/>
        </w:rPr>
      </w:pPr>
      <w:bookmarkStart w:id="3" w:name="_Toc62730556"/>
      <w:r w:rsidRPr="003C0618">
        <w:rPr>
          <w:rFonts w:ascii="Bookman Old Style" w:eastAsia="Times New Roman" w:hAnsi="Bookman Old Style" w:cs="Times New Roman"/>
          <w:b/>
          <w:sz w:val="24"/>
          <w:szCs w:val="24"/>
          <w:lang w:val="sr-Latn-ME"/>
        </w:rPr>
        <w:t>NAČIN UTVRĐIVANJA EKVIVALENTNOSTI</w:t>
      </w:r>
      <w:bookmarkEnd w:id="3"/>
    </w:p>
    <w:p w:rsidR="00E93917" w:rsidRPr="003C0618" w:rsidRDefault="00E93917" w:rsidP="00E93917">
      <w:pPr>
        <w:spacing w:after="0" w:line="240" w:lineRule="auto"/>
        <w:jc w:val="both"/>
        <w:rPr>
          <w:rFonts w:ascii="Bookman Old Style" w:eastAsia="Times New Roman" w:hAnsi="Bookman Old Style" w:cs="Times New Roman"/>
          <w:bCs/>
          <w:color w:val="FF0000"/>
          <w:sz w:val="24"/>
          <w:szCs w:val="24"/>
          <w:lang w:val="sr-Latn-ME"/>
        </w:rPr>
      </w:pPr>
    </w:p>
    <w:p w:rsidR="00CE564F" w:rsidRPr="00CE564F" w:rsidRDefault="00CE564F" w:rsidP="00CE564F">
      <w:pPr>
        <w:spacing w:after="0" w:line="240" w:lineRule="auto"/>
        <w:jc w:val="both"/>
        <w:rPr>
          <w:rFonts w:ascii="Bookman Old Style" w:eastAsia="Times New Roman" w:hAnsi="Bookman Old Style" w:cs="Times New Roman"/>
          <w:sz w:val="24"/>
          <w:szCs w:val="24"/>
          <w:lang w:val="sr-Latn-ME"/>
        </w:rPr>
      </w:pPr>
      <w:bookmarkStart w:id="4" w:name="_Toc62730557"/>
      <w:r w:rsidRPr="00CE564F">
        <w:rPr>
          <w:rFonts w:ascii="Bookman Old Style" w:eastAsia="Times New Roman" w:hAnsi="Bookman Old Style" w:cs="Times New Roman"/>
          <w:sz w:val="24"/>
          <w:szCs w:val="24"/>
          <w:lang w:val="sr-Latn-ME"/>
        </w:rPr>
        <w:t xml:space="preserve">Nije primjenjivo. </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outlineLvl w:val="0"/>
        <w:rPr>
          <w:rFonts w:ascii="Bookman Old Style" w:eastAsia="Times New Roman" w:hAnsi="Bookman Old Style" w:cs="Times New Roman"/>
          <w:b/>
          <w:sz w:val="24"/>
          <w:szCs w:val="24"/>
          <w:lang w:val="sr-Latn-ME"/>
        </w:rPr>
      </w:pPr>
      <w:r w:rsidRPr="003C0618">
        <w:rPr>
          <w:rFonts w:ascii="Bookman Old Style" w:eastAsia="Times New Roman" w:hAnsi="Bookman Old Style" w:cs="Times New Roman"/>
          <w:b/>
          <w:sz w:val="24"/>
          <w:szCs w:val="24"/>
          <w:lang w:val="sr-Latn-ME"/>
        </w:rPr>
        <w:t>OSNOVI ZA OBAVEZNO ISKLJUČENJE IZ POSTUPKA JAVNE NABAVKE</w:t>
      </w:r>
      <w:bookmarkEnd w:id="4"/>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 xml:space="preserve">Privredni subjekat će se isključiti iz postupka javne nabavke, ako: </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bookmarkStart w:id="5" w:name="_Toc62730558"/>
      <w:r w:rsidRPr="003C0618">
        <w:rPr>
          <w:rFonts w:ascii="Bookman Old Style" w:eastAsia="Times New Roman" w:hAnsi="Bookman Old Style" w:cs="Times New Roman"/>
          <w:sz w:val="24"/>
          <w:szCs w:val="24"/>
          <w:lang w:val="sr-Latn-ME"/>
        </w:rPr>
        <w:t>je vršio neprimjeren uticaj u smislu člana 38 stav 2 tačka 1 ovog zakona;</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lastRenderedPageBreak/>
        <w:t>postoji sukob interesa iz člana 41 stav 1 tačka 2 ili člana 42 ovog zakona;</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ne ispunjava uslov iz člana 99 ovog zakona;</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ne ispunjava uslov iz čl. 102, 104 ili 106 ovog zakona predviđen tenderskom dokumentacijom;</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nije dostavio izjavu privrednog subjekta ili dostavljena izjava ne sadrži informacije i podatke tražene tenderskom dokumentacijom ili je nepravilno sačinjena;</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postoji razlog na osnovu kojeg se smatra da je odustao od prijave, odnosno ponude, a koji je propisan članom 120 stav 15 ovog zakona;</w:t>
      </w:r>
    </w:p>
    <w:p w:rsidR="00E93917" w:rsidRPr="003C0618" w:rsidRDefault="00E93917" w:rsidP="00E93917">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rsidR="002B5981" w:rsidRPr="003C0618" w:rsidRDefault="00E93917" w:rsidP="002B5981">
      <w:pPr>
        <w:numPr>
          <w:ilvl w:val="0"/>
          <w:numId w:val="5"/>
        </w:num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postoji drugi razlog propisan ovim zakonom.</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sz w:val="24"/>
          <w:szCs w:val="24"/>
          <w:lang w:val="sr-Latn-ME"/>
        </w:rPr>
      </w:pPr>
      <w:r w:rsidRPr="003C0618">
        <w:rPr>
          <w:rFonts w:ascii="Bookman Old Style" w:eastAsia="Times New Roman" w:hAnsi="Bookman Old Style" w:cs="Times New Roman"/>
          <w:b/>
          <w:sz w:val="24"/>
          <w:szCs w:val="24"/>
          <w:lang w:val="sr-Latn-ME"/>
        </w:rPr>
        <w:t>SREDSTVA FINANSIJSKOG OBEZBJEĐENJA UGOVORA O JAVNOJ NABAVCI</w:t>
      </w:r>
      <w:bookmarkEnd w:id="5"/>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p>
    <w:p w:rsidR="00F53ED9" w:rsidRPr="003C0618" w:rsidRDefault="00F53ED9" w:rsidP="00F53ED9">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Ponuđač čija ponuda bude izabrana kao najpovoljnija je dužan da uz potpisan ugovor o javnoj nabavci dostavi naručiocu:</w:t>
      </w:r>
    </w:p>
    <w:p w:rsidR="00F53ED9" w:rsidRPr="003C0618" w:rsidRDefault="00F53ED9" w:rsidP="00F53ED9">
      <w:pPr>
        <w:spacing w:after="0" w:line="240" w:lineRule="auto"/>
        <w:jc w:val="both"/>
        <w:rPr>
          <w:rFonts w:ascii="Bookman Old Style" w:eastAsia="Times New Roman" w:hAnsi="Bookman Old Style" w:cs="Times New Roman"/>
          <w:color w:val="000000"/>
          <w:sz w:val="24"/>
          <w:szCs w:val="24"/>
          <w:lang w:val="sr-Latn-ME"/>
        </w:rPr>
      </w:pPr>
    </w:p>
    <w:p w:rsidR="00F53ED9" w:rsidRPr="003C0618" w:rsidRDefault="00F53ED9" w:rsidP="00F53ED9">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rPr>
        <w:sym w:font="Wingdings" w:char="F078"/>
      </w:r>
      <w:r w:rsidRPr="003C0618">
        <w:rPr>
          <w:rFonts w:ascii="Bookman Old Style" w:eastAsia="Times New Roman" w:hAnsi="Bookman Old Style" w:cs="Times New Roman"/>
          <w:sz w:val="24"/>
          <w:szCs w:val="24"/>
          <w:lang w:val="sr-Latn-ME"/>
        </w:rPr>
        <w:t xml:space="preserve"> garanciju za dobro izvršenje ugovora, za slučaj povrede ugovorenih obaveza u iznosu od 10% od vrijednosti ugovora </w:t>
      </w:r>
      <w:r w:rsidRPr="003C0618">
        <w:rPr>
          <w:rFonts w:ascii="Bookman Old Style" w:hAnsi="Bookman Old Style" w:cs="Times New Roman"/>
          <w:sz w:val="24"/>
          <w:szCs w:val="24"/>
          <w:lang w:val="sr-Latn-ME"/>
        </w:rPr>
        <w:t>sa rokom važenja najmanje 30 dana dužim od roka izvršenja ugovora.</w:t>
      </w:r>
      <w:r w:rsidRPr="003C0618">
        <w:rPr>
          <w:rFonts w:ascii="Bookman Old Style" w:eastAsia="Times New Roman" w:hAnsi="Bookman Old Style" w:cs="Times New Roman"/>
          <w:sz w:val="24"/>
          <w:szCs w:val="24"/>
          <w:lang w:val="sr-Latn-ME"/>
        </w:rPr>
        <w:t xml:space="preserve"> U slučaju potrebe naručilac ima pravo da traži produženje garancije. Naručilac je ovlašćen  da  garanciju za dobro izvršenje posla, naplati u cjelosti u slučaju da </w:t>
      </w:r>
      <w:r w:rsidR="00B520AF" w:rsidRPr="003C0618">
        <w:rPr>
          <w:rFonts w:ascii="Bookman Old Style" w:eastAsia="Times New Roman" w:hAnsi="Bookman Old Style" w:cs="Times New Roman"/>
          <w:sz w:val="24"/>
          <w:szCs w:val="24"/>
          <w:lang w:val="sr-Latn-ME"/>
        </w:rPr>
        <w:t>Izvođač</w:t>
      </w:r>
      <w:r w:rsidRPr="003C0618">
        <w:rPr>
          <w:rFonts w:ascii="Bookman Old Style" w:eastAsia="Times New Roman" w:hAnsi="Bookman Old Style" w:cs="Times New Roman"/>
          <w:sz w:val="24"/>
          <w:szCs w:val="24"/>
          <w:lang w:val="sr-Latn-ME"/>
        </w:rPr>
        <w:t xml:space="preserve"> ne ispuni bilo koju obavezu  predviđenu ovim ugovorom i u slučaju jednostranog raskida ugovora. Ako se za vrijeme trajanja ugovora promijene rokovi za izvršenje ugovorne obaveze ili druge okolnosti koje onemogućavaju izvršenje ugovorenih obaveza, važnost  garancije se mora produžiti. Troškove produženja bankarske garancije snosi </w:t>
      </w:r>
      <w:r w:rsidR="00B2029E" w:rsidRPr="003C0618">
        <w:rPr>
          <w:rFonts w:ascii="Bookman Old Style" w:eastAsia="Times New Roman" w:hAnsi="Bookman Old Style" w:cs="Times New Roman"/>
          <w:sz w:val="24"/>
          <w:szCs w:val="24"/>
          <w:lang w:val="sr-Latn-ME"/>
        </w:rPr>
        <w:t>Izvođač</w:t>
      </w:r>
      <w:r w:rsidRPr="003C0618">
        <w:rPr>
          <w:rFonts w:ascii="Bookman Old Style" w:eastAsia="Times New Roman" w:hAnsi="Bookman Old Style" w:cs="Times New Roman"/>
          <w:sz w:val="24"/>
          <w:szCs w:val="24"/>
          <w:lang w:val="sr-Latn-ME"/>
        </w:rPr>
        <w:t>.</w:t>
      </w:r>
    </w:p>
    <w:p w:rsidR="005145BC" w:rsidRPr="003C0618" w:rsidRDefault="005145BC" w:rsidP="00E93917">
      <w:pPr>
        <w:spacing w:after="0" w:line="240" w:lineRule="auto"/>
        <w:jc w:val="both"/>
        <w:rPr>
          <w:rFonts w:ascii="Bookman Old Style" w:eastAsia="Calibri" w:hAnsi="Bookman Old Style" w:cs="Times New Roman"/>
          <w:color w:val="000000"/>
          <w:sz w:val="24"/>
          <w:szCs w:val="24"/>
          <w:lang w:val="sr-Latn-ME"/>
        </w:rPr>
      </w:pPr>
    </w:p>
    <w:p w:rsidR="00C84D21" w:rsidRPr="003C0618" w:rsidRDefault="00C84D21" w:rsidP="00C84D21">
      <w:pPr>
        <w:autoSpaceDE w:val="0"/>
        <w:autoSpaceDN w:val="0"/>
        <w:adjustRightInd w:val="0"/>
        <w:spacing w:after="0" w:line="240" w:lineRule="auto"/>
        <w:jc w:val="both"/>
        <w:rPr>
          <w:rFonts w:ascii="Bookman Old Style" w:eastAsia="Calibri" w:hAnsi="Bookman Old Style" w:cs="Times New Roman"/>
          <w:sz w:val="24"/>
          <w:szCs w:val="24"/>
          <w:lang w:val="sr-Latn-ME"/>
        </w:rPr>
      </w:pPr>
      <w:r w:rsidRPr="003C0618">
        <w:rPr>
          <w:rFonts w:ascii="Bookman Old Style" w:eastAsia="Calibri" w:hAnsi="Bookman Old Style" w:cs="Times New Roman"/>
          <w:sz w:val="24"/>
          <w:szCs w:val="24"/>
          <w:lang w:val="sr-Latn-ME"/>
        </w:rPr>
        <w:t>Izvođač je dužan da  najkasnije 24 (dvadesetčetiri) sata od dostavljanja poslednje fakture Naručiocu preda:</w:t>
      </w:r>
    </w:p>
    <w:p w:rsidR="00D349BB" w:rsidRPr="003C0618" w:rsidRDefault="00D349BB" w:rsidP="00D349BB">
      <w:pPr>
        <w:autoSpaceDE w:val="0"/>
        <w:autoSpaceDN w:val="0"/>
        <w:adjustRightInd w:val="0"/>
        <w:spacing w:after="0" w:line="240" w:lineRule="auto"/>
        <w:jc w:val="both"/>
        <w:rPr>
          <w:rFonts w:ascii="Bookman Old Style" w:eastAsia="Calibri" w:hAnsi="Bookman Old Style" w:cs="Times New Roman"/>
          <w:sz w:val="24"/>
          <w:szCs w:val="24"/>
          <w:lang w:val="sr-Latn-ME"/>
        </w:rPr>
      </w:pPr>
    </w:p>
    <w:p w:rsidR="00D349BB" w:rsidRPr="003C0618" w:rsidRDefault="00D349BB" w:rsidP="00D349BB">
      <w:pPr>
        <w:autoSpaceDE w:val="0"/>
        <w:autoSpaceDN w:val="0"/>
        <w:adjustRightInd w:val="0"/>
        <w:spacing w:after="0" w:line="240" w:lineRule="auto"/>
        <w:jc w:val="both"/>
        <w:rPr>
          <w:rFonts w:ascii="Bookman Old Style" w:eastAsia="Calibri" w:hAnsi="Bookman Old Style" w:cs="Times New Roman"/>
          <w:sz w:val="24"/>
          <w:szCs w:val="24"/>
          <w:lang w:val="sr-Latn-ME"/>
        </w:rPr>
      </w:pPr>
      <w:r w:rsidRPr="003C0618">
        <w:rPr>
          <w:rFonts w:ascii="Bookman Old Style" w:eastAsia="Times New Roman" w:hAnsi="Bookman Old Style" w:cs="Times New Roman"/>
          <w:color w:val="000000"/>
          <w:sz w:val="24"/>
          <w:szCs w:val="24"/>
        </w:rPr>
        <w:sym w:font="Wingdings" w:char="F078"/>
      </w:r>
      <w:r w:rsidRPr="003C0618">
        <w:rPr>
          <w:rFonts w:ascii="Bookman Old Style" w:eastAsia="Calibri" w:hAnsi="Bookman Old Style" w:cs="Times New Roman"/>
          <w:sz w:val="24"/>
          <w:szCs w:val="24"/>
          <w:lang w:val="sr-Latn-ME"/>
        </w:rPr>
        <w:t xml:space="preserve"> garanciju za otklanjanje nedostataka u garantnom roku, za slučaj da izabrani ponuđač u garantnom roku ne ispuni obaveze na koje se garancija odnosi u iznosu od 10 % od vrijednosti ugovora sa rokom važenja 30 dana dužim od </w:t>
      </w:r>
      <w:r w:rsidR="00645158" w:rsidRPr="003C0618">
        <w:rPr>
          <w:rFonts w:ascii="Bookman Old Style" w:eastAsia="Calibri" w:hAnsi="Bookman Old Style" w:cs="Times New Roman"/>
          <w:sz w:val="24"/>
          <w:szCs w:val="24"/>
          <w:lang w:val="sr-Latn-ME"/>
        </w:rPr>
        <w:t>ponuđenog</w:t>
      </w:r>
      <w:r w:rsidRPr="003C0618">
        <w:rPr>
          <w:rFonts w:ascii="Bookman Old Style" w:eastAsia="Calibri" w:hAnsi="Bookman Old Style" w:cs="Times New Roman"/>
          <w:sz w:val="24"/>
          <w:szCs w:val="24"/>
          <w:lang w:val="sr-Latn-ME"/>
        </w:rPr>
        <w:t xml:space="preserve"> garantnog roka. Naručilac je ovlašćen da u cjelosti naplati garanciju za otklanjanje nedostataka u garantnom periodu, u slučaju da izvođač ne ispuni svoje obaveze u garantnom roku. Naručilac se obavezuje da neposredno nakon ispunjenja obaveza, na način i pod uslovima iz Ugovora, vrati Izvođaču garancije.</w:t>
      </w:r>
    </w:p>
    <w:p w:rsidR="00D349BB" w:rsidRPr="003C0618" w:rsidRDefault="00D349BB" w:rsidP="00D349BB">
      <w:pPr>
        <w:autoSpaceDE w:val="0"/>
        <w:autoSpaceDN w:val="0"/>
        <w:adjustRightInd w:val="0"/>
        <w:spacing w:after="0" w:line="240" w:lineRule="auto"/>
        <w:jc w:val="both"/>
        <w:rPr>
          <w:rFonts w:ascii="Bookman Old Style" w:eastAsia="Calibri" w:hAnsi="Bookman Old Style" w:cs="Times New Roman"/>
          <w:sz w:val="24"/>
          <w:szCs w:val="24"/>
          <w:lang w:val="sr-Latn-ME"/>
        </w:rPr>
      </w:pPr>
    </w:p>
    <w:p w:rsidR="00D349BB" w:rsidRPr="003C0618" w:rsidRDefault="00D349BB" w:rsidP="00D349BB">
      <w:pPr>
        <w:autoSpaceDE w:val="0"/>
        <w:autoSpaceDN w:val="0"/>
        <w:adjustRightInd w:val="0"/>
        <w:spacing w:after="0" w:line="240" w:lineRule="auto"/>
        <w:jc w:val="both"/>
        <w:rPr>
          <w:rFonts w:ascii="Bookman Old Style" w:eastAsia="Calibri" w:hAnsi="Bookman Old Style" w:cs="Times New Roman"/>
          <w:sz w:val="24"/>
          <w:szCs w:val="24"/>
          <w:lang w:val="sr-Latn-ME"/>
        </w:rPr>
      </w:pPr>
      <w:r w:rsidRPr="003C0618">
        <w:rPr>
          <w:rFonts w:ascii="Bookman Old Style" w:eastAsia="Calibri" w:hAnsi="Bookman Old Style" w:cs="Times New Roman"/>
          <w:sz w:val="24"/>
          <w:szCs w:val="24"/>
          <w:lang w:val="sr-Latn-ME"/>
        </w:rPr>
        <w:t>Izvođač je dužan da prije uvođenja u posao, Naručiocu preda:</w:t>
      </w:r>
    </w:p>
    <w:p w:rsidR="00D349BB" w:rsidRPr="003C0618" w:rsidRDefault="00D349BB" w:rsidP="00D349BB">
      <w:pPr>
        <w:autoSpaceDE w:val="0"/>
        <w:autoSpaceDN w:val="0"/>
        <w:adjustRightInd w:val="0"/>
        <w:spacing w:after="0" w:line="240" w:lineRule="auto"/>
        <w:jc w:val="both"/>
        <w:rPr>
          <w:rFonts w:ascii="Bookman Old Style" w:eastAsia="Calibri" w:hAnsi="Bookman Old Style" w:cs="Times New Roman"/>
          <w:sz w:val="16"/>
          <w:szCs w:val="24"/>
          <w:lang w:val="sr-Latn-ME"/>
        </w:rPr>
      </w:pPr>
    </w:p>
    <w:p w:rsidR="00D349BB" w:rsidRPr="003C0618" w:rsidRDefault="00D349BB" w:rsidP="00D349BB">
      <w:pPr>
        <w:autoSpaceDE w:val="0"/>
        <w:autoSpaceDN w:val="0"/>
        <w:adjustRightInd w:val="0"/>
        <w:spacing w:after="0" w:line="240" w:lineRule="auto"/>
        <w:jc w:val="both"/>
        <w:rPr>
          <w:rFonts w:ascii="Bookman Old Style" w:eastAsia="Calibri" w:hAnsi="Bookman Old Style" w:cs="Times New Roman"/>
          <w:sz w:val="24"/>
          <w:szCs w:val="24"/>
          <w:lang w:val="sr-Latn-ME"/>
        </w:rPr>
      </w:pPr>
      <w:r w:rsidRPr="003C0618">
        <w:rPr>
          <w:rFonts w:ascii="Bookman Old Style" w:eastAsia="Times New Roman" w:hAnsi="Bookman Old Style" w:cs="Times New Roman"/>
          <w:color w:val="000000"/>
          <w:sz w:val="24"/>
          <w:szCs w:val="24"/>
        </w:rPr>
        <w:lastRenderedPageBreak/>
        <w:sym w:font="Wingdings" w:char="F078"/>
      </w:r>
      <w:r w:rsidRPr="003C0618">
        <w:rPr>
          <w:rFonts w:ascii="Bookman Old Style" w:eastAsia="Calibri" w:hAnsi="Bookman Old Style" w:cs="Times New Roman"/>
          <w:sz w:val="24"/>
          <w:szCs w:val="24"/>
          <w:lang w:val="sr-Latn-ME"/>
        </w:rPr>
        <w:t xml:space="preserve"> polisu osiguranja od profesionalne odgovornosti u iznosu od 100.000,00 eura sa rokom važenja od 30 dana dužim od završetka predmetnih radova. Polisa osiguranja od profesionalne odgovornosti se odnosi na štetu koja može da nastane investitorima ili trećim licima u vezi sa obavljanjem djelatnosti sa osiguranom aktivnošću koja se odnosi na  djelatnost  građenja objekta, odnosno izvođenja pojedinih radova na građenju objekta. Ovo osiguranje  mora da pokrije rizik odgovornosti za štetu prouzrokovanu licima, za štetu na objektima i za finansijski gubitak.</w:t>
      </w:r>
    </w:p>
    <w:p w:rsidR="00FB47F3" w:rsidRPr="003C0618" w:rsidRDefault="00FB47F3" w:rsidP="00E93917">
      <w:pPr>
        <w:spacing w:after="0" w:line="240" w:lineRule="auto"/>
        <w:jc w:val="both"/>
        <w:rPr>
          <w:rFonts w:ascii="Bookman Old Style" w:eastAsia="Calibri" w:hAnsi="Bookman Old Style" w:cs="Times New Roman"/>
          <w:color w:val="000000"/>
          <w:sz w:val="24"/>
          <w:szCs w:val="24"/>
          <w:lang w:val="sr-Latn-ME"/>
        </w:rPr>
      </w:pP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hanging="630"/>
        <w:outlineLvl w:val="0"/>
        <w:rPr>
          <w:rFonts w:ascii="Bookman Old Style" w:eastAsia="Times New Roman" w:hAnsi="Bookman Old Style" w:cs="Times New Roman"/>
          <w:b/>
          <w:color w:val="000000"/>
          <w:sz w:val="24"/>
          <w:szCs w:val="24"/>
          <w:lang w:val="sr-Latn-ME"/>
        </w:rPr>
      </w:pPr>
      <w:bookmarkStart w:id="6" w:name="_Toc62730559"/>
      <w:r w:rsidRPr="003C0618">
        <w:rPr>
          <w:rFonts w:ascii="Bookman Old Style" w:eastAsia="Times New Roman" w:hAnsi="Bookman Old Style" w:cs="Times New Roman"/>
          <w:b/>
          <w:sz w:val="24"/>
          <w:szCs w:val="24"/>
          <w:lang w:val="sr-Latn-ME"/>
        </w:rPr>
        <w:t>METODOLOGIJA VREDNOVANJA PONUDA</w:t>
      </w:r>
      <w:bookmarkEnd w:id="6"/>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Naručilac će u postupku javne nabavki izabrati ekonomski najpovoljniju ponudu, primjenom pristupa isplativosti, po osnovu kriterijuma</w:t>
      </w:r>
      <w:r w:rsidRPr="003C0618">
        <w:rPr>
          <w:rFonts w:ascii="Bookman Old Style" w:eastAsia="Times New Roman" w:hAnsi="Bookman Old Style" w:cs="Times New Roman"/>
          <w:sz w:val="24"/>
          <w:szCs w:val="24"/>
          <w:vertAlign w:val="superscript"/>
          <w:lang w:val="sr-Latn-ME"/>
        </w:rPr>
        <w:footnoteReference w:id="7"/>
      </w:r>
      <w:r w:rsidRPr="003C0618">
        <w:rPr>
          <w:rFonts w:ascii="Bookman Old Style" w:eastAsia="Times New Roman" w:hAnsi="Bookman Old Style" w:cs="Times New Roman"/>
          <w:sz w:val="24"/>
          <w:szCs w:val="24"/>
          <w:lang w:val="sr-Latn-ME"/>
        </w:rPr>
        <w:t xml:space="preserve">: </w:t>
      </w:r>
    </w:p>
    <w:p w:rsidR="00E93917" w:rsidRPr="003C0618" w:rsidRDefault="00DF0E42" w:rsidP="00E93917">
      <w:pPr>
        <w:spacing w:after="0" w:line="240" w:lineRule="auto"/>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color w:val="000000"/>
          <w:sz w:val="24"/>
          <w:szCs w:val="24"/>
          <w:lang w:val="sr-Latn-ME"/>
        </w:rPr>
        <w:sym w:font="Wingdings" w:char="F078"/>
      </w:r>
      <w:r w:rsidR="00E93917" w:rsidRPr="003C0618">
        <w:rPr>
          <w:rFonts w:ascii="Bookman Old Style" w:eastAsia="Times New Roman" w:hAnsi="Bookman Old Style" w:cs="Times New Roman"/>
          <w:color w:val="000000"/>
          <w:sz w:val="24"/>
          <w:szCs w:val="24"/>
          <w:lang w:val="sr-Latn-ME"/>
        </w:rPr>
        <w:t xml:space="preserve"> </w:t>
      </w:r>
      <w:r w:rsidR="00E93917" w:rsidRPr="003C0618">
        <w:rPr>
          <w:rFonts w:ascii="Bookman Old Style" w:eastAsia="Times New Roman" w:hAnsi="Bookman Old Style" w:cs="Times New Roman"/>
          <w:sz w:val="24"/>
          <w:szCs w:val="24"/>
          <w:lang w:val="sr-Latn-ME"/>
        </w:rPr>
        <w:t xml:space="preserve">odnos cijene i kvaliteta </w:t>
      </w:r>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Naručilac se opredijelio za vrednovanje ponuda po kriterijumu odnos cijene i kvaliteta, a shodno Pravilniku o metodologiji načina vrednovanja ponuda u postupku javne nabavke, vrednovanje </w:t>
      </w:r>
      <w:proofErr w:type="gramStart"/>
      <w:r w:rsidRPr="003C0618">
        <w:rPr>
          <w:rFonts w:ascii="Bookman Old Style" w:eastAsia="Times New Roman" w:hAnsi="Bookman Old Style" w:cs="Times New Roman"/>
          <w:color w:val="000000"/>
          <w:sz w:val="24"/>
          <w:szCs w:val="24"/>
        </w:rPr>
        <w:t>će</w:t>
      </w:r>
      <w:proofErr w:type="gramEnd"/>
      <w:r w:rsidRPr="003C0618">
        <w:rPr>
          <w:rFonts w:ascii="Bookman Old Style" w:eastAsia="Times New Roman" w:hAnsi="Bookman Old Style" w:cs="Times New Roman"/>
          <w:color w:val="000000"/>
          <w:sz w:val="24"/>
          <w:szCs w:val="24"/>
        </w:rPr>
        <w:t xml:space="preserve"> se vršiti na osnovu sljedećih podkriterijuma:</w:t>
      </w: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proofErr w:type="gramStart"/>
      <w:r w:rsidRPr="003C0618">
        <w:rPr>
          <w:rFonts w:ascii="Bookman Old Style" w:eastAsia="Times New Roman" w:hAnsi="Bookman Old Style" w:cs="Times New Roman"/>
          <w:color w:val="000000"/>
          <w:sz w:val="24"/>
          <w:szCs w:val="24"/>
        </w:rPr>
        <w:t>1.Cijena</w:t>
      </w:r>
      <w:proofErr w:type="gramEnd"/>
      <w:r w:rsidRPr="003C0618">
        <w:rPr>
          <w:rFonts w:ascii="Bookman Old Style" w:eastAsia="Times New Roman" w:hAnsi="Bookman Old Style" w:cs="Times New Roman"/>
          <w:color w:val="000000"/>
          <w:sz w:val="24"/>
          <w:szCs w:val="24"/>
        </w:rPr>
        <w:t xml:space="preserve"> (C) ..................maksimalan broj bodova............ 90 </w:t>
      </w: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2. Kvalitet (K) ..............maksimalan broj bodova .............10</w:t>
      </w: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Ukupan broj bodova = broj bodova za ponuđenu cijenu (C) + broj bodova za kvalitet (K) </w:t>
      </w:r>
    </w:p>
    <w:p w:rsidR="00D874A7" w:rsidRPr="003C0618" w:rsidRDefault="003D4320"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b/>
          <w:bCs/>
          <w:color w:val="000000"/>
          <w:sz w:val="24"/>
          <w:szCs w:val="24"/>
        </w:rPr>
      </w:pPr>
      <w:r w:rsidRPr="003C0618">
        <w:rPr>
          <w:rFonts w:ascii="Bookman Old Style" w:eastAsia="Times New Roman" w:hAnsi="Bookman Old Style" w:cs="Times New Roman"/>
          <w:b/>
          <w:bCs/>
          <w:color w:val="000000"/>
          <w:sz w:val="24"/>
          <w:szCs w:val="24"/>
        </w:rPr>
        <w:t xml:space="preserve">1. </w:t>
      </w:r>
      <w:r w:rsidR="00D874A7" w:rsidRPr="003C0618">
        <w:rPr>
          <w:rFonts w:ascii="Bookman Old Style" w:eastAsia="Times New Roman" w:hAnsi="Bookman Old Style" w:cs="Times New Roman"/>
          <w:b/>
          <w:bCs/>
          <w:color w:val="000000"/>
          <w:sz w:val="24"/>
          <w:szCs w:val="24"/>
        </w:rPr>
        <w:t xml:space="preserve">Podkriterijum cijena (C) vrednovaće se </w:t>
      </w:r>
      <w:proofErr w:type="gramStart"/>
      <w:r w:rsidR="00D874A7" w:rsidRPr="003C0618">
        <w:rPr>
          <w:rFonts w:ascii="Bookman Old Style" w:eastAsia="Times New Roman" w:hAnsi="Bookman Old Style" w:cs="Times New Roman"/>
          <w:b/>
          <w:bCs/>
          <w:color w:val="000000"/>
          <w:sz w:val="24"/>
          <w:szCs w:val="24"/>
        </w:rPr>
        <w:t>na</w:t>
      </w:r>
      <w:proofErr w:type="gramEnd"/>
      <w:r w:rsidR="00D874A7" w:rsidRPr="003C0618">
        <w:rPr>
          <w:rFonts w:ascii="Bookman Old Style" w:eastAsia="Times New Roman" w:hAnsi="Bookman Old Style" w:cs="Times New Roman"/>
          <w:b/>
          <w:bCs/>
          <w:color w:val="000000"/>
          <w:sz w:val="24"/>
          <w:szCs w:val="24"/>
        </w:rPr>
        <w:t xml:space="preserve"> sljedeći način:</w:t>
      </w: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Max 90 bodova za izbor najpovoljnije ponude primjenom parametra najniža ponuđena cijena, kao osnova za vrednovanje uzimaju se ponudjene cijene, date </w:t>
      </w:r>
      <w:proofErr w:type="gramStart"/>
      <w:r w:rsidRPr="003C0618">
        <w:rPr>
          <w:rFonts w:ascii="Bookman Old Style" w:eastAsia="Times New Roman" w:hAnsi="Bookman Old Style" w:cs="Times New Roman"/>
          <w:color w:val="000000"/>
          <w:sz w:val="24"/>
          <w:szCs w:val="24"/>
        </w:rPr>
        <w:t>od</w:t>
      </w:r>
      <w:proofErr w:type="gramEnd"/>
      <w:r w:rsidRPr="003C0618">
        <w:rPr>
          <w:rFonts w:ascii="Bookman Old Style" w:eastAsia="Times New Roman" w:hAnsi="Bookman Old Style" w:cs="Times New Roman"/>
          <w:color w:val="000000"/>
          <w:sz w:val="24"/>
          <w:szCs w:val="24"/>
        </w:rPr>
        <w:t xml:space="preserve"> strane ponuđača čije su ponude ispravne. Maksimalan broj bodova, po ovom parametru dodjeljuje se ponuđaču koji je ponudio najnižu cijenu, dok se bodovi ostalim ponudama, po ovom parametru, dodijeljuju proporcionalno, u odnosu </w:t>
      </w:r>
      <w:proofErr w:type="gramStart"/>
      <w:r w:rsidRPr="003C0618">
        <w:rPr>
          <w:rFonts w:ascii="Bookman Old Style" w:eastAsia="Times New Roman" w:hAnsi="Bookman Old Style" w:cs="Times New Roman"/>
          <w:color w:val="000000"/>
          <w:sz w:val="24"/>
          <w:szCs w:val="24"/>
        </w:rPr>
        <w:t>na</w:t>
      </w:r>
      <w:proofErr w:type="gramEnd"/>
      <w:r w:rsidRPr="003C0618">
        <w:rPr>
          <w:rFonts w:ascii="Bookman Old Style" w:eastAsia="Times New Roman" w:hAnsi="Bookman Old Style" w:cs="Times New Roman"/>
          <w:color w:val="000000"/>
          <w:sz w:val="24"/>
          <w:szCs w:val="24"/>
        </w:rPr>
        <w:t xml:space="preserve"> najniže ponuđenu cijenu po formuli:</w:t>
      </w:r>
    </w:p>
    <w:p w:rsidR="00D874A7" w:rsidRPr="003C0618"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Broj bodova(C</w:t>
      </w:r>
      <w:proofErr w:type="gramStart"/>
      <w:r w:rsidRPr="003C0618">
        <w:rPr>
          <w:rFonts w:ascii="Bookman Old Style" w:eastAsia="Times New Roman" w:hAnsi="Bookman Old Style" w:cs="Times New Roman"/>
          <w:color w:val="000000"/>
          <w:sz w:val="24"/>
          <w:szCs w:val="24"/>
        </w:rPr>
        <w:t>)=</w:t>
      </w:r>
      <w:proofErr w:type="gramEnd"/>
      <w:r w:rsidRPr="003C0618">
        <w:rPr>
          <w:rFonts w:ascii="Bookman Old Style" w:eastAsia="Times New Roman" w:hAnsi="Bookman Old Style" w:cs="Times New Roman"/>
          <w:color w:val="000000"/>
          <w:sz w:val="24"/>
          <w:szCs w:val="24"/>
        </w:rPr>
        <w:t xml:space="preserve"> (najniža ponudjena cijena bez PDV / ponudjena cijena bez PDV) ×90 </w:t>
      </w:r>
    </w:p>
    <w:p w:rsidR="00D874A7" w:rsidRPr="00C75BD3"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0"/>
          <w:szCs w:val="24"/>
        </w:rPr>
      </w:pPr>
    </w:p>
    <w:p w:rsidR="00E93917" w:rsidRPr="00EC354B" w:rsidRDefault="00D874A7" w:rsidP="00E93917">
      <w:pPr>
        <w:pBdr>
          <w:top w:val="single" w:sz="4" w:space="1" w:color="auto"/>
          <w:left w:val="single" w:sz="4" w:space="4" w:color="auto"/>
          <w:bottom w:val="single" w:sz="4" w:space="1" w:color="auto"/>
          <w:right w:val="single" w:sz="4" w:space="4" w:color="auto"/>
        </w:pBdr>
        <w:spacing w:after="0" w:line="240" w:lineRule="auto"/>
        <w:jc w:val="both"/>
        <w:rPr>
          <w:rFonts w:ascii="Bookman Old Style" w:eastAsia="Times New Roman" w:hAnsi="Bookman Old Style" w:cs="Times New Roman"/>
          <w:color w:val="000000"/>
          <w:sz w:val="24"/>
          <w:szCs w:val="24"/>
        </w:rPr>
      </w:pPr>
      <w:proofErr w:type="gramStart"/>
      <w:r w:rsidRPr="003C0618">
        <w:rPr>
          <w:rFonts w:ascii="Bookman Old Style" w:eastAsia="Times New Roman" w:hAnsi="Bookman Old Style" w:cs="Times New Roman"/>
          <w:b/>
          <w:bCs/>
          <w:color w:val="000000"/>
          <w:sz w:val="24"/>
          <w:szCs w:val="24"/>
        </w:rPr>
        <w:t xml:space="preserve">2. </w:t>
      </w:r>
      <w:proofErr w:type="gramEnd"/>
      <w:r w:rsidRPr="003C0618">
        <w:rPr>
          <w:rFonts w:ascii="Bookman Old Style" w:eastAsia="Times New Roman" w:hAnsi="Bookman Old Style" w:cs="Times New Roman"/>
          <w:b/>
          <w:bCs/>
          <w:color w:val="000000"/>
          <w:sz w:val="24"/>
          <w:szCs w:val="24"/>
        </w:rPr>
        <w:t xml:space="preserve">Podkriterijum kvalitet (K) vrednovaće se bodovanjem na osnovu parametra </w:t>
      </w:r>
      <w:r w:rsidRPr="003C0618">
        <w:rPr>
          <w:rFonts w:ascii="Bookman Old Style" w:eastAsia="Times New Roman" w:hAnsi="Bookman Old Style" w:cs="Times New Roman"/>
          <w:color w:val="000000"/>
          <w:sz w:val="24"/>
          <w:szCs w:val="24"/>
        </w:rPr>
        <w:t xml:space="preserve">– </w:t>
      </w:r>
      <w:r w:rsidRPr="003C0618">
        <w:rPr>
          <w:rFonts w:ascii="Bookman Old Style" w:eastAsia="Times New Roman" w:hAnsi="Bookman Old Style" w:cs="Times New Roman"/>
          <w:b/>
          <w:bCs/>
          <w:color w:val="000000"/>
          <w:sz w:val="24"/>
          <w:szCs w:val="24"/>
        </w:rPr>
        <w:t>garantni rok</w:t>
      </w:r>
      <w:r w:rsidRPr="003C0618">
        <w:rPr>
          <w:rFonts w:ascii="Bookman Old Style" w:eastAsia="Times New Roman" w:hAnsi="Bookman Old Style" w:cs="Times New Roman"/>
          <w:color w:val="000000"/>
          <w:sz w:val="24"/>
          <w:szCs w:val="24"/>
        </w:rPr>
        <w:t xml:space="preserve"> na kompletne radove i ugrađenu opremu, i to na sljedeći način: Ispravnoj ponudi sa najdužim ponuđenim garantnim rokom dodjeljuje se maksimalni broj bodova - 10, dok se bodovi za ostale ponude obračunavaju u odnosu na najduži ponuđeni garantni rok po formuli: K = (Kp/ Kmax) x 10 - Kp – ponuđeni garantni rok - Kmax – najduži ponuđeni garantni rok U cilju dostavljanja uporedivih ponuda, ponuđač je dužan u dijelu - Uslovi u pogledu načina izvršavanja predmeta nabavke koji su od značaja za izvršenje Ugovora, navesti tačan garantni rok izražen u mjesecima.</w:t>
      </w:r>
      <w:bookmarkStart w:id="7" w:name="_GoBack"/>
      <w:bookmarkEnd w:id="7"/>
    </w:p>
    <w:p w:rsidR="00E93917" w:rsidRPr="003C0618" w:rsidRDefault="00E93917" w:rsidP="00E93917">
      <w:pPr>
        <w:spacing w:after="0" w:line="240" w:lineRule="auto"/>
        <w:jc w:val="both"/>
        <w:rPr>
          <w:rFonts w:ascii="Bookman Old Style" w:eastAsia="Times New Roman" w:hAnsi="Bookman Old Style" w:cs="Times New Roman"/>
          <w:color w:val="000000"/>
          <w:sz w:val="4"/>
          <w:szCs w:val="24"/>
          <w:lang w:val="sr-Latn-ME"/>
        </w:rPr>
      </w:pP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sz w:val="24"/>
          <w:szCs w:val="24"/>
          <w:lang w:val="sr-Latn-ME"/>
        </w:rPr>
      </w:pPr>
      <w:bookmarkStart w:id="8" w:name="_Toc62730560"/>
      <w:r w:rsidRPr="003C0618">
        <w:rPr>
          <w:rFonts w:ascii="Bookman Old Style" w:eastAsia="Times New Roman" w:hAnsi="Bookman Old Style" w:cs="Times New Roman"/>
          <w:b/>
          <w:sz w:val="24"/>
          <w:szCs w:val="24"/>
          <w:lang w:val="sr-Latn-ME"/>
        </w:rPr>
        <w:lastRenderedPageBreak/>
        <w:t>JEZIK PONUDE</w:t>
      </w:r>
      <w:bookmarkEnd w:id="8"/>
    </w:p>
    <w:p w:rsidR="00E93917" w:rsidRPr="00CF324E" w:rsidRDefault="00E93917" w:rsidP="00E93917">
      <w:pPr>
        <w:spacing w:after="0" w:line="240" w:lineRule="auto"/>
        <w:jc w:val="both"/>
        <w:rPr>
          <w:rFonts w:ascii="Bookman Old Style" w:eastAsia="Times New Roman" w:hAnsi="Bookman Old Style" w:cs="Times New Roman"/>
          <w:b/>
          <w:bCs/>
          <w:color w:val="000000"/>
          <w:sz w:val="16"/>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Ponuda se sačinjava na:</w:t>
      </w:r>
    </w:p>
    <w:p w:rsidR="00E93917" w:rsidRPr="00CF324E" w:rsidRDefault="00E93917" w:rsidP="00E93917">
      <w:pPr>
        <w:spacing w:after="0" w:line="240" w:lineRule="auto"/>
        <w:jc w:val="both"/>
        <w:rPr>
          <w:rFonts w:ascii="Bookman Old Style" w:eastAsia="Times New Roman" w:hAnsi="Bookman Old Style" w:cs="Times New Roman"/>
          <w:b/>
          <w:bCs/>
          <w:color w:val="000000"/>
          <w:sz w:val="8"/>
          <w:szCs w:val="24"/>
          <w:lang w:val="sr-Latn-ME"/>
        </w:rPr>
      </w:pPr>
    </w:p>
    <w:p w:rsidR="00E93917" w:rsidRPr="003C0618" w:rsidRDefault="001B0F2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rPr>
        <w:sym w:font="Wingdings" w:char="F078"/>
      </w:r>
      <w:r w:rsidRPr="003C0618">
        <w:rPr>
          <w:rFonts w:ascii="Bookman Old Style" w:eastAsia="Times New Roman" w:hAnsi="Bookman Old Style" w:cs="Times New Roman"/>
          <w:color w:val="000000"/>
          <w:sz w:val="24"/>
          <w:szCs w:val="24"/>
          <w:lang w:val="sr-Latn-ME"/>
        </w:rPr>
        <w:t xml:space="preserve"> crnogorski jezik i drugi jezik koji je u službenoj upotrebi u Crnoj Gori, u skladu sa Ustavom i zakonom.</w:t>
      </w:r>
    </w:p>
    <w:p w:rsidR="006004F1" w:rsidRPr="003C0618" w:rsidRDefault="006004F1" w:rsidP="00E93917">
      <w:pPr>
        <w:spacing w:after="0" w:line="240" w:lineRule="auto"/>
        <w:jc w:val="both"/>
        <w:rPr>
          <w:rFonts w:ascii="Bookman Old Style" w:eastAsia="Times New Roman" w:hAnsi="Bookman Old Style" w:cs="Times New Roman"/>
          <w:color w:val="000000"/>
          <w:sz w:val="24"/>
          <w:szCs w:val="24"/>
          <w:lang w:val="sr-Latn-ME"/>
        </w:rPr>
      </w:pPr>
    </w:p>
    <w:p w:rsidR="006004F1" w:rsidRPr="003C0618" w:rsidRDefault="006004F1" w:rsidP="003C0618">
      <w:pPr>
        <w:spacing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color w:val="000000"/>
          <w:sz w:val="24"/>
          <w:szCs w:val="24"/>
          <w:lang w:val="sr-Latn-ME"/>
        </w:rPr>
        <w:sym w:font="Wingdings" w:char="F0FD"/>
      </w:r>
      <w:r w:rsidRPr="003C0618">
        <w:rPr>
          <w:rFonts w:ascii="Bookman Old Style" w:eastAsia="Times New Roman" w:hAnsi="Bookman Old Style" w:cs="Times New Roman"/>
          <w:sz w:val="24"/>
          <w:szCs w:val="24"/>
        </w:rPr>
        <w:t xml:space="preserve"> </w:t>
      </w:r>
      <w:r w:rsidR="00CF324E">
        <w:rPr>
          <w:rFonts w:ascii="Bookman Old Style" w:eastAsia="Times New Roman" w:hAnsi="Bookman Old Style" w:cs="Times New Roman"/>
          <w:sz w:val="24"/>
          <w:szCs w:val="24"/>
        </w:rPr>
        <w:t>Za o</w:t>
      </w:r>
      <w:r w:rsidR="003C0618" w:rsidRPr="003C0618">
        <w:rPr>
          <w:rFonts w:ascii="Bookman Old Style" w:eastAsia="Times New Roman" w:hAnsi="Bookman Old Style" w:cs="Times New Roman"/>
          <w:sz w:val="24"/>
          <w:szCs w:val="24"/>
        </w:rPr>
        <w:t xml:space="preserve">ne djelove ponude koji se odnose </w:t>
      </w:r>
      <w:proofErr w:type="gramStart"/>
      <w:r w:rsidR="003C0618" w:rsidRPr="003C0618">
        <w:rPr>
          <w:rFonts w:ascii="Bookman Old Style" w:eastAsia="Times New Roman" w:hAnsi="Bookman Old Style" w:cs="Times New Roman"/>
          <w:sz w:val="24"/>
          <w:szCs w:val="24"/>
        </w:rPr>
        <w:t>na</w:t>
      </w:r>
      <w:proofErr w:type="gramEnd"/>
      <w:r w:rsidR="003C0618" w:rsidRPr="003C0618">
        <w:rPr>
          <w:rFonts w:ascii="Bookman Old Style" w:eastAsia="Times New Roman" w:hAnsi="Bookman Old Style" w:cs="Times New Roman"/>
          <w:sz w:val="24"/>
          <w:szCs w:val="24"/>
        </w:rPr>
        <w:t xml:space="preserve"> tehničku dokumentaciju (t</w:t>
      </w:r>
      <w:r w:rsidR="003C0618">
        <w:rPr>
          <w:rFonts w:ascii="Bookman Old Style" w:eastAsia="Times New Roman" w:hAnsi="Bookman Old Style" w:cs="Times New Roman"/>
          <w:sz w:val="24"/>
          <w:szCs w:val="24"/>
        </w:rPr>
        <w:t xml:space="preserve">ehnički list sa opisom ponuđene </w:t>
      </w:r>
      <w:r w:rsidR="003C0618" w:rsidRPr="003C0618">
        <w:rPr>
          <w:rFonts w:ascii="Bookman Old Style" w:eastAsia="Times New Roman" w:hAnsi="Bookman Old Style" w:cs="Times New Roman"/>
          <w:sz w:val="24"/>
          <w:szCs w:val="24"/>
        </w:rPr>
        <w:t>robe i navođenjem tehničkih karakteristika i certifikata tipskog is</w:t>
      </w:r>
      <w:r w:rsidR="003C0618">
        <w:rPr>
          <w:rFonts w:ascii="Bookman Old Style" w:eastAsia="Times New Roman" w:hAnsi="Bookman Old Style" w:cs="Times New Roman"/>
          <w:sz w:val="24"/>
          <w:szCs w:val="24"/>
        </w:rPr>
        <w:t xml:space="preserve">pitivanja/test report) ponuđači </w:t>
      </w:r>
      <w:r w:rsidR="003C0618" w:rsidRPr="003C0618">
        <w:rPr>
          <w:rFonts w:ascii="Bookman Old Style" w:eastAsia="Times New Roman" w:hAnsi="Bookman Old Style" w:cs="Times New Roman"/>
          <w:sz w:val="24"/>
          <w:szCs w:val="24"/>
        </w:rPr>
        <w:t>mogu dostavljati na engleskom jeziku.</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sz w:val="24"/>
          <w:szCs w:val="24"/>
          <w:lang w:val="sr-Latn-ME"/>
        </w:rPr>
      </w:pPr>
      <w:bookmarkStart w:id="9" w:name="_Toc62730561"/>
      <w:r w:rsidRPr="003C0618">
        <w:rPr>
          <w:rFonts w:ascii="Bookman Old Style" w:eastAsia="Times New Roman" w:hAnsi="Bookman Old Style" w:cs="Times New Roman"/>
          <w:b/>
          <w:sz w:val="24"/>
          <w:szCs w:val="24"/>
          <w:lang w:val="sr-Latn-ME"/>
        </w:rPr>
        <w:t>NAČIN, MJESTO I VRIJEME PODNOŠENJA PONUDA I OTVARANJA PONUDA</w:t>
      </w:r>
      <w:bookmarkEnd w:id="9"/>
    </w:p>
    <w:p w:rsidR="00E93917" w:rsidRPr="003C0618" w:rsidRDefault="00E93917" w:rsidP="00E93917">
      <w:pPr>
        <w:spacing w:after="0" w:line="240" w:lineRule="auto"/>
        <w:jc w:val="both"/>
        <w:rPr>
          <w:rFonts w:ascii="Bookman Old Style" w:eastAsia="Times New Roman" w:hAnsi="Bookman Old Style" w:cs="Times New Roman"/>
          <w:b/>
          <w:bCs/>
          <w:color w:val="000000"/>
          <w:sz w:val="24"/>
          <w:szCs w:val="24"/>
          <w:lang w:val="sr-Latn-ME"/>
        </w:rPr>
      </w:pPr>
    </w:p>
    <w:p w:rsidR="00B136D1" w:rsidRPr="003C0618" w:rsidRDefault="00B136D1" w:rsidP="00B136D1">
      <w:pPr>
        <w:spacing w:after="0" w:line="240" w:lineRule="auto"/>
        <w:jc w:val="both"/>
        <w:rPr>
          <w:rFonts w:ascii="Bookman Old Style" w:eastAsia="Times New Roman" w:hAnsi="Bookman Old Style" w:cs="Times New Roman"/>
          <w:b/>
          <w:bCs/>
          <w:i/>
          <w:iCs/>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Ponude se podnose preko ESJN-a zaključno sa danom </w:t>
      </w:r>
      <w:r w:rsidR="00FB47F3">
        <w:rPr>
          <w:rFonts w:ascii="Bookman Old Style" w:eastAsia="Times New Roman" w:hAnsi="Bookman Old Style" w:cs="Times New Roman"/>
          <w:b/>
          <w:bCs/>
          <w:sz w:val="24"/>
          <w:szCs w:val="24"/>
        </w:rPr>
        <w:t>0</w:t>
      </w:r>
      <w:r w:rsidR="000A6B09">
        <w:rPr>
          <w:rFonts w:ascii="Bookman Old Style" w:eastAsia="Times New Roman" w:hAnsi="Bookman Old Style" w:cs="Times New Roman"/>
          <w:b/>
          <w:bCs/>
          <w:sz w:val="24"/>
          <w:szCs w:val="24"/>
        </w:rPr>
        <w:t>3</w:t>
      </w:r>
      <w:r w:rsidR="00CF324E">
        <w:rPr>
          <w:rFonts w:ascii="Bookman Old Style" w:eastAsia="Times New Roman" w:hAnsi="Bookman Old Style" w:cs="Times New Roman"/>
          <w:b/>
          <w:bCs/>
          <w:sz w:val="24"/>
          <w:szCs w:val="24"/>
        </w:rPr>
        <w:t>.</w:t>
      </w:r>
      <w:r w:rsidR="000A6B09">
        <w:rPr>
          <w:rFonts w:ascii="Bookman Old Style" w:eastAsia="Times New Roman" w:hAnsi="Bookman Old Style" w:cs="Times New Roman"/>
          <w:b/>
          <w:bCs/>
          <w:sz w:val="24"/>
          <w:szCs w:val="24"/>
        </w:rPr>
        <w:t>06</w:t>
      </w:r>
      <w:r w:rsidR="00DE4B41" w:rsidRPr="003C0618">
        <w:rPr>
          <w:rFonts w:ascii="Bookman Old Style" w:eastAsia="Times New Roman" w:hAnsi="Bookman Old Style" w:cs="Times New Roman"/>
          <w:b/>
          <w:bCs/>
          <w:sz w:val="24"/>
          <w:szCs w:val="24"/>
        </w:rPr>
        <w:t>.202</w:t>
      </w:r>
      <w:r w:rsidR="00DA5A1E">
        <w:rPr>
          <w:rFonts w:ascii="Bookman Old Style" w:eastAsia="Times New Roman" w:hAnsi="Bookman Old Style" w:cs="Times New Roman"/>
          <w:b/>
          <w:bCs/>
          <w:sz w:val="24"/>
          <w:szCs w:val="24"/>
        </w:rPr>
        <w:t>4</w:t>
      </w:r>
      <w:r w:rsidRPr="003C0618">
        <w:rPr>
          <w:rFonts w:ascii="Bookman Old Style" w:eastAsia="Times New Roman" w:hAnsi="Bookman Old Style" w:cs="Times New Roman"/>
          <w:b/>
          <w:bCs/>
          <w:sz w:val="24"/>
          <w:szCs w:val="24"/>
        </w:rPr>
        <w:t xml:space="preserve">. </w:t>
      </w:r>
      <w:proofErr w:type="gramStart"/>
      <w:r w:rsidRPr="003C0618">
        <w:rPr>
          <w:rFonts w:ascii="Bookman Old Style" w:eastAsia="Times New Roman" w:hAnsi="Bookman Old Style" w:cs="Times New Roman"/>
          <w:b/>
          <w:bCs/>
          <w:sz w:val="24"/>
          <w:szCs w:val="24"/>
        </w:rPr>
        <w:t>godine</w:t>
      </w:r>
      <w:proofErr w:type="gramEnd"/>
      <w:r w:rsidRPr="003C0618">
        <w:rPr>
          <w:rFonts w:ascii="Bookman Old Style" w:eastAsia="Times New Roman" w:hAnsi="Bookman Old Style" w:cs="Times New Roman"/>
          <w:b/>
          <w:bCs/>
          <w:sz w:val="24"/>
          <w:szCs w:val="24"/>
        </w:rPr>
        <w:t xml:space="preserve"> do 10:00 sati.</w:t>
      </w:r>
    </w:p>
    <w:p w:rsidR="00B136D1" w:rsidRPr="00CF324E" w:rsidRDefault="00B136D1" w:rsidP="00B136D1">
      <w:pPr>
        <w:spacing w:after="0" w:line="240" w:lineRule="auto"/>
        <w:jc w:val="both"/>
        <w:rPr>
          <w:rFonts w:ascii="Bookman Old Style" w:eastAsia="Times New Roman" w:hAnsi="Bookman Old Style" w:cs="Times New Roman"/>
          <w:color w:val="000000"/>
          <w:sz w:val="10"/>
          <w:szCs w:val="24"/>
          <w:lang w:val="sr-Latn-ME"/>
        </w:rPr>
      </w:pPr>
    </w:p>
    <w:p w:rsidR="00B136D1" w:rsidRPr="003C0618" w:rsidRDefault="00B136D1" w:rsidP="00B136D1">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Otvaranje ponuda održaće se dana  </w:t>
      </w:r>
      <w:r w:rsidR="00FB47F3">
        <w:rPr>
          <w:rFonts w:ascii="Bookman Old Style" w:eastAsia="Times New Roman" w:hAnsi="Bookman Old Style" w:cs="Times New Roman"/>
          <w:b/>
          <w:bCs/>
          <w:sz w:val="24"/>
          <w:szCs w:val="24"/>
        </w:rPr>
        <w:t>0</w:t>
      </w:r>
      <w:r w:rsidR="000A6B09">
        <w:rPr>
          <w:rFonts w:ascii="Bookman Old Style" w:eastAsia="Times New Roman" w:hAnsi="Bookman Old Style" w:cs="Times New Roman"/>
          <w:b/>
          <w:bCs/>
          <w:sz w:val="24"/>
          <w:szCs w:val="24"/>
        </w:rPr>
        <w:t>3.06</w:t>
      </w:r>
      <w:r w:rsidR="00FB47F3" w:rsidRPr="003C0618">
        <w:rPr>
          <w:rFonts w:ascii="Bookman Old Style" w:eastAsia="Times New Roman" w:hAnsi="Bookman Old Style" w:cs="Times New Roman"/>
          <w:b/>
          <w:bCs/>
          <w:sz w:val="24"/>
          <w:szCs w:val="24"/>
        </w:rPr>
        <w:t>.202</w:t>
      </w:r>
      <w:r w:rsidR="00FB47F3">
        <w:rPr>
          <w:rFonts w:ascii="Bookman Old Style" w:eastAsia="Times New Roman" w:hAnsi="Bookman Old Style" w:cs="Times New Roman"/>
          <w:b/>
          <w:bCs/>
          <w:sz w:val="24"/>
          <w:szCs w:val="24"/>
        </w:rPr>
        <w:t>4</w:t>
      </w:r>
      <w:r w:rsidRPr="003C0618">
        <w:rPr>
          <w:rFonts w:ascii="Bookman Old Style" w:eastAsia="Times New Roman" w:hAnsi="Bookman Old Style" w:cs="Times New Roman"/>
          <w:b/>
          <w:bCs/>
          <w:sz w:val="24"/>
          <w:szCs w:val="24"/>
        </w:rPr>
        <w:t xml:space="preserve">. </w:t>
      </w:r>
      <w:proofErr w:type="gramStart"/>
      <w:r w:rsidRPr="003C0618">
        <w:rPr>
          <w:rFonts w:ascii="Bookman Old Style" w:eastAsia="Times New Roman" w:hAnsi="Bookman Old Style" w:cs="Times New Roman"/>
          <w:b/>
          <w:bCs/>
          <w:sz w:val="24"/>
          <w:szCs w:val="24"/>
        </w:rPr>
        <w:t>godine</w:t>
      </w:r>
      <w:proofErr w:type="gramEnd"/>
      <w:r w:rsidRPr="003C0618">
        <w:rPr>
          <w:rFonts w:ascii="Bookman Old Style" w:eastAsia="Times New Roman" w:hAnsi="Bookman Old Style" w:cs="Times New Roman"/>
          <w:b/>
          <w:bCs/>
          <w:sz w:val="24"/>
          <w:szCs w:val="24"/>
        </w:rPr>
        <w:t xml:space="preserve"> u 10:00 sati.</w:t>
      </w:r>
    </w:p>
    <w:p w:rsidR="00B136D1" w:rsidRPr="003C0618" w:rsidRDefault="00B136D1" w:rsidP="00B136D1">
      <w:pPr>
        <w:spacing w:after="0" w:line="240" w:lineRule="auto"/>
        <w:jc w:val="both"/>
        <w:rPr>
          <w:rFonts w:ascii="Bookman Old Style" w:eastAsia="Times New Roman" w:hAnsi="Bookman Old Style" w:cs="Times New Roman"/>
          <w:color w:val="000000"/>
          <w:sz w:val="24"/>
          <w:szCs w:val="24"/>
          <w:lang w:val="sr-Latn-ME"/>
        </w:rPr>
      </w:pPr>
    </w:p>
    <w:p w:rsidR="00B136D1" w:rsidRPr="003C0618" w:rsidRDefault="00B136D1" w:rsidP="00B136D1">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sym w:font="Wingdings" w:char="F078"/>
      </w:r>
      <w:r w:rsidRPr="003C0618">
        <w:rPr>
          <w:rFonts w:ascii="Bookman Old Style" w:eastAsia="Times New Roman" w:hAnsi="Bookman Old Style" w:cs="Times New Roman"/>
          <w:color w:val="000000"/>
          <w:sz w:val="24"/>
          <w:szCs w:val="24"/>
          <w:lang w:val="sr-Latn-ME"/>
        </w:rPr>
        <w:t xml:space="preserve"> Dio ponude koje se ne dostavlja preko ESJN-a, a odnosi se na Garanciju ponude dostavlja se: </w:t>
      </w:r>
    </w:p>
    <w:p w:rsidR="00B136D1" w:rsidRPr="003C0618" w:rsidRDefault="00B136D1" w:rsidP="00B136D1">
      <w:pPr>
        <w:numPr>
          <w:ilvl w:val="0"/>
          <w:numId w:val="1"/>
        </w:numPr>
        <w:spacing w:before="96" w:after="0" w:line="240" w:lineRule="auto"/>
        <w:jc w:val="both"/>
        <w:rPr>
          <w:rFonts w:ascii="Bookman Old Style" w:eastAsia="Calibri" w:hAnsi="Bookman Old Style" w:cs="Times New Roman"/>
          <w:sz w:val="24"/>
          <w:szCs w:val="24"/>
        </w:rPr>
      </w:pPr>
      <w:r w:rsidRPr="003C0618">
        <w:rPr>
          <w:rFonts w:ascii="Bookman Old Style" w:eastAsia="Calibri" w:hAnsi="Bookman Old Style" w:cs="Times New Roman"/>
          <w:color w:val="000000"/>
          <w:sz w:val="24"/>
          <w:szCs w:val="24"/>
          <w:lang w:val="sr-Latn-ME"/>
        </w:rPr>
        <w:t xml:space="preserve">neposrednom predajom na arhivi naručioca na adresi </w:t>
      </w:r>
      <w:r w:rsidRPr="003C0618">
        <w:rPr>
          <w:rFonts w:ascii="Bookman Old Style" w:eastAsia="Times New Roman" w:hAnsi="Bookman Old Style" w:cs="Times New Roman"/>
          <w:sz w:val="24"/>
          <w:szCs w:val="24"/>
        </w:rPr>
        <w:t>Ul. Ivana Milutinovića br. 12, Podgorica;</w:t>
      </w:r>
    </w:p>
    <w:p w:rsidR="00B136D1" w:rsidRPr="003C0618" w:rsidRDefault="00B136D1" w:rsidP="00B136D1">
      <w:pPr>
        <w:numPr>
          <w:ilvl w:val="0"/>
          <w:numId w:val="1"/>
        </w:numPr>
        <w:spacing w:before="96"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Calibri" w:hAnsi="Bookman Old Style" w:cs="Times New Roman"/>
          <w:color w:val="000000"/>
          <w:sz w:val="24"/>
          <w:szCs w:val="24"/>
          <w:lang w:val="sr-Latn-ME"/>
        </w:rPr>
        <w:t xml:space="preserve">preporučenom pošiljkom sa povratnicom na adresi </w:t>
      </w:r>
      <w:r w:rsidRPr="003C0618">
        <w:rPr>
          <w:rFonts w:ascii="Bookman Old Style" w:eastAsia="Times New Roman" w:hAnsi="Bookman Old Style" w:cs="Times New Roman"/>
          <w:sz w:val="24"/>
          <w:szCs w:val="24"/>
        </w:rPr>
        <w:t>Ul. Ivana Milutinovića br. 12, Podgorica,</w:t>
      </w:r>
      <w:r w:rsidRPr="003C0618">
        <w:rPr>
          <w:rFonts w:ascii="Bookman Old Style" w:eastAsia="Calibri" w:hAnsi="Bookman Old Style" w:cs="Times New Roman"/>
          <w:sz w:val="24"/>
          <w:szCs w:val="24"/>
        </w:rPr>
        <w:t xml:space="preserve"> s tim što ponuda mora biti uručena od strane poštanskog operatora najkasnije do roka određenog za podnošenje ponude</w:t>
      </w:r>
    </w:p>
    <w:p w:rsidR="00CF324E" w:rsidRDefault="00CF324E" w:rsidP="00B136D1">
      <w:pPr>
        <w:spacing w:after="0" w:line="240" w:lineRule="auto"/>
        <w:jc w:val="both"/>
        <w:rPr>
          <w:rFonts w:ascii="Bookman Old Style" w:eastAsia="Times New Roman" w:hAnsi="Bookman Old Style" w:cs="Times New Roman"/>
          <w:color w:val="000000"/>
          <w:sz w:val="24"/>
          <w:szCs w:val="24"/>
          <w:lang w:val="sr-Latn-ME"/>
        </w:rPr>
      </w:pPr>
    </w:p>
    <w:p w:rsidR="00B136D1" w:rsidRPr="003C0618" w:rsidRDefault="00B136D1" w:rsidP="00B136D1">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radnim danima od </w:t>
      </w:r>
      <w:r w:rsidRPr="003C0618">
        <w:rPr>
          <w:rFonts w:ascii="Bookman Old Style" w:eastAsia="Times New Roman" w:hAnsi="Bookman Old Style" w:cs="Times New Roman"/>
          <w:sz w:val="24"/>
          <w:szCs w:val="24"/>
        </w:rPr>
        <w:t xml:space="preserve">od 8:00 do 12:00 </w:t>
      </w:r>
      <w:r w:rsidRPr="003C0618">
        <w:rPr>
          <w:rFonts w:ascii="Bookman Old Style" w:eastAsia="Times New Roman" w:hAnsi="Bookman Old Style" w:cs="Times New Roman"/>
          <w:color w:val="000000"/>
          <w:sz w:val="24"/>
          <w:szCs w:val="24"/>
          <w:lang w:val="sr-Latn-ME"/>
        </w:rPr>
        <w:t xml:space="preserve">sati, zaključno sa danom </w:t>
      </w:r>
      <w:r w:rsidR="000A6B09">
        <w:rPr>
          <w:rFonts w:ascii="Bookman Old Style" w:eastAsia="Times New Roman" w:hAnsi="Bookman Old Style" w:cs="Times New Roman"/>
          <w:b/>
          <w:bCs/>
          <w:sz w:val="24"/>
          <w:szCs w:val="24"/>
        </w:rPr>
        <w:t>03.06</w:t>
      </w:r>
      <w:r w:rsidR="00FB47F3" w:rsidRPr="003C0618">
        <w:rPr>
          <w:rFonts w:ascii="Bookman Old Style" w:eastAsia="Times New Roman" w:hAnsi="Bookman Old Style" w:cs="Times New Roman"/>
          <w:b/>
          <w:bCs/>
          <w:sz w:val="24"/>
          <w:szCs w:val="24"/>
        </w:rPr>
        <w:t>.202</w:t>
      </w:r>
      <w:r w:rsidR="00FB47F3">
        <w:rPr>
          <w:rFonts w:ascii="Bookman Old Style" w:eastAsia="Times New Roman" w:hAnsi="Bookman Old Style" w:cs="Times New Roman"/>
          <w:b/>
          <w:bCs/>
          <w:sz w:val="24"/>
          <w:szCs w:val="24"/>
        </w:rPr>
        <w:t>4</w:t>
      </w:r>
      <w:r w:rsidR="00114762">
        <w:rPr>
          <w:rFonts w:ascii="Bookman Old Style" w:eastAsia="Times New Roman" w:hAnsi="Bookman Old Style" w:cs="Times New Roman"/>
          <w:b/>
          <w:sz w:val="24"/>
          <w:szCs w:val="24"/>
        </w:rPr>
        <w:t>. godine do 10:0</w:t>
      </w:r>
      <w:r w:rsidRPr="003C0618">
        <w:rPr>
          <w:rFonts w:ascii="Bookman Old Style" w:eastAsia="Times New Roman" w:hAnsi="Bookman Old Style" w:cs="Times New Roman"/>
          <w:b/>
          <w:sz w:val="24"/>
          <w:szCs w:val="24"/>
        </w:rPr>
        <w:t>0 sati</w:t>
      </w:r>
      <w:r w:rsidRPr="003C0618">
        <w:rPr>
          <w:rFonts w:ascii="Bookman Old Style" w:eastAsia="Times New Roman" w:hAnsi="Bookman Old Style" w:cs="Times New Roman"/>
          <w:color w:val="000000"/>
          <w:sz w:val="24"/>
          <w:szCs w:val="24"/>
          <w:lang w:val="sr-Latn-ME"/>
        </w:rPr>
        <w:t>.</w:t>
      </w:r>
    </w:p>
    <w:p w:rsidR="00B136D1" w:rsidRPr="003C0618" w:rsidRDefault="007F334F" w:rsidP="00B136D1">
      <w:pPr>
        <w:spacing w:before="96" w:after="0" w:line="240" w:lineRule="auto"/>
        <w:jc w:val="both"/>
        <w:rPr>
          <w:rFonts w:ascii="Bookman Old Style" w:eastAsia="Times New Roman" w:hAnsi="Bookman Old Style" w:cs="Times New Roman"/>
          <w:sz w:val="24"/>
          <w:szCs w:val="24"/>
        </w:rPr>
      </w:pPr>
      <w:r w:rsidRPr="003C0618">
        <w:rPr>
          <w:rFonts w:ascii="Bookman Old Style" w:eastAsia="Times New Roman" w:hAnsi="Bookman Old Style" w:cs="Times New Roman"/>
          <w:sz w:val="24"/>
          <w:szCs w:val="24"/>
          <w:lang w:val="sr-Latn-ME"/>
        </w:rPr>
        <w:t>O</w:t>
      </w:r>
      <w:r w:rsidR="00B136D1" w:rsidRPr="003C0618">
        <w:rPr>
          <w:rFonts w:ascii="Bookman Old Style" w:eastAsia="Times New Roman" w:hAnsi="Bookman Old Style" w:cs="Times New Roman"/>
          <w:sz w:val="24"/>
          <w:szCs w:val="24"/>
          <w:lang w:val="sr-Latn-ME"/>
        </w:rPr>
        <w:t xml:space="preserve">tvaranje dijela ponude koji se ne dostavlja preko ESJN-a, a odnosi se na Garanciju ponude održaće se dana </w:t>
      </w:r>
      <w:r w:rsidR="00FB47F3">
        <w:rPr>
          <w:rFonts w:ascii="Bookman Old Style" w:eastAsia="Times New Roman" w:hAnsi="Bookman Old Style" w:cs="Times New Roman"/>
          <w:b/>
          <w:bCs/>
          <w:sz w:val="24"/>
          <w:szCs w:val="24"/>
        </w:rPr>
        <w:t>0</w:t>
      </w:r>
      <w:r w:rsidR="000A6B09">
        <w:rPr>
          <w:rFonts w:ascii="Bookman Old Style" w:eastAsia="Times New Roman" w:hAnsi="Bookman Old Style" w:cs="Times New Roman"/>
          <w:b/>
          <w:bCs/>
          <w:sz w:val="24"/>
          <w:szCs w:val="24"/>
        </w:rPr>
        <w:t>3</w:t>
      </w:r>
      <w:r w:rsidR="00FB47F3">
        <w:rPr>
          <w:rFonts w:ascii="Bookman Old Style" w:eastAsia="Times New Roman" w:hAnsi="Bookman Old Style" w:cs="Times New Roman"/>
          <w:b/>
          <w:bCs/>
          <w:sz w:val="24"/>
          <w:szCs w:val="24"/>
        </w:rPr>
        <w:t>.0</w:t>
      </w:r>
      <w:r w:rsidR="00BD27A7">
        <w:rPr>
          <w:rFonts w:ascii="Bookman Old Style" w:eastAsia="Times New Roman" w:hAnsi="Bookman Old Style" w:cs="Times New Roman"/>
          <w:b/>
          <w:bCs/>
          <w:sz w:val="24"/>
          <w:szCs w:val="24"/>
        </w:rPr>
        <w:t>6</w:t>
      </w:r>
      <w:r w:rsidR="00FB47F3" w:rsidRPr="003C0618">
        <w:rPr>
          <w:rFonts w:ascii="Bookman Old Style" w:eastAsia="Times New Roman" w:hAnsi="Bookman Old Style" w:cs="Times New Roman"/>
          <w:b/>
          <w:bCs/>
          <w:sz w:val="24"/>
          <w:szCs w:val="24"/>
        </w:rPr>
        <w:t>.202</w:t>
      </w:r>
      <w:r w:rsidR="00FB47F3">
        <w:rPr>
          <w:rFonts w:ascii="Bookman Old Style" w:eastAsia="Times New Roman" w:hAnsi="Bookman Old Style" w:cs="Times New Roman"/>
          <w:b/>
          <w:bCs/>
          <w:sz w:val="24"/>
          <w:szCs w:val="24"/>
        </w:rPr>
        <w:t>4</w:t>
      </w:r>
      <w:r w:rsidR="00B136D1" w:rsidRPr="003C0618">
        <w:rPr>
          <w:rFonts w:ascii="Bookman Old Style" w:eastAsia="Times New Roman" w:hAnsi="Bookman Old Style" w:cs="Times New Roman"/>
          <w:b/>
          <w:sz w:val="24"/>
          <w:szCs w:val="24"/>
          <w:lang w:val="sr-Latn-ME"/>
        </w:rPr>
        <w:t>. godine u 10:00 sati</w:t>
      </w:r>
      <w:r w:rsidR="00B136D1" w:rsidRPr="003C0618">
        <w:rPr>
          <w:rFonts w:ascii="Bookman Old Style" w:eastAsia="Times New Roman" w:hAnsi="Bookman Old Style" w:cs="Times New Roman"/>
          <w:sz w:val="24"/>
          <w:szCs w:val="24"/>
          <w:lang w:val="sr-Latn-ME"/>
        </w:rPr>
        <w:t xml:space="preserve"> u prostorijama naručioca na adresi  ul. Ivana Milutinovića br. 12, Podgorica</w:t>
      </w:r>
      <w:r w:rsidR="00B136D1" w:rsidRPr="003C0618">
        <w:rPr>
          <w:rFonts w:ascii="Bookman Old Style" w:eastAsia="Times New Roman" w:hAnsi="Bookman Old Style" w:cs="Times New Roman"/>
          <w:sz w:val="24"/>
          <w:szCs w:val="24"/>
        </w:rPr>
        <w:t xml:space="preserve">. </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sz w:val="24"/>
          <w:szCs w:val="24"/>
          <w:lang w:val="sr-Latn-ME"/>
        </w:rPr>
      </w:pPr>
      <w:bookmarkStart w:id="10" w:name="_Toc62730562"/>
      <w:r w:rsidRPr="003C0618">
        <w:rPr>
          <w:rFonts w:ascii="Bookman Old Style" w:eastAsia="Times New Roman" w:hAnsi="Bookman Old Style" w:cs="Times New Roman"/>
          <w:b/>
          <w:sz w:val="24"/>
          <w:szCs w:val="24"/>
          <w:lang w:val="sr-Latn-ME"/>
        </w:rPr>
        <w:t>USLOVI ZA AKTIVIRANJE GARANCIJE PONUDE</w:t>
      </w:r>
      <w:r w:rsidRPr="003C0618">
        <w:rPr>
          <w:rFonts w:ascii="Bookman Old Style" w:eastAsia="Times New Roman" w:hAnsi="Bookman Old Style" w:cs="Times New Roman"/>
          <w:b/>
          <w:sz w:val="24"/>
          <w:szCs w:val="24"/>
          <w:vertAlign w:val="superscript"/>
          <w:lang w:val="sr-Latn-ME"/>
        </w:rPr>
        <w:footnoteReference w:id="8"/>
      </w:r>
      <w:bookmarkEnd w:id="10"/>
    </w:p>
    <w:p w:rsidR="00E93917" w:rsidRPr="00AF5AB7" w:rsidRDefault="00E93917" w:rsidP="00E93917">
      <w:pPr>
        <w:spacing w:after="0" w:line="240" w:lineRule="auto"/>
        <w:jc w:val="both"/>
        <w:rPr>
          <w:rFonts w:ascii="Bookman Old Style" w:eastAsia="Times New Roman" w:hAnsi="Bookman Old Style" w:cs="Times New Roman"/>
          <w:b/>
          <w:bCs/>
          <w:color w:val="000000"/>
          <w:sz w:val="16"/>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 xml:space="preserve">Garancija ponude će se aktivirati ako ponuđač: </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1) odustane od ponude u roku važenja ponude i/ili</w:t>
      </w:r>
    </w:p>
    <w:p w:rsidR="00E93917" w:rsidRPr="003C0618" w:rsidRDefault="00E93917" w:rsidP="00E93917">
      <w:pPr>
        <w:autoSpaceDE w:val="0"/>
        <w:autoSpaceDN w:val="0"/>
        <w:adjustRightInd w:val="0"/>
        <w:spacing w:before="60" w:after="60" w:line="240" w:lineRule="auto"/>
        <w:ind w:firstLine="283"/>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 2) odbije da zaključi ugovor o javnoj nabavci ili okvirni sporazum.</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sz w:val="24"/>
          <w:szCs w:val="24"/>
          <w:lang w:val="sr-Latn-ME"/>
        </w:rPr>
      </w:pPr>
      <w:bookmarkStart w:id="11" w:name="_Toc62730563"/>
      <w:r w:rsidRPr="003C0618">
        <w:rPr>
          <w:rFonts w:ascii="Bookman Old Style" w:eastAsia="Times New Roman" w:hAnsi="Bookman Old Style" w:cs="Times New Roman"/>
          <w:b/>
          <w:sz w:val="24"/>
          <w:szCs w:val="24"/>
          <w:lang w:val="sr-Latn-ME"/>
        </w:rPr>
        <w:t>TAJNOST PODATAKA</w:t>
      </w:r>
      <w:bookmarkEnd w:id="11"/>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 </w:t>
      </w: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Tenderska dokumentacija sadrži tajne podatke</w:t>
      </w:r>
    </w:p>
    <w:p w:rsidR="00E93917" w:rsidRPr="00AF5AB7" w:rsidRDefault="00E93917" w:rsidP="00E93917">
      <w:pPr>
        <w:spacing w:after="0" w:line="240" w:lineRule="auto"/>
        <w:jc w:val="both"/>
        <w:rPr>
          <w:rFonts w:ascii="Bookman Old Style" w:eastAsia="Times New Roman" w:hAnsi="Bookman Old Style" w:cs="Times New Roman"/>
          <w:color w:val="000000"/>
          <w:sz w:val="6"/>
          <w:szCs w:val="24"/>
          <w:lang w:val="sr-Latn-ME"/>
        </w:rPr>
      </w:pPr>
    </w:p>
    <w:p w:rsidR="00E93917" w:rsidRPr="003C0618" w:rsidRDefault="00634C23"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sym w:font="Wingdings" w:char="F078"/>
      </w:r>
      <w:r w:rsidRPr="003C0618">
        <w:rPr>
          <w:rFonts w:ascii="Bookman Old Style" w:eastAsia="Times New Roman" w:hAnsi="Bookman Old Style" w:cs="Times New Roman"/>
          <w:color w:val="000000"/>
          <w:sz w:val="24"/>
          <w:szCs w:val="24"/>
          <w:lang w:val="sr-Latn-ME"/>
        </w:rPr>
        <w:t xml:space="preserve"> </w:t>
      </w:r>
      <w:r w:rsidR="00E93917" w:rsidRPr="003C0618">
        <w:rPr>
          <w:rFonts w:ascii="Bookman Old Style" w:eastAsia="Times New Roman" w:hAnsi="Bookman Old Style" w:cs="Times New Roman"/>
          <w:color w:val="000000"/>
          <w:sz w:val="24"/>
          <w:szCs w:val="24"/>
          <w:lang w:val="sr-Latn-ME"/>
        </w:rPr>
        <w:t>ne</w:t>
      </w:r>
    </w:p>
    <w:p w:rsidR="00E93917" w:rsidRPr="003C0618" w:rsidRDefault="00E93917" w:rsidP="00AF5AB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120" w:after="0" w:line="240" w:lineRule="auto"/>
        <w:outlineLvl w:val="0"/>
        <w:rPr>
          <w:rFonts w:ascii="Bookman Old Style" w:eastAsia="Times New Roman" w:hAnsi="Bookman Old Style" w:cs="Times New Roman"/>
          <w:b/>
          <w:sz w:val="24"/>
          <w:szCs w:val="24"/>
          <w:lang w:val="sr-Latn-ME"/>
        </w:rPr>
      </w:pPr>
      <w:bookmarkStart w:id="12" w:name="_Toc62730564"/>
      <w:r w:rsidRPr="003C0618">
        <w:rPr>
          <w:rFonts w:ascii="Bookman Old Style" w:eastAsia="Times New Roman" w:hAnsi="Bookman Old Style" w:cs="Times New Roman"/>
          <w:b/>
          <w:sz w:val="24"/>
          <w:szCs w:val="24"/>
          <w:lang w:val="sr-Latn-ME"/>
        </w:rPr>
        <w:lastRenderedPageBreak/>
        <w:t>UPUTSTVO ZA SAČINJAVANJE PONUDE</w:t>
      </w:r>
      <w:bookmarkEnd w:id="12"/>
    </w:p>
    <w:p w:rsidR="00E93917" w:rsidRPr="003C0618" w:rsidRDefault="00E93917" w:rsidP="00E93917">
      <w:pPr>
        <w:spacing w:after="0" w:line="240" w:lineRule="auto"/>
        <w:rPr>
          <w:rFonts w:ascii="Bookman Old Style" w:eastAsia="Times New Roman" w:hAnsi="Bookman Old Style" w:cs="Times New Roman"/>
          <w:sz w:val="2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 xml:space="preserve">Ponude se sačinjava u ESJN u skladu sa tenderskom dokumentacijom i važećim Pravilnikom o sadržaju ponude i uputstvu za sačinjavanje i podnošenje ponude. </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Ispunjenost uslova za učešće u postupku javne nabavke dokazuje se izjavom privrednog subjekta, koja se sačinjava na obrascu datom u Pravilniku o obrascu izjave privrednog subjekta.</w:t>
      </w:r>
    </w:p>
    <w:p w:rsidR="00E93917" w:rsidRPr="003C0618" w:rsidRDefault="00E93917" w:rsidP="00E93917">
      <w:pPr>
        <w:spacing w:after="0" w:line="240" w:lineRule="auto"/>
        <w:jc w:val="both"/>
        <w:rPr>
          <w:rFonts w:ascii="Bookman Old Style" w:eastAsia="Times New Roman" w:hAnsi="Bookman Old Style" w:cs="Times New Roman"/>
          <w:i/>
          <w:iCs/>
          <w:color w:val="000000"/>
          <w:sz w:val="24"/>
          <w:szCs w:val="24"/>
          <w:lang w:val="sr-Latn-ME"/>
        </w:rPr>
      </w:pPr>
      <w:r w:rsidRPr="003C0618">
        <w:rPr>
          <w:rFonts w:ascii="Bookman Old Style" w:eastAsia="Times New Roman" w:hAnsi="Bookman Old Style" w:cs="Times New Roman"/>
          <w:sz w:val="24"/>
          <w:szCs w:val="24"/>
          <w:lang w:val="sr-Latn-ME"/>
        </w:rPr>
        <w:t xml:space="preserve">Ponuđač je dužan da tačno, potpuno, pravilno i nedvosmisleno popuni </w:t>
      </w:r>
      <w:r w:rsidRPr="003C0618">
        <w:rPr>
          <w:rFonts w:ascii="Bookman Old Style" w:eastAsia="Calibri" w:hAnsi="Bookman Old Style" w:cs="Times New Roman"/>
          <w:sz w:val="24"/>
          <w:szCs w:val="24"/>
          <w:lang w:val="sr-Latn-ME"/>
        </w:rPr>
        <w:t>Izjavu privrednog subjekta u skladu sa zahtjevima iz tenderske dokumentacije.</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Bookman Old Style" w:eastAsia="Times New Roman" w:hAnsi="Bookman Old Style" w:cs="Times New Roman"/>
          <w:b/>
          <w:sz w:val="24"/>
          <w:szCs w:val="24"/>
          <w:lang w:val="sr-Latn-ME"/>
        </w:rPr>
      </w:pPr>
      <w:bookmarkStart w:id="13" w:name="_Toc62730565"/>
      <w:r w:rsidRPr="003C0618">
        <w:rPr>
          <w:rFonts w:ascii="Bookman Old Style" w:eastAsia="Times New Roman" w:hAnsi="Bookman Old Style" w:cs="Times New Roman"/>
          <w:b/>
          <w:sz w:val="24"/>
          <w:szCs w:val="24"/>
          <w:lang w:val="sr-Latn-ME"/>
        </w:rPr>
        <w:t>NAČIN ZAKLJUČIVANJA I IZMJENE UGOVORA O JAVNOJ NABAVCI</w:t>
      </w:r>
      <w:bookmarkEnd w:id="13"/>
    </w:p>
    <w:p w:rsidR="00E93917" w:rsidRPr="003C0618" w:rsidRDefault="00E93917" w:rsidP="00E93917">
      <w:pPr>
        <w:spacing w:after="0" w:line="240" w:lineRule="auto"/>
        <w:jc w:val="both"/>
        <w:rPr>
          <w:rFonts w:ascii="Bookman Old Style" w:eastAsia="Times New Roman" w:hAnsi="Bookman Old Style" w:cs="Times New Roman"/>
          <w:i/>
          <w:sz w:val="2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 xml:space="preserve">Naručilac zaključuje ugovor o javnoj nabavci u pisanom ili elektronskom obliku sa ponuđačem čija je ponuda izabrana kao najpovoljnija, nakon izvršnosti odluke o izboru najpovoljnije ponude. </w:t>
      </w:r>
    </w:p>
    <w:p w:rsidR="00E93917" w:rsidRPr="00AF5AB7" w:rsidRDefault="00E93917" w:rsidP="00E93917">
      <w:pPr>
        <w:spacing w:after="0" w:line="240" w:lineRule="auto"/>
        <w:jc w:val="both"/>
        <w:rPr>
          <w:rFonts w:ascii="Bookman Old Style" w:eastAsia="Times New Roman" w:hAnsi="Bookman Old Style" w:cs="Times New Roman"/>
          <w:sz w:val="1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Ugovor o javnoj nabavci mora da bude u skladu sa uslovima utvrđenim tenderskom dokumentacijom, izabranom ponudom i odlukom o izboru najpovoljnije ponude, osim u pogledu iskazivanja PDV-a.</w:t>
      </w:r>
    </w:p>
    <w:p w:rsidR="00E93917" w:rsidRPr="00AF5AB7" w:rsidRDefault="00E93917" w:rsidP="00E93917">
      <w:pPr>
        <w:spacing w:after="0" w:line="240" w:lineRule="auto"/>
        <w:jc w:val="both"/>
        <w:rPr>
          <w:rFonts w:ascii="Bookman Old Style" w:eastAsia="Times New Roman" w:hAnsi="Bookman Old Style" w:cs="Times New Roman"/>
          <w:sz w:val="10"/>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Ugovor između naručioca i ponuđača čija je ponuda izabrana kao najpovoljnija, pored uslova koji su propisani ovom tenderskom dokumentacijom, će sadržati i sljedeće:</w:t>
      </w:r>
      <w:r w:rsidRPr="003C0618">
        <w:rPr>
          <w:rFonts w:ascii="Bookman Old Style" w:eastAsia="Times New Roman" w:hAnsi="Bookman Old Style" w:cs="Times New Roman"/>
          <w:color w:val="000000"/>
          <w:sz w:val="24"/>
          <w:szCs w:val="24"/>
          <w:vertAlign w:val="superscript"/>
          <w:lang w:val="sr-Latn-ME"/>
        </w:rPr>
        <w:footnoteReference w:id="9"/>
      </w:r>
    </w:p>
    <w:p w:rsidR="00861AAC" w:rsidRPr="003C0618" w:rsidRDefault="00861AAC" w:rsidP="00861AAC">
      <w:pPr>
        <w:spacing w:after="0" w:line="240" w:lineRule="auto"/>
        <w:jc w:val="both"/>
        <w:rPr>
          <w:rFonts w:ascii="Bookman Old Style" w:eastAsia="Calibri" w:hAnsi="Bookman Old Style" w:cs="Times New Roman"/>
          <w:sz w:val="24"/>
          <w:szCs w:val="24"/>
          <w:lang w:val="pl-PL"/>
        </w:rPr>
      </w:pPr>
    </w:p>
    <w:p w:rsidR="00861AAC" w:rsidRPr="003C0618" w:rsidRDefault="00861AAC" w:rsidP="00861AAC">
      <w:pPr>
        <w:spacing w:after="0" w:line="240" w:lineRule="auto"/>
        <w:jc w:val="both"/>
        <w:rPr>
          <w:rFonts w:ascii="Bookman Old Style" w:eastAsia="Calibri" w:hAnsi="Bookman Old Style" w:cs="Times New Roman"/>
          <w:sz w:val="24"/>
          <w:szCs w:val="24"/>
          <w:lang w:val="pl-PL"/>
        </w:rPr>
      </w:pPr>
      <w:r w:rsidRPr="003C0618">
        <w:rPr>
          <w:rFonts w:ascii="Bookman Old Style" w:eastAsia="Calibri" w:hAnsi="Bookman Old Style" w:cs="Times New Roman"/>
          <w:sz w:val="24"/>
          <w:szCs w:val="24"/>
          <w:lang w:val="pl-PL"/>
        </w:rPr>
        <w:t>Predstavnici Naručioca, Izvođača i Nadzora će zapisnički utvrditi spisak predate dokumentacije i zapisnički potvrditi datum uvođenja u posao, tj datum kada su se stekli svi uslovi definisani Zakonom o planiranju prostora i izgradnji objekata da radovi na izgradnji objekta mogu početi. Na istom sastanku na kome je zapisnički konstatovano ispunjenje uslova za uvođenje u posao Izvođača, Izvođač i Nadzor će u Građevinskom dnevniku konstatovati da ga je Naručilac uveo u posao, a ovaj primio lokaciju i svu potrebnu dokumentaciju neophodnu za početak izvođenja radova na terenu</w:t>
      </w:r>
    </w:p>
    <w:p w:rsidR="00861AAC" w:rsidRPr="003C0618" w:rsidRDefault="00861AAC" w:rsidP="00415AFC">
      <w:pPr>
        <w:spacing w:after="0" w:line="240" w:lineRule="auto"/>
        <w:jc w:val="both"/>
        <w:rPr>
          <w:rFonts w:ascii="Bookman Old Style" w:eastAsia="Calibri" w:hAnsi="Bookman Old Style" w:cs="Times New Roman"/>
          <w:sz w:val="24"/>
          <w:szCs w:val="24"/>
          <w:lang w:val="pl-PL"/>
        </w:rPr>
      </w:pPr>
    </w:p>
    <w:p w:rsidR="00415AFC" w:rsidRPr="003C0618" w:rsidRDefault="00415AFC" w:rsidP="00415AFC">
      <w:pPr>
        <w:spacing w:after="0" w:line="240" w:lineRule="auto"/>
        <w:jc w:val="both"/>
        <w:rPr>
          <w:rFonts w:ascii="Bookman Old Style" w:eastAsia="Calibri" w:hAnsi="Bookman Old Style" w:cs="Times New Roman"/>
          <w:sz w:val="24"/>
          <w:szCs w:val="24"/>
          <w:lang w:val="pl-PL"/>
        </w:rPr>
      </w:pPr>
      <w:r w:rsidRPr="003C0618">
        <w:rPr>
          <w:rFonts w:ascii="Bookman Old Style" w:eastAsia="Calibri" w:hAnsi="Bookman Old Style" w:cs="Times New Roman"/>
          <w:sz w:val="24"/>
          <w:szCs w:val="24"/>
          <w:lang w:val="pl-PL"/>
        </w:rPr>
        <w:t xml:space="preserve">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produženje roka ima direktan uticaj na ukupno produženje roka izvođenja radova, Izvođač je dužan pisanim putem obavijestiti Naručioca i pribaviti pisanu saglasnost za produženje roka od Naručioca. </w:t>
      </w:r>
    </w:p>
    <w:p w:rsidR="00173765" w:rsidRPr="003C0618" w:rsidRDefault="00173765" w:rsidP="00173765">
      <w:pPr>
        <w:spacing w:after="0" w:line="240" w:lineRule="auto"/>
        <w:jc w:val="both"/>
        <w:rPr>
          <w:rFonts w:ascii="Bookman Old Style" w:eastAsia="Calibri" w:hAnsi="Bookman Old Style" w:cs="Times New Roman"/>
          <w:color w:val="FF0000"/>
          <w:sz w:val="24"/>
          <w:szCs w:val="24"/>
          <w:lang w:val="pl-PL"/>
        </w:rPr>
      </w:pPr>
    </w:p>
    <w:p w:rsidR="00173765" w:rsidRPr="003C0618" w:rsidRDefault="00173765" w:rsidP="00173765">
      <w:pPr>
        <w:spacing w:after="0" w:line="240" w:lineRule="auto"/>
        <w:jc w:val="both"/>
        <w:rPr>
          <w:rFonts w:ascii="Bookman Old Style" w:eastAsia="Calibri" w:hAnsi="Bookman Old Style" w:cs="Times New Roman"/>
          <w:color w:val="000000"/>
          <w:sz w:val="24"/>
          <w:szCs w:val="24"/>
          <w:lang w:val="sl-SI"/>
        </w:rPr>
      </w:pPr>
      <w:r w:rsidRPr="003C0618">
        <w:rPr>
          <w:rFonts w:ascii="Bookman Old Style" w:eastAsia="Calibri" w:hAnsi="Bookman Old Style" w:cs="Times New Roman"/>
          <w:color w:val="000000"/>
          <w:sz w:val="24"/>
          <w:szCs w:val="24"/>
          <w:lang w:val="sl-SI"/>
        </w:rPr>
        <w:t>Količinu izvedenih radova nakon završetka pojedine pozicije utvrđuje Izvođač</w:t>
      </w:r>
      <w:r w:rsidR="007C691C" w:rsidRPr="003C0618">
        <w:rPr>
          <w:rFonts w:ascii="Bookman Old Style" w:eastAsia="Calibri" w:hAnsi="Bookman Old Style" w:cs="Times New Roman"/>
          <w:color w:val="000000"/>
          <w:sz w:val="24"/>
          <w:szCs w:val="24"/>
          <w:lang w:val="sl-SI"/>
        </w:rPr>
        <w:t>, a ovjerava Nadzorni organ,  unošenjem</w:t>
      </w:r>
      <w:r w:rsidRPr="003C0618">
        <w:rPr>
          <w:rFonts w:ascii="Bookman Old Style" w:eastAsia="Calibri" w:hAnsi="Bookman Old Style" w:cs="Times New Roman"/>
          <w:color w:val="000000"/>
          <w:sz w:val="24"/>
          <w:szCs w:val="24"/>
          <w:lang w:val="sl-SI"/>
        </w:rPr>
        <w:t xml:space="preserve"> u građevinsku knjigu.</w:t>
      </w:r>
    </w:p>
    <w:p w:rsidR="00173765" w:rsidRPr="003C0618" w:rsidRDefault="00173765" w:rsidP="00173765">
      <w:pPr>
        <w:spacing w:after="0" w:line="240" w:lineRule="auto"/>
        <w:jc w:val="both"/>
        <w:rPr>
          <w:rFonts w:ascii="Bookman Old Style" w:eastAsia="Calibri" w:hAnsi="Bookman Old Style" w:cs="Times New Roman"/>
          <w:color w:val="000000"/>
          <w:sz w:val="24"/>
          <w:szCs w:val="24"/>
          <w:lang w:val="sl-SI"/>
        </w:rPr>
      </w:pPr>
    </w:p>
    <w:p w:rsidR="00173765" w:rsidRPr="003C0618" w:rsidRDefault="00173765" w:rsidP="00173765">
      <w:pPr>
        <w:spacing w:after="0" w:line="240" w:lineRule="auto"/>
        <w:jc w:val="both"/>
        <w:rPr>
          <w:rFonts w:ascii="Bookman Old Style" w:eastAsia="Calibri" w:hAnsi="Bookman Old Style" w:cs="Times New Roman"/>
          <w:color w:val="000000"/>
          <w:sz w:val="24"/>
          <w:szCs w:val="24"/>
          <w:lang w:val="sl-SI"/>
        </w:rPr>
      </w:pPr>
      <w:r w:rsidRPr="003C0618">
        <w:rPr>
          <w:rFonts w:ascii="Bookman Old Style" w:eastAsia="Calibri" w:hAnsi="Bookman Old Style" w:cs="Times New Roman"/>
          <w:color w:val="000000"/>
          <w:sz w:val="24"/>
          <w:szCs w:val="24"/>
          <w:lang w:val="sl-SI"/>
        </w:rPr>
        <w:t>Izvođač će mjesečnu situaciju dostaviti Nadzornom organu (</w:t>
      </w:r>
      <w:r w:rsidRPr="003C0618">
        <w:rPr>
          <w:rFonts w:ascii="Bookman Old Style" w:eastAsia="Calibri" w:hAnsi="Bookman Old Style" w:cs="Times New Roman"/>
          <w:sz w:val="24"/>
          <w:szCs w:val="24"/>
          <w:lang w:val="sl-SI"/>
        </w:rPr>
        <w:t>Naručiocu</w:t>
      </w:r>
      <w:r w:rsidRPr="003C0618">
        <w:rPr>
          <w:rFonts w:ascii="Bookman Old Style" w:eastAsia="Calibri" w:hAnsi="Bookman Old Style" w:cs="Times New Roman"/>
          <w:color w:val="000000"/>
          <w:sz w:val="24"/>
          <w:szCs w:val="24"/>
          <w:lang w:val="sl-SI"/>
        </w:rPr>
        <w:t>) preko građevinskog dnevnika najkasnije do poslednjeg dana u mjesecu u kome su izvršeni radovi. Nadzorni organ (Naručilac) će primljenu situaciju, ako nema primjedbi,  ovjeriti u roku od 7 dana.</w:t>
      </w:r>
    </w:p>
    <w:p w:rsidR="007C691C" w:rsidRPr="003C0618" w:rsidRDefault="007C691C" w:rsidP="00173765">
      <w:pPr>
        <w:spacing w:after="0" w:line="240" w:lineRule="auto"/>
        <w:jc w:val="both"/>
        <w:rPr>
          <w:rFonts w:ascii="Bookman Old Style" w:eastAsia="Times New Roman" w:hAnsi="Bookman Old Style" w:cs="Times New Roman"/>
          <w:bCs/>
          <w:color w:val="000000"/>
          <w:sz w:val="24"/>
          <w:szCs w:val="24"/>
          <w:lang w:val="sl-SI"/>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lang w:val="sl-SI"/>
        </w:rPr>
      </w:pPr>
      <w:r w:rsidRPr="003C0618">
        <w:rPr>
          <w:rFonts w:ascii="Bookman Old Style" w:eastAsia="Times New Roman" w:hAnsi="Bookman Old Style" w:cs="Times New Roman"/>
          <w:bCs/>
          <w:color w:val="000000"/>
          <w:sz w:val="24"/>
          <w:szCs w:val="24"/>
          <w:lang w:val="sl-SI"/>
        </w:rPr>
        <w:t>Izvođač je dužan da upisom u građevinski dnevnik konstatuje okolnosti koje mogu uticati  na produženje roka ugovorenih radova ili pojedinih faza radova (početak, trajanje i</w:t>
      </w:r>
      <w:r w:rsidR="00C02236" w:rsidRPr="003C0618">
        <w:rPr>
          <w:rFonts w:ascii="Bookman Old Style" w:eastAsia="Times New Roman" w:hAnsi="Bookman Old Style" w:cs="Times New Roman"/>
          <w:bCs/>
          <w:color w:val="000000"/>
          <w:sz w:val="24"/>
          <w:szCs w:val="24"/>
          <w:lang w:val="sl-SI"/>
        </w:rPr>
        <w:t xml:space="preserve"> prestanak okolnosti), a Na</w:t>
      </w:r>
      <w:r w:rsidR="007C691C" w:rsidRPr="003C0618">
        <w:rPr>
          <w:rFonts w:ascii="Bookman Old Style" w:eastAsia="Times New Roman" w:hAnsi="Bookman Old Style" w:cs="Times New Roman"/>
          <w:bCs/>
          <w:color w:val="000000"/>
          <w:sz w:val="24"/>
          <w:szCs w:val="24"/>
          <w:lang w:val="sl-SI"/>
        </w:rPr>
        <w:t xml:space="preserve">dzorni organ </w:t>
      </w:r>
      <w:r w:rsidRPr="003C0618">
        <w:rPr>
          <w:rFonts w:ascii="Bookman Old Style" w:eastAsia="Times New Roman" w:hAnsi="Bookman Old Style" w:cs="Times New Roman"/>
          <w:bCs/>
          <w:color w:val="000000"/>
          <w:sz w:val="24"/>
          <w:szCs w:val="24"/>
          <w:lang w:val="sl-SI"/>
        </w:rPr>
        <w:t xml:space="preserve"> mu to svojim potpisom potvrđuje. Ukoliko upisano produženje roka ima direktan uticaj na ukupno produženje roka izvođenja radova, Izvođač je dužan pismeno o tome obavijestiti Naručioca, te pribaviti pismenu saglasnost od Naručioca u roku od 3 dana za produženje roka Naručiocu na saglasnost.</w:t>
      </w:r>
    </w:p>
    <w:p w:rsidR="007C691C" w:rsidRPr="003C0618" w:rsidRDefault="007C691C" w:rsidP="00173765">
      <w:pPr>
        <w:spacing w:after="0" w:line="240" w:lineRule="auto"/>
        <w:jc w:val="both"/>
        <w:rPr>
          <w:rFonts w:ascii="Bookman Old Style" w:eastAsia="Times New Roman" w:hAnsi="Bookman Old Style" w:cs="Times New Roman"/>
          <w:bCs/>
          <w:color w:val="000000"/>
          <w:sz w:val="24"/>
          <w:szCs w:val="24"/>
          <w:lang w:val="pl-PL"/>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lang w:val="pl-PL"/>
        </w:rPr>
      </w:pPr>
      <w:r w:rsidRPr="003C0618">
        <w:rPr>
          <w:rFonts w:ascii="Bookman Old Style" w:eastAsia="Times New Roman" w:hAnsi="Bookman Old Style" w:cs="Times New Roman"/>
          <w:bCs/>
          <w:color w:val="000000"/>
          <w:sz w:val="24"/>
          <w:szCs w:val="24"/>
          <w:lang w:val="pl-PL"/>
        </w:rPr>
        <w:t>Garantni rok za  kvalitet izvedenih radova i ugrađenu opremu iznosi min 24 mjeseca računajući od dana primopredaje objekta. Izvođač je dužan da u garantnom roku otkloni o svom trošku sve nedostatke na objektu, koji su nastupili zbog toga što se Izvođač nije pridržavao svojih obaveza u pogledu kvaliteta radova i materijala. Ako Izvođač ne otloni nedostatke u primjerenom roku koji mu je ostavljen, Naručilac ima pravo da te nedostatke otloni, na račun Izvođača, s tim što je pri tom dužan da postupa sa pažnjom dobrog privrednika.</w:t>
      </w:r>
      <w:r w:rsidR="007C691C" w:rsidRPr="003C0618">
        <w:rPr>
          <w:rFonts w:ascii="Bookman Old Style" w:eastAsia="Times New Roman" w:hAnsi="Bookman Old Style" w:cs="Times New Roman"/>
          <w:bCs/>
          <w:color w:val="000000"/>
          <w:sz w:val="24"/>
          <w:szCs w:val="24"/>
          <w:lang w:val="pl-PL"/>
        </w:rPr>
        <w:t xml:space="preserve"> </w:t>
      </w:r>
      <w:r w:rsidRPr="003C0618">
        <w:rPr>
          <w:rFonts w:ascii="Bookman Old Style" w:eastAsia="Times New Roman" w:hAnsi="Bookman Old Style" w:cs="Times New Roman"/>
          <w:bCs/>
          <w:color w:val="000000"/>
          <w:sz w:val="24"/>
          <w:szCs w:val="24"/>
          <w:lang w:val="pl-PL"/>
        </w:rPr>
        <w:t>Izvođač nije dužan da otloni nedostatke koji su nastali kao posledica nemara, nepažnje, nestručnog rukovanja i upotrebe, odnosno nenamjesnog korišćenja objekta od strane Naručioca ili trećih lica.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Provjera kvaliteta izvedenih radova vršiće se </w:t>
      </w:r>
      <w:r w:rsidR="007C691C" w:rsidRPr="003C0618">
        <w:rPr>
          <w:rFonts w:ascii="Bookman Old Style" w:eastAsia="Times New Roman" w:hAnsi="Bookman Old Style" w:cs="Times New Roman"/>
          <w:bCs/>
          <w:color w:val="000000"/>
          <w:sz w:val="24"/>
          <w:szCs w:val="24"/>
        </w:rPr>
        <w:t>od strane angažovanog Nadzornog organa</w:t>
      </w:r>
      <w:r w:rsidRPr="003C0618">
        <w:rPr>
          <w:rFonts w:ascii="Bookman Old Style" w:eastAsia="Times New Roman" w:hAnsi="Bookman Old Style" w:cs="Times New Roman"/>
          <w:bCs/>
          <w:color w:val="000000"/>
          <w:sz w:val="24"/>
          <w:szCs w:val="24"/>
        </w:rPr>
        <w:t xml:space="preserve"> i tehničkog pregleda u skladu </w:t>
      </w:r>
      <w:proofErr w:type="gramStart"/>
      <w:r w:rsidRPr="003C0618">
        <w:rPr>
          <w:rFonts w:ascii="Bookman Old Style" w:eastAsia="Times New Roman" w:hAnsi="Bookman Old Style" w:cs="Times New Roman"/>
          <w:bCs/>
          <w:color w:val="000000"/>
          <w:sz w:val="24"/>
          <w:szCs w:val="24"/>
        </w:rPr>
        <w:t>sa  procedurama</w:t>
      </w:r>
      <w:proofErr w:type="gramEnd"/>
      <w:r w:rsidRPr="003C0618">
        <w:rPr>
          <w:rFonts w:ascii="Bookman Old Style" w:eastAsia="Times New Roman" w:hAnsi="Bookman Old Style" w:cs="Times New Roman"/>
          <w:bCs/>
          <w:color w:val="000000"/>
          <w:sz w:val="24"/>
          <w:szCs w:val="24"/>
        </w:rPr>
        <w:t xml:space="preserve"> Cedis</w:t>
      </w:r>
      <w:r w:rsidR="007C691C" w:rsidRPr="003C0618">
        <w:rPr>
          <w:rFonts w:ascii="Bookman Old Style" w:eastAsia="Times New Roman" w:hAnsi="Bookman Old Style" w:cs="Times New Roman"/>
          <w:bCs/>
          <w:color w:val="000000"/>
          <w:sz w:val="24"/>
          <w:szCs w:val="24"/>
        </w:rPr>
        <w:t>-</w:t>
      </w:r>
      <w:r w:rsidRPr="003C0618">
        <w:rPr>
          <w:rFonts w:ascii="Bookman Old Style" w:eastAsia="Times New Roman" w:hAnsi="Bookman Old Style" w:cs="Times New Roman"/>
          <w:bCs/>
          <w:color w:val="000000"/>
          <w:sz w:val="24"/>
          <w:szCs w:val="24"/>
        </w:rPr>
        <w:t xml:space="preserve">a. Izvođač radova je dužan da prije ugradnje opreme i materijala nadzornom organu stavi </w:t>
      </w:r>
      <w:proofErr w:type="gramStart"/>
      <w:r w:rsidRPr="003C0618">
        <w:rPr>
          <w:rFonts w:ascii="Bookman Old Style" w:eastAsia="Times New Roman" w:hAnsi="Bookman Old Style" w:cs="Times New Roman"/>
          <w:bCs/>
          <w:color w:val="000000"/>
          <w:sz w:val="24"/>
          <w:szCs w:val="24"/>
        </w:rPr>
        <w:t>na</w:t>
      </w:r>
      <w:proofErr w:type="gramEnd"/>
      <w:r w:rsidRPr="003C0618">
        <w:rPr>
          <w:rFonts w:ascii="Bookman Old Style" w:eastAsia="Times New Roman" w:hAnsi="Bookman Old Style" w:cs="Times New Roman"/>
          <w:bCs/>
          <w:color w:val="000000"/>
          <w:sz w:val="24"/>
          <w:szCs w:val="24"/>
        </w:rPr>
        <w:t xml:space="preserve"> uvid tehničku dokumentaciju kojom se potvrđuje da </w:t>
      </w:r>
      <w:r w:rsidR="007C691C" w:rsidRPr="003C0618">
        <w:rPr>
          <w:rFonts w:ascii="Bookman Old Style" w:eastAsia="Times New Roman" w:hAnsi="Bookman Old Style" w:cs="Times New Roman"/>
          <w:bCs/>
          <w:color w:val="000000"/>
          <w:sz w:val="24"/>
          <w:szCs w:val="24"/>
        </w:rPr>
        <w:t xml:space="preserve">se ugrađuje ponudom definisana </w:t>
      </w:r>
      <w:r w:rsidRPr="003C0618">
        <w:rPr>
          <w:rFonts w:ascii="Bookman Old Style" w:eastAsia="Times New Roman" w:hAnsi="Bookman Old Style" w:cs="Times New Roman"/>
          <w:bCs/>
          <w:color w:val="000000"/>
          <w:sz w:val="24"/>
          <w:szCs w:val="24"/>
        </w:rPr>
        <w:t xml:space="preserve">oprema </w:t>
      </w:r>
      <w:r w:rsidR="007C691C" w:rsidRPr="003C0618">
        <w:rPr>
          <w:rFonts w:ascii="Bookman Old Style" w:eastAsia="Times New Roman" w:hAnsi="Bookman Old Style" w:cs="Times New Roman"/>
          <w:bCs/>
          <w:color w:val="000000"/>
          <w:sz w:val="24"/>
          <w:szCs w:val="24"/>
        </w:rPr>
        <w:t>i materi</w:t>
      </w:r>
      <w:r w:rsidR="00656860">
        <w:rPr>
          <w:rFonts w:ascii="Bookman Old Style" w:eastAsia="Times New Roman" w:hAnsi="Bookman Old Style" w:cs="Times New Roman"/>
          <w:bCs/>
          <w:color w:val="000000"/>
          <w:sz w:val="24"/>
          <w:szCs w:val="24"/>
        </w:rPr>
        <w:t>j</w:t>
      </w:r>
      <w:r w:rsidR="007C691C" w:rsidRPr="003C0618">
        <w:rPr>
          <w:rFonts w:ascii="Bookman Old Style" w:eastAsia="Times New Roman" w:hAnsi="Bookman Old Style" w:cs="Times New Roman"/>
          <w:bCs/>
          <w:color w:val="000000"/>
          <w:sz w:val="24"/>
          <w:szCs w:val="24"/>
        </w:rPr>
        <w:t>al.</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lang w:val="sl-SI"/>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lang w:val="sl-SI"/>
        </w:rPr>
      </w:pPr>
      <w:r w:rsidRPr="003C0618">
        <w:rPr>
          <w:rFonts w:ascii="Bookman Old Style" w:eastAsia="Times New Roman" w:hAnsi="Bookman Old Style" w:cs="Times New Roman"/>
          <w:bCs/>
          <w:color w:val="000000"/>
          <w:sz w:val="24"/>
          <w:szCs w:val="24"/>
          <w:lang w:val="sl-SI"/>
        </w:rPr>
        <w:t>Izvođač se obavezuje:</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lang w:val="sl-SI"/>
        </w:rPr>
      </w:pPr>
      <w:r w:rsidRPr="003C0618">
        <w:rPr>
          <w:rFonts w:ascii="Bookman Old Style" w:eastAsia="Times New Roman" w:hAnsi="Bookman Old Style" w:cs="Times New Roman"/>
          <w:bCs/>
          <w:color w:val="000000"/>
          <w:sz w:val="24"/>
          <w:szCs w:val="24"/>
          <w:lang w:val="sl-SI"/>
        </w:rPr>
        <w:t>-</w:t>
      </w:r>
      <w:r w:rsidR="00AF5AB7">
        <w:rPr>
          <w:rFonts w:ascii="Bookman Old Style" w:eastAsia="Times New Roman" w:hAnsi="Bookman Old Style" w:cs="Times New Roman"/>
          <w:bCs/>
          <w:color w:val="000000"/>
          <w:sz w:val="24"/>
          <w:szCs w:val="24"/>
          <w:lang w:val="sl-SI"/>
        </w:rPr>
        <w:t xml:space="preserve"> </w:t>
      </w:r>
      <w:r w:rsidRPr="003C0618">
        <w:rPr>
          <w:rFonts w:ascii="Bookman Old Style" w:eastAsia="Times New Roman" w:hAnsi="Bookman Old Style" w:cs="Times New Roman"/>
          <w:bCs/>
          <w:color w:val="000000"/>
          <w:sz w:val="24"/>
          <w:szCs w:val="24"/>
          <w:lang w:val="sl-SI"/>
        </w:rPr>
        <w:t>da radove izvede u svemu prema tehničkoj specifikaciji, Zakonu o planiranju prostora i</w:t>
      </w:r>
      <w:r w:rsidR="00DE6F9B">
        <w:rPr>
          <w:rFonts w:ascii="Bookman Old Style" w:eastAsia="Times New Roman" w:hAnsi="Bookman Old Style" w:cs="Times New Roman"/>
          <w:bCs/>
          <w:color w:val="000000"/>
          <w:sz w:val="24"/>
          <w:szCs w:val="24"/>
          <w:lang w:val="sl-SI"/>
        </w:rPr>
        <w:t xml:space="preserve"> izgradnji objekata i da oprema</w:t>
      </w:r>
      <w:r w:rsidRPr="003C0618">
        <w:rPr>
          <w:rFonts w:ascii="Bookman Old Style" w:eastAsia="Times New Roman" w:hAnsi="Bookman Old Style" w:cs="Times New Roman"/>
          <w:bCs/>
          <w:color w:val="000000"/>
          <w:sz w:val="24"/>
          <w:szCs w:val="24"/>
          <w:lang w:val="sl-SI"/>
        </w:rPr>
        <w:t xml:space="preserve"> koj</w:t>
      </w:r>
      <w:r w:rsidR="00DE6F9B">
        <w:rPr>
          <w:rFonts w:ascii="Bookman Old Style" w:eastAsia="Times New Roman" w:hAnsi="Bookman Old Style" w:cs="Times New Roman"/>
          <w:bCs/>
          <w:color w:val="000000"/>
          <w:sz w:val="24"/>
          <w:szCs w:val="24"/>
          <w:lang w:val="sl-SI"/>
        </w:rPr>
        <w:t>u Izvođač obezbjeđuje</w:t>
      </w:r>
      <w:r w:rsidRPr="003C0618">
        <w:rPr>
          <w:rFonts w:ascii="Bookman Old Style" w:eastAsia="Times New Roman" w:hAnsi="Bookman Old Style" w:cs="Times New Roman"/>
          <w:bCs/>
          <w:color w:val="000000"/>
          <w:sz w:val="24"/>
          <w:szCs w:val="24"/>
          <w:lang w:val="sl-SI"/>
        </w:rPr>
        <w:t xml:space="preserve"> odgovara  tehničkoj dokumentaciji, </w:t>
      </w:r>
      <w:r w:rsidR="00DE6F9B">
        <w:rPr>
          <w:rFonts w:ascii="Bookman Old Style" w:eastAsia="Times New Roman" w:hAnsi="Bookman Old Style" w:cs="Times New Roman"/>
          <w:bCs/>
          <w:color w:val="000000"/>
          <w:sz w:val="24"/>
          <w:szCs w:val="24"/>
          <w:lang w:val="sl-SI"/>
        </w:rPr>
        <w:t>p</w:t>
      </w:r>
      <w:r w:rsidRPr="003C0618">
        <w:rPr>
          <w:rFonts w:ascii="Bookman Old Style" w:eastAsia="Times New Roman" w:hAnsi="Bookman Old Style" w:cs="Times New Roman"/>
          <w:bCs/>
          <w:color w:val="000000"/>
          <w:sz w:val="24"/>
          <w:szCs w:val="24"/>
          <w:lang w:val="sl-SI"/>
        </w:rPr>
        <w:t>onudi i odredbama ovog Ugovora;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lang w:val="sl-SI"/>
        </w:rPr>
      </w:pPr>
      <w:r w:rsidRPr="003C0618">
        <w:rPr>
          <w:rFonts w:ascii="Bookman Old Style" w:eastAsia="Times New Roman" w:hAnsi="Bookman Old Style" w:cs="Times New Roman"/>
          <w:bCs/>
          <w:color w:val="000000"/>
          <w:sz w:val="24"/>
          <w:szCs w:val="24"/>
          <w:lang w:val="sl-SI"/>
        </w:rPr>
        <w:t>-</w:t>
      </w:r>
      <w:r w:rsidR="00AF5AB7">
        <w:rPr>
          <w:rFonts w:ascii="Bookman Old Style" w:eastAsia="Times New Roman" w:hAnsi="Bookman Old Style" w:cs="Times New Roman"/>
          <w:bCs/>
          <w:color w:val="000000"/>
          <w:sz w:val="24"/>
          <w:szCs w:val="24"/>
          <w:lang w:val="sl-SI"/>
        </w:rPr>
        <w:t xml:space="preserve"> </w:t>
      </w:r>
      <w:r w:rsidRPr="003C0618">
        <w:rPr>
          <w:rFonts w:ascii="Bookman Old Style" w:eastAsia="Times New Roman" w:hAnsi="Bookman Old Style" w:cs="Times New Roman"/>
          <w:bCs/>
          <w:color w:val="000000"/>
          <w:sz w:val="24"/>
          <w:szCs w:val="24"/>
          <w:lang w:val="sl-SI"/>
        </w:rPr>
        <w:t>da na gradilištu posjeduje primjerak Glavnog projekta u analognoj formi ovjeren od strane projektna i revidenta, štambiljom na kojem je upis</w:t>
      </w:r>
      <w:r w:rsidR="00656860">
        <w:rPr>
          <w:rFonts w:ascii="Bookman Old Style" w:eastAsia="Times New Roman" w:hAnsi="Bookman Old Style" w:cs="Times New Roman"/>
          <w:bCs/>
          <w:color w:val="000000"/>
          <w:sz w:val="24"/>
          <w:szCs w:val="24"/>
          <w:lang w:val="sl-SI"/>
        </w:rPr>
        <w:t>a</w:t>
      </w:r>
      <w:r w:rsidRPr="003C0618">
        <w:rPr>
          <w:rFonts w:ascii="Bookman Old Style" w:eastAsia="Times New Roman" w:hAnsi="Bookman Old Style" w:cs="Times New Roman"/>
          <w:bCs/>
          <w:color w:val="000000"/>
          <w:sz w:val="24"/>
          <w:szCs w:val="24"/>
          <w:lang w:val="sl-SI"/>
        </w:rPr>
        <w:t>n broj, datum i potpis i pečat na svakom listu glavnog projekta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00DA56CE">
        <w:rPr>
          <w:rFonts w:ascii="Bookman Old Style" w:eastAsia="Times New Roman" w:hAnsi="Bookman Old Style" w:cs="Times New Roman"/>
          <w:bCs/>
          <w:color w:val="000000"/>
          <w:sz w:val="24"/>
          <w:szCs w:val="24"/>
        </w:rPr>
        <w:t>da</w:t>
      </w:r>
      <w:proofErr w:type="gramEnd"/>
      <w:r w:rsidR="00DA56CE">
        <w:rPr>
          <w:rFonts w:ascii="Bookman Old Style" w:eastAsia="Times New Roman" w:hAnsi="Bookman Old Style" w:cs="Times New Roman"/>
          <w:bCs/>
          <w:color w:val="000000"/>
          <w:sz w:val="24"/>
          <w:szCs w:val="24"/>
        </w:rPr>
        <w:t xml:space="preserve"> </w:t>
      </w:r>
      <w:r w:rsidRPr="003C0618">
        <w:rPr>
          <w:rFonts w:ascii="Bookman Old Style" w:eastAsia="Times New Roman" w:hAnsi="Bookman Old Style" w:cs="Times New Roman"/>
          <w:bCs/>
          <w:color w:val="000000"/>
          <w:sz w:val="24"/>
          <w:szCs w:val="24"/>
        </w:rPr>
        <w:t>obezbijedi sigur</w:t>
      </w:r>
      <w:r w:rsidR="000A0783" w:rsidRPr="003C0618">
        <w:rPr>
          <w:rFonts w:ascii="Bookman Old Style" w:eastAsia="Times New Roman" w:hAnsi="Bookman Old Style" w:cs="Times New Roman"/>
          <w:bCs/>
          <w:color w:val="000000"/>
          <w:sz w:val="24"/>
          <w:szCs w:val="24"/>
        </w:rPr>
        <w:t>n</w:t>
      </w:r>
      <w:r w:rsidRPr="003C0618">
        <w:rPr>
          <w:rFonts w:ascii="Bookman Old Style" w:eastAsia="Times New Roman" w:hAnsi="Bookman Old Style" w:cs="Times New Roman"/>
          <w:bCs/>
          <w:color w:val="000000"/>
          <w:sz w:val="24"/>
          <w:szCs w:val="24"/>
        </w:rPr>
        <w:t>ost objekta, zaštitu i zdravlje na radu zaposlenih i zaštitu okoline (susjednih objekata i infrastrukture)</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DA56CE">
        <w:rPr>
          <w:rFonts w:ascii="Bookman Old Style" w:eastAsia="Times New Roman" w:hAnsi="Bookman Old Style" w:cs="Times New Roman"/>
          <w:bCs/>
          <w:color w:val="000000"/>
          <w:sz w:val="24"/>
          <w:szCs w:val="24"/>
        </w:rPr>
        <w:t xml:space="preserve"> </w:t>
      </w:r>
      <w:proofErr w:type="gramStart"/>
      <w:r w:rsidR="00DA56CE">
        <w:rPr>
          <w:rFonts w:ascii="Bookman Old Style" w:eastAsia="Times New Roman" w:hAnsi="Bookman Old Style" w:cs="Times New Roman"/>
          <w:bCs/>
          <w:color w:val="000000"/>
          <w:sz w:val="24"/>
          <w:szCs w:val="24"/>
        </w:rPr>
        <w:t>da</w:t>
      </w:r>
      <w:proofErr w:type="gramEnd"/>
      <w:r w:rsidR="00DA56CE">
        <w:rPr>
          <w:rFonts w:ascii="Bookman Old Style" w:eastAsia="Times New Roman" w:hAnsi="Bookman Old Style" w:cs="Times New Roman"/>
          <w:bCs/>
          <w:color w:val="000000"/>
          <w:sz w:val="24"/>
          <w:szCs w:val="24"/>
        </w:rPr>
        <w:t xml:space="preserve"> </w:t>
      </w:r>
      <w:r w:rsidRPr="003C0618">
        <w:rPr>
          <w:rFonts w:ascii="Bookman Old Style" w:eastAsia="Times New Roman" w:hAnsi="Bookman Old Style" w:cs="Times New Roman"/>
          <w:bCs/>
          <w:color w:val="000000"/>
          <w:sz w:val="24"/>
          <w:szCs w:val="24"/>
        </w:rPr>
        <w:t xml:space="preserve">obezbijedi dokaz o kvalitetu izvedenih radova, odnosno ugrađene opreme, instalacija </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imenuje odgovornog rukovodioca radova,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00DA56CE">
        <w:rPr>
          <w:rFonts w:ascii="Bookman Old Style" w:eastAsia="Times New Roman" w:hAnsi="Bookman Old Style" w:cs="Times New Roman"/>
          <w:bCs/>
          <w:color w:val="000000"/>
          <w:sz w:val="24"/>
          <w:szCs w:val="24"/>
        </w:rPr>
        <w:t>da</w:t>
      </w:r>
      <w:proofErr w:type="gramEnd"/>
      <w:r w:rsidR="00DA56CE">
        <w:rPr>
          <w:rFonts w:ascii="Bookman Old Style" w:eastAsia="Times New Roman" w:hAnsi="Bookman Old Style" w:cs="Times New Roman"/>
          <w:bCs/>
          <w:color w:val="000000"/>
          <w:sz w:val="24"/>
          <w:szCs w:val="24"/>
        </w:rPr>
        <w:t xml:space="preserve"> </w:t>
      </w:r>
      <w:r w:rsidRPr="003C0618">
        <w:rPr>
          <w:rFonts w:ascii="Bookman Old Style" w:eastAsia="Times New Roman" w:hAnsi="Bookman Old Style" w:cs="Times New Roman"/>
          <w:bCs/>
          <w:color w:val="000000"/>
          <w:sz w:val="24"/>
          <w:szCs w:val="24"/>
        </w:rPr>
        <w:t>vodi građevinski dnevnik i građevinsku knjigu,</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izvede ugovorene radove na način i u rokovima koji su određeni ugovorom</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lastRenderedPageBreak/>
        <w:t>-</w:t>
      </w:r>
      <w:r w:rsidR="00DA56CE">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odgovara za bezbjednost svojih radnika i njihovu osposobljenost za bezbjedan rad u skladu sa propisima u ovoj oblasti, posjeduje i primjenjuje sredstva zaštite na radu i da se pridržava mjera bezbjednosti prilikom obavljanja posla, kako ne bi došlo do nesreće na radu, a ukoliko do nje dođe odgovoran je po svim osnovama;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odmah pismeno obavijesti Naručioca o okolnostima koje onemogućavaju ili otežavaju izvođenje radova,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pri izvođenju radova čuva od oštećenja objekte i imovinu trećih lica i odgovara za eventualno pričinjenu štetu nastalu njegovom krivicom,</w:t>
      </w:r>
    </w:p>
    <w:p w:rsidR="00173765"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nadoknadi svu štetu Naručiocu, koja bude prouzrokovana nesavjesnim radom ili krivicom lica koje izvode radove,</w:t>
      </w:r>
    </w:p>
    <w:p w:rsidR="00173765" w:rsidRPr="003C0618" w:rsidRDefault="00BA380C" w:rsidP="00656860">
      <w:pPr>
        <w:spacing w:after="0" w:line="240" w:lineRule="auto"/>
        <w:jc w:val="both"/>
        <w:rPr>
          <w:rFonts w:ascii="Bookman Old Style" w:eastAsia="Times New Roman" w:hAnsi="Bookman Old Style" w:cs="Times New Roman"/>
          <w:bCs/>
          <w:color w:val="FF0000"/>
          <w:sz w:val="24"/>
          <w:szCs w:val="24"/>
        </w:rPr>
      </w:pPr>
      <w:r>
        <w:rPr>
          <w:rFonts w:ascii="Bookman Old Style" w:eastAsia="Times New Roman" w:hAnsi="Bookman Old Style" w:cs="Times New Roman"/>
          <w:bCs/>
          <w:color w:val="000000"/>
          <w:sz w:val="24"/>
          <w:szCs w:val="24"/>
        </w:rPr>
        <w:t>-</w:t>
      </w:r>
      <w:r w:rsidR="00173765" w:rsidRPr="003C0618">
        <w:rPr>
          <w:rFonts w:ascii="Bookman Old Style" w:eastAsia="Times New Roman" w:hAnsi="Bookman Old Style" w:cs="Times New Roman"/>
          <w:bCs/>
          <w:color w:val="000000"/>
          <w:sz w:val="24"/>
          <w:szCs w:val="24"/>
        </w:rPr>
        <w:t xml:space="preserve">da dostavi </w:t>
      </w:r>
      <w:r>
        <w:rPr>
          <w:rFonts w:ascii="Bookman Old Style" w:eastAsia="Times New Roman" w:hAnsi="Bookman Old Style" w:cs="Times New Roman"/>
          <w:bCs/>
          <w:color w:val="000000"/>
          <w:sz w:val="24"/>
          <w:szCs w:val="24"/>
        </w:rPr>
        <w:t>sredstva obezbjeđenja ugovora predviđena tenderskom dokumentacijom.</w:t>
      </w:r>
    </w:p>
    <w:p w:rsidR="00173765" w:rsidRPr="00AF5AB7" w:rsidRDefault="00173765" w:rsidP="00173765">
      <w:pPr>
        <w:spacing w:after="0" w:line="240" w:lineRule="auto"/>
        <w:jc w:val="both"/>
        <w:rPr>
          <w:rFonts w:ascii="Bookman Old Style" w:eastAsia="Times New Roman" w:hAnsi="Bookman Old Style" w:cs="Times New Roman"/>
          <w:bCs/>
          <w:color w:val="FF0000"/>
          <w:sz w:val="10"/>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Naručilac se obavezuje:</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Izvođača radova  uvede u posao, </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izvrši plaćanja prema Izvođaču prema načinu i uslovima kako je to utvrđeno odredbama ovog Ugovora,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obezbijedi vršenje stručnog nadzora i tehnčkog pregleda u skladu sa Zakonom o planiranju prostora i izgradnji objekta,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w:t>
      </w:r>
      <w:r w:rsidR="00AF5AB7">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da</w:t>
      </w:r>
      <w:proofErr w:type="gramEnd"/>
      <w:r w:rsidRPr="003C0618">
        <w:rPr>
          <w:rFonts w:ascii="Bookman Old Style" w:eastAsia="Times New Roman" w:hAnsi="Bookman Old Style" w:cs="Times New Roman"/>
          <w:bCs/>
          <w:color w:val="000000"/>
          <w:sz w:val="24"/>
          <w:szCs w:val="24"/>
        </w:rPr>
        <w:t xml:space="preserve"> na zahtjev Izvođača obezbijedi odgovorno lice ili neko drugo lice radi razjašnjenja pojedinih detalja, ako ih sam ne može razjasniti.</w:t>
      </w:r>
    </w:p>
    <w:p w:rsidR="00173765" w:rsidRPr="00DA56CE" w:rsidRDefault="00173765" w:rsidP="00173765">
      <w:pPr>
        <w:spacing w:after="0" w:line="240" w:lineRule="auto"/>
        <w:jc w:val="both"/>
        <w:rPr>
          <w:rFonts w:ascii="Bookman Old Style" w:eastAsia="Times New Roman" w:hAnsi="Bookman Old Style" w:cs="Times New Roman"/>
          <w:bCs/>
          <w:color w:val="000000"/>
          <w:sz w:val="8"/>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Izvođač radova je dužan da za svaki neopravdani dan zakašnjenja </w:t>
      </w:r>
      <w:proofErr w:type="gramStart"/>
      <w:r w:rsidRPr="003C0618">
        <w:rPr>
          <w:rFonts w:ascii="Bookman Old Style" w:eastAsia="Times New Roman" w:hAnsi="Bookman Old Style" w:cs="Times New Roman"/>
          <w:bCs/>
          <w:color w:val="000000"/>
          <w:sz w:val="24"/>
          <w:szCs w:val="24"/>
        </w:rPr>
        <w:t>na</w:t>
      </w:r>
      <w:proofErr w:type="gramEnd"/>
      <w:r w:rsidRPr="003C0618">
        <w:rPr>
          <w:rFonts w:ascii="Bookman Old Style" w:eastAsia="Times New Roman" w:hAnsi="Bookman Old Style" w:cs="Times New Roman"/>
          <w:bCs/>
          <w:color w:val="000000"/>
          <w:sz w:val="24"/>
          <w:szCs w:val="24"/>
        </w:rPr>
        <w:t xml:space="preserve"> izvršenju ugovora plati ugovornu kaznu u iznosu od 2 </w:t>
      </w:r>
      <w:r w:rsidR="00087FE8" w:rsidRPr="003C0618">
        <w:rPr>
          <w:rFonts w:ascii="Bookman Old Style" w:eastAsia="Times New Roman" w:hAnsi="Bookman Old Style" w:cs="Times New Roman"/>
          <w:bCs/>
          <w:color w:val="000000"/>
          <w:sz w:val="24"/>
          <w:szCs w:val="24"/>
        </w:rPr>
        <w:t>‰</w:t>
      </w:r>
      <w:r w:rsidRPr="003C0618">
        <w:rPr>
          <w:rFonts w:ascii="Bookman Old Style" w:eastAsia="Times New Roman" w:hAnsi="Bookman Old Style" w:cs="Times New Roman"/>
          <w:bCs/>
          <w:color w:val="000000"/>
          <w:sz w:val="24"/>
          <w:szCs w:val="24"/>
        </w:rPr>
        <w:t xml:space="preserve"> (promila) a najviše do 5 % ugovorene vrijednosti. Ugovorena kazna se plaća umanjenjem </w:t>
      </w:r>
      <w:r w:rsidR="00087FE8" w:rsidRPr="003C0618">
        <w:rPr>
          <w:rFonts w:ascii="Bookman Old Style" w:eastAsia="Times New Roman" w:hAnsi="Bookman Old Style" w:cs="Times New Roman"/>
          <w:bCs/>
          <w:color w:val="000000"/>
          <w:sz w:val="24"/>
          <w:szCs w:val="24"/>
        </w:rPr>
        <w:t xml:space="preserve">privremene </w:t>
      </w:r>
      <w:r w:rsidRPr="003C0618">
        <w:rPr>
          <w:rFonts w:ascii="Bookman Old Style" w:eastAsia="Times New Roman" w:hAnsi="Bookman Old Style" w:cs="Times New Roman"/>
          <w:bCs/>
          <w:color w:val="000000"/>
          <w:sz w:val="24"/>
          <w:szCs w:val="24"/>
        </w:rPr>
        <w:t>odnosno okončane situacije za iznos utvrđene kazne.</w:t>
      </w:r>
    </w:p>
    <w:p w:rsidR="00173765" w:rsidRPr="00DA56CE" w:rsidRDefault="00173765" w:rsidP="00173765">
      <w:pPr>
        <w:spacing w:after="0" w:line="240" w:lineRule="auto"/>
        <w:jc w:val="both"/>
        <w:rPr>
          <w:rFonts w:ascii="Bookman Old Style" w:eastAsia="Times New Roman" w:hAnsi="Bookman Old Style" w:cs="Times New Roman"/>
          <w:bCs/>
          <w:color w:val="000000"/>
          <w:sz w:val="6"/>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Strane ugovora su saglasne da sve sporove koji nastanu iz odnosa zasnovanih ovim ugovorom prvenstveno rješavaju sporazumno. Sve sporove koji mogu nastati u vezi ovog ugovora rješavaće Privredni sud u Podgorici.</w:t>
      </w:r>
    </w:p>
    <w:p w:rsidR="00173765" w:rsidRPr="00DA56CE" w:rsidRDefault="00173765" w:rsidP="00173765">
      <w:pPr>
        <w:spacing w:after="0" w:line="240" w:lineRule="auto"/>
        <w:jc w:val="both"/>
        <w:rPr>
          <w:rFonts w:ascii="Bookman Old Style" w:eastAsia="Times New Roman" w:hAnsi="Bookman Old Style" w:cs="Times New Roman"/>
          <w:bCs/>
          <w:color w:val="000000"/>
          <w:sz w:val="12"/>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Ugovorne strane se obavezuju da </w:t>
      </w:r>
      <w:proofErr w:type="gramStart"/>
      <w:r w:rsidRPr="003C0618">
        <w:rPr>
          <w:rFonts w:ascii="Bookman Old Style" w:eastAsia="Times New Roman" w:hAnsi="Bookman Old Style" w:cs="Times New Roman"/>
          <w:bCs/>
          <w:color w:val="000000"/>
          <w:sz w:val="24"/>
          <w:szCs w:val="24"/>
        </w:rPr>
        <w:t>će</w:t>
      </w:r>
      <w:proofErr w:type="gramEnd"/>
      <w:r w:rsidRPr="003C0618">
        <w:rPr>
          <w:rFonts w:ascii="Bookman Old Style" w:eastAsia="Times New Roman" w:hAnsi="Bookman Old Style" w:cs="Times New Roman"/>
          <w:bCs/>
          <w:color w:val="000000"/>
          <w:sz w:val="24"/>
          <w:szCs w:val="24"/>
        </w:rPr>
        <w:t xml:space="preserve"> preduzimati mjere kojima se sprečava bila koja koruptivna radnja. Ukoliko se utvrdi da bilo koja ugovorna strana preduzima koruptivne radnje Ugovor </w:t>
      </w:r>
      <w:proofErr w:type="gramStart"/>
      <w:r w:rsidRPr="003C0618">
        <w:rPr>
          <w:rFonts w:ascii="Bookman Old Style" w:eastAsia="Times New Roman" w:hAnsi="Bookman Old Style" w:cs="Times New Roman"/>
          <w:bCs/>
          <w:color w:val="000000"/>
          <w:sz w:val="24"/>
          <w:szCs w:val="24"/>
        </w:rPr>
        <w:t>će</w:t>
      </w:r>
      <w:proofErr w:type="gramEnd"/>
      <w:r w:rsidRPr="003C0618">
        <w:rPr>
          <w:rFonts w:ascii="Bookman Old Style" w:eastAsia="Times New Roman" w:hAnsi="Bookman Old Style" w:cs="Times New Roman"/>
          <w:bCs/>
          <w:color w:val="000000"/>
          <w:sz w:val="24"/>
          <w:szCs w:val="24"/>
        </w:rPr>
        <w:t xml:space="preserve"> se smatrati ništavim.</w:t>
      </w:r>
    </w:p>
    <w:p w:rsidR="00173765" w:rsidRPr="00DA56CE" w:rsidRDefault="00173765" w:rsidP="00173765">
      <w:pPr>
        <w:spacing w:after="0" w:line="240" w:lineRule="auto"/>
        <w:jc w:val="both"/>
        <w:rPr>
          <w:rFonts w:ascii="Bookman Old Style" w:eastAsia="Times New Roman" w:hAnsi="Bookman Old Style" w:cs="Times New Roman"/>
          <w:bCs/>
          <w:color w:val="000000"/>
          <w:sz w:val="10"/>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Naručilac </w:t>
      </w:r>
      <w:proofErr w:type="gramStart"/>
      <w:r w:rsidR="008455E1" w:rsidRPr="003C0618">
        <w:rPr>
          <w:rFonts w:ascii="Bookman Old Style" w:eastAsia="Times New Roman" w:hAnsi="Bookman Old Style" w:cs="Times New Roman"/>
          <w:bCs/>
          <w:color w:val="000000"/>
          <w:sz w:val="24"/>
          <w:szCs w:val="24"/>
        </w:rPr>
        <w:t>će</w:t>
      </w:r>
      <w:proofErr w:type="gramEnd"/>
      <w:r w:rsidR="008455E1" w:rsidRPr="003C0618">
        <w:rPr>
          <w:rFonts w:ascii="Bookman Old Style" w:eastAsia="Times New Roman" w:hAnsi="Bookman Old Style" w:cs="Times New Roman"/>
          <w:bCs/>
          <w:color w:val="000000"/>
          <w:sz w:val="24"/>
          <w:szCs w:val="24"/>
        </w:rPr>
        <w:t xml:space="preserve"> jednostrano raskinuti</w:t>
      </w:r>
      <w:r w:rsidRPr="003C0618">
        <w:rPr>
          <w:rFonts w:ascii="Bookman Old Style" w:eastAsia="Times New Roman" w:hAnsi="Bookman Old Style" w:cs="Times New Roman"/>
          <w:bCs/>
          <w:color w:val="000000"/>
          <w:sz w:val="24"/>
          <w:szCs w:val="24"/>
        </w:rPr>
        <w:t xml:space="preserve"> Ugovor o javnoj nabavci u slučaju da Izvođač:</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a)</w:t>
      </w:r>
      <w:r w:rsidR="009361F4" w:rsidRPr="003C0618">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napusti</w:t>
      </w:r>
      <w:proofErr w:type="gramEnd"/>
      <w:r w:rsidRPr="003C0618">
        <w:rPr>
          <w:rFonts w:ascii="Bookman Old Style" w:eastAsia="Times New Roman" w:hAnsi="Bookman Old Style" w:cs="Times New Roman"/>
          <w:bCs/>
          <w:color w:val="000000"/>
          <w:sz w:val="24"/>
          <w:szCs w:val="24"/>
        </w:rPr>
        <w:t xml:space="preserve"> radove odnosno na neki drugi način jasno ispolji svoju namjeru da ne nastavi sa izvršavanjem svojih ugovornih obaveza;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b)</w:t>
      </w:r>
      <w:r w:rsidR="009361F4" w:rsidRPr="003C0618">
        <w:rPr>
          <w:rFonts w:ascii="Bookman Old Style" w:eastAsia="Times New Roman" w:hAnsi="Bookman Old Style" w:cs="Times New Roman"/>
          <w:bCs/>
          <w:color w:val="000000"/>
          <w:sz w:val="24"/>
          <w:szCs w:val="24"/>
        </w:rPr>
        <w:t xml:space="preserve"> </w:t>
      </w:r>
      <w:proofErr w:type="gramStart"/>
      <w:r w:rsidRPr="003C0618">
        <w:rPr>
          <w:rFonts w:ascii="Bookman Old Style" w:eastAsia="Times New Roman" w:hAnsi="Bookman Old Style" w:cs="Times New Roman"/>
          <w:bCs/>
          <w:color w:val="000000"/>
          <w:sz w:val="24"/>
          <w:szCs w:val="24"/>
        </w:rPr>
        <w:t>ne</w:t>
      </w:r>
      <w:proofErr w:type="gramEnd"/>
      <w:r w:rsidRPr="003C0618">
        <w:rPr>
          <w:rFonts w:ascii="Bookman Old Style" w:eastAsia="Times New Roman" w:hAnsi="Bookman Old Style" w:cs="Times New Roman"/>
          <w:bCs/>
          <w:color w:val="000000"/>
          <w:sz w:val="24"/>
          <w:szCs w:val="24"/>
        </w:rPr>
        <w:t xml:space="preserve"> dostavi garanciju za dobro izvršenje ugovora i garanciju za otklanjanje nedostataka,</w:t>
      </w: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c) </w:t>
      </w:r>
      <w:proofErr w:type="gramStart"/>
      <w:r w:rsidRPr="003C0618">
        <w:rPr>
          <w:rFonts w:ascii="Bookman Old Style" w:eastAsia="Times New Roman" w:hAnsi="Bookman Old Style" w:cs="Times New Roman"/>
          <w:bCs/>
          <w:color w:val="000000"/>
          <w:sz w:val="24"/>
          <w:szCs w:val="24"/>
        </w:rPr>
        <w:t>ne</w:t>
      </w:r>
      <w:proofErr w:type="gramEnd"/>
      <w:r w:rsidRPr="003C0618">
        <w:rPr>
          <w:rFonts w:ascii="Bookman Old Style" w:eastAsia="Times New Roman" w:hAnsi="Bookman Old Style" w:cs="Times New Roman"/>
          <w:bCs/>
          <w:color w:val="000000"/>
          <w:sz w:val="24"/>
          <w:szCs w:val="24"/>
        </w:rPr>
        <w:t xml:space="preserve"> izvršava svoje obaveze u rokovima i na način predviđen Ugovorom.</w:t>
      </w:r>
    </w:p>
    <w:p w:rsidR="00173765" w:rsidRPr="00DA56CE" w:rsidRDefault="00173765" w:rsidP="00173765">
      <w:pPr>
        <w:spacing w:after="0" w:line="240" w:lineRule="auto"/>
        <w:jc w:val="both"/>
        <w:rPr>
          <w:rFonts w:ascii="Bookman Old Style" w:eastAsia="Times New Roman" w:hAnsi="Bookman Old Style" w:cs="Times New Roman"/>
          <w:bCs/>
          <w:color w:val="000000"/>
          <w:sz w:val="8"/>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Ugovor o javnoj nabavci tokom njegovog trajanja može da se izmijeni bez sprovođenja novog postupka javne nabavke u skladu sa članom 151 Zakona o javnim nabavkama: kada je potreba za izmjenom ugovora nastala zbog okolnosti koje naručilac u vrijeme zaključivanja ugovora nije mogao da predvidi, a izmjenom se ne mijenja priroda ugovora a povećanje vrijednosti ugovora nije veće od 20% vrijednosti prvobitnog ugovora i ako privrednog subjekta nakon </w:t>
      </w:r>
      <w:r w:rsidRPr="003C0618">
        <w:rPr>
          <w:rFonts w:ascii="Bookman Old Style" w:eastAsia="Times New Roman" w:hAnsi="Bookman Old Style" w:cs="Times New Roman"/>
          <w:bCs/>
          <w:color w:val="000000"/>
          <w:sz w:val="24"/>
          <w:szCs w:val="24"/>
        </w:rPr>
        <w:lastRenderedPageBreak/>
        <w:t>restrukturiranja, uključujući preuzimanje, spajanje, kupovinu ili stečaj, zamjenjuje u potpunosti ili djelimično novi pravni sljedbenik, odnosno privredni subjekat, koji ispunjava prvobitno određene uslove zaključenog ugovora o javnoj nabavci, a izmjene su predviđene tenderskom dokumentacijom, pod uslovom da se ne vrše druge bitne izmjene ugovora iz člana 150 stav 2 ovog zakona.</w:t>
      </w:r>
    </w:p>
    <w:p w:rsidR="00173765" w:rsidRPr="00DA56CE" w:rsidRDefault="00173765" w:rsidP="00173765">
      <w:pPr>
        <w:spacing w:after="0" w:line="240" w:lineRule="auto"/>
        <w:jc w:val="both"/>
        <w:rPr>
          <w:rFonts w:ascii="Bookman Old Style" w:eastAsia="Times New Roman" w:hAnsi="Bookman Old Style" w:cs="Times New Roman"/>
          <w:bCs/>
          <w:color w:val="000000"/>
          <w:sz w:val="6"/>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Ukoliko dođe do raskida Ugovora i prekida radova, Naručilac i Izvođač su dužni da preduzmu potrebne mjere da se izvedeni radovi zaštite </w:t>
      </w:r>
      <w:proofErr w:type="gramStart"/>
      <w:r w:rsidRPr="003C0618">
        <w:rPr>
          <w:rFonts w:ascii="Bookman Old Style" w:eastAsia="Times New Roman" w:hAnsi="Bookman Old Style" w:cs="Times New Roman"/>
          <w:bCs/>
          <w:color w:val="000000"/>
          <w:sz w:val="24"/>
          <w:szCs w:val="24"/>
        </w:rPr>
        <w:t>od</w:t>
      </w:r>
      <w:proofErr w:type="gramEnd"/>
      <w:r w:rsidRPr="003C0618">
        <w:rPr>
          <w:rFonts w:ascii="Bookman Old Style" w:eastAsia="Times New Roman" w:hAnsi="Bookman Old Style" w:cs="Times New Roman"/>
          <w:bCs/>
          <w:color w:val="000000"/>
          <w:sz w:val="24"/>
          <w:szCs w:val="24"/>
        </w:rPr>
        <w:t xml:space="preserve"> propadanja. Troškove zaštite radova snosi ugovorna strana čijom krivicom je došlo do raskida Ugovora odnosno do prekida radova.</w:t>
      </w:r>
    </w:p>
    <w:p w:rsidR="00173765" w:rsidRPr="00DA56CE" w:rsidRDefault="00173765" w:rsidP="00173765">
      <w:pPr>
        <w:spacing w:after="0" w:line="240" w:lineRule="auto"/>
        <w:jc w:val="both"/>
        <w:rPr>
          <w:rFonts w:ascii="Bookman Old Style" w:eastAsia="Times New Roman" w:hAnsi="Bookman Old Style" w:cs="Times New Roman"/>
          <w:bCs/>
          <w:color w:val="000000"/>
          <w:sz w:val="8"/>
          <w:szCs w:val="24"/>
        </w:rPr>
      </w:pPr>
    </w:p>
    <w:p w:rsidR="00173765" w:rsidRPr="003C0618" w:rsidRDefault="00173765" w:rsidP="00173765">
      <w:pPr>
        <w:spacing w:after="0" w:line="240" w:lineRule="auto"/>
        <w:jc w:val="both"/>
        <w:rPr>
          <w:rFonts w:ascii="Bookman Old Style" w:eastAsia="Times New Roman" w:hAnsi="Bookman Old Style" w:cs="Times New Roman"/>
          <w:bCs/>
          <w:color w:val="000000"/>
          <w:sz w:val="24"/>
          <w:szCs w:val="24"/>
        </w:rPr>
      </w:pPr>
      <w:r w:rsidRPr="003C0618">
        <w:rPr>
          <w:rFonts w:ascii="Bookman Old Style" w:eastAsia="Times New Roman" w:hAnsi="Bookman Old Style" w:cs="Times New Roman"/>
          <w:bCs/>
          <w:color w:val="000000"/>
          <w:sz w:val="24"/>
          <w:szCs w:val="24"/>
        </w:rPr>
        <w:t xml:space="preserve">Izvođač ima pravo da jednostrano raskine Ugovor ako Naručilac ne plaća Izvođaču u rokovima i </w:t>
      </w:r>
      <w:proofErr w:type="gramStart"/>
      <w:r w:rsidRPr="003C0618">
        <w:rPr>
          <w:rFonts w:ascii="Bookman Old Style" w:eastAsia="Times New Roman" w:hAnsi="Bookman Old Style" w:cs="Times New Roman"/>
          <w:bCs/>
          <w:color w:val="000000"/>
          <w:sz w:val="24"/>
          <w:szCs w:val="24"/>
        </w:rPr>
        <w:t>na</w:t>
      </w:r>
      <w:proofErr w:type="gramEnd"/>
      <w:r w:rsidRPr="003C0618">
        <w:rPr>
          <w:rFonts w:ascii="Bookman Old Style" w:eastAsia="Times New Roman" w:hAnsi="Bookman Old Style" w:cs="Times New Roman"/>
          <w:bCs/>
          <w:color w:val="000000"/>
          <w:sz w:val="24"/>
          <w:szCs w:val="24"/>
        </w:rPr>
        <w:t xml:space="preserve"> način predviđen Ugovorom.Naručilac potom obavještava Izvođača da će njegova oprema i privremeni radovi biti odloženi na ili u blizini gradilišta. Izvođač je dužan da odmah organizuje njihovo uklanjanje </w:t>
      </w:r>
      <w:proofErr w:type="gramStart"/>
      <w:r w:rsidRPr="003C0618">
        <w:rPr>
          <w:rFonts w:ascii="Bookman Old Style" w:eastAsia="Times New Roman" w:hAnsi="Bookman Old Style" w:cs="Times New Roman"/>
          <w:bCs/>
          <w:color w:val="000000"/>
          <w:sz w:val="24"/>
          <w:szCs w:val="24"/>
        </w:rPr>
        <w:t>na</w:t>
      </w:r>
      <w:proofErr w:type="gramEnd"/>
      <w:r w:rsidRPr="003C0618">
        <w:rPr>
          <w:rFonts w:ascii="Bookman Old Style" w:eastAsia="Times New Roman" w:hAnsi="Bookman Old Style" w:cs="Times New Roman"/>
          <w:bCs/>
          <w:color w:val="000000"/>
          <w:sz w:val="24"/>
          <w:szCs w:val="24"/>
        </w:rPr>
        <w:t xml:space="preserve"> svoj rizik i o svom trošku. </w:t>
      </w:r>
    </w:p>
    <w:p w:rsidR="00173765" w:rsidRPr="00DA56CE" w:rsidRDefault="00173765" w:rsidP="00173765">
      <w:pPr>
        <w:spacing w:after="0" w:line="240" w:lineRule="auto"/>
        <w:jc w:val="both"/>
        <w:rPr>
          <w:rFonts w:ascii="Bookman Old Style" w:eastAsia="Times New Roman" w:hAnsi="Bookman Old Style" w:cs="Times New Roman"/>
          <w:bCs/>
          <w:color w:val="000000"/>
          <w:sz w:val="4"/>
          <w:szCs w:val="24"/>
        </w:rPr>
      </w:pPr>
    </w:p>
    <w:p w:rsidR="00173765" w:rsidRPr="003C0618" w:rsidRDefault="00173765" w:rsidP="00173765">
      <w:pPr>
        <w:spacing w:after="0" w:line="240" w:lineRule="auto"/>
        <w:jc w:val="both"/>
        <w:rPr>
          <w:rFonts w:ascii="Bookman Old Style" w:eastAsia="Times New Roman" w:hAnsi="Bookman Old Style" w:cs="Times New Roman"/>
          <w:bCs/>
          <w:sz w:val="24"/>
          <w:szCs w:val="24"/>
          <w:lang w:val="sr-Latn-ME"/>
        </w:rPr>
      </w:pPr>
      <w:r w:rsidRPr="003C0618">
        <w:rPr>
          <w:rFonts w:ascii="Bookman Old Style" w:eastAsia="Times New Roman" w:hAnsi="Bookman Old Style" w:cs="Times New Roman"/>
          <w:bCs/>
          <w:sz w:val="24"/>
          <w:szCs w:val="24"/>
          <w:lang w:val="sr-Latn-ME"/>
        </w:rPr>
        <w:t>Na sve što nije regulisano odredbama Ugovora o javnoj nabavci primijeniće se odredbe Zakona o obligacionim odnosima (Objavljen u "Sl. listu CG", br. 47 od 7. avgusta 2008, 4/11, 22/17).</w:t>
      </w: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Bookman Old Style" w:eastAsia="Times New Roman" w:hAnsi="Bookman Old Style" w:cs="Times New Roman"/>
          <w:b/>
          <w:sz w:val="24"/>
          <w:szCs w:val="24"/>
          <w:lang w:val="sr-Latn-ME"/>
        </w:rPr>
      </w:pPr>
      <w:bookmarkStart w:id="14" w:name="_Toc62730566"/>
      <w:r w:rsidRPr="003C0618">
        <w:rPr>
          <w:rFonts w:ascii="Bookman Old Style" w:eastAsia="Times New Roman" w:hAnsi="Bookman Old Style" w:cs="Times New Roman"/>
          <w:b/>
          <w:sz w:val="24"/>
          <w:szCs w:val="24"/>
          <w:lang w:val="sr-Latn-ME"/>
        </w:rPr>
        <w:t>ZAHTJEV ZA POJAŠNJENJE ILI IZMJENU I DOPUNU TENDERSKE DOKUMENTACIJE</w:t>
      </w:r>
      <w:bookmarkEnd w:id="14"/>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E93917" w:rsidP="00E93917">
      <w:pPr>
        <w:autoSpaceDE w:val="0"/>
        <w:autoSpaceDN w:val="0"/>
        <w:adjustRightInd w:val="0"/>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r w:rsidRPr="003C0618">
        <w:rPr>
          <w:rFonts w:ascii="Bookman Old Style" w:eastAsia="Times New Roman" w:hAnsi="Bookman Old Style" w:cs="Times New Roman"/>
          <w:sz w:val="24"/>
          <w:szCs w:val="24"/>
          <w:lang w:val="sr-Latn-ME"/>
        </w:rPr>
        <w:t>Privredni subjekat ima pravo da pisanim zahtjevom traži od naručioca pojašnjenje tenderske dokumentacije najkasnije deset dana prije isteka roka određenog za dostavljanje ponuda.</w:t>
      </w:r>
    </w:p>
    <w:p w:rsidR="00E93917" w:rsidRPr="003C0618" w:rsidRDefault="00E93917" w:rsidP="00E93917">
      <w:pPr>
        <w:spacing w:after="0" w:line="240" w:lineRule="auto"/>
        <w:jc w:val="both"/>
        <w:rPr>
          <w:rFonts w:ascii="Bookman Old Style" w:eastAsia="Times New Roman" w:hAnsi="Bookman Old Style" w:cs="Times New Roman"/>
          <w:sz w:val="24"/>
          <w:szCs w:val="24"/>
          <w:lang w:val="sr-Latn-ME"/>
        </w:rPr>
      </w:pPr>
    </w:p>
    <w:p w:rsidR="008A6589" w:rsidRPr="003C0618" w:rsidRDefault="00E93917" w:rsidP="00E93917">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Zahtjev se podnosi isključivo putem ESJN-a.</w:t>
      </w:r>
    </w:p>
    <w:p w:rsidR="008A6589" w:rsidRDefault="008A6589"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B94A9C" w:rsidRPr="003C0618" w:rsidRDefault="00B94A9C" w:rsidP="00E93917">
      <w:pPr>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Bookman Old Style" w:eastAsia="Times New Roman" w:hAnsi="Bookman Old Style" w:cs="Times New Roman"/>
          <w:b/>
          <w:color w:val="000000"/>
          <w:sz w:val="24"/>
          <w:szCs w:val="24"/>
          <w:lang w:val="sr-Latn-ME"/>
        </w:rPr>
      </w:pPr>
      <w:bookmarkStart w:id="15" w:name="_Toc416180136"/>
      <w:bookmarkStart w:id="16" w:name="_Toc508349235"/>
      <w:bookmarkStart w:id="17" w:name="_Toc62730567"/>
      <w:r w:rsidRPr="003C0618">
        <w:rPr>
          <w:rFonts w:ascii="Bookman Old Style" w:eastAsia="Times New Roman" w:hAnsi="Bookman Old Style" w:cs="Times New Roman"/>
          <w:b/>
          <w:sz w:val="24"/>
          <w:szCs w:val="24"/>
          <w:lang w:val="sr-Latn-ME"/>
        </w:rPr>
        <w:lastRenderedPageBreak/>
        <w:t xml:space="preserve"> IZJAVA NARUČIOCA O NEPOSTOJANJU SUKOBA INTERESA</w:t>
      </w:r>
      <w:bookmarkEnd w:id="15"/>
      <w:bookmarkEnd w:id="16"/>
      <w:bookmarkEnd w:id="17"/>
    </w:p>
    <w:p w:rsidR="00E93917" w:rsidRPr="003C0618" w:rsidRDefault="00E93917" w:rsidP="00E93917">
      <w:pPr>
        <w:tabs>
          <w:tab w:val="left" w:pos="1701"/>
          <w:tab w:val="left" w:pos="4820"/>
        </w:tabs>
        <w:spacing w:after="0" w:line="240" w:lineRule="auto"/>
        <w:jc w:val="both"/>
        <w:rPr>
          <w:rFonts w:ascii="Bookman Old Style" w:eastAsia="Times New Roman" w:hAnsi="Bookman Old Style" w:cs="Times New Roman"/>
          <w:color w:val="000000"/>
          <w:sz w:val="24"/>
          <w:szCs w:val="24"/>
          <w:u w:val="single"/>
          <w:lang w:val="sr-Latn-ME"/>
        </w:rPr>
      </w:pPr>
    </w:p>
    <w:p w:rsidR="00E93917" w:rsidRPr="003C0618" w:rsidRDefault="00E93917" w:rsidP="00E93917">
      <w:pPr>
        <w:tabs>
          <w:tab w:val="left" w:pos="1701"/>
          <w:tab w:val="left" w:pos="4820"/>
        </w:tabs>
        <w:spacing w:after="0" w:line="240" w:lineRule="auto"/>
        <w:jc w:val="both"/>
        <w:rPr>
          <w:rFonts w:ascii="Bookman Old Style" w:eastAsia="Times New Roman" w:hAnsi="Bookman Old Style" w:cs="Times New Roman"/>
          <w:color w:val="000000"/>
          <w:sz w:val="24"/>
          <w:szCs w:val="24"/>
          <w:u w:val="single"/>
          <w:lang w:val="sr-Latn-ME"/>
        </w:rPr>
      </w:pPr>
    </w:p>
    <w:p w:rsidR="00001A3A" w:rsidRPr="003C0618" w:rsidRDefault="00001A3A" w:rsidP="00001A3A">
      <w:pPr>
        <w:spacing w:after="0" w:line="240" w:lineRule="auto"/>
        <w:jc w:val="both"/>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b/>
          <w:bCs/>
          <w:color w:val="000000"/>
          <w:sz w:val="24"/>
          <w:szCs w:val="24"/>
          <w:lang w:val="sr-Latn-ME"/>
        </w:rPr>
        <w:t>Crnogorski elektrodistributivni sistem d.o.o. Podgorica</w:t>
      </w:r>
    </w:p>
    <w:p w:rsidR="00001A3A" w:rsidRPr="003C0618" w:rsidRDefault="00001A3A" w:rsidP="00001A3A">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Broj: 10-10-</w:t>
      </w:r>
      <w:r w:rsidR="00877377">
        <w:rPr>
          <w:rFonts w:ascii="Bookman Old Style" w:eastAsia="Times New Roman" w:hAnsi="Bookman Old Style" w:cs="Times New Roman"/>
          <w:color w:val="000000"/>
          <w:sz w:val="24"/>
          <w:szCs w:val="24"/>
          <w:lang w:val="sr-Latn-ME"/>
        </w:rPr>
        <w:t>1</w:t>
      </w:r>
      <w:r w:rsidR="00BD27A7">
        <w:rPr>
          <w:rFonts w:ascii="Bookman Old Style" w:eastAsia="Times New Roman" w:hAnsi="Bookman Old Style" w:cs="Times New Roman"/>
          <w:color w:val="000000"/>
          <w:sz w:val="24"/>
          <w:szCs w:val="24"/>
          <w:lang w:val="sr-Latn-ME"/>
        </w:rPr>
        <w:t>5840/1</w:t>
      </w:r>
    </w:p>
    <w:p w:rsidR="00001A3A" w:rsidRPr="003C0618" w:rsidRDefault="00001A3A" w:rsidP="00001A3A">
      <w:pPr>
        <w:spacing w:after="0" w:line="240" w:lineRule="auto"/>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Mjesto i datum: </w:t>
      </w:r>
      <w:r w:rsidR="00510BDA">
        <w:rPr>
          <w:rFonts w:ascii="Bookman Old Style" w:eastAsia="Times New Roman" w:hAnsi="Bookman Old Style" w:cs="Times New Roman"/>
          <w:color w:val="000000"/>
          <w:sz w:val="24"/>
          <w:szCs w:val="24"/>
          <w:lang w:val="sr-Latn-ME"/>
        </w:rPr>
        <w:t>16</w:t>
      </w:r>
      <w:r w:rsidR="00AF5AB7">
        <w:rPr>
          <w:rFonts w:ascii="Bookman Old Style" w:eastAsia="Times New Roman" w:hAnsi="Bookman Old Style" w:cs="Times New Roman"/>
          <w:color w:val="000000"/>
          <w:sz w:val="24"/>
          <w:szCs w:val="24"/>
          <w:lang w:val="sr-Latn-ME"/>
        </w:rPr>
        <w:t>.</w:t>
      </w:r>
      <w:r w:rsidR="00510BDA">
        <w:rPr>
          <w:rFonts w:ascii="Bookman Old Style" w:eastAsia="Times New Roman" w:hAnsi="Bookman Old Style" w:cs="Times New Roman"/>
          <w:color w:val="000000"/>
          <w:sz w:val="24"/>
          <w:szCs w:val="24"/>
          <w:lang w:val="sr-Latn-ME"/>
        </w:rPr>
        <w:t>0</w:t>
      </w:r>
      <w:r w:rsidR="00BD27A7">
        <w:rPr>
          <w:rFonts w:ascii="Bookman Old Style" w:eastAsia="Times New Roman" w:hAnsi="Bookman Old Style" w:cs="Times New Roman"/>
          <w:color w:val="000000"/>
          <w:sz w:val="24"/>
          <w:szCs w:val="24"/>
          <w:lang w:val="sr-Latn-ME"/>
        </w:rPr>
        <w:t>5</w:t>
      </w:r>
      <w:r w:rsidRPr="003C0618">
        <w:rPr>
          <w:rFonts w:ascii="Bookman Old Style" w:eastAsia="Times New Roman" w:hAnsi="Bookman Old Style" w:cs="Times New Roman"/>
          <w:color w:val="000000"/>
          <w:sz w:val="24"/>
          <w:szCs w:val="24"/>
          <w:lang w:val="sr-Latn-ME"/>
        </w:rPr>
        <w:t>.202</w:t>
      </w:r>
      <w:r w:rsidR="00CA0807">
        <w:rPr>
          <w:rFonts w:ascii="Bookman Old Style" w:eastAsia="Times New Roman" w:hAnsi="Bookman Old Style" w:cs="Times New Roman"/>
          <w:color w:val="000000"/>
          <w:sz w:val="24"/>
          <w:szCs w:val="24"/>
          <w:lang w:val="sr-Latn-ME"/>
        </w:rPr>
        <w:t>4</w:t>
      </w:r>
      <w:r w:rsidRPr="003C0618">
        <w:rPr>
          <w:rFonts w:ascii="Bookman Old Style" w:eastAsia="Times New Roman" w:hAnsi="Bookman Old Style" w:cs="Times New Roman"/>
          <w:color w:val="000000"/>
          <w:sz w:val="24"/>
          <w:szCs w:val="24"/>
          <w:lang w:val="sr-Latn-ME"/>
        </w:rPr>
        <w:t>.god.</w:t>
      </w:r>
    </w:p>
    <w:p w:rsidR="00001A3A" w:rsidRPr="003C0618" w:rsidRDefault="00001A3A" w:rsidP="00001A3A">
      <w:pPr>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spacing w:after="0" w:line="240" w:lineRule="auto"/>
        <w:jc w:val="both"/>
        <w:rPr>
          <w:rFonts w:ascii="Bookman Old Style" w:eastAsia="Times New Roman" w:hAnsi="Bookman Old Style" w:cs="Times New Roman"/>
          <w:b/>
          <w:bCs/>
          <w:color w:val="000000"/>
          <w:sz w:val="24"/>
          <w:szCs w:val="24"/>
          <w:lang w:val="sr-Latn-ME"/>
        </w:rPr>
      </w:pPr>
    </w:p>
    <w:p w:rsidR="00E93917" w:rsidRPr="003C0618" w:rsidRDefault="00E93917" w:rsidP="00E93917">
      <w:pPr>
        <w:tabs>
          <w:tab w:val="left" w:pos="3290"/>
        </w:tabs>
        <w:spacing w:after="0" w:line="240" w:lineRule="auto"/>
        <w:ind w:firstLine="708"/>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U skladu sa članom 43 stav 1 Zakona o javnim nabavkama </w:t>
      </w:r>
      <w:r w:rsidR="001241BB" w:rsidRPr="003C0618">
        <w:rPr>
          <w:rFonts w:ascii="Bookman Old Style" w:eastAsia="Times New Roman" w:hAnsi="Bookman Old Style" w:cs="Times New Roman"/>
          <w:sz w:val="24"/>
          <w:szCs w:val="24"/>
          <w:lang w:val="sr-Latn-ME"/>
        </w:rPr>
        <w:t xml:space="preserve">(„Službeni list CG“, br. 74/19, 3/23, 11/23), </w:t>
      </w:r>
      <w:r w:rsidRPr="003C0618">
        <w:rPr>
          <w:rFonts w:ascii="Bookman Old Style" w:eastAsia="Times New Roman" w:hAnsi="Bookman Old Style" w:cs="Times New Roman"/>
          <w:color w:val="000000"/>
          <w:sz w:val="24"/>
          <w:szCs w:val="24"/>
          <w:lang w:val="sr-Latn-ME"/>
        </w:rPr>
        <w:t xml:space="preserve"> </w:t>
      </w:r>
    </w:p>
    <w:p w:rsidR="00E93917" w:rsidRPr="003C0618" w:rsidRDefault="00E93917" w:rsidP="00E93917">
      <w:pPr>
        <w:tabs>
          <w:tab w:val="left" w:pos="3290"/>
        </w:tabs>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tabs>
          <w:tab w:val="left" w:pos="3290"/>
        </w:tabs>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tabs>
          <w:tab w:val="left" w:pos="3290"/>
        </w:tabs>
        <w:spacing w:after="0" w:line="240" w:lineRule="auto"/>
        <w:jc w:val="center"/>
        <w:rPr>
          <w:rFonts w:ascii="Bookman Old Style" w:eastAsia="Times New Roman" w:hAnsi="Bookman Old Style" w:cs="Times New Roman"/>
          <w:b/>
          <w:bCs/>
          <w:color w:val="000000"/>
          <w:sz w:val="24"/>
          <w:szCs w:val="24"/>
          <w:lang w:val="sr-Latn-ME"/>
        </w:rPr>
      </w:pPr>
      <w:r w:rsidRPr="003C0618">
        <w:rPr>
          <w:rFonts w:ascii="Bookman Old Style" w:eastAsia="Times New Roman" w:hAnsi="Bookman Old Style" w:cs="Times New Roman"/>
          <w:b/>
          <w:bCs/>
          <w:color w:val="000000"/>
          <w:sz w:val="24"/>
          <w:szCs w:val="24"/>
          <w:lang w:val="sr-Latn-ME"/>
        </w:rPr>
        <w:t>Izjavljujem</w:t>
      </w:r>
    </w:p>
    <w:p w:rsidR="00E93917" w:rsidRPr="003C0618" w:rsidRDefault="00E93917" w:rsidP="00E93917">
      <w:pPr>
        <w:tabs>
          <w:tab w:val="left" w:pos="3290"/>
        </w:tabs>
        <w:spacing w:after="0" w:line="240" w:lineRule="auto"/>
        <w:jc w:val="both"/>
        <w:rPr>
          <w:rFonts w:ascii="Bookman Old Style" w:eastAsia="Times New Roman" w:hAnsi="Bookman Old Style" w:cs="Times New Roman"/>
          <w:color w:val="000000"/>
          <w:sz w:val="24"/>
          <w:szCs w:val="24"/>
          <w:lang w:val="sr-Latn-ME"/>
        </w:rPr>
      </w:pPr>
    </w:p>
    <w:p w:rsidR="00510BDA" w:rsidRPr="00510BDA" w:rsidRDefault="00510BDA" w:rsidP="00510BDA">
      <w:pPr>
        <w:tabs>
          <w:tab w:val="left" w:pos="3290"/>
        </w:tabs>
        <w:spacing w:after="0" w:line="240" w:lineRule="auto"/>
        <w:jc w:val="both"/>
        <w:rPr>
          <w:rFonts w:ascii="Bookman Old Style" w:eastAsia="Times New Roman" w:hAnsi="Bookman Old Style" w:cs="Times New Roman"/>
          <w:b/>
          <w:bCs/>
          <w:color w:val="000000"/>
          <w:sz w:val="24"/>
          <w:szCs w:val="24"/>
          <w:lang w:val="sr-Latn-CS"/>
        </w:rPr>
      </w:pPr>
      <w:r w:rsidRPr="00510BDA">
        <w:rPr>
          <w:rFonts w:ascii="Bookman Old Style" w:eastAsia="Times New Roman" w:hAnsi="Bookman Old Style" w:cs="Times New Roman"/>
          <w:color w:val="000000"/>
          <w:sz w:val="24"/>
          <w:szCs w:val="24"/>
          <w:lang w:val="sr-Latn-ME"/>
        </w:rPr>
        <w:t xml:space="preserve">da u postupku javne nabavke redni broj </w:t>
      </w:r>
      <w:r w:rsidRPr="00510BDA">
        <w:rPr>
          <w:rFonts w:ascii="Bookman Old Style" w:eastAsia="Times New Roman" w:hAnsi="Bookman Old Style" w:cs="Times New Roman"/>
          <w:color w:val="000000"/>
          <w:sz w:val="24"/>
          <w:szCs w:val="24"/>
        </w:rPr>
        <w:t>115</w:t>
      </w:r>
      <w:r w:rsidRPr="00510BDA">
        <w:rPr>
          <w:rFonts w:ascii="Bookman Old Style" w:eastAsia="Times New Roman" w:hAnsi="Bookman Old Style" w:cs="Times New Roman"/>
          <w:color w:val="000000"/>
          <w:sz w:val="24"/>
          <w:szCs w:val="24"/>
          <w:lang w:val="sr-Latn-ME"/>
        </w:rPr>
        <w:t xml:space="preserve"> iz Plana javnih nabavki br. 18678 od 30.01.2024. godine za nabavku roba/radova/usluga - </w:t>
      </w:r>
      <w:r w:rsidR="00BD27A7" w:rsidRPr="00BD27A7">
        <w:rPr>
          <w:rFonts w:ascii="Bookman Old Style" w:eastAsia="Times New Roman" w:hAnsi="Bookman Old Style" w:cs="Times New Roman"/>
          <w:b/>
          <w:bCs/>
          <w:color w:val="000000"/>
          <w:sz w:val="24"/>
          <w:szCs w:val="24"/>
          <w:lang w:val="sr-Latn-CS"/>
        </w:rPr>
        <w:t>TS 10/0,4 KV 1X630 (1000) KVA "BAOŠIĆI IP" SA UKLAPANJEM U 10 KV I NN MREŽU, KO BAOŠIĆI - HERCEG NOVI</w:t>
      </w:r>
      <w:r w:rsidRPr="00510BDA">
        <w:rPr>
          <w:rFonts w:ascii="Bookman Old Style" w:eastAsia="Times New Roman" w:hAnsi="Bookman Old Style" w:cs="Times New Roman"/>
          <w:bCs/>
          <w:color w:val="000000"/>
          <w:sz w:val="24"/>
          <w:szCs w:val="24"/>
          <w:lang w:val="sr-Latn-CS"/>
        </w:rPr>
        <w:t>,</w:t>
      </w:r>
      <w:r w:rsidRPr="00510BDA">
        <w:rPr>
          <w:rFonts w:ascii="Bookman Old Style" w:eastAsia="Times New Roman" w:hAnsi="Bookman Old Style" w:cs="Times New Roman"/>
          <w:b/>
          <w:bCs/>
          <w:color w:val="000000"/>
          <w:sz w:val="24"/>
          <w:szCs w:val="24"/>
          <w:lang w:val="sr-Latn-CS"/>
        </w:rPr>
        <w:t xml:space="preserve"> </w:t>
      </w:r>
      <w:r w:rsidRPr="00510BDA">
        <w:rPr>
          <w:rFonts w:ascii="Bookman Old Style" w:eastAsia="Times New Roman" w:hAnsi="Bookman Old Style" w:cs="Times New Roman"/>
          <w:color w:val="000000"/>
          <w:sz w:val="24"/>
          <w:szCs w:val="24"/>
          <w:lang w:val="sr-Latn-ME"/>
        </w:rPr>
        <w:t>nijesam u sukobu interesa u smislu člana 41 stav 1 tačka 1 Zakona o javnim nabavkama i da ne postoji ekonomski i drugi lični interes koji može uticati na moju nepristrasnost i nezavisnost u ovom postupku javne nabavke.</w:t>
      </w:r>
    </w:p>
    <w:p w:rsidR="009F48A6" w:rsidRPr="003C0618" w:rsidRDefault="009F48A6" w:rsidP="00E93917">
      <w:pPr>
        <w:tabs>
          <w:tab w:val="left" w:pos="3290"/>
        </w:tabs>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tabs>
          <w:tab w:val="left" w:pos="3290"/>
        </w:tabs>
        <w:spacing w:after="0" w:line="240" w:lineRule="auto"/>
        <w:jc w:val="both"/>
        <w:rPr>
          <w:rFonts w:ascii="Bookman Old Style" w:eastAsia="Times New Roman" w:hAnsi="Bookman Old Style" w:cs="Times New Roman"/>
          <w:color w:val="000000"/>
          <w:sz w:val="24"/>
          <w:szCs w:val="24"/>
          <w:lang w:val="sr-Latn-ME"/>
        </w:rPr>
      </w:pPr>
    </w:p>
    <w:p w:rsidR="00FA61D7" w:rsidRPr="003C0618" w:rsidRDefault="00FA61D7" w:rsidP="009F48A6">
      <w:pPr>
        <w:tabs>
          <w:tab w:val="left" w:pos="3290"/>
        </w:tabs>
        <w:spacing w:after="0" w:line="276" w:lineRule="auto"/>
        <w:ind w:left="-1134" w:firstLine="1134"/>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Ovlašćeno lice naručioca Vladimir </w:t>
      </w:r>
      <w:r w:rsidR="00EC0CFB">
        <w:rPr>
          <w:rFonts w:ascii="Bookman Old Style" w:eastAsia="Times New Roman" w:hAnsi="Bookman Old Style" w:cs="Times New Roman"/>
          <w:color w:val="000000"/>
          <w:sz w:val="24"/>
          <w:szCs w:val="24"/>
          <w:lang w:val="sr-Latn-ME"/>
        </w:rPr>
        <w:t>Ivanović</w:t>
      </w:r>
    </w:p>
    <w:p w:rsidR="00FA61D7" w:rsidRPr="003C0618" w:rsidRDefault="00FA61D7" w:rsidP="009F48A6">
      <w:pPr>
        <w:tabs>
          <w:tab w:val="left" w:pos="3290"/>
        </w:tabs>
        <w:spacing w:after="0" w:line="276" w:lineRule="auto"/>
        <w:ind w:left="-1134" w:firstLine="1134"/>
        <w:rPr>
          <w:rFonts w:ascii="Bookman Old Style" w:eastAsia="Times New Roman" w:hAnsi="Bookman Old Style" w:cs="Times New Roman"/>
          <w:i/>
          <w:iCs/>
          <w:color w:val="000000"/>
          <w:sz w:val="24"/>
          <w:szCs w:val="24"/>
          <w:lang w:val="sr-Latn-ME"/>
        </w:rPr>
      </w:pPr>
    </w:p>
    <w:p w:rsidR="00FA61D7" w:rsidRPr="003C0618" w:rsidRDefault="00FA61D7" w:rsidP="009F48A6">
      <w:pPr>
        <w:tabs>
          <w:tab w:val="left" w:pos="3290"/>
        </w:tabs>
        <w:spacing w:after="0" w:line="276" w:lineRule="auto"/>
        <w:ind w:left="-1134" w:firstLine="1134"/>
        <w:rPr>
          <w:rFonts w:ascii="Bookman Old Style" w:eastAsia="Times New Roman" w:hAnsi="Bookman Old Style" w:cs="Times New Roman"/>
          <w:i/>
          <w:iCs/>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Službenik za javne nabavke </w:t>
      </w:r>
      <w:r w:rsidR="00BD27A7">
        <w:rPr>
          <w:rFonts w:ascii="Bookman Old Style" w:eastAsia="Times New Roman" w:hAnsi="Bookman Old Style" w:cs="Times New Roman"/>
          <w:iCs/>
          <w:color w:val="000000"/>
          <w:sz w:val="24"/>
          <w:szCs w:val="24"/>
          <w:lang w:val="sr-Latn-ME"/>
        </w:rPr>
        <w:t>Aleksandar Gagović</w:t>
      </w:r>
    </w:p>
    <w:p w:rsidR="00FA61D7" w:rsidRPr="003C0618" w:rsidRDefault="00FA61D7" w:rsidP="009F48A6">
      <w:pPr>
        <w:tabs>
          <w:tab w:val="left" w:pos="3290"/>
        </w:tabs>
        <w:spacing w:after="0" w:line="276" w:lineRule="auto"/>
        <w:ind w:left="-1134" w:firstLine="1134"/>
        <w:rPr>
          <w:rFonts w:ascii="Bookman Old Style" w:eastAsia="Times New Roman" w:hAnsi="Bookman Old Style" w:cs="Times New Roman"/>
          <w:i/>
          <w:iCs/>
          <w:color w:val="000000"/>
          <w:sz w:val="24"/>
          <w:szCs w:val="24"/>
          <w:lang w:val="sr-Latn-ME"/>
        </w:rPr>
      </w:pPr>
    </w:p>
    <w:p w:rsidR="00FA61D7" w:rsidRPr="003C0618" w:rsidRDefault="00FA61D7" w:rsidP="009F48A6">
      <w:pPr>
        <w:tabs>
          <w:tab w:val="left" w:pos="3290"/>
        </w:tabs>
        <w:spacing w:after="0" w:line="276" w:lineRule="auto"/>
        <w:ind w:left="-1134" w:firstLine="1134"/>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Lice koje je učestvovalo u planiranju javne nabavke Jovan Milović</w:t>
      </w:r>
    </w:p>
    <w:p w:rsidR="00AF5AB7" w:rsidRPr="00A62B87" w:rsidRDefault="00AF5AB7" w:rsidP="00FA61D7">
      <w:pPr>
        <w:tabs>
          <w:tab w:val="left" w:pos="3290"/>
        </w:tabs>
        <w:spacing w:after="0" w:line="240" w:lineRule="auto"/>
        <w:ind w:left="-1134"/>
        <w:rPr>
          <w:rFonts w:ascii="Bookman Old Style" w:eastAsia="Times New Roman" w:hAnsi="Bookman Old Style" w:cs="Times New Roman"/>
          <w:iCs/>
          <w:color w:val="000000"/>
          <w:sz w:val="36"/>
          <w:szCs w:val="24"/>
          <w:lang w:val="sr-Latn-ME"/>
        </w:rPr>
      </w:pPr>
      <w:r>
        <w:rPr>
          <w:rFonts w:ascii="Bookman Old Style" w:eastAsia="Times New Roman" w:hAnsi="Bookman Old Style" w:cs="Times New Roman"/>
          <w:iCs/>
          <w:color w:val="000000"/>
          <w:sz w:val="24"/>
          <w:szCs w:val="24"/>
          <w:lang w:val="sr-Latn-ME"/>
        </w:rPr>
        <w:t xml:space="preserve">               </w:t>
      </w:r>
    </w:p>
    <w:p w:rsidR="00EC0CFB" w:rsidRPr="00EC0CFB" w:rsidRDefault="00EC0CFB" w:rsidP="00EC0CFB">
      <w:pPr>
        <w:tabs>
          <w:tab w:val="left" w:pos="3290"/>
        </w:tabs>
        <w:spacing w:after="0" w:line="360" w:lineRule="auto"/>
        <w:rPr>
          <w:rFonts w:ascii="Bookman Old Style" w:eastAsia="Times New Roman" w:hAnsi="Bookman Old Style" w:cs="Times New Roman"/>
          <w:iCs/>
          <w:color w:val="000000"/>
          <w:sz w:val="24"/>
          <w:szCs w:val="24"/>
          <w:lang w:val="sr-Latn-ME"/>
        </w:rPr>
      </w:pPr>
      <w:r w:rsidRPr="00EC0CFB">
        <w:rPr>
          <w:rFonts w:ascii="Bookman Old Style" w:eastAsia="Times New Roman" w:hAnsi="Bookman Old Style" w:cs="Times New Roman"/>
          <w:iCs/>
          <w:color w:val="000000"/>
          <w:sz w:val="24"/>
          <w:szCs w:val="24"/>
          <w:lang w:val="sr-Latn-ME"/>
        </w:rPr>
        <w:t>1. Predsjedavajući</w:t>
      </w:r>
      <w:r>
        <w:rPr>
          <w:rFonts w:ascii="Bookman Old Style" w:eastAsia="Times New Roman" w:hAnsi="Bookman Old Style" w:cs="Times New Roman"/>
          <w:iCs/>
          <w:color w:val="000000"/>
          <w:sz w:val="24"/>
          <w:szCs w:val="24"/>
          <w:lang w:val="sr-Latn-ME"/>
        </w:rPr>
        <w:t xml:space="preserve"> član Komisije – </w:t>
      </w:r>
      <w:r w:rsidR="00BD27A7">
        <w:rPr>
          <w:rFonts w:ascii="Bookman Old Style" w:eastAsia="Times New Roman" w:hAnsi="Bookman Old Style" w:cs="Times New Roman"/>
          <w:iCs/>
          <w:color w:val="000000"/>
          <w:sz w:val="24"/>
          <w:szCs w:val="24"/>
          <w:lang w:val="sr-Latn-ME"/>
        </w:rPr>
        <w:t>Aleksandar Gagović</w:t>
      </w:r>
    </w:p>
    <w:p w:rsidR="00EC0CFB" w:rsidRPr="00EC0CFB" w:rsidRDefault="00EC0CFB" w:rsidP="00EC0CFB">
      <w:pPr>
        <w:tabs>
          <w:tab w:val="left" w:pos="3290"/>
        </w:tabs>
        <w:spacing w:after="0" w:line="360" w:lineRule="auto"/>
        <w:rPr>
          <w:rFonts w:ascii="Bookman Old Style" w:eastAsia="Times New Roman" w:hAnsi="Bookman Old Style" w:cs="Times New Roman"/>
          <w:iCs/>
          <w:color w:val="000000"/>
          <w:sz w:val="24"/>
          <w:szCs w:val="24"/>
          <w:lang w:val="sr-Latn-ME"/>
        </w:rPr>
      </w:pPr>
      <w:r w:rsidRPr="00EC0CFB">
        <w:rPr>
          <w:rFonts w:ascii="Bookman Old Style" w:eastAsia="Times New Roman" w:hAnsi="Bookman Old Style" w:cs="Times New Roman"/>
          <w:iCs/>
          <w:color w:val="000000"/>
          <w:sz w:val="24"/>
          <w:szCs w:val="24"/>
          <w:lang w:val="sr-Latn-ME"/>
        </w:rPr>
        <w:t>2. Član komisije za sprovođenje postupka jav</w:t>
      </w:r>
      <w:r>
        <w:rPr>
          <w:rFonts w:ascii="Bookman Old Style" w:eastAsia="Times New Roman" w:hAnsi="Bookman Old Style" w:cs="Times New Roman"/>
          <w:iCs/>
          <w:color w:val="000000"/>
          <w:sz w:val="24"/>
          <w:szCs w:val="24"/>
          <w:lang w:val="sr-Latn-ME"/>
        </w:rPr>
        <w:t xml:space="preserve">ne nabavke – </w:t>
      </w:r>
      <w:r w:rsidR="00BD27A7">
        <w:rPr>
          <w:rFonts w:ascii="Bookman Old Style" w:eastAsia="Times New Roman" w:hAnsi="Bookman Old Style" w:cs="Times New Roman"/>
          <w:iCs/>
          <w:color w:val="000000"/>
          <w:sz w:val="24"/>
          <w:szCs w:val="24"/>
          <w:lang w:val="sr-Latn-ME"/>
        </w:rPr>
        <w:t>Jasmina Murić</w:t>
      </w:r>
    </w:p>
    <w:p w:rsidR="00EC0CFB" w:rsidRPr="00EC0CFB" w:rsidRDefault="00EC0CFB" w:rsidP="00EC0CFB">
      <w:pPr>
        <w:tabs>
          <w:tab w:val="left" w:pos="3290"/>
        </w:tabs>
        <w:spacing w:after="0" w:line="360" w:lineRule="auto"/>
        <w:rPr>
          <w:rFonts w:ascii="Bookman Old Style" w:eastAsia="Times New Roman" w:hAnsi="Bookman Old Style" w:cs="Times New Roman"/>
          <w:iCs/>
          <w:color w:val="000000"/>
          <w:sz w:val="24"/>
          <w:szCs w:val="24"/>
          <w:lang w:val="sr-Latn-ME"/>
        </w:rPr>
      </w:pPr>
      <w:r w:rsidRPr="00EC0CFB">
        <w:rPr>
          <w:rFonts w:ascii="Bookman Old Style" w:eastAsia="Times New Roman" w:hAnsi="Bookman Old Style" w:cs="Times New Roman"/>
          <w:iCs/>
          <w:color w:val="000000"/>
          <w:sz w:val="24"/>
          <w:szCs w:val="24"/>
          <w:lang w:val="sr-Latn-ME"/>
        </w:rPr>
        <w:t>3. Član komisije za sprovođenje postupka javne nabavke –</w:t>
      </w:r>
      <w:r>
        <w:rPr>
          <w:rFonts w:ascii="Bookman Old Style" w:eastAsia="Times New Roman" w:hAnsi="Bookman Old Style" w:cs="Times New Roman"/>
          <w:iCs/>
          <w:color w:val="000000"/>
          <w:sz w:val="24"/>
          <w:szCs w:val="24"/>
          <w:lang w:val="sr-Latn-ME"/>
        </w:rPr>
        <w:t xml:space="preserve"> </w:t>
      </w:r>
      <w:r w:rsidR="00BD27A7">
        <w:rPr>
          <w:rFonts w:ascii="Bookman Old Style" w:eastAsia="Times New Roman" w:hAnsi="Bookman Old Style" w:cs="Times New Roman"/>
          <w:iCs/>
          <w:color w:val="000000"/>
          <w:sz w:val="24"/>
          <w:szCs w:val="24"/>
          <w:lang w:val="sr-Latn-ME"/>
        </w:rPr>
        <w:t>Vladimir Dapčević</w:t>
      </w:r>
    </w:p>
    <w:p w:rsidR="00EC0CFB" w:rsidRPr="00EC0CFB" w:rsidRDefault="00EC0CFB" w:rsidP="00EC0CFB">
      <w:pPr>
        <w:tabs>
          <w:tab w:val="left" w:pos="3290"/>
        </w:tabs>
        <w:spacing w:after="0" w:line="360" w:lineRule="auto"/>
        <w:rPr>
          <w:rFonts w:ascii="Bookman Old Style" w:eastAsia="Times New Roman" w:hAnsi="Bookman Old Style" w:cs="Times New Roman"/>
          <w:iCs/>
          <w:color w:val="000000"/>
          <w:sz w:val="24"/>
          <w:szCs w:val="24"/>
          <w:lang w:val="sr-Latn-ME"/>
        </w:rPr>
      </w:pPr>
      <w:r w:rsidRPr="00EC0CFB">
        <w:rPr>
          <w:rFonts w:ascii="Bookman Old Style" w:eastAsia="Times New Roman" w:hAnsi="Bookman Old Style" w:cs="Times New Roman"/>
          <w:iCs/>
          <w:color w:val="000000"/>
          <w:sz w:val="24"/>
          <w:szCs w:val="24"/>
          <w:lang w:val="sr-Latn-ME"/>
        </w:rPr>
        <w:t>4. Član komisije za sprovođenje postupka ja</w:t>
      </w:r>
      <w:r>
        <w:rPr>
          <w:rFonts w:ascii="Bookman Old Style" w:eastAsia="Times New Roman" w:hAnsi="Bookman Old Style" w:cs="Times New Roman"/>
          <w:iCs/>
          <w:color w:val="000000"/>
          <w:sz w:val="24"/>
          <w:szCs w:val="24"/>
          <w:lang w:val="sr-Latn-ME"/>
        </w:rPr>
        <w:t xml:space="preserve">vne nabavke – </w:t>
      </w:r>
      <w:r w:rsidR="00BD27A7" w:rsidRPr="00EC0CFB">
        <w:rPr>
          <w:rFonts w:ascii="Bookman Old Style" w:eastAsia="Times New Roman" w:hAnsi="Bookman Old Style" w:cs="Times New Roman"/>
          <w:iCs/>
          <w:color w:val="000000"/>
          <w:sz w:val="24"/>
          <w:szCs w:val="24"/>
          <w:lang w:val="sr-Latn-ME"/>
        </w:rPr>
        <w:t>Dragić Zeković</w:t>
      </w:r>
    </w:p>
    <w:p w:rsidR="00EC0CFB" w:rsidRPr="00EC0CFB" w:rsidRDefault="00EC0CFB" w:rsidP="00EC0CFB">
      <w:pPr>
        <w:tabs>
          <w:tab w:val="left" w:pos="3290"/>
        </w:tabs>
        <w:spacing w:after="0" w:line="360" w:lineRule="auto"/>
        <w:rPr>
          <w:rFonts w:ascii="Bookman Old Style" w:eastAsia="Times New Roman" w:hAnsi="Bookman Old Style" w:cs="Times New Roman"/>
          <w:iCs/>
          <w:color w:val="000000"/>
          <w:sz w:val="24"/>
          <w:szCs w:val="24"/>
          <w:lang w:val="sr-Latn-ME"/>
        </w:rPr>
      </w:pPr>
      <w:r w:rsidRPr="00EC0CFB">
        <w:rPr>
          <w:rFonts w:ascii="Bookman Old Style" w:eastAsia="Times New Roman" w:hAnsi="Bookman Old Style" w:cs="Times New Roman"/>
          <w:iCs/>
          <w:color w:val="000000"/>
          <w:sz w:val="24"/>
          <w:szCs w:val="24"/>
          <w:lang w:val="sr-Latn-ME"/>
        </w:rPr>
        <w:t xml:space="preserve">5. Član komisije za sprovođenje postupka javne nabavke – </w:t>
      </w:r>
      <w:r w:rsidR="00BD27A7">
        <w:rPr>
          <w:rFonts w:ascii="Bookman Old Style" w:eastAsia="Times New Roman" w:hAnsi="Bookman Old Style" w:cs="Times New Roman"/>
          <w:iCs/>
          <w:color w:val="000000"/>
          <w:sz w:val="24"/>
          <w:szCs w:val="24"/>
          <w:lang w:val="sr-Latn-ME"/>
        </w:rPr>
        <w:t>Radisav Jelić</w:t>
      </w:r>
    </w:p>
    <w:p w:rsidR="00EC0CFB" w:rsidRDefault="00EC0CFB" w:rsidP="00EC0CFB">
      <w:pPr>
        <w:tabs>
          <w:tab w:val="left" w:pos="3290"/>
        </w:tabs>
        <w:spacing w:after="0" w:line="360" w:lineRule="auto"/>
        <w:rPr>
          <w:rFonts w:ascii="Bookman Old Style" w:eastAsia="Times New Roman" w:hAnsi="Bookman Old Style" w:cs="Times New Roman"/>
          <w:iCs/>
          <w:color w:val="000000"/>
          <w:sz w:val="24"/>
          <w:szCs w:val="24"/>
          <w:lang w:val="sr-Latn-ME"/>
        </w:rPr>
      </w:pPr>
    </w:p>
    <w:p w:rsidR="00EC0CFB" w:rsidRDefault="00EC0CFB" w:rsidP="00EC0CFB">
      <w:pPr>
        <w:tabs>
          <w:tab w:val="left" w:pos="3290"/>
        </w:tabs>
        <w:spacing w:after="0" w:line="360" w:lineRule="auto"/>
        <w:rPr>
          <w:rFonts w:ascii="Bookman Old Style" w:eastAsia="Times New Roman" w:hAnsi="Bookman Old Style" w:cs="Times New Roman"/>
          <w:color w:val="000000"/>
          <w:sz w:val="24"/>
          <w:szCs w:val="24"/>
          <w:lang w:val="sr-Latn-ME"/>
        </w:rPr>
      </w:pPr>
    </w:p>
    <w:p w:rsidR="00BD27A7" w:rsidRDefault="00BD27A7" w:rsidP="00EC0CFB">
      <w:pPr>
        <w:tabs>
          <w:tab w:val="left" w:pos="3290"/>
        </w:tabs>
        <w:spacing w:after="0" w:line="360" w:lineRule="auto"/>
        <w:rPr>
          <w:rFonts w:ascii="Bookman Old Style" w:eastAsia="Times New Roman" w:hAnsi="Bookman Old Style" w:cs="Times New Roman"/>
          <w:color w:val="000000"/>
          <w:sz w:val="24"/>
          <w:szCs w:val="24"/>
          <w:lang w:val="sr-Latn-ME"/>
        </w:rPr>
      </w:pPr>
    </w:p>
    <w:p w:rsidR="00BD27A7" w:rsidRDefault="00BD27A7" w:rsidP="00EC0CFB">
      <w:pPr>
        <w:tabs>
          <w:tab w:val="left" w:pos="3290"/>
        </w:tabs>
        <w:spacing w:after="0" w:line="360" w:lineRule="auto"/>
        <w:rPr>
          <w:rFonts w:ascii="Bookman Old Style" w:eastAsia="Times New Roman" w:hAnsi="Bookman Old Style" w:cs="Times New Roman"/>
          <w:color w:val="000000"/>
          <w:sz w:val="24"/>
          <w:szCs w:val="24"/>
          <w:lang w:val="sr-Latn-ME"/>
        </w:rPr>
      </w:pPr>
    </w:p>
    <w:p w:rsidR="00BD27A7" w:rsidRDefault="00BD27A7" w:rsidP="00EC0CFB">
      <w:pPr>
        <w:tabs>
          <w:tab w:val="left" w:pos="3290"/>
        </w:tabs>
        <w:spacing w:after="0" w:line="360" w:lineRule="auto"/>
        <w:rPr>
          <w:rFonts w:ascii="Bookman Old Style" w:eastAsia="Times New Roman" w:hAnsi="Bookman Old Style" w:cs="Times New Roman"/>
          <w:color w:val="000000"/>
          <w:sz w:val="24"/>
          <w:szCs w:val="24"/>
          <w:lang w:val="sr-Latn-ME"/>
        </w:rPr>
      </w:pPr>
    </w:p>
    <w:p w:rsidR="00E93917" w:rsidRPr="003C0618"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Bookman Old Style" w:eastAsia="Times New Roman" w:hAnsi="Bookman Old Style" w:cs="Times New Roman"/>
          <w:b/>
          <w:iCs/>
          <w:sz w:val="24"/>
          <w:szCs w:val="24"/>
          <w:lang w:val="sr-Latn-ME"/>
        </w:rPr>
      </w:pPr>
      <w:bookmarkStart w:id="18" w:name="_Toc62730568"/>
      <w:r w:rsidRPr="003C0618">
        <w:rPr>
          <w:rFonts w:ascii="Bookman Old Style" w:eastAsia="Times New Roman" w:hAnsi="Bookman Old Style" w:cs="Times New Roman"/>
          <w:b/>
          <w:sz w:val="24"/>
          <w:szCs w:val="24"/>
          <w:lang w:val="sr-Latn-ME"/>
        </w:rPr>
        <w:lastRenderedPageBreak/>
        <w:t>UPUTSTVO O PRAVNOM SREDSTVU</w:t>
      </w:r>
      <w:bookmarkEnd w:id="18"/>
    </w:p>
    <w:p w:rsidR="00E93917" w:rsidRPr="003C0618" w:rsidRDefault="00E93917" w:rsidP="00E93917">
      <w:pPr>
        <w:tabs>
          <w:tab w:val="left" w:pos="5760"/>
        </w:tabs>
        <w:spacing w:after="0" w:line="240" w:lineRule="auto"/>
        <w:jc w:val="center"/>
        <w:rPr>
          <w:rFonts w:ascii="Bookman Old Style" w:eastAsia="Times New Roman" w:hAnsi="Bookman Old Style" w:cs="Times New Roman"/>
          <w:color w:val="000000"/>
          <w:sz w:val="24"/>
          <w:szCs w:val="24"/>
          <w:lang w:val="sr-Latn-ME"/>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lang w:val="sr-Latn-ME"/>
        </w:rPr>
        <w:t>Privredni subjekat može da izjavi žalbu protiv ove tenderske dokumentacije Komisiji za zaštitu prava</w:t>
      </w:r>
      <w:r w:rsidRPr="003C0618">
        <w:rPr>
          <w:rFonts w:ascii="Bookman Old Style" w:eastAsia="Times New Roman" w:hAnsi="Bookman Old Style" w:cs="Times New Roman"/>
          <w:color w:val="000000"/>
          <w:sz w:val="24"/>
          <w:szCs w:val="24"/>
        </w:rPr>
        <w:t>:</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E93917" w:rsidRPr="003C0618" w:rsidRDefault="00E93917" w:rsidP="00E93917">
      <w:pPr>
        <w:autoSpaceDE w:val="0"/>
        <w:autoSpaceDN w:val="0"/>
        <w:adjustRightInd w:val="0"/>
        <w:spacing w:before="60" w:after="60" w:line="240" w:lineRule="auto"/>
        <w:ind w:left="567" w:hanging="283"/>
        <w:jc w:val="both"/>
        <w:rPr>
          <w:rFonts w:ascii="Bookman Old Style" w:eastAsia="Times New Roman" w:hAnsi="Bookman Old Style" w:cs="Times New Roman"/>
          <w:color w:val="000000"/>
          <w:sz w:val="24"/>
          <w:szCs w:val="24"/>
        </w:rPr>
      </w:pPr>
      <w:r w:rsidRPr="003C0618">
        <w:rPr>
          <w:rFonts w:ascii="Bookman Old Style" w:eastAsia="Times New Roman" w:hAnsi="Bookman Old Style" w:cs="Times New Roman"/>
          <w:color w:val="000000"/>
          <w:sz w:val="24"/>
          <w:szCs w:val="24"/>
        </w:rPr>
        <w:t xml:space="preserve">   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rsidR="00E93917" w:rsidRPr="003C0618" w:rsidRDefault="00E93917" w:rsidP="00E93917">
      <w:pPr>
        <w:tabs>
          <w:tab w:val="left" w:pos="5760"/>
        </w:tabs>
        <w:spacing w:after="0" w:line="240" w:lineRule="auto"/>
        <w:jc w:val="both"/>
        <w:rPr>
          <w:rFonts w:ascii="Bookman Old Style" w:eastAsia="Times New Roman" w:hAnsi="Bookman Old Style" w:cs="Times New Roman"/>
          <w:color w:val="000000"/>
          <w:sz w:val="24"/>
          <w:szCs w:val="24"/>
          <w:lang w:val="sr-Latn-ME"/>
        </w:rPr>
      </w:pPr>
    </w:p>
    <w:p w:rsidR="00E93917" w:rsidRPr="003C0618" w:rsidRDefault="00E93917" w:rsidP="00E93917">
      <w:pPr>
        <w:autoSpaceDE w:val="0"/>
        <w:autoSpaceDN w:val="0"/>
        <w:adjustRightInd w:val="0"/>
        <w:spacing w:after="0" w:line="240" w:lineRule="auto"/>
        <w:ind w:firstLine="567"/>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Žalba se izjavljuje preko naručioca neposredno putem ESJN-a. Žalba koja nije podnesena na naprijed predviđeni način biće odbijena kao nedozvoljena.</w:t>
      </w:r>
    </w:p>
    <w:p w:rsidR="00E93917" w:rsidRPr="003C0618" w:rsidRDefault="00E93917" w:rsidP="00E93917">
      <w:pPr>
        <w:autoSpaceDE w:val="0"/>
        <w:autoSpaceDN w:val="0"/>
        <w:adjustRightInd w:val="0"/>
        <w:spacing w:after="0" w:line="240" w:lineRule="auto"/>
        <w:ind w:firstLine="567"/>
        <w:jc w:val="both"/>
        <w:rPr>
          <w:rFonts w:ascii="Bookman Old Style" w:eastAsia="Times New Roman" w:hAnsi="Bookman Old Style" w:cs="Times New Roman"/>
          <w:color w:val="000000"/>
          <w:sz w:val="24"/>
          <w:szCs w:val="24"/>
          <w:lang w:val="sr-Latn-ME"/>
        </w:rPr>
      </w:pPr>
    </w:p>
    <w:p w:rsidR="00E93917" w:rsidRPr="003C0618" w:rsidRDefault="00E93917" w:rsidP="00E93917">
      <w:pPr>
        <w:autoSpaceDE w:val="0"/>
        <w:autoSpaceDN w:val="0"/>
        <w:adjustRightInd w:val="0"/>
        <w:spacing w:after="0" w:line="240" w:lineRule="auto"/>
        <w:ind w:firstLine="567"/>
        <w:jc w:val="both"/>
        <w:rPr>
          <w:rFonts w:ascii="Bookman Old Style" w:eastAsia="Times New Roman" w:hAnsi="Bookman Old Style" w:cs="Times New Roman"/>
          <w:color w:val="000000"/>
          <w:sz w:val="24"/>
          <w:szCs w:val="24"/>
          <w:highlight w:val="yellow"/>
          <w:lang w:val="sr-Latn-ME"/>
        </w:rPr>
      </w:pPr>
      <w:r w:rsidRPr="003C0618">
        <w:rPr>
          <w:rFonts w:ascii="Bookman Old Style" w:eastAsia="Times New Roman" w:hAnsi="Bookman Old Style" w:cs="Times New Roman"/>
          <w:color w:val="000000"/>
          <w:sz w:val="24"/>
          <w:szCs w:val="24"/>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lang w:val="sr-Latn-ME"/>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Ukoliko je predmet nabavke podijeljen po partijama, a žalba se odnosi samo na određenu/e partiju/e, naknada se plaća u iznosu 1% od procijenjene vrijednosti javne nabavke te/tih partije/a.</w:t>
      </w: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lang w:val="sr-Latn-ME"/>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Times New Roman"/>
          <w:color w:val="000000"/>
          <w:sz w:val="24"/>
          <w:szCs w:val="24"/>
          <w:lang w:val="sr-Latn-ME"/>
        </w:rPr>
      </w:pPr>
      <w:r w:rsidRPr="003C0618">
        <w:rPr>
          <w:rFonts w:ascii="Bookman Old Style" w:eastAsia="Times New Roman" w:hAnsi="Bookman Old Style" w:cs="Times New Roman"/>
          <w:color w:val="000000"/>
          <w:sz w:val="24"/>
          <w:szCs w:val="24"/>
          <w:lang w:val="sr-Latn-ME"/>
        </w:rPr>
        <w:t xml:space="preserve">Instrukcije za plaćanje naknade za vođenje postupka od strane žalilaca iz inostranstva nalaze se na internet stranici Komisije za zaštitu prava nabavki </w:t>
      </w:r>
      <w:hyperlink r:id="rId11" w:history="1">
        <w:r w:rsidRPr="003C0618">
          <w:rPr>
            <w:rFonts w:ascii="Bookman Old Style" w:eastAsia="Times New Roman" w:hAnsi="Bookman Old Style" w:cs="Times New Roman"/>
            <w:color w:val="0000FF"/>
            <w:sz w:val="24"/>
            <w:szCs w:val="24"/>
            <w:u w:val="single"/>
            <w:lang w:val="sr-Latn-ME"/>
          </w:rPr>
          <w:t>http://www.kontrola-nabavki.me/</w:t>
        </w:r>
      </w:hyperlink>
      <w:r w:rsidRPr="003C0618">
        <w:rPr>
          <w:rFonts w:ascii="Bookman Old Style" w:eastAsia="Times New Roman" w:hAnsi="Bookman Old Style" w:cs="Times New Roman"/>
          <w:color w:val="000000"/>
          <w:sz w:val="24"/>
          <w:szCs w:val="24"/>
          <w:lang w:val="sr-Latn-ME"/>
        </w:rPr>
        <w:t>.“.</w:t>
      </w:r>
    </w:p>
    <w:p w:rsidR="00E93917" w:rsidRPr="003C0618" w:rsidRDefault="00E93917" w:rsidP="00E93917">
      <w:pPr>
        <w:tabs>
          <w:tab w:val="left" w:pos="5760"/>
        </w:tabs>
        <w:spacing w:after="0" w:line="240" w:lineRule="auto"/>
        <w:ind w:firstLine="567"/>
        <w:jc w:val="both"/>
        <w:rPr>
          <w:rFonts w:ascii="Bookman Old Style" w:eastAsia="Times New Roman" w:hAnsi="Bookman Old Style" w:cs="Arial"/>
          <w:color w:val="000000"/>
          <w:sz w:val="24"/>
          <w:szCs w:val="24"/>
          <w:lang w:val="sr-Latn-ME"/>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Arial"/>
          <w:color w:val="000000"/>
          <w:sz w:val="24"/>
          <w:szCs w:val="24"/>
          <w:lang w:val="sr-Latn-ME"/>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Arial"/>
          <w:color w:val="000000"/>
          <w:sz w:val="24"/>
          <w:szCs w:val="24"/>
          <w:lang w:val="sr-Latn-ME"/>
        </w:rPr>
      </w:pPr>
    </w:p>
    <w:p w:rsidR="00E93917" w:rsidRPr="003C0618" w:rsidRDefault="00E93917" w:rsidP="00E93917">
      <w:pPr>
        <w:tabs>
          <w:tab w:val="left" w:pos="5760"/>
        </w:tabs>
        <w:spacing w:after="0" w:line="240" w:lineRule="auto"/>
        <w:ind w:firstLine="567"/>
        <w:jc w:val="both"/>
        <w:rPr>
          <w:rFonts w:ascii="Bookman Old Style" w:eastAsia="Times New Roman" w:hAnsi="Bookman Old Style" w:cs="Arial"/>
          <w:color w:val="000000"/>
          <w:sz w:val="24"/>
          <w:szCs w:val="24"/>
          <w:lang w:val="sr-Latn-ME"/>
        </w:rPr>
      </w:pPr>
    </w:p>
    <w:p w:rsidR="00B83F61" w:rsidRPr="003C0618" w:rsidRDefault="00B83F61">
      <w:pPr>
        <w:rPr>
          <w:rFonts w:ascii="Bookman Old Style" w:hAnsi="Bookman Old Style"/>
        </w:rPr>
      </w:pPr>
    </w:p>
    <w:sectPr w:rsidR="00B83F61" w:rsidRPr="003C0618" w:rsidSect="009842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165" w:rsidRDefault="00BD0165" w:rsidP="00E93917">
      <w:pPr>
        <w:spacing w:after="0" w:line="240" w:lineRule="auto"/>
      </w:pPr>
      <w:r>
        <w:separator/>
      </w:r>
    </w:p>
  </w:endnote>
  <w:endnote w:type="continuationSeparator" w:id="0">
    <w:p w:rsidR="00BD0165" w:rsidRDefault="00BD0165" w:rsidP="00E9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165" w:rsidRDefault="00BD0165" w:rsidP="00E93917">
      <w:pPr>
        <w:spacing w:after="0" w:line="240" w:lineRule="auto"/>
      </w:pPr>
      <w:r>
        <w:separator/>
      </w:r>
    </w:p>
  </w:footnote>
  <w:footnote w:type="continuationSeparator" w:id="0">
    <w:p w:rsidR="00BD0165" w:rsidRDefault="00BD0165" w:rsidP="00E93917">
      <w:pPr>
        <w:spacing w:after="0" w:line="240" w:lineRule="auto"/>
      </w:pPr>
      <w:r>
        <w:continuationSeparator/>
      </w:r>
    </w:p>
  </w:footnote>
  <w:footnote w:id="1">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w:t>
      </w:r>
      <w:r w:rsidRPr="007F2BA0">
        <w:rPr>
          <w:rFonts w:ascii="Arial" w:hAnsi="Arial" w:cs="Arial"/>
          <w:sz w:val="14"/>
          <w:szCs w:val="16"/>
          <w:lang w:val="sr-Latn-ME"/>
        </w:rPr>
        <w:t>Poziv za nadmetanje naručilac neposredno UNOSI na ESJN elektronskim putem;</w:t>
      </w:r>
    </w:p>
  </w:footnote>
  <w:footnote w:id="2">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2. </w:t>
      </w:r>
      <w:r w:rsidRPr="007F2BA0">
        <w:rPr>
          <w:rFonts w:ascii="Arial" w:hAnsi="Arial" w:cs="Arial"/>
          <w:sz w:val="14"/>
          <w:szCs w:val="16"/>
          <w:lang w:val="sr-Latn-ME"/>
        </w:rPr>
        <w:t>Tehnička specifikacija predmeta javne nabavke naručilac neposredno UNOSI na ESJN elektronskim putem;</w:t>
      </w:r>
    </w:p>
  </w:footnote>
  <w:footnote w:id="4">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Djelove tenderske dokumentacije </w:t>
      </w:r>
      <w:r w:rsidRPr="007F2BA0">
        <w:rPr>
          <w:rFonts w:ascii="Arial" w:hAnsi="Arial" w:cs="Arial"/>
          <w:sz w:val="14"/>
          <w:szCs w:val="16"/>
          <w:lang w:val="sr-Latn-ME"/>
        </w:rPr>
        <w:t>iz tačke 3. - 16. naručilac sačinjava u formi word/PDF dokumenta i objavljuje unošenjem (attachment) dokumenta na ESJN;</w:t>
      </w:r>
    </w:p>
  </w:footnote>
  <w:footnote w:id="5">
    <w:p w:rsidR="00E93917" w:rsidRPr="00367536" w:rsidRDefault="00E93917" w:rsidP="00E93917">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r w:rsidRPr="007F2BA0">
        <w:rPr>
          <w:rFonts w:ascii="Arial" w:hAnsi="Arial" w:cs="Arial"/>
          <w:sz w:val="14"/>
          <w:szCs w:val="16"/>
        </w:rPr>
        <w:t>uključujući i sve troškove, nagrade i moguća obnavljanja ugovora na osnovu okvirnog sporazuma.</w:t>
      </w:r>
    </w:p>
  </w:footnote>
  <w:footnote w:id="6">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je predmet nabavke podijenjen na partije ovaj dio brisati</w:t>
      </w:r>
    </w:p>
  </w:footnote>
  <w:footnote w:id="7">
    <w:p w:rsidR="00E93917" w:rsidRPr="007F2BA0" w:rsidRDefault="00E93917" w:rsidP="00E93917">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8">
    <w:p w:rsidR="00E93917" w:rsidRPr="007F2BA0" w:rsidRDefault="00E93917" w:rsidP="00E93917">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7F2BA0">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 w:id="9">
    <w:p w:rsidR="00E93917" w:rsidRPr="002E211C" w:rsidRDefault="00E93917" w:rsidP="00E93917">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0E4D6B"/>
    <w:multiLevelType w:val="hybridMultilevel"/>
    <w:tmpl w:val="0176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B21DB"/>
    <w:multiLevelType w:val="multilevel"/>
    <w:tmpl w:val="005ADB9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831A1E"/>
    <w:multiLevelType w:val="hybridMultilevel"/>
    <w:tmpl w:val="BD6A337C"/>
    <w:lvl w:ilvl="0" w:tplc="EE4CA364">
      <w:start w:val="1"/>
      <w:numFmt w:val="bullet"/>
      <w:lvlText w:val="-"/>
      <w:lvlJc w:val="left"/>
      <w:pPr>
        <w:ind w:left="3111" w:hanging="360"/>
      </w:pPr>
      <w:rPr>
        <w:rFonts w:ascii="Calibri" w:eastAsiaTheme="minorHAnsi" w:hAnsi="Calibri" w:cs="Calibri" w:hint="default"/>
      </w:rPr>
    </w:lvl>
    <w:lvl w:ilvl="1" w:tplc="04090003" w:tentative="1">
      <w:start w:val="1"/>
      <w:numFmt w:val="bullet"/>
      <w:lvlText w:val="o"/>
      <w:lvlJc w:val="left"/>
      <w:pPr>
        <w:ind w:left="3831" w:hanging="360"/>
      </w:pPr>
      <w:rPr>
        <w:rFonts w:ascii="Courier New" w:hAnsi="Courier New" w:cs="Courier New" w:hint="default"/>
      </w:rPr>
    </w:lvl>
    <w:lvl w:ilvl="2" w:tplc="04090005" w:tentative="1">
      <w:start w:val="1"/>
      <w:numFmt w:val="bullet"/>
      <w:lvlText w:val=""/>
      <w:lvlJc w:val="left"/>
      <w:pPr>
        <w:ind w:left="4551" w:hanging="360"/>
      </w:pPr>
      <w:rPr>
        <w:rFonts w:ascii="Wingdings" w:hAnsi="Wingdings" w:hint="default"/>
      </w:rPr>
    </w:lvl>
    <w:lvl w:ilvl="3" w:tplc="04090001" w:tentative="1">
      <w:start w:val="1"/>
      <w:numFmt w:val="bullet"/>
      <w:lvlText w:val=""/>
      <w:lvlJc w:val="left"/>
      <w:pPr>
        <w:ind w:left="5271" w:hanging="360"/>
      </w:pPr>
      <w:rPr>
        <w:rFonts w:ascii="Symbol" w:hAnsi="Symbol" w:hint="default"/>
      </w:rPr>
    </w:lvl>
    <w:lvl w:ilvl="4" w:tplc="04090003" w:tentative="1">
      <w:start w:val="1"/>
      <w:numFmt w:val="bullet"/>
      <w:lvlText w:val="o"/>
      <w:lvlJc w:val="left"/>
      <w:pPr>
        <w:ind w:left="5991" w:hanging="360"/>
      </w:pPr>
      <w:rPr>
        <w:rFonts w:ascii="Courier New" w:hAnsi="Courier New" w:cs="Courier New" w:hint="default"/>
      </w:rPr>
    </w:lvl>
    <w:lvl w:ilvl="5" w:tplc="04090005" w:tentative="1">
      <w:start w:val="1"/>
      <w:numFmt w:val="bullet"/>
      <w:lvlText w:val=""/>
      <w:lvlJc w:val="left"/>
      <w:pPr>
        <w:ind w:left="6711" w:hanging="360"/>
      </w:pPr>
      <w:rPr>
        <w:rFonts w:ascii="Wingdings" w:hAnsi="Wingdings" w:hint="default"/>
      </w:rPr>
    </w:lvl>
    <w:lvl w:ilvl="6" w:tplc="04090001" w:tentative="1">
      <w:start w:val="1"/>
      <w:numFmt w:val="bullet"/>
      <w:lvlText w:val=""/>
      <w:lvlJc w:val="left"/>
      <w:pPr>
        <w:ind w:left="7431" w:hanging="360"/>
      </w:pPr>
      <w:rPr>
        <w:rFonts w:ascii="Symbol" w:hAnsi="Symbol" w:hint="default"/>
      </w:rPr>
    </w:lvl>
    <w:lvl w:ilvl="7" w:tplc="04090003" w:tentative="1">
      <w:start w:val="1"/>
      <w:numFmt w:val="bullet"/>
      <w:lvlText w:val="o"/>
      <w:lvlJc w:val="left"/>
      <w:pPr>
        <w:ind w:left="8151" w:hanging="360"/>
      </w:pPr>
      <w:rPr>
        <w:rFonts w:ascii="Courier New" w:hAnsi="Courier New" w:cs="Courier New" w:hint="default"/>
      </w:rPr>
    </w:lvl>
    <w:lvl w:ilvl="8" w:tplc="04090005" w:tentative="1">
      <w:start w:val="1"/>
      <w:numFmt w:val="bullet"/>
      <w:lvlText w:val=""/>
      <w:lvlJc w:val="left"/>
      <w:pPr>
        <w:ind w:left="8871" w:hanging="360"/>
      </w:pPr>
      <w:rPr>
        <w:rFonts w:ascii="Wingdings" w:hAnsi="Wingdings" w:hint="default"/>
      </w:rPr>
    </w:lvl>
  </w:abstractNum>
  <w:abstractNum w:abstractNumId="4"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3AC01EA2"/>
    <w:multiLevelType w:val="hybridMultilevel"/>
    <w:tmpl w:val="CE38EF18"/>
    <w:lvl w:ilvl="0" w:tplc="557AA148">
      <w:start w:val="1"/>
      <w:numFmt w:val="decimal"/>
      <w:lvlText w:val="%1."/>
      <w:lvlJc w:val="left"/>
      <w:pPr>
        <w:ind w:left="1311" w:hanging="360"/>
      </w:pPr>
      <w:rPr>
        <w:rFonts w:hint="default"/>
      </w:rPr>
    </w:lvl>
    <w:lvl w:ilvl="1" w:tplc="04090019">
      <w:start w:val="1"/>
      <w:numFmt w:val="lowerLetter"/>
      <w:lvlText w:val="%2."/>
      <w:lvlJc w:val="left"/>
      <w:pPr>
        <w:ind w:left="2031" w:hanging="360"/>
      </w:pPr>
    </w:lvl>
    <w:lvl w:ilvl="2" w:tplc="0409001B">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6" w15:restartNumberingAfterBreak="0">
    <w:nsid w:val="4E4B5E54"/>
    <w:multiLevelType w:val="hybridMultilevel"/>
    <w:tmpl w:val="0424337A"/>
    <w:lvl w:ilvl="0" w:tplc="CC242FC8">
      <w:numFmt w:val="bullet"/>
      <w:lvlText w:val=""/>
      <w:lvlJc w:val="left"/>
      <w:pPr>
        <w:ind w:left="1158" w:hanging="360"/>
      </w:pPr>
      <w:rPr>
        <w:rFonts w:ascii="Symbol" w:eastAsia="Symbol" w:hAnsi="Symbol" w:cs="Symbol" w:hint="default"/>
        <w:w w:val="100"/>
        <w:sz w:val="22"/>
        <w:szCs w:val="22"/>
        <w:lang w:val="bs" w:eastAsia="en-US" w:bidi="ar-SA"/>
      </w:rPr>
    </w:lvl>
    <w:lvl w:ilvl="1" w:tplc="3C60BD60">
      <w:start w:val="1"/>
      <w:numFmt w:val="decimal"/>
      <w:lvlText w:val="%2."/>
      <w:lvlJc w:val="left"/>
      <w:pPr>
        <w:ind w:left="1311" w:hanging="360"/>
      </w:pPr>
      <w:rPr>
        <w:rFonts w:asciiTheme="minorHAnsi" w:eastAsiaTheme="minorHAnsi" w:hAnsiTheme="minorHAnsi" w:cstheme="minorBidi"/>
        <w:w w:val="100"/>
        <w:sz w:val="22"/>
        <w:szCs w:val="22"/>
        <w:lang w:val="bs" w:eastAsia="en-US" w:bidi="ar-SA"/>
      </w:rPr>
    </w:lvl>
    <w:lvl w:ilvl="2" w:tplc="276481FC">
      <w:numFmt w:val="bullet"/>
      <w:lvlText w:val="-"/>
      <w:lvlJc w:val="left"/>
      <w:pPr>
        <w:ind w:left="3076" w:hanging="360"/>
      </w:pPr>
      <w:rPr>
        <w:rFonts w:ascii="Corbel" w:eastAsia="Corbel" w:hAnsi="Corbel" w:cs="Corbel" w:hint="default"/>
        <w:w w:val="100"/>
        <w:sz w:val="22"/>
        <w:szCs w:val="22"/>
        <w:lang w:val="bs" w:eastAsia="en-US" w:bidi="ar-SA"/>
      </w:rPr>
    </w:lvl>
    <w:lvl w:ilvl="3" w:tplc="1AC082DA">
      <w:numFmt w:val="bullet"/>
      <w:lvlText w:val="•"/>
      <w:lvlJc w:val="left"/>
      <w:pPr>
        <w:ind w:left="3943" w:hanging="360"/>
      </w:pPr>
      <w:rPr>
        <w:rFonts w:hint="default"/>
        <w:lang w:val="bs" w:eastAsia="en-US" w:bidi="ar-SA"/>
      </w:rPr>
    </w:lvl>
    <w:lvl w:ilvl="4" w:tplc="5F84A5B4">
      <w:numFmt w:val="bullet"/>
      <w:lvlText w:val="•"/>
      <w:lvlJc w:val="left"/>
      <w:pPr>
        <w:ind w:left="4806" w:hanging="360"/>
      </w:pPr>
      <w:rPr>
        <w:rFonts w:hint="default"/>
        <w:lang w:val="bs" w:eastAsia="en-US" w:bidi="ar-SA"/>
      </w:rPr>
    </w:lvl>
    <w:lvl w:ilvl="5" w:tplc="8BAE2308">
      <w:numFmt w:val="bullet"/>
      <w:lvlText w:val="•"/>
      <w:lvlJc w:val="left"/>
      <w:pPr>
        <w:ind w:left="5669" w:hanging="360"/>
      </w:pPr>
      <w:rPr>
        <w:rFonts w:hint="default"/>
        <w:lang w:val="bs" w:eastAsia="en-US" w:bidi="ar-SA"/>
      </w:rPr>
    </w:lvl>
    <w:lvl w:ilvl="6" w:tplc="5320553E">
      <w:numFmt w:val="bullet"/>
      <w:lvlText w:val="•"/>
      <w:lvlJc w:val="left"/>
      <w:pPr>
        <w:ind w:left="6533" w:hanging="360"/>
      </w:pPr>
      <w:rPr>
        <w:rFonts w:hint="default"/>
        <w:lang w:val="bs" w:eastAsia="en-US" w:bidi="ar-SA"/>
      </w:rPr>
    </w:lvl>
    <w:lvl w:ilvl="7" w:tplc="A882266A">
      <w:numFmt w:val="bullet"/>
      <w:lvlText w:val="•"/>
      <w:lvlJc w:val="left"/>
      <w:pPr>
        <w:ind w:left="7396" w:hanging="360"/>
      </w:pPr>
      <w:rPr>
        <w:rFonts w:hint="default"/>
        <w:lang w:val="bs" w:eastAsia="en-US" w:bidi="ar-SA"/>
      </w:rPr>
    </w:lvl>
    <w:lvl w:ilvl="8" w:tplc="0964A7F8">
      <w:numFmt w:val="bullet"/>
      <w:lvlText w:val="•"/>
      <w:lvlJc w:val="left"/>
      <w:pPr>
        <w:ind w:left="8259" w:hanging="360"/>
      </w:pPr>
      <w:rPr>
        <w:rFonts w:hint="default"/>
        <w:lang w:val="bs" w:eastAsia="en-US" w:bidi="ar-SA"/>
      </w:rPr>
    </w:lvl>
  </w:abstractNum>
  <w:abstractNum w:abstractNumId="7"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9" w15:restartNumberingAfterBreak="0">
    <w:nsid w:val="6764291E"/>
    <w:multiLevelType w:val="hybridMultilevel"/>
    <w:tmpl w:val="7EE6B816"/>
    <w:lvl w:ilvl="0" w:tplc="9ECEF3B0">
      <w:start w:val="1"/>
      <w:numFmt w:val="decimal"/>
      <w:lvlText w:val="%1."/>
      <w:lvlJc w:val="left"/>
      <w:pPr>
        <w:ind w:left="108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1"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2" w15:restartNumberingAfterBreak="0">
    <w:nsid w:val="6F9D3806"/>
    <w:multiLevelType w:val="hybridMultilevel"/>
    <w:tmpl w:val="A5CA9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9"/>
  </w:num>
  <w:num w:numId="5">
    <w:abstractNumId w:val="11"/>
  </w:num>
  <w:num w:numId="6">
    <w:abstractNumId w:val="10"/>
  </w:num>
  <w:num w:numId="7">
    <w:abstractNumId w:val="7"/>
  </w:num>
  <w:num w:numId="8">
    <w:abstractNumId w:val="8"/>
  </w:num>
  <w:num w:numId="9">
    <w:abstractNumId w:val="12"/>
  </w:num>
  <w:num w:numId="10">
    <w:abstractNumId w:val="6"/>
  </w:num>
  <w:num w:numId="11">
    <w:abstractNumId w:val="5"/>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917"/>
    <w:rsid w:val="00001A3A"/>
    <w:rsid w:val="000173E9"/>
    <w:rsid w:val="00030A35"/>
    <w:rsid w:val="00035BD3"/>
    <w:rsid w:val="0003766B"/>
    <w:rsid w:val="000539C9"/>
    <w:rsid w:val="000549D6"/>
    <w:rsid w:val="0006048C"/>
    <w:rsid w:val="0007622D"/>
    <w:rsid w:val="00077E26"/>
    <w:rsid w:val="00084AD6"/>
    <w:rsid w:val="00087FE8"/>
    <w:rsid w:val="000A0783"/>
    <w:rsid w:val="000A6B09"/>
    <w:rsid w:val="000B3917"/>
    <w:rsid w:val="000C341A"/>
    <w:rsid w:val="000D3466"/>
    <w:rsid w:val="000E5437"/>
    <w:rsid w:val="000F3191"/>
    <w:rsid w:val="000F5810"/>
    <w:rsid w:val="001046A4"/>
    <w:rsid w:val="00105F29"/>
    <w:rsid w:val="00114762"/>
    <w:rsid w:val="001234AB"/>
    <w:rsid w:val="001241BB"/>
    <w:rsid w:val="0013157B"/>
    <w:rsid w:val="00150E49"/>
    <w:rsid w:val="00173765"/>
    <w:rsid w:val="00192E05"/>
    <w:rsid w:val="001B0F27"/>
    <w:rsid w:val="001B2873"/>
    <w:rsid w:val="001B3887"/>
    <w:rsid w:val="001C3F49"/>
    <w:rsid w:val="001D1B5F"/>
    <w:rsid w:val="001F3037"/>
    <w:rsid w:val="00212626"/>
    <w:rsid w:val="00213AAC"/>
    <w:rsid w:val="002173FD"/>
    <w:rsid w:val="00223EE3"/>
    <w:rsid w:val="002403FF"/>
    <w:rsid w:val="00243109"/>
    <w:rsid w:val="002547FB"/>
    <w:rsid w:val="002553F4"/>
    <w:rsid w:val="002613DF"/>
    <w:rsid w:val="002916A8"/>
    <w:rsid w:val="002930F2"/>
    <w:rsid w:val="0029568A"/>
    <w:rsid w:val="002A6A11"/>
    <w:rsid w:val="002B11F5"/>
    <w:rsid w:val="002B5981"/>
    <w:rsid w:val="002B7B12"/>
    <w:rsid w:val="002C626F"/>
    <w:rsid w:val="002D0DA9"/>
    <w:rsid w:val="002D4DED"/>
    <w:rsid w:val="002D76FC"/>
    <w:rsid w:val="002E1278"/>
    <w:rsid w:val="002E5B97"/>
    <w:rsid w:val="002E7901"/>
    <w:rsid w:val="002F26B3"/>
    <w:rsid w:val="002F49DF"/>
    <w:rsid w:val="0030028E"/>
    <w:rsid w:val="00307E2F"/>
    <w:rsid w:val="00315C2C"/>
    <w:rsid w:val="00317E04"/>
    <w:rsid w:val="0034522D"/>
    <w:rsid w:val="003467D8"/>
    <w:rsid w:val="00351148"/>
    <w:rsid w:val="00357D1C"/>
    <w:rsid w:val="0036509B"/>
    <w:rsid w:val="00373680"/>
    <w:rsid w:val="00386F0B"/>
    <w:rsid w:val="003926AE"/>
    <w:rsid w:val="0039413B"/>
    <w:rsid w:val="003B3F26"/>
    <w:rsid w:val="003C0618"/>
    <w:rsid w:val="003C200B"/>
    <w:rsid w:val="003D3F0E"/>
    <w:rsid w:val="003D4320"/>
    <w:rsid w:val="003E06CA"/>
    <w:rsid w:val="003F2EEA"/>
    <w:rsid w:val="003F303C"/>
    <w:rsid w:val="003F5493"/>
    <w:rsid w:val="00400154"/>
    <w:rsid w:val="00413512"/>
    <w:rsid w:val="00415AFC"/>
    <w:rsid w:val="004344C8"/>
    <w:rsid w:val="0043566F"/>
    <w:rsid w:val="00444C6F"/>
    <w:rsid w:val="0045042A"/>
    <w:rsid w:val="0045398C"/>
    <w:rsid w:val="004809C5"/>
    <w:rsid w:val="004860EE"/>
    <w:rsid w:val="004970D3"/>
    <w:rsid w:val="004A4062"/>
    <w:rsid w:val="004A5534"/>
    <w:rsid w:val="004B451F"/>
    <w:rsid w:val="004C0844"/>
    <w:rsid w:val="004C3175"/>
    <w:rsid w:val="004D42B0"/>
    <w:rsid w:val="004D69C1"/>
    <w:rsid w:val="004F2E78"/>
    <w:rsid w:val="00501DB9"/>
    <w:rsid w:val="00502AEE"/>
    <w:rsid w:val="00510BDA"/>
    <w:rsid w:val="005145BC"/>
    <w:rsid w:val="00524848"/>
    <w:rsid w:val="00551319"/>
    <w:rsid w:val="00553A55"/>
    <w:rsid w:val="005609A9"/>
    <w:rsid w:val="00573C1F"/>
    <w:rsid w:val="005759A9"/>
    <w:rsid w:val="005834A8"/>
    <w:rsid w:val="00586FAF"/>
    <w:rsid w:val="005A42B0"/>
    <w:rsid w:val="005B3EF5"/>
    <w:rsid w:val="005C1B21"/>
    <w:rsid w:val="005C3DE5"/>
    <w:rsid w:val="005C6158"/>
    <w:rsid w:val="005D3E23"/>
    <w:rsid w:val="005E2B4C"/>
    <w:rsid w:val="006004F1"/>
    <w:rsid w:val="00603DC1"/>
    <w:rsid w:val="00614799"/>
    <w:rsid w:val="0062168B"/>
    <w:rsid w:val="00634C23"/>
    <w:rsid w:val="006364BA"/>
    <w:rsid w:val="00645158"/>
    <w:rsid w:val="006475DA"/>
    <w:rsid w:val="00656860"/>
    <w:rsid w:val="00681CD4"/>
    <w:rsid w:val="00685F2D"/>
    <w:rsid w:val="006B5480"/>
    <w:rsid w:val="006C6C67"/>
    <w:rsid w:val="006D3A11"/>
    <w:rsid w:val="006F0A40"/>
    <w:rsid w:val="0070373A"/>
    <w:rsid w:val="00717EEB"/>
    <w:rsid w:val="0074007F"/>
    <w:rsid w:val="0075110F"/>
    <w:rsid w:val="00762249"/>
    <w:rsid w:val="00796759"/>
    <w:rsid w:val="007B294B"/>
    <w:rsid w:val="007B2EDF"/>
    <w:rsid w:val="007B3604"/>
    <w:rsid w:val="007C691C"/>
    <w:rsid w:val="007D7C77"/>
    <w:rsid w:val="007E2BA9"/>
    <w:rsid w:val="007E5088"/>
    <w:rsid w:val="007F064A"/>
    <w:rsid w:val="007F13B6"/>
    <w:rsid w:val="007F334F"/>
    <w:rsid w:val="007F6043"/>
    <w:rsid w:val="00825A03"/>
    <w:rsid w:val="00837FB6"/>
    <w:rsid w:val="008455E1"/>
    <w:rsid w:val="00861AAC"/>
    <w:rsid w:val="00877377"/>
    <w:rsid w:val="00881079"/>
    <w:rsid w:val="00881F68"/>
    <w:rsid w:val="008931EB"/>
    <w:rsid w:val="008A168A"/>
    <w:rsid w:val="008A27CA"/>
    <w:rsid w:val="008A6589"/>
    <w:rsid w:val="008D380D"/>
    <w:rsid w:val="008E69E0"/>
    <w:rsid w:val="009208B3"/>
    <w:rsid w:val="009361F4"/>
    <w:rsid w:val="00936924"/>
    <w:rsid w:val="00945EA9"/>
    <w:rsid w:val="00952AA9"/>
    <w:rsid w:val="009764A9"/>
    <w:rsid w:val="009829B8"/>
    <w:rsid w:val="0098426D"/>
    <w:rsid w:val="00990D6B"/>
    <w:rsid w:val="009B11EB"/>
    <w:rsid w:val="009B546A"/>
    <w:rsid w:val="009B6E46"/>
    <w:rsid w:val="009E3DFF"/>
    <w:rsid w:val="009F3514"/>
    <w:rsid w:val="009F48A6"/>
    <w:rsid w:val="009F4D9B"/>
    <w:rsid w:val="009F659C"/>
    <w:rsid w:val="00A02966"/>
    <w:rsid w:val="00A10395"/>
    <w:rsid w:val="00A26551"/>
    <w:rsid w:val="00A42A84"/>
    <w:rsid w:val="00A56EBA"/>
    <w:rsid w:val="00A61FCA"/>
    <w:rsid w:val="00A62B87"/>
    <w:rsid w:val="00A7493A"/>
    <w:rsid w:val="00AA0BEA"/>
    <w:rsid w:val="00AA767A"/>
    <w:rsid w:val="00AC7E9D"/>
    <w:rsid w:val="00AD18B4"/>
    <w:rsid w:val="00AE1883"/>
    <w:rsid w:val="00AF5AB7"/>
    <w:rsid w:val="00AF5FB3"/>
    <w:rsid w:val="00B03E61"/>
    <w:rsid w:val="00B136D1"/>
    <w:rsid w:val="00B154D8"/>
    <w:rsid w:val="00B2029E"/>
    <w:rsid w:val="00B20764"/>
    <w:rsid w:val="00B30A95"/>
    <w:rsid w:val="00B3563C"/>
    <w:rsid w:val="00B45387"/>
    <w:rsid w:val="00B46AA6"/>
    <w:rsid w:val="00B520AF"/>
    <w:rsid w:val="00B61D79"/>
    <w:rsid w:val="00B73D14"/>
    <w:rsid w:val="00B83D0F"/>
    <w:rsid w:val="00B83F61"/>
    <w:rsid w:val="00B94A9C"/>
    <w:rsid w:val="00BA380C"/>
    <w:rsid w:val="00BA5C5B"/>
    <w:rsid w:val="00BC4254"/>
    <w:rsid w:val="00BC48DE"/>
    <w:rsid w:val="00BD0165"/>
    <w:rsid w:val="00BD0FCC"/>
    <w:rsid w:val="00BD27A7"/>
    <w:rsid w:val="00BD4A68"/>
    <w:rsid w:val="00BE0562"/>
    <w:rsid w:val="00BF5460"/>
    <w:rsid w:val="00C02236"/>
    <w:rsid w:val="00C45DF8"/>
    <w:rsid w:val="00C47DE0"/>
    <w:rsid w:val="00C542AD"/>
    <w:rsid w:val="00C75BD3"/>
    <w:rsid w:val="00C818C5"/>
    <w:rsid w:val="00C84D21"/>
    <w:rsid w:val="00C944C9"/>
    <w:rsid w:val="00CA071A"/>
    <w:rsid w:val="00CA0807"/>
    <w:rsid w:val="00CA0D53"/>
    <w:rsid w:val="00CA20BE"/>
    <w:rsid w:val="00CA27CA"/>
    <w:rsid w:val="00CE564F"/>
    <w:rsid w:val="00CE712D"/>
    <w:rsid w:val="00CF1049"/>
    <w:rsid w:val="00CF324E"/>
    <w:rsid w:val="00CF560C"/>
    <w:rsid w:val="00D02BC8"/>
    <w:rsid w:val="00D05986"/>
    <w:rsid w:val="00D07AFF"/>
    <w:rsid w:val="00D13CE0"/>
    <w:rsid w:val="00D24C0D"/>
    <w:rsid w:val="00D345FA"/>
    <w:rsid w:val="00D349BB"/>
    <w:rsid w:val="00D3608E"/>
    <w:rsid w:val="00D50ECC"/>
    <w:rsid w:val="00D54BD3"/>
    <w:rsid w:val="00D6320D"/>
    <w:rsid w:val="00D7565C"/>
    <w:rsid w:val="00D874A7"/>
    <w:rsid w:val="00D91BD7"/>
    <w:rsid w:val="00D969C3"/>
    <w:rsid w:val="00D977D4"/>
    <w:rsid w:val="00D97936"/>
    <w:rsid w:val="00DA56CE"/>
    <w:rsid w:val="00DA5A1E"/>
    <w:rsid w:val="00DB76CF"/>
    <w:rsid w:val="00DE126C"/>
    <w:rsid w:val="00DE4B41"/>
    <w:rsid w:val="00DE6F9B"/>
    <w:rsid w:val="00DF0E42"/>
    <w:rsid w:val="00DF126E"/>
    <w:rsid w:val="00E001B5"/>
    <w:rsid w:val="00E11C89"/>
    <w:rsid w:val="00E423AB"/>
    <w:rsid w:val="00E462E8"/>
    <w:rsid w:val="00E922F1"/>
    <w:rsid w:val="00E93917"/>
    <w:rsid w:val="00EA49B8"/>
    <w:rsid w:val="00EB1C93"/>
    <w:rsid w:val="00EC0CFB"/>
    <w:rsid w:val="00EC354B"/>
    <w:rsid w:val="00ED0751"/>
    <w:rsid w:val="00EE692F"/>
    <w:rsid w:val="00EF233C"/>
    <w:rsid w:val="00EF4124"/>
    <w:rsid w:val="00F03023"/>
    <w:rsid w:val="00F052AA"/>
    <w:rsid w:val="00F22070"/>
    <w:rsid w:val="00F2798B"/>
    <w:rsid w:val="00F34BA1"/>
    <w:rsid w:val="00F37D66"/>
    <w:rsid w:val="00F43657"/>
    <w:rsid w:val="00F461FD"/>
    <w:rsid w:val="00F53ED9"/>
    <w:rsid w:val="00F66363"/>
    <w:rsid w:val="00F92523"/>
    <w:rsid w:val="00FA596A"/>
    <w:rsid w:val="00FA61D7"/>
    <w:rsid w:val="00FB47F3"/>
    <w:rsid w:val="00FD03D3"/>
    <w:rsid w:val="00FF2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97EB9"/>
  <w15:chartTrackingRefBased/>
  <w15:docId w15:val="{7D305731-617B-4A39-B905-810126F2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A7493A"/>
    <w:pPr>
      <w:widowControl w:val="0"/>
      <w:autoSpaceDE w:val="0"/>
      <w:autoSpaceDN w:val="0"/>
      <w:spacing w:after="0" w:line="240" w:lineRule="auto"/>
      <w:ind w:left="939"/>
      <w:outlineLvl w:val="2"/>
    </w:pPr>
    <w:rPr>
      <w:rFonts w:ascii="Calibri" w:eastAsia="Calibri" w:hAnsi="Calibri" w:cs="Calibri"/>
      <w:b/>
      <w:bCs/>
      <w:u w:val="single" w:color="000000"/>
      <w:lang w:val="b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939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93917"/>
    <w:rPr>
      <w:rFonts w:ascii="Calibri" w:eastAsia="Calibri" w:hAnsi="Calibri" w:cs="Times New Roman"/>
      <w:sz w:val="20"/>
      <w:szCs w:val="20"/>
    </w:r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w:uiPriority w:val="99"/>
    <w:unhideWhenUsed/>
    <w:qFormat/>
    <w:rsid w:val="00E93917"/>
    <w:rPr>
      <w:vertAlign w:val="superscript"/>
    </w:rPr>
  </w:style>
  <w:style w:type="paragraph" w:styleId="ListParagraph">
    <w:name w:val="List Paragraph"/>
    <w:basedOn w:val="Normal"/>
    <w:uiPriority w:val="1"/>
    <w:qFormat/>
    <w:rsid w:val="003D4320"/>
    <w:pPr>
      <w:ind w:left="720"/>
      <w:contextualSpacing/>
    </w:pPr>
  </w:style>
  <w:style w:type="paragraph" w:styleId="NoSpacing">
    <w:name w:val="No Spacing"/>
    <w:uiPriority w:val="1"/>
    <w:qFormat/>
    <w:rsid w:val="00501DB9"/>
    <w:pPr>
      <w:spacing w:after="0" w:line="240" w:lineRule="auto"/>
    </w:pPr>
  </w:style>
  <w:style w:type="character" w:styleId="Hyperlink">
    <w:name w:val="Hyperlink"/>
    <w:basedOn w:val="DefaultParagraphFont"/>
    <w:uiPriority w:val="99"/>
    <w:unhideWhenUsed/>
    <w:rsid w:val="00CE712D"/>
    <w:rPr>
      <w:color w:val="0563C1" w:themeColor="hyperlink"/>
      <w:u w:val="single"/>
    </w:rPr>
  </w:style>
  <w:style w:type="character" w:customStyle="1" w:styleId="Heading3Char">
    <w:name w:val="Heading 3 Char"/>
    <w:basedOn w:val="DefaultParagraphFont"/>
    <w:link w:val="Heading3"/>
    <w:uiPriority w:val="1"/>
    <w:rsid w:val="00A7493A"/>
    <w:rPr>
      <w:rFonts w:ascii="Calibri" w:eastAsia="Calibri" w:hAnsi="Calibri" w:cs="Calibri"/>
      <w:b/>
      <w:bCs/>
      <w:u w:val="single" w:color="000000"/>
      <w:lang w:val="bs"/>
    </w:rPr>
  </w:style>
  <w:style w:type="paragraph" w:customStyle="1" w:styleId="Default">
    <w:name w:val="Default"/>
    <w:rsid w:val="002B11F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56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8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741471">
      <w:bodyDiv w:val="1"/>
      <w:marLeft w:val="0"/>
      <w:marRight w:val="0"/>
      <w:marTop w:val="0"/>
      <w:marBottom w:val="0"/>
      <w:divBdr>
        <w:top w:val="none" w:sz="0" w:space="0" w:color="auto"/>
        <w:left w:val="none" w:sz="0" w:space="0" w:color="auto"/>
        <w:bottom w:val="none" w:sz="0" w:space="0" w:color="auto"/>
        <w:right w:val="none" w:sz="0" w:space="0" w:color="auto"/>
      </w:divBdr>
    </w:div>
    <w:div w:id="213216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gic.zekovic@cedis.m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ntrola-nabavki.m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5D28F-EF9F-4060-A969-81A29E47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16</Pages>
  <Words>4462</Words>
  <Characters>25438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Bulatović</dc:creator>
  <cp:keywords/>
  <dc:description/>
  <cp:lastModifiedBy>Aleksandar Gagović</cp:lastModifiedBy>
  <cp:revision>125</cp:revision>
  <cp:lastPrinted>2023-11-07T07:40:00Z</cp:lastPrinted>
  <dcterms:created xsi:type="dcterms:W3CDTF">2023-11-07T06:35:00Z</dcterms:created>
  <dcterms:modified xsi:type="dcterms:W3CDTF">2024-05-16T11:26:00Z</dcterms:modified>
</cp:coreProperties>
</file>