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51" w:rsidRDefault="00C7314A" w:rsidP="002F7669">
      <w:pPr>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 </w:t>
      </w:r>
    </w:p>
    <w:p w:rsidR="004B42E5" w:rsidRDefault="004B42E5" w:rsidP="002F7669">
      <w:pPr>
        <w:jc w:val="right"/>
        <w:rPr>
          <w:rFonts w:ascii="Arial" w:eastAsia="Times New Roman" w:hAnsi="Arial" w:cs="Arial"/>
          <w:b/>
          <w:color w:val="000000"/>
          <w:sz w:val="24"/>
          <w:szCs w:val="24"/>
        </w:rPr>
      </w:pPr>
    </w:p>
    <w:p w:rsidR="002F7669" w:rsidRPr="00A31C20" w:rsidRDefault="002F7669" w:rsidP="002F7669">
      <w:pPr>
        <w:jc w:val="right"/>
        <w:rPr>
          <w:rFonts w:ascii="Arial" w:eastAsia="Times New Roman" w:hAnsi="Arial" w:cs="Arial"/>
          <w:b/>
          <w:color w:val="000000"/>
          <w:sz w:val="24"/>
          <w:szCs w:val="24"/>
        </w:rPr>
      </w:pPr>
      <w:r w:rsidRPr="00A31C20">
        <w:rPr>
          <w:rFonts w:ascii="Arial" w:eastAsia="Times New Roman" w:hAnsi="Arial" w:cs="Arial"/>
          <w:b/>
          <w:color w:val="000000"/>
          <w:sz w:val="24"/>
          <w:szCs w:val="24"/>
        </w:rPr>
        <w:t xml:space="preserve">OBRAZAC 1  </w:t>
      </w:r>
    </w:p>
    <w:p w:rsidR="002F7669" w:rsidRPr="00A31C20" w:rsidRDefault="002F7669" w:rsidP="002F7669">
      <w:pPr>
        <w:jc w:val="left"/>
        <w:rPr>
          <w:rFonts w:ascii="Arial" w:eastAsia="Times New Roman" w:hAnsi="Arial" w:cs="Arial"/>
          <w:color w:val="000000"/>
          <w:sz w:val="24"/>
          <w:szCs w:val="24"/>
        </w:rPr>
      </w:pPr>
    </w:p>
    <w:p w:rsidR="00064D66" w:rsidRDefault="00064D66" w:rsidP="00064D66">
      <w:pPr>
        <w:tabs>
          <w:tab w:val="left" w:pos="1701"/>
          <w:tab w:val="left" w:pos="4820"/>
        </w:tabs>
        <w:jc w:val="both"/>
        <w:rPr>
          <w:rFonts w:ascii="Arial" w:hAnsi="Arial" w:cs="Arial"/>
          <w:color w:val="000000"/>
          <w:u w:val="single"/>
        </w:rPr>
      </w:pPr>
    </w:p>
    <w:p w:rsidR="00064D66" w:rsidRDefault="00064D66" w:rsidP="00064D66">
      <w:pPr>
        <w:tabs>
          <w:tab w:val="left" w:pos="1701"/>
          <w:tab w:val="left" w:pos="4820"/>
        </w:tabs>
        <w:jc w:val="both"/>
        <w:rPr>
          <w:rFonts w:ascii="Arial" w:hAnsi="Arial" w:cs="Arial"/>
          <w:color w:val="000000"/>
          <w:u w:val="single"/>
        </w:rPr>
      </w:pPr>
    </w:p>
    <w:p w:rsidR="00064D66" w:rsidRPr="004B42E5" w:rsidRDefault="00064D66" w:rsidP="00064D66">
      <w:pPr>
        <w:tabs>
          <w:tab w:val="left" w:pos="1701"/>
          <w:tab w:val="left" w:pos="4820"/>
        </w:tabs>
        <w:jc w:val="both"/>
        <w:rPr>
          <w:rFonts w:ascii="Arial" w:hAnsi="Arial" w:cs="Arial"/>
          <w:color w:val="000000"/>
        </w:rPr>
      </w:pPr>
      <w:r w:rsidRPr="004B42E5">
        <w:rPr>
          <w:rFonts w:ascii="Arial" w:hAnsi="Arial" w:cs="Arial"/>
          <w:color w:val="000000"/>
          <w:u w:val="single"/>
        </w:rPr>
        <w:t>Institut za javno zdravlje Crne Gore</w:t>
      </w:r>
    </w:p>
    <w:p w:rsidR="00064D66" w:rsidRPr="004B42E5" w:rsidRDefault="00064D66" w:rsidP="00064D66">
      <w:pPr>
        <w:jc w:val="both"/>
        <w:rPr>
          <w:rFonts w:ascii="Arial" w:hAnsi="Arial" w:cs="Arial"/>
        </w:rPr>
      </w:pPr>
      <w:r w:rsidRPr="004B42E5">
        <w:rPr>
          <w:rFonts w:ascii="Arial" w:hAnsi="Arial" w:cs="Arial"/>
        </w:rPr>
        <w:t xml:space="preserve">Broj iz evidencije postupaka javnih nabavki: </w:t>
      </w:r>
      <w:r w:rsidR="00325444">
        <w:rPr>
          <w:rFonts w:ascii="Arial" w:hAnsi="Arial" w:cs="Arial"/>
        </w:rPr>
        <w:t>11</w:t>
      </w:r>
      <w:r w:rsidR="009E5161">
        <w:rPr>
          <w:rFonts w:ascii="Arial" w:hAnsi="Arial" w:cs="Arial"/>
        </w:rPr>
        <w:t>/X</w:t>
      </w:r>
      <w:r w:rsidR="00325444">
        <w:rPr>
          <w:rFonts w:ascii="Arial" w:hAnsi="Arial" w:cs="Arial"/>
        </w:rPr>
        <w:t>I</w:t>
      </w:r>
      <w:r w:rsidR="0071610F">
        <w:rPr>
          <w:rFonts w:ascii="Arial" w:hAnsi="Arial" w:cs="Arial"/>
        </w:rPr>
        <w:t>/</w:t>
      </w:r>
      <w:r w:rsidR="00C27B7A" w:rsidRPr="004B42E5">
        <w:rPr>
          <w:rFonts w:ascii="Arial" w:hAnsi="Arial" w:cs="Arial"/>
        </w:rPr>
        <w:t>202</w:t>
      </w:r>
      <w:r w:rsidR="009E5161">
        <w:rPr>
          <w:rFonts w:ascii="Arial" w:hAnsi="Arial" w:cs="Arial"/>
        </w:rPr>
        <w:t>4</w:t>
      </w:r>
    </w:p>
    <w:p w:rsidR="00064D66" w:rsidRPr="004B42E5" w:rsidRDefault="00064D66" w:rsidP="00064D66">
      <w:pPr>
        <w:jc w:val="both"/>
        <w:rPr>
          <w:rFonts w:ascii="Arial" w:hAnsi="Arial" w:cs="Arial"/>
          <w:color w:val="000000"/>
        </w:rPr>
      </w:pPr>
      <w:r w:rsidRPr="004B42E5">
        <w:rPr>
          <w:rFonts w:ascii="Arial" w:hAnsi="Arial" w:cs="Arial"/>
          <w:color w:val="000000"/>
        </w:rPr>
        <w:t>Redni</w:t>
      </w:r>
      <w:r w:rsidR="00C27B7A" w:rsidRPr="004B42E5">
        <w:rPr>
          <w:rFonts w:ascii="Arial" w:hAnsi="Arial" w:cs="Arial"/>
          <w:color w:val="000000"/>
        </w:rPr>
        <w:t xml:space="preserve"> </w:t>
      </w:r>
      <w:r w:rsidR="009E5161">
        <w:rPr>
          <w:rFonts w:ascii="Arial" w:hAnsi="Arial" w:cs="Arial"/>
          <w:color w:val="000000"/>
        </w:rPr>
        <w:t>broj iz Plana javnih nabavki: 56</w:t>
      </w:r>
      <w:r w:rsidRPr="004B42E5">
        <w:rPr>
          <w:rFonts w:ascii="Arial" w:hAnsi="Arial" w:cs="Arial"/>
          <w:color w:val="000000"/>
        </w:rPr>
        <w:t>-202</w:t>
      </w:r>
      <w:r w:rsidR="009E5161">
        <w:rPr>
          <w:rFonts w:ascii="Arial" w:hAnsi="Arial" w:cs="Arial"/>
          <w:color w:val="000000"/>
        </w:rPr>
        <w:t>4</w:t>
      </w:r>
    </w:p>
    <w:p w:rsidR="00064D66" w:rsidRPr="00601FCE" w:rsidRDefault="00064D66" w:rsidP="00064D66">
      <w:pPr>
        <w:jc w:val="both"/>
        <w:rPr>
          <w:rFonts w:ascii="Arial" w:hAnsi="Arial" w:cs="Arial"/>
          <w:b/>
          <w:bCs/>
          <w:color w:val="000000"/>
        </w:rPr>
      </w:pPr>
      <w:r w:rsidRPr="004B42E5">
        <w:rPr>
          <w:rFonts w:ascii="Arial" w:hAnsi="Arial" w:cs="Arial"/>
          <w:color w:val="000000"/>
        </w:rPr>
        <w:t xml:space="preserve">Mjesto i datum: </w:t>
      </w:r>
      <w:r w:rsidR="00C27B7A" w:rsidRPr="004B42E5">
        <w:rPr>
          <w:rFonts w:ascii="Arial" w:hAnsi="Arial" w:cs="Arial"/>
          <w:color w:val="000000"/>
        </w:rPr>
        <w:t>Podgorica</w:t>
      </w:r>
      <w:r w:rsidR="00C27B7A" w:rsidRPr="00C72473">
        <w:rPr>
          <w:rFonts w:ascii="Arial" w:hAnsi="Arial" w:cs="Arial"/>
          <w:color w:val="000000"/>
        </w:rPr>
        <w:t xml:space="preserve">, </w:t>
      </w:r>
      <w:r w:rsidR="009E5161" w:rsidRPr="00C72473">
        <w:rPr>
          <w:rFonts w:ascii="Arial" w:hAnsi="Arial" w:cs="Arial"/>
          <w:color w:val="000000"/>
        </w:rPr>
        <w:t xml:space="preserve"> </w:t>
      </w:r>
      <w:r w:rsidR="009B3853">
        <w:rPr>
          <w:rFonts w:ascii="Arial" w:hAnsi="Arial" w:cs="Arial"/>
          <w:color w:val="000000"/>
        </w:rPr>
        <w:t>30.</w:t>
      </w:r>
      <w:r w:rsidR="00325444">
        <w:rPr>
          <w:rFonts w:ascii="Arial" w:hAnsi="Arial" w:cs="Arial"/>
          <w:color w:val="000000"/>
        </w:rPr>
        <w:t xml:space="preserve">07. </w:t>
      </w:r>
      <w:r w:rsidRPr="00C72473">
        <w:rPr>
          <w:rFonts w:ascii="Arial" w:hAnsi="Arial" w:cs="Arial"/>
          <w:color w:val="000000"/>
        </w:rPr>
        <w:t>202</w:t>
      </w:r>
      <w:r w:rsidR="009E5161" w:rsidRPr="00C72473">
        <w:rPr>
          <w:rFonts w:ascii="Arial" w:hAnsi="Arial" w:cs="Arial"/>
          <w:color w:val="000000"/>
        </w:rPr>
        <w:t>4</w:t>
      </w:r>
      <w:r w:rsidRPr="00C72473">
        <w:rPr>
          <w:rFonts w:ascii="Arial" w:hAnsi="Arial" w:cs="Arial"/>
          <w:color w:val="000000"/>
        </w:rPr>
        <w:t>. godine</w:t>
      </w:r>
    </w:p>
    <w:p w:rsidR="00064D66" w:rsidRPr="00601FCE" w:rsidRDefault="00064D66" w:rsidP="00064D66">
      <w:pPr>
        <w:keepNext/>
        <w:jc w:val="both"/>
        <w:outlineLvl w:val="0"/>
        <w:rPr>
          <w:rFonts w:ascii="Arial" w:hAnsi="Arial" w:cs="Arial"/>
          <w:b/>
          <w:bCs/>
          <w:i/>
          <w:iCs/>
          <w:color w:val="000000"/>
        </w:rPr>
      </w:pPr>
    </w:p>
    <w:p w:rsidR="002F7669" w:rsidRPr="00A31C20" w:rsidRDefault="002F7669" w:rsidP="002F7669">
      <w:pPr>
        <w:jc w:val="left"/>
        <w:rPr>
          <w:rFonts w:ascii="Arial" w:eastAsia="Times New Roman" w:hAnsi="Arial" w:cs="Arial"/>
          <w:sz w:val="24"/>
          <w:szCs w:val="24"/>
        </w:rPr>
      </w:pPr>
    </w:p>
    <w:p w:rsidR="00064D66" w:rsidRPr="00601FCE" w:rsidRDefault="00956077" w:rsidP="00064D66">
      <w:pPr>
        <w:tabs>
          <w:tab w:val="left" w:pos="1276"/>
          <w:tab w:val="left" w:pos="3261"/>
        </w:tabs>
        <w:jc w:val="both"/>
        <w:rPr>
          <w:rFonts w:ascii="Arial" w:hAnsi="Arial" w:cs="Arial"/>
        </w:rPr>
      </w:pPr>
      <w:r w:rsidRPr="00956077">
        <w:rPr>
          <w:rFonts w:ascii="Arial" w:eastAsia="Times New Roman" w:hAnsi="Arial" w:cs="Arial"/>
          <w:noProof w:val="0"/>
          <w:sz w:val="24"/>
          <w:szCs w:val="24"/>
        </w:rPr>
        <w:t xml:space="preserve">Na osnovu člana 53 stav 3 Zakona o javnim nabavkama </w:t>
      </w:r>
      <w:r w:rsidR="00966146">
        <w:rPr>
          <w:rFonts w:ascii="Arial" w:eastAsia="Times New Roman" w:hAnsi="Arial" w:cs="Arial"/>
          <w:noProof w:val="0"/>
          <w:sz w:val="24"/>
          <w:szCs w:val="24"/>
        </w:rPr>
        <w:t xml:space="preserve">(„Službeni list </w:t>
      </w:r>
      <w:proofErr w:type="gramStart"/>
      <w:r w:rsidR="00966146">
        <w:rPr>
          <w:rFonts w:ascii="Arial" w:eastAsia="Times New Roman" w:hAnsi="Arial" w:cs="Arial"/>
          <w:noProof w:val="0"/>
          <w:sz w:val="24"/>
          <w:szCs w:val="24"/>
        </w:rPr>
        <w:t>CG“</w:t>
      </w:r>
      <w:proofErr w:type="gramEnd"/>
      <w:r w:rsidR="00966146">
        <w:rPr>
          <w:rFonts w:ascii="Arial" w:eastAsia="Times New Roman" w:hAnsi="Arial" w:cs="Arial"/>
          <w:noProof w:val="0"/>
          <w:sz w:val="24"/>
          <w:szCs w:val="24"/>
        </w:rPr>
        <w:t xml:space="preserve">, br. 74/19, </w:t>
      </w:r>
      <w:r w:rsidRPr="00956077">
        <w:rPr>
          <w:rFonts w:ascii="Arial" w:eastAsia="Times New Roman" w:hAnsi="Arial" w:cs="Arial"/>
          <w:noProof w:val="0"/>
          <w:sz w:val="24"/>
          <w:szCs w:val="24"/>
        </w:rPr>
        <w:t>3/23</w:t>
      </w:r>
      <w:r w:rsidR="00966146">
        <w:rPr>
          <w:rFonts w:ascii="Arial" w:eastAsia="Times New Roman" w:hAnsi="Arial" w:cs="Arial"/>
          <w:noProof w:val="0"/>
          <w:sz w:val="24"/>
          <w:szCs w:val="24"/>
        </w:rPr>
        <w:t xml:space="preserve"> i 11/23</w:t>
      </w:r>
      <w:r w:rsidRPr="00956077">
        <w:rPr>
          <w:rFonts w:ascii="Arial" w:eastAsia="Times New Roman" w:hAnsi="Arial" w:cs="Arial"/>
          <w:noProof w:val="0"/>
          <w:sz w:val="24"/>
          <w:szCs w:val="24"/>
        </w:rPr>
        <w:t xml:space="preserve">) </w:t>
      </w:r>
      <w:r w:rsidR="00064D66">
        <w:rPr>
          <w:rFonts w:ascii="Arial" w:hAnsi="Arial" w:cs="Arial"/>
          <w:color w:val="000000"/>
          <w:u w:val="single"/>
        </w:rPr>
        <w:t xml:space="preserve">Institut za javno zdravlje Crne Gore </w:t>
      </w:r>
      <w:r>
        <w:rPr>
          <w:rFonts w:ascii="Arial" w:hAnsi="Arial" w:cs="Arial"/>
        </w:rPr>
        <w:t>objavljuje</w:t>
      </w:r>
    </w:p>
    <w:p w:rsidR="00064D66" w:rsidRPr="00601FCE" w:rsidRDefault="00064D66" w:rsidP="00064D66">
      <w:pPr>
        <w:jc w:val="both"/>
        <w:rPr>
          <w:rFonts w:ascii="Arial" w:hAnsi="Arial" w:cs="Arial"/>
        </w:rPr>
      </w:pPr>
    </w:p>
    <w:p w:rsidR="002F7669" w:rsidRPr="00A31C20" w:rsidRDefault="002F7669" w:rsidP="002F7669">
      <w:pPr>
        <w:tabs>
          <w:tab w:val="left" w:pos="1276"/>
          <w:tab w:val="left" w:pos="3261"/>
        </w:tabs>
        <w:jc w:val="both"/>
        <w:rPr>
          <w:rFonts w:ascii="Arial" w:eastAsia="Times New Roman" w:hAnsi="Arial" w:cs="Arial"/>
          <w:b/>
          <w:bCs/>
          <w:color w:val="000000"/>
          <w:sz w:val="24"/>
          <w:szCs w:val="24"/>
        </w:rPr>
      </w:pPr>
    </w:p>
    <w:p w:rsidR="002F7669" w:rsidRPr="00A31C20" w:rsidRDefault="002F7669" w:rsidP="002F7669">
      <w:pPr>
        <w:tabs>
          <w:tab w:val="left" w:pos="1276"/>
          <w:tab w:val="left" w:pos="3261"/>
        </w:tabs>
        <w:jc w:val="both"/>
        <w:rPr>
          <w:rFonts w:ascii="Arial" w:eastAsia="Times New Roman" w:hAnsi="Arial" w:cs="Arial"/>
          <w:sz w:val="24"/>
          <w:szCs w:val="24"/>
        </w:rPr>
      </w:pPr>
    </w:p>
    <w:p w:rsidR="002F7669" w:rsidRPr="00A31C20" w:rsidRDefault="002F7669" w:rsidP="002F7669">
      <w:pPr>
        <w:keepNext/>
        <w:outlineLvl w:val="0"/>
        <w:rPr>
          <w:rFonts w:ascii="Arial" w:eastAsia="Times New Roman" w:hAnsi="Arial" w:cs="Arial"/>
          <w:b/>
          <w:bCs/>
          <w:color w:val="000000"/>
          <w:sz w:val="24"/>
          <w:szCs w:val="24"/>
        </w:rPr>
      </w:pPr>
    </w:p>
    <w:p w:rsidR="002F7669" w:rsidRPr="00A31C20" w:rsidRDefault="002F7669" w:rsidP="002F7669">
      <w:pPr>
        <w:rPr>
          <w:rFonts w:ascii="Arial" w:eastAsia="Times New Roman" w:hAnsi="Arial" w:cs="Arial"/>
          <w:b/>
          <w:bCs/>
          <w:color w:val="000000"/>
          <w:sz w:val="28"/>
          <w:szCs w:val="28"/>
        </w:rPr>
      </w:pPr>
      <w:r w:rsidRPr="00A31C20">
        <w:rPr>
          <w:rFonts w:ascii="Arial" w:eastAsia="Times New Roman" w:hAnsi="Arial" w:cs="Arial"/>
          <w:b/>
          <w:bCs/>
          <w:color w:val="000000"/>
          <w:sz w:val="28"/>
          <w:szCs w:val="28"/>
        </w:rPr>
        <w:t>TENDERSKU DOKUMENTACIJU</w:t>
      </w:r>
    </w:p>
    <w:p w:rsidR="00967AB5" w:rsidRDefault="002F7669" w:rsidP="002F7669">
      <w:pPr>
        <w:rPr>
          <w:rFonts w:ascii="Arial" w:eastAsia="Times New Roman" w:hAnsi="Arial" w:cs="Arial"/>
          <w:b/>
          <w:bCs/>
          <w:color w:val="000000"/>
          <w:sz w:val="28"/>
          <w:szCs w:val="28"/>
        </w:rPr>
      </w:pPr>
      <w:r w:rsidRPr="00A31C20">
        <w:rPr>
          <w:rFonts w:ascii="Arial" w:eastAsia="Times New Roman" w:hAnsi="Arial" w:cs="Arial"/>
          <w:b/>
          <w:bCs/>
          <w:color w:val="000000"/>
          <w:sz w:val="28"/>
          <w:szCs w:val="28"/>
        </w:rPr>
        <w:t>ZA OTVORENI POSTUPAK JAVNE NABAVKE</w:t>
      </w:r>
    </w:p>
    <w:p w:rsidR="002F7669" w:rsidRDefault="00E03486" w:rsidP="002F7669">
      <w:pP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sidR="00325444">
        <w:rPr>
          <w:rFonts w:ascii="Arial" w:eastAsia="Times New Roman" w:hAnsi="Arial" w:cs="Arial"/>
          <w:b/>
          <w:bCs/>
          <w:color w:val="000000"/>
          <w:sz w:val="28"/>
          <w:szCs w:val="28"/>
        </w:rPr>
        <w:t>broj 11</w:t>
      </w:r>
      <w:r w:rsidR="009E5161">
        <w:rPr>
          <w:rFonts w:ascii="Arial" w:eastAsia="Times New Roman" w:hAnsi="Arial" w:cs="Arial"/>
          <w:b/>
          <w:bCs/>
          <w:color w:val="000000"/>
          <w:sz w:val="28"/>
          <w:szCs w:val="28"/>
        </w:rPr>
        <w:t>/X</w:t>
      </w:r>
      <w:r w:rsidR="00325444">
        <w:rPr>
          <w:rFonts w:ascii="Arial" w:eastAsia="Times New Roman" w:hAnsi="Arial" w:cs="Arial"/>
          <w:b/>
          <w:bCs/>
          <w:color w:val="000000"/>
          <w:sz w:val="28"/>
          <w:szCs w:val="28"/>
        </w:rPr>
        <w:t>I</w:t>
      </w:r>
      <w:r w:rsidR="00000500" w:rsidRPr="00E97782">
        <w:rPr>
          <w:rFonts w:ascii="Arial" w:eastAsia="Times New Roman" w:hAnsi="Arial" w:cs="Arial"/>
          <w:b/>
          <w:bCs/>
          <w:color w:val="000000"/>
          <w:sz w:val="28"/>
          <w:szCs w:val="28"/>
        </w:rPr>
        <w:t>-202</w:t>
      </w:r>
      <w:r w:rsidR="009E5161">
        <w:rPr>
          <w:rFonts w:ascii="Arial" w:eastAsia="Times New Roman" w:hAnsi="Arial" w:cs="Arial"/>
          <w:b/>
          <w:bCs/>
          <w:color w:val="000000"/>
          <w:sz w:val="28"/>
          <w:szCs w:val="28"/>
        </w:rPr>
        <w:t>4</w:t>
      </w:r>
      <w:r w:rsidR="00000500" w:rsidRPr="00C72473">
        <w:rPr>
          <w:rFonts w:ascii="Arial" w:eastAsia="Times New Roman" w:hAnsi="Arial" w:cs="Arial"/>
          <w:b/>
          <w:bCs/>
          <w:color w:val="000000"/>
          <w:sz w:val="28"/>
          <w:szCs w:val="28"/>
        </w:rPr>
        <w:t>(01-</w:t>
      </w:r>
      <w:r w:rsidR="002A7409">
        <w:rPr>
          <w:rFonts w:ascii="Arial" w:eastAsia="Times New Roman" w:hAnsi="Arial" w:cs="Arial"/>
          <w:b/>
          <w:bCs/>
          <w:color w:val="000000"/>
          <w:sz w:val="28"/>
          <w:szCs w:val="28"/>
        </w:rPr>
        <w:t>6779</w:t>
      </w:r>
      <w:r w:rsidR="00DD7B5C" w:rsidRPr="00C72473">
        <w:rPr>
          <w:rFonts w:ascii="Arial" w:eastAsia="Times New Roman" w:hAnsi="Arial" w:cs="Arial"/>
          <w:b/>
          <w:bCs/>
          <w:color w:val="000000"/>
          <w:sz w:val="28"/>
          <w:szCs w:val="28"/>
        </w:rPr>
        <w:t>)</w:t>
      </w:r>
    </w:p>
    <w:p w:rsidR="00541340" w:rsidRPr="00A31C20" w:rsidRDefault="00541340" w:rsidP="00A13A5B">
      <w:pPr>
        <w:rPr>
          <w:rFonts w:ascii="Arial" w:eastAsia="Times New Roman" w:hAnsi="Arial" w:cs="Arial"/>
          <w:b/>
          <w:bCs/>
          <w:color w:val="000000"/>
          <w:sz w:val="28"/>
          <w:szCs w:val="28"/>
        </w:rPr>
      </w:pPr>
    </w:p>
    <w:p w:rsidR="004E4D29" w:rsidRDefault="00710DE2" w:rsidP="00A13A5B">
      <w:pPr>
        <w:rPr>
          <w:rFonts w:ascii="Arial" w:eastAsia="Times New Roman" w:hAnsi="Arial" w:cs="Arial"/>
          <w:b/>
          <w:bCs/>
          <w:color w:val="000000"/>
          <w:sz w:val="28"/>
          <w:szCs w:val="28"/>
        </w:rPr>
      </w:pPr>
      <w:r>
        <w:rPr>
          <w:rFonts w:ascii="Arial" w:eastAsia="Times New Roman" w:hAnsi="Arial" w:cs="Arial"/>
          <w:b/>
          <w:bCs/>
          <w:color w:val="000000"/>
          <w:sz w:val="28"/>
          <w:szCs w:val="28"/>
        </w:rPr>
        <w:t>Testovi i reagensi za medicinsku mikrobiologiju</w:t>
      </w:r>
    </w:p>
    <w:p w:rsidR="00A13A5B" w:rsidRDefault="004E4D29" w:rsidP="00A13A5B">
      <w:pPr>
        <w:rPr>
          <w:rFonts w:ascii="Arial" w:eastAsia="Times New Roman" w:hAnsi="Arial" w:cs="Arial"/>
          <w:b/>
          <w:bCs/>
          <w:color w:val="000000"/>
          <w:sz w:val="28"/>
          <w:szCs w:val="28"/>
        </w:rPr>
      </w:pPr>
      <w:r>
        <w:rPr>
          <w:rFonts w:ascii="Arial" w:eastAsia="Times New Roman" w:hAnsi="Arial" w:cs="Arial"/>
          <w:b/>
          <w:bCs/>
          <w:color w:val="000000"/>
          <w:sz w:val="28"/>
          <w:szCs w:val="28"/>
        </w:rPr>
        <w:t>(ponovljeni postupak)</w:t>
      </w:r>
    </w:p>
    <w:p w:rsidR="00A13A5B" w:rsidRDefault="00A13A5B" w:rsidP="00A13A5B">
      <w:pPr>
        <w:rPr>
          <w:rFonts w:ascii="Arial" w:eastAsia="Times New Roman" w:hAnsi="Arial" w:cs="Arial"/>
          <w:b/>
          <w:bCs/>
          <w:color w:val="000000"/>
          <w:sz w:val="28"/>
          <w:szCs w:val="28"/>
        </w:rPr>
      </w:pPr>
    </w:p>
    <w:p w:rsidR="00541340" w:rsidRPr="00541340" w:rsidRDefault="003679C2" w:rsidP="00541340">
      <w:pPr>
        <w:jc w:val="left"/>
        <w:rPr>
          <w:rFonts w:ascii="Arial" w:eastAsia="Times New Roman" w:hAnsi="Arial" w:cs="Arial"/>
          <w:bCs/>
          <w:color w:val="000000"/>
          <w:sz w:val="24"/>
          <w:szCs w:val="24"/>
        </w:rPr>
      </w:pPr>
      <w:r>
        <w:rPr>
          <w:rFonts w:ascii="Arial" w:eastAsia="Times New Roman" w:hAnsi="Arial" w:cs="Arial"/>
          <w:bCs/>
          <w:color w:val="000000"/>
          <w:sz w:val="24"/>
          <w:szCs w:val="24"/>
        </w:rPr>
        <w:t xml:space="preserve">33694000 - </w:t>
      </w:r>
      <w:r w:rsidR="00541340" w:rsidRPr="00541340">
        <w:rPr>
          <w:rFonts w:ascii="Arial" w:eastAsia="Times New Roman" w:hAnsi="Arial" w:cs="Arial"/>
          <w:bCs/>
          <w:color w:val="000000"/>
          <w:sz w:val="24"/>
          <w:szCs w:val="24"/>
        </w:rPr>
        <w:t xml:space="preserve">Dijagnostička sredstva </w:t>
      </w:r>
    </w:p>
    <w:p w:rsidR="002F7669" w:rsidRPr="00541340" w:rsidRDefault="003679C2" w:rsidP="00541340">
      <w:pPr>
        <w:jc w:val="left"/>
        <w:rPr>
          <w:rFonts w:ascii="Arial" w:eastAsia="Times New Roman" w:hAnsi="Arial" w:cs="Arial"/>
          <w:sz w:val="24"/>
          <w:szCs w:val="24"/>
        </w:rPr>
      </w:pPr>
      <w:r>
        <w:rPr>
          <w:rFonts w:ascii="Arial" w:eastAsia="Times New Roman" w:hAnsi="Arial" w:cs="Arial"/>
          <w:bCs/>
          <w:color w:val="000000"/>
          <w:sz w:val="24"/>
          <w:szCs w:val="24"/>
        </w:rPr>
        <w:t>33696500- L</w:t>
      </w:r>
      <w:r w:rsidR="00541340" w:rsidRPr="00541340">
        <w:rPr>
          <w:rFonts w:ascii="Arial" w:eastAsia="Times New Roman" w:hAnsi="Arial" w:cs="Arial"/>
          <w:bCs/>
          <w:color w:val="000000"/>
          <w:sz w:val="24"/>
          <w:szCs w:val="24"/>
        </w:rPr>
        <w:t>aboratorijski reagensi</w:t>
      </w:r>
    </w:p>
    <w:p w:rsidR="00541340" w:rsidRDefault="00541340" w:rsidP="002F7669">
      <w:pPr>
        <w:jc w:val="both"/>
        <w:rPr>
          <w:rFonts w:ascii="Arial" w:eastAsia="Times New Roman" w:hAnsi="Arial" w:cs="Arial"/>
          <w:color w:val="000000"/>
          <w:sz w:val="24"/>
          <w:szCs w:val="24"/>
        </w:rPr>
      </w:pPr>
    </w:p>
    <w:p w:rsidR="002F7669" w:rsidRDefault="002F7669"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t>Predmet nabavke se nabavlja:</w:t>
      </w:r>
    </w:p>
    <w:p w:rsidR="008D363D" w:rsidRDefault="008D363D" w:rsidP="002F7669">
      <w:pPr>
        <w:jc w:val="both"/>
        <w:rPr>
          <w:rFonts w:ascii="Arial" w:eastAsia="Times New Roman" w:hAnsi="Arial" w:cs="Arial"/>
          <w:color w:val="000000"/>
          <w:sz w:val="24"/>
          <w:szCs w:val="24"/>
        </w:rPr>
      </w:pPr>
    </w:p>
    <w:p w:rsidR="008D363D" w:rsidRPr="00A31C20" w:rsidRDefault="008D363D" w:rsidP="002F7669">
      <w:pPr>
        <w:jc w:val="both"/>
        <w:rPr>
          <w:rFonts w:ascii="Arial" w:eastAsia="Times New Roman" w:hAnsi="Arial" w:cs="Arial"/>
          <w:color w:val="000000"/>
          <w:sz w:val="24"/>
          <w:szCs w:val="24"/>
        </w:rPr>
      </w:pPr>
    </w:p>
    <w:p w:rsidR="002F7669" w:rsidRPr="00A31C20" w:rsidRDefault="002F7669" w:rsidP="002F7669">
      <w:pPr>
        <w:jc w:val="both"/>
        <w:rPr>
          <w:rFonts w:ascii="Arial" w:eastAsia="Times New Roman" w:hAnsi="Arial" w:cs="Arial"/>
          <w:color w:val="000000"/>
          <w:sz w:val="24"/>
          <w:szCs w:val="24"/>
        </w:rPr>
      </w:pPr>
    </w:p>
    <w:p w:rsidR="002F7669" w:rsidRDefault="00F93FE3"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sym w:font="Wingdings" w:char="F078"/>
      </w:r>
      <w:r w:rsidR="002F7669" w:rsidRPr="00A31C20">
        <w:rPr>
          <w:rFonts w:ascii="Arial" w:eastAsia="Times New Roman" w:hAnsi="Arial" w:cs="Arial"/>
          <w:color w:val="000000"/>
          <w:sz w:val="24"/>
          <w:szCs w:val="24"/>
        </w:rPr>
        <w:t xml:space="preserve"> po partijama</w:t>
      </w:r>
    </w:p>
    <w:p w:rsidR="002E5F3C" w:rsidRDefault="002E5F3C" w:rsidP="002F7669">
      <w:pPr>
        <w:jc w:val="both"/>
        <w:rPr>
          <w:rFonts w:ascii="Arial" w:eastAsia="Times New Roman" w:hAnsi="Arial" w:cs="Arial"/>
          <w:color w:val="000000"/>
          <w:sz w:val="24"/>
          <w:szCs w:val="24"/>
        </w:rPr>
      </w:pPr>
    </w:p>
    <w:tbl>
      <w:tblPr>
        <w:tblStyle w:val="TableGrid"/>
        <w:tblW w:w="0" w:type="auto"/>
        <w:tblLook w:val="04A0" w:firstRow="1" w:lastRow="0" w:firstColumn="1" w:lastColumn="0" w:noHBand="0" w:noVBand="1"/>
      </w:tblPr>
      <w:tblGrid>
        <w:gridCol w:w="2320"/>
        <w:gridCol w:w="7200"/>
      </w:tblGrid>
      <w:tr w:rsidR="002E5F3C" w:rsidRPr="002E5F3C" w:rsidTr="002E5F3C">
        <w:trPr>
          <w:trHeight w:val="700"/>
        </w:trPr>
        <w:tc>
          <w:tcPr>
            <w:tcW w:w="2320" w:type="dxa"/>
            <w:hideMark/>
          </w:tcPr>
          <w:p w:rsidR="002E5F3C" w:rsidRPr="002E5F3C" w:rsidRDefault="002E5F3C" w:rsidP="002E5F3C">
            <w:pPr>
              <w:jc w:val="both"/>
              <w:rPr>
                <w:rFonts w:ascii="Arial" w:hAnsi="Arial" w:cs="Arial"/>
                <w:b/>
                <w:bCs/>
                <w:color w:val="000000"/>
                <w:sz w:val="24"/>
                <w:szCs w:val="24"/>
              </w:rPr>
            </w:pPr>
            <w:r w:rsidRPr="002E5F3C">
              <w:rPr>
                <w:rFonts w:ascii="Arial" w:hAnsi="Arial" w:cs="Arial"/>
                <w:b/>
                <w:bCs/>
                <w:color w:val="000000"/>
                <w:sz w:val="24"/>
                <w:szCs w:val="24"/>
              </w:rPr>
              <w:t>Broj</w:t>
            </w:r>
            <w:r w:rsidRPr="002E5F3C">
              <w:rPr>
                <w:rFonts w:ascii="Arial" w:hAnsi="Arial" w:cs="Arial"/>
                <w:b/>
                <w:bCs/>
                <w:color w:val="000000"/>
                <w:sz w:val="24"/>
                <w:szCs w:val="24"/>
              </w:rPr>
              <w:br/>
              <w:t>partije</w:t>
            </w:r>
          </w:p>
        </w:tc>
        <w:tc>
          <w:tcPr>
            <w:tcW w:w="7200" w:type="dxa"/>
            <w:noWrap/>
            <w:hideMark/>
          </w:tcPr>
          <w:p w:rsidR="002E5F3C" w:rsidRPr="002E5F3C" w:rsidRDefault="002E5F3C" w:rsidP="002E5F3C">
            <w:pPr>
              <w:jc w:val="both"/>
              <w:rPr>
                <w:rFonts w:ascii="Arial" w:hAnsi="Arial" w:cs="Arial"/>
                <w:b/>
                <w:bCs/>
                <w:color w:val="000000"/>
                <w:sz w:val="24"/>
                <w:szCs w:val="24"/>
              </w:rPr>
            </w:pPr>
            <w:r w:rsidRPr="002E5F3C">
              <w:rPr>
                <w:rFonts w:ascii="Arial" w:hAnsi="Arial" w:cs="Arial"/>
                <w:b/>
                <w:bCs/>
                <w:color w:val="000000"/>
                <w:sz w:val="24"/>
                <w:szCs w:val="24"/>
              </w:rPr>
              <w:t>Naziv partije</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1</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ANTIBIOGRAM DISKOVI 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2</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ANTIBIOGRAM DISKOVI II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3</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ANTIBIOGRAM DISKOVI III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4</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HRANJIVE PODLOGE 1</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5</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HRANJIVE PODLOGE 2</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6</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GOTOVE HRANJIVE PODLOGE 1</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7</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GOTOVE HRANJIVE PODLOGE 2</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8</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GOTOVE HRANJIVE PODLOGE 3</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9</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TRANSPORTNI   MEDIJUM ZA ANAEROBE</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lastRenderedPageBreak/>
              <w:t>Partija 10</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SERUMI ZA AGLUTINACIJU</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11</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TESTOVI I STANDARDI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12</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TESTOVI ZA DOKAZIVANJE ANTIGENA</w:t>
            </w:r>
          </w:p>
        </w:tc>
      </w:tr>
      <w:tr w:rsidR="002E5F3C" w:rsidRPr="002E5F3C" w:rsidTr="002E5F3C">
        <w:trPr>
          <w:trHeight w:val="82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13</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Brzi imunohromatografski  test za Helicobacter</w:t>
            </w:r>
            <w:r w:rsidRPr="002E5F3C">
              <w:rPr>
                <w:rFonts w:ascii="Arial" w:hAnsi="Arial" w:cs="Arial"/>
                <w:color w:val="000000"/>
                <w:sz w:val="24"/>
                <w:szCs w:val="24"/>
              </w:rPr>
              <w:br/>
              <w:t xml:space="preserve"> pilory Ag iz stolice</w:t>
            </w:r>
          </w:p>
        </w:tc>
      </w:tr>
      <w:tr w:rsidR="002E5F3C" w:rsidRPr="002E5F3C" w:rsidTr="004977ED">
        <w:trPr>
          <w:trHeight w:val="461"/>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14</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 xml:space="preserve">Sistem za brzu biohemijsku indetifikaciju karbapenmaza </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15</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 xml:space="preserve">TEST SOJEVI BAKTERIJA  </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16</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Testovi za detekciju mehanizama rezistencije</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17</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TESTOVI ZA KONTROLU STERILIZACIJE</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18</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 xml:space="preserve">Kartice i pribor za uređaj VITEK 2  </w:t>
            </w:r>
          </w:p>
        </w:tc>
      </w:tr>
      <w:tr w:rsidR="002E5F3C" w:rsidRPr="002E5F3C" w:rsidTr="002E5F3C">
        <w:trPr>
          <w:trHeight w:val="82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19</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Mikrobiološki reagensi za aparat za hemokulturu</w:t>
            </w:r>
            <w:r w:rsidRPr="002E5F3C">
              <w:rPr>
                <w:rFonts w:ascii="Arial" w:hAnsi="Arial" w:cs="Arial"/>
                <w:color w:val="000000"/>
                <w:sz w:val="24"/>
                <w:szCs w:val="24"/>
              </w:rPr>
              <w:br/>
              <w:t xml:space="preserve"> BIOMERIEUX BACTALERT</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20</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E TETOVI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21</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MIKRODILUCIONI BUJON</w:t>
            </w:r>
          </w:p>
        </w:tc>
      </w:tr>
      <w:tr w:rsidR="002E5F3C" w:rsidRPr="002E5F3C" w:rsidTr="002E5F3C">
        <w:trPr>
          <w:trHeight w:val="82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22</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SISTEMI ZA KULTIVACIJU I</w:t>
            </w:r>
            <w:r w:rsidRPr="002E5F3C">
              <w:rPr>
                <w:rFonts w:ascii="Arial" w:hAnsi="Arial" w:cs="Arial"/>
                <w:color w:val="000000"/>
                <w:sz w:val="24"/>
                <w:szCs w:val="24"/>
              </w:rPr>
              <w:br/>
              <w:t xml:space="preserve"> ANTIBIOGRAM ZA MIKOPLAZME</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23</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ANTIVIRUSNA I ANTITOXO ANTIITJELA</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24</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HEPATITISI I ANTI HIV ANTITIJELA</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25</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ANTI COXSACKIE B VIRUS ANTITIJELA</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26</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ANTIBAKTERIJSKA ANTITIJELA 1</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27</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ANTIBAKTERIJSKA ANTITIJELA 2</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28</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ANTI HSV ANTIITJELA</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29</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ANTI ADENOVIRUS ANTIITJELA</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30</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ANTITOKSINSKA ANTITIJELA</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31</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ANTIPARAZITSKA ANTITIJELA</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32</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POTVRDINI ANTI RUBELLA IGG WB</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33</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POTVRDNI ANTI BORRELIA AT WB</w:t>
            </w:r>
          </w:p>
        </w:tc>
      </w:tr>
      <w:tr w:rsidR="002E5F3C" w:rsidRPr="002E5F3C" w:rsidTr="002E5F3C">
        <w:trPr>
          <w:trHeight w:val="82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34</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 xml:space="preserve">ELISA TESTOVI ZA DETEKCIJU </w:t>
            </w:r>
            <w:r w:rsidRPr="002E5F3C">
              <w:rPr>
                <w:rFonts w:ascii="Arial" w:hAnsi="Arial" w:cs="Arial"/>
                <w:color w:val="000000"/>
                <w:sz w:val="24"/>
                <w:szCs w:val="24"/>
              </w:rPr>
              <w:br/>
              <w:t>ANTITIJELA U LIKVORU</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35</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BRZI IMUNOHROMATOGRAFSKI TESTOVI 1</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36</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BRZI IMUNOHROMATOGRAFSKI TESTOVI 2</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37</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BRZI IMUNOHROMATOGRAFSKI TESTOVI 3</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lastRenderedPageBreak/>
              <w:t>Partija 38</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 xml:space="preserve">INDIREKTNA IMUNOFLUORESCENCIJA </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39</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AGLUTINACIONI TESTOVI 1</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40</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AGLUTINACIONI TESTOVI 2</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41</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AGLUTINACIONI TESTOVI 3</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42</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ASTO TEST</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43</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TESTOVI ZA VIDAS PC</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44</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 xml:space="preserve">REAGENSI ZA  BD FACSPresto </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45</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 xml:space="preserve">TESTOVI ZA COBAS e411 </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46</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Testovi za VirClia uređaj</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47</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ELITe InGenius REAL-TIME PCR TESTOVI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48</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 TIME PCR TESTOVI 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49</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 TIME PCR TESTOVI Bordetella</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50</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 TIME PCR TESTOVI    II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51</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 TIME PCR TESTOVI  III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52</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NK IZOLACIONI KITOVI   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53</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NK IZOLACIONI KITOVI   II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54</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 TIME PCR testovi Rubella</w:t>
            </w:r>
          </w:p>
        </w:tc>
      </w:tr>
      <w:tr w:rsidR="002E5F3C" w:rsidRPr="002E5F3C" w:rsidTr="002E5F3C">
        <w:trPr>
          <w:trHeight w:val="45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55</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 xml:space="preserve">REAL TIME PCR ABBOTT </w:t>
            </w:r>
          </w:p>
        </w:tc>
      </w:tr>
      <w:tr w:rsidR="002E5F3C" w:rsidRPr="002E5F3C" w:rsidTr="002E5F3C">
        <w:trPr>
          <w:trHeight w:val="45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56</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Multiplex PCR paneli (BioFire)</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57</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Real-Time PCR  testovi- Cepheid</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58</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 TIME PCR TESTOVI IV</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59</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Real-Time PCR  testovi - Mumps</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60</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 TIME PCR TESTOVI - Arbovirusi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61</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Real-Time PCR  testovi - Verotoxin</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62</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 TIME PCR - Multiplex paneli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63</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HR HPV genotipizacija</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64</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SISTEMI ZA KONCENTRACIJU PARAZITA</w:t>
            </w:r>
          </w:p>
        </w:tc>
      </w:tr>
      <w:tr w:rsidR="002E5F3C" w:rsidRPr="002E5F3C" w:rsidTr="002E5F3C">
        <w:trPr>
          <w:trHeight w:val="82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65</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BRZI IMUNOHROMATOGRAFSKI TESTOVI -paraziti i protozoe</w:t>
            </w:r>
          </w:p>
        </w:tc>
      </w:tr>
      <w:tr w:rsidR="002E5F3C" w:rsidRPr="002E5F3C" w:rsidTr="00A07CB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66</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BRZI IMUNOHROMATOGRAFSKI TEST -urogenitalne protozoe</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67</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Brzi testovi za detekciju antigena gljivica</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lastRenderedPageBreak/>
              <w:t>Partija 68</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 time PCR detekcioni kit Pneumocystis spp</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69</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Real- time PCR detekcioni kit Leishmania spp</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70</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CLIA testovi za rad na aparatu FACIS-I</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71</w:t>
            </w:r>
          </w:p>
        </w:tc>
        <w:tc>
          <w:tcPr>
            <w:tcW w:w="7200" w:type="dxa"/>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MATRIKSI ZA VITEK MS</w:t>
            </w:r>
          </w:p>
        </w:tc>
      </w:tr>
      <w:tr w:rsidR="002E5F3C" w:rsidRPr="002E5F3C" w:rsidTr="002E5F3C">
        <w:trPr>
          <w:trHeight w:val="470"/>
        </w:trPr>
        <w:tc>
          <w:tcPr>
            <w:tcW w:w="232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Partija 72</w:t>
            </w:r>
          </w:p>
        </w:tc>
        <w:tc>
          <w:tcPr>
            <w:tcW w:w="7200" w:type="dxa"/>
            <w:noWrap/>
            <w:hideMark/>
          </w:tcPr>
          <w:p w:rsidR="002E5F3C" w:rsidRPr="002E5F3C" w:rsidRDefault="002E5F3C" w:rsidP="002E5F3C">
            <w:pPr>
              <w:jc w:val="both"/>
              <w:rPr>
                <w:rFonts w:ascii="Arial" w:hAnsi="Arial" w:cs="Arial"/>
                <w:color w:val="000000"/>
                <w:sz w:val="24"/>
                <w:szCs w:val="24"/>
              </w:rPr>
            </w:pPr>
            <w:r w:rsidRPr="002E5F3C">
              <w:rPr>
                <w:rFonts w:ascii="Arial" w:hAnsi="Arial" w:cs="Arial"/>
                <w:color w:val="000000"/>
                <w:sz w:val="24"/>
                <w:szCs w:val="24"/>
              </w:rPr>
              <w:t>HEMIKALIJE</w:t>
            </w:r>
          </w:p>
        </w:tc>
      </w:tr>
    </w:tbl>
    <w:p w:rsidR="002E5F3C" w:rsidRDefault="002E5F3C" w:rsidP="002F7669">
      <w:pPr>
        <w:jc w:val="both"/>
        <w:rPr>
          <w:rFonts w:ascii="Arial" w:eastAsia="Times New Roman" w:hAnsi="Arial" w:cs="Arial"/>
          <w:color w:val="000000"/>
          <w:sz w:val="24"/>
          <w:szCs w:val="24"/>
        </w:rPr>
      </w:pPr>
    </w:p>
    <w:p w:rsidR="002F7669" w:rsidRPr="00A31C20" w:rsidRDefault="002F7669" w:rsidP="00956077">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color w:val="000000"/>
          <w:sz w:val="24"/>
          <w:szCs w:val="32"/>
        </w:rPr>
      </w:pPr>
      <w:bookmarkStart w:id="0" w:name="_Toc62730553"/>
      <w:r w:rsidRPr="00A31C20">
        <w:rPr>
          <w:rFonts w:ascii="Arial" w:eastAsia="Times New Roman" w:hAnsi="Arial" w:cs="Arial"/>
          <w:b/>
          <w:color w:val="000000"/>
          <w:sz w:val="24"/>
          <w:szCs w:val="32"/>
        </w:rPr>
        <w:t>POZIV ZA NADMETANJE</w:t>
      </w:r>
      <w:r w:rsidRPr="00A31C20">
        <w:rPr>
          <w:rFonts w:ascii="Arial" w:eastAsia="Times New Roman" w:hAnsi="Arial" w:cs="Arial"/>
          <w:b/>
          <w:color w:val="000000"/>
          <w:sz w:val="24"/>
          <w:szCs w:val="32"/>
          <w:vertAlign w:val="superscript"/>
        </w:rPr>
        <w:footnoteReference w:id="1"/>
      </w:r>
      <w:bookmarkEnd w:id="0"/>
    </w:p>
    <w:p w:rsidR="00956077" w:rsidRPr="00956077" w:rsidRDefault="00956077" w:rsidP="00956077">
      <w:pPr>
        <w:ind w:left="360"/>
        <w:rPr>
          <w:rFonts w:ascii="Arial" w:eastAsia="Times New Roman" w:hAnsi="Arial" w:cs="Arial"/>
          <w:b/>
          <w:bCs/>
          <w:noProof w:val="0"/>
          <w:color w:val="000000"/>
          <w:sz w:val="24"/>
          <w:szCs w:val="24"/>
        </w:rPr>
      </w:pPr>
      <w:bookmarkStart w:id="1" w:name="_Toc62730554"/>
    </w:p>
    <w:p w:rsidR="00956077" w:rsidRPr="00956077" w:rsidRDefault="00956077" w:rsidP="00956077">
      <w:pPr>
        <w:numPr>
          <w:ilvl w:val="0"/>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Podaci o naručiocu;</w:t>
      </w:r>
    </w:p>
    <w:p w:rsidR="00956077" w:rsidRPr="00956077" w:rsidRDefault="00956077" w:rsidP="00956077">
      <w:pPr>
        <w:numPr>
          <w:ilvl w:val="0"/>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 xml:space="preserve">Podaci o postupku i predmetu javne nabavke: </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Vrsta postupka,</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Predmet javne nabavke (vrsta predmeta, naziv i opis predmeta),</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Procijenjena vrijednost predmeta nabavke</w:t>
      </w:r>
      <w:r w:rsidRPr="00956077">
        <w:rPr>
          <w:rFonts w:ascii="Arial" w:eastAsia="Calibri" w:hAnsi="Arial" w:cs="Arial"/>
          <w:noProof w:val="0"/>
          <w:color w:val="000000"/>
          <w:vertAlign w:val="superscript"/>
        </w:rPr>
        <w:footnoteReference w:id="2"/>
      </w:r>
      <w:r w:rsidRPr="00956077">
        <w:rPr>
          <w:rFonts w:ascii="Arial" w:eastAsia="Calibri" w:hAnsi="Arial" w:cs="Arial"/>
          <w:noProof w:val="0"/>
          <w:color w:val="000000"/>
        </w:rPr>
        <w:t>,</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 xml:space="preserve">Način nabavke: </w:t>
      </w:r>
    </w:p>
    <w:p w:rsidR="00956077" w:rsidRPr="00183698" w:rsidRDefault="00956077" w:rsidP="00956077">
      <w:pPr>
        <w:numPr>
          <w:ilvl w:val="0"/>
          <w:numId w:val="6"/>
        </w:numPr>
        <w:spacing w:after="160" w:line="259" w:lineRule="auto"/>
        <w:contextualSpacing/>
        <w:jc w:val="left"/>
        <w:rPr>
          <w:rFonts w:ascii="Arial" w:eastAsia="Calibri" w:hAnsi="Arial" w:cs="Arial"/>
          <w:b/>
          <w:noProof w:val="0"/>
          <w:color w:val="000000"/>
        </w:rPr>
      </w:pPr>
      <w:r w:rsidRPr="00183698">
        <w:rPr>
          <w:rFonts w:ascii="Arial" w:eastAsia="Calibri" w:hAnsi="Arial" w:cs="Arial"/>
          <w:b/>
          <w:noProof w:val="0"/>
          <w:color w:val="000000"/>
        </w:rPr>
        <w:t>po partijama,</w:t>
      </w:r>
    </w:p>
    <w:p w:rsidR="00956077" w:rsidRPr="00956077" w:rsidRDefault="00956077" w:rsidP="00956077">
      <w:pPr>
        <w:numPr>
          <w:ilvl w:val="0"/>
          <w:numId w:val="6"/>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Zajednička nabavka,</w:t>
      </w:r>
    </w:p>
    <w:p w:rsidR="00956077" w:rsidRPr="00956077" w:rsidRDefault="00956077" w:rsidP="00956077">
      <w:pPr>
        <w:numPr>
          <w:ilvl w:val="0"/>
          <w:numId w:val="6"/>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Centralizovana nabavka,</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Posebni oblik nabavke:</w:t>
      </w:r>
    </w:p>
    <w:p w:rsidR="00956077" w:rsidRPr="00956077" w:rsidRDefault="00956077" w:rsidP="00956077">
      <w:pPr>
        <w:numPr>
          <w:ilvl w:val="0"/>
          <w:numId w:val="7"/>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Okvirni sporazum,</w:t>
      </w:r>
    </w:p>
    <w:p w:rsidR="00956077" w:rsidRPr="00956077" w:rsidRDefault="00956077" w:rsidP="00956077">
      <w:pPr>
        <w:numPr>
          <w:ilvl w:val="0"/>
          <w:numId w:val="7"/>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Dinamički sistem nabavki,</w:t>
      </w:r>
    </w:p>
    <w:p w:rsidR="00956077" w:rsidRPr="00956077" w:rsidRDefault="00956077" w:rsidP="00956077">
      <w:pPr>
        <w:numPr>
          <w:ilvl w:val="0"/>
          <w:numId w:val="7"/>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Elektronska aukcija,</w:t>
      </w:r>
    </w:p>
    <w:p w:rsidR="00956077" w:rsidRPr="00956077" w:rsidRDefault="00956077" w:rsidP="00956077">
      <w:pPr>
        <w:numPr>
          <w:ilvl w:val="0"/>
          <w:numId w:val="7"/>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Elektronski katalog,</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Uslovi za učešće u postupku javne nabavke i posebni osnovi za isključenje,</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Kriterijum za izbor najpovoljnije ponude,</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Način, mjesto i vrijeme podnošenja ponuda i otvaranja ponuda,</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Rok za donošenje odluke o izboru,</w:t>
      </w:r>
    </w:p>
    <w:p w:rsidR="00956077" w:rsidRPr="00956077" w:rsidRDefault="00956077" w:rsidP="00956077">
      <w:pPr>
        <w:numPr>
          <w:ilvl w:val="1"/>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Rok važenja ponude,</w:t>
      </w:r>
    </w:p>
    <w:p w:rsidR="00956077" w:rsidRDefault="00956077" w:rsidP="00956077">
      <w:pPr>
        <w:numPr>
          <w:ilvl w:val="1"/>
          <w:numId w:val="2"/>
        </w:numPr>
        <w:spacing w:after="160" w:line="259" w:lineRule="auto"/>
        <w:contextualSpacing/>
        <w:jc w:val="left"/>
        <w:rPr>
          <w:rFonts w:ascii="Arial" w:eastAsia="Calibri" w:hAnsi="Arial" w:cs="Arial"/>
          <w:noProof w:val="0"/>
          <w:color w:val="000000"/>
        </w:rPr>
      </w:pPr>
      <w:r w:rsidRPr="00956077">
        <w:rPr>
          <w:rFonts w:ascii="Arial" w:eastAsia="Calibri" w:hAnsi="Arial" w:cs="Arial"/>
          <w:noProof w:val="0"/>
          <w:color w:val="000000"/>
        </w:rPr>
        <w:t>Garancija ponude</w:t>
      </w:r>
    </w:p>
    <w:p w:rsidR="00C00B4E" w:rsidRPr="00956077" w:rsidRDefault="00C00B4E" w:rsidP="00C00B4E">
      <w:pPr>
        <w:spacing w:after="160" w:line="259" w:lineRule="auto"/>
        <w:ind w:left="360"/>
        <w:contextualSpacing/>
        <w:jc w:val="left"/>
        <w:rPr>
          <w:rFonts w:ascii="Arial" w:eastAsia="Calibri" w:hAnsi="Arial" w:cs="Arial"/>
          <w:noProof w:val="0"/>
          <w:color w:val="000000"/>
        </w:rPr>
      </w:pPr>
    </w:p>
    <w:p w:rsidR="002F7669" w:rsidRPr="00A31C20" w:rsidRDefault="002F7669" w:rsidP="00956077">
      <w:pPr>
        <w:keepNext/>
        <w:keepLines/>
        <w:numPr>
          <w:ilvl w:val="0"/>
          <w:numId w:val="3"/>
        </w:numPr>
        <w:pBdr>
          <w:top w:val="single" w:sz="4" w:space="1" w:color="auto"/>
          <w:left w:val="single" w:sz="4" w:space="17" w:color="auto"/>
          <w:bottom w:val="single" w:sz="4" w:space="1" w:color="auto"/>
          <w:right w:val="single" w:sz="4" w:space="0" w:color="auto"/>
        </w:pBdr>
        <w:shd w:val="clear" w:color="auto" w:fill="D9D9D9"/>
        <w:spacing w:before="240" w:after="160" w:line="259" w:lineRule="auto"/>
        <w:jc w:val="left"/>
        <w:outlineLvl w:val="0"/>
        <w:rPr>
          <w:rFonts w:ascii="Arial" w:eastAsia="Times New Roman" w:hAnsi="Arial" w:cs="Arial"/>
          <w:b/>
          <w:color w:val="000000"/>
          <w:sz w:val="24"/>
          <w:szCs w:val="32"/>
        </w:rPr>
      </w:pPr>
      <w:r w:rsidRPr="00A31C20">
        <w:rPr>
          <w:rFonts w:ascii="Arial" w:eastAsia="Times New Roman" w:hAnsi="Arial" w:cs="Arial"/>
          <w:b/>
          <w:color w:val="000000"/>
          <w:sz w:val="24"/>
          <w:szCs w:val="32"/>
        </w:rPr>
        <w:t>TEHNIČKA SPECIFIKACIJA PREDMETA JAVNE NABAVKE</w:t>
      </w:r>
      <w:r w:rsidRPr="00A31C20">
        <w:rPr>
          <w:rFonts w:ascii="Arial" w:eastAsia="Times New Roman" w:hAnsi="Arial" w:cs="Arial"/>
          <w:b/>
          <w:color w:val="000000"/>
          <w:sz w:val="24"/>
          <w:szCs w:val="32"/>
          <w:vertAlign w:val="superscript"/>
        </w:rPr>
        <w:footnoteReference w:id="3"/>
      </w:r>
      <w:bookmarkEnd w:id="1"/>
    </w:p>
    <w:p w:rsidR="002F7669" w:rsidRPr="00A31C20" w:rsidRDefault="002F7669" w:rsidP="002F7669">
      <w:pPr>
        <w:jc w:val="left"/>
        <w:rPr>
          <w:rFonts w:ascii="Arial" w:eastAsia="Calibri" w:hAnsi="Arial" w:cs="Arial"/>
          <w:color w:val="000000"/>
        </w:rPr>
      </w:pPr>
    </w:p>
    <w:p w:rsidR="002F7669" w:rsidRDefault="002F7669" w:rsidP="00956077">
      <w:pPr>
        <w:numPr>
          <w:ilvl w:val="0"/>
          <w:numId w:val="4"/>
        </w:numPr>
        <w:spacing w:after="160" w:line="259" w:lineRule="auto"/>
        <w:contextualSpacing/>
        <w:jc w:val="both"/>
        <w:rPr>
          <w:rFonts w:ascii="Arial" w:eastAsia="Calibri" w:hAnsi="Arial" w:cs="Arial"/>
          <w:color w:val="000000"/>
        </w:rPr>
      </w:pPr>
      <w:r w:rsidRPr="00A31C20">
        <w:rPr>
          <w:rFonts w:ascii="Arial" w:eastAsia="Calibri" w:hAnsi="Arial" w:cs="Arial"/>
          <w:color w:val="000000"/>
        </w:rPr>
        <w:t>Naziv i opis predmeta nabavke u cjelini, po partijama i stavkama sa bitnim karakteristikama</w:t>
      </w:r>
    </w:p>
    <w:p w:rsidR="000663DD" w:rsidRDefault="00944BB1" w:rsidP="00111B2F">
      <w:pPr>
        <w:spacing w:after="160" w:line="259" w:lineRule="auto"/>
        <w:contextualSpacing/>
        <w:jc w:val="both"/>
        <w:rPr>
          <w:rFonts w:ascii="Arial" w:eastAsia="Calibri" w:hAnsi="Arial" w:cs="Arial"/>
          <w:color w:val="000000"/>
        </w:rPr>
      </w:pPr>
      <w:r w:rsidRPr="000B18B0">
        <w:rPr>
          <w:rFonts w:ascii="Arial" w:eastAsia="Calibri" w:hAnsi="Arial" w:cs="Arial"/>
          <w:color w:val="000000"/>
          <w:sz w:val="24"/>
          <w:szCs w:val="24"/>
        </w:rPr>
        <w:t xml:space="preserve"> </w:t>
      </w:r>
    </w:p>
    <w:p w:rsidR="00347BF6" w:rsidRDefault="002F7669" w:rsidP="00956077">
      <w:pPr>
        <w:numPr>
          <w:ilvl w:val="0"/>
          <w:numId w:val="4"/>
        </w:numPr>
        <w:spacing w:after="160" w:line="259" w:lineRule="auto"/>
        <w:contextualSpacing/>
        <w:jc w:val="both"/>
        <w:rPr>
          <w:rFonts w:ascii="Arial" w:eastAsia="Calibri" w:hAnsi="Arial" w:cs="Arial"/>
          <w:color w:val="000000"/>
        </w:rPr>
      </w:pPr>
      <w:r w:rsidRPr="00A31C20">
        <w:rPr>
          <w:rFonts w:ascii="Arial" w:eastAsia="Calibri" w:hAnsi="Arial" w:cs="Arial"/>
          <w:color w:val="000000"/>
        </w:rPr>
        <w:t>Zahtjevi u pogledu načina izvršavanja predmeta nabavke koji su od značaja za sačinjavanje ponude i izvršenje ugovora</w:t>
      </w:r>
    </w:p>
    <w:p w:rsidR="002F7669" w:rsidRPr="00C6218E" w:rsidRDefault="002F7669" w:rsidP="00347BF6">
      <w:pPr>
        <w:spacing w:after="160" w:line="259" w:lineRule="auto"/>
        <w:ind w:left="720"/>
        <w:contextualSpacing/>
        <w:jc w:val="both"/>
        <w:rPr>
          <w:rFonts w:ascii="Arial" w:eastAsia="Calibri" w:hAnsi="Arial" w:cs="Arial"/>
          <w:color w:val="000000"/>
        </w:rPr>
      </w:pPr>
    </w:p>
    <w:p w:rsidR="002F7669" w:rsidRPr="00A31C20" w:rsidRDefault="002F7669" w:rsidP="00956077">
      <w:pPr>
        <w:keepNext/>
        <w:keepLines/>
        <w:numPr>
          <w:ilvl w:val="0"/>
          <w:numId w:val="4"/>
        </w:numPr>
        <w:pBdr>
          <w:top w:val="single" w:sz="4" w:space="1" w:color="auto"/>
          <w:left w:val="single" w:sz="4" w:space="25"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color w:val="000000"/>
          <w:sz w:val="24"/>
          <w:szCs w:val="32"/>
        </w:rPr>
      </w:pPr>
      <w:bookmarkStart w:id="2" w:name="_Toc62730555"/>
      <w:r w:rsidRPr="00A31C20">
        <w:rPr>
          <w:rFonts w:ascii="Arial" w:eastAsia="Times New Roman" w:hAnsi="Arial" w:cs="Arial"/>
          <w:b/>
          <w:color w:val="000000"/>
          <w:sz w:val="24"/>
          <w:szCs w:val="32"/>
        </w:rPr>
        <w:t>DODATNE INFORMACIJE O PREDMETU I POSTUPKU NABAVKE</w:t>
      </w:r>
      <w:r w:rsidRPr="00A31C20">
        <w:rPr>
          <w:rFonts w:ascii="Arial" w:eastAsia="Times New Roman" w:hAnsi="Arial" w:cs="Arial"/>
          <w:b/>
          <w:color w:val="000000"/>
          <w:sz w:val="24"/>
          <w:szCs w:val="32"/>
          <w:vertAlign w:val="superscript"/>
        </w:rPr>
        <w:footnoteReference w:id="4"/>
      </w:r>
      <w:bookmarkEnd w:id="2"/>
    </w:p>
    <w:p w:rsidR="002F7669" w:rsidRPr="00A31C20" w:rsidRDefault="00C406B1" w:rsidP="00C406B1">
      <w:pPr>
        <w:tabs>
          <w:tab w:val="left" w:pos="9050"/>
        </w:tabs>
        <w:jc w:val="both"/>
        <w:rPr>
          <w:rFonts w:ascii="Arial" w:eastAsia="Times New Roman" w:hAnsi="Arial" w:cs="Arial"/>
          <w:b/>
          <w:bCs/>
          <w:color w:val="000000"/>
          <w:sz w:val="24"/>
          <w:szCs w:val="24"/>
        </w:rPr>
      </w:pPr>
      <w:r>
        <w:rPr>
          <w:rFonts w:ascii="Arial" w:eastAsia="Times New Roman" w:hAnsi="Arial" w:cs="Arial"/>
          <w:b/>
          <w:bCs/>
          <w:color w:val="000000"/>
          <w:sz w:val="24"/>
          <w:szCs w:val="24"/>
        </w:rPr>
        <w:tab/>
      </w:r>
    </w:p>
    <w:p w:rsidR="002F7669" w:rsidRPr="00C6218E" w:rsidRDefault="002F7669" w:rsidP="00C6218E">
      <w:pPr>
        <w:pBdr>
          <w:top w:val="single" w:sz="4" w:space="1" w:color="auto"/>
          <w:left w:val="single" w:sz="4" w:space="4" w:color="auto"/>
          <w:bottom w:val="single" w:sz="4" w:space="1" w:color="auto"/>
          <w:right w:val="single" w:sz="4" w:space="4" w:color="auto"/>
        </w:pBdr>
        <w:shd w:val="clear" w:color="auto" w:fill="D9D9D9"/>
        <w:spacing w:after="160" w:line="259" w:lineRule="auto"/>
        <w:jc w:val="left"/>
        <w:rPr>
          <w:rFonts w:ascii="Arial" w:eastAsia="Calibri" w:hAnsi="Arial" w:cs="Arial"/>
          <w:b/>
          <w:bCs/>
          <w:color w:val="000000"/>
        </w:rPr>
      </w:pPr>
      <w:r w:rsidRPr="00A31C20">
        <w:rPr>
          <w:rFonts w:ascii="Arial" w:eastAsia="Calibri" w:hAnsi="Arial" w:cs="Arial"/>
          <w:b/>
          <w:bCs/>
          <w:color w:val="000000"/>
        </w:rPr>
        <w:t>Procijenjena vrijednost predmenta nabavke:</w:t>
      </w:r>
      <w:r w:rsidRPr="00A31C20">
        <w:rPr>
          <w:rFonts w:ascii="Arial" w:eastAsia="Calibri" w:hAnsi="Arial" w:cs="Arial"/>
          <w:b/>
          <w:bCs/>
          <w:color w:val="000000"/>
          <w:vertAlign w:val="superscript"/>
        </w:rPr>
        <w:footnoteReference w:id="5"/>
      </w:r>
    </w:p>
    <w:p w:rsidR="002F7669" w:rsidRPr="00A31C20" w:rsidRDefault="00F93FE3" w:rsidP="002F7669">
      <w:pPr>
        <w:spacing w:after="160" w:line="259" w:lineRule="auto"/>
        <w:jc w:val="both"/>
        <w:rPr>
          <w:rFonts w:ascii="Arial" w:eastAsia="Calibri" w:hAnsi="Arial" w:cs="Arial"/>
          <w:b/>
          <w:bCs/>
          <w:color w:val="000000"/>
        </w:rPr>
      </w:pPr>
      <w:r w:rsidRPr="00A31C20">
        <w:rPr>
          <w:rFonts w:ascii="Arial" w:eastAsia="Calibri" w:hAnsi="Arial" w:cs="Arial"/>
          <w:color w:val="000000"/>
        </w:rPr>
        <w:sym w:font="Wingdings" w:char="F078"/>
      </w:r>
      <w:r w:rsidR="002F7669" w:rsidRPr="00A31C20">
        <w:rPr>
          <w:rFonts w:ascii="Arial" w:eastAsia="Calibri" w:hAnsi="Arial" w:cs="Arial"/>
          <w:b/>
          <w:bCs/>
          <w:color w:val="000000"/>
        </w:rPr>
        <w:t>Procijenjena vrijednost predmeta nabavke bez zaključivanja okvirnog sporazuma</w:t>
      </w:r>
      <w:r w:rsidR="002F7669" w:rsidRPr="00A31C20">
        <w:rPr>
          <w:rFonts w:ascii="Arial" w:eastAsia="Calibri" w:hAnsi="Arial" w:cs="Arial"/>
          <w:color w:val="000000"/>
        </w:rPr>
        <w:t>:</w:t>
      </w:r>
    </w:p>
    <w:p w:rsidR="002F7669" w:rsidRDefault="00F93FE3" w:rsidP="002F7669">
      <w:pPr>
        <w:spacing w:after="160" w:line="259" w:lineRule="auto"/>
        <w:jc w:val="both"/>
        <w:rPr>
          <w:rFonts w:ascii="Arial" w:eastAsia="Calibri" w:hAnsi="Arial" w:cs="Arial"/>
          <w:color w:val="000000"/>
        </w:rPr>
      </w:pPr>
      <w:r w:rsidRPr="00A31C20">
        <w:rPr>
          <w:rFonts w:ascii="Arial" w:eastAsia="Calibri" w:hAnsi="Arial" w:cs="Arial"/>
          <w:color w:val="000000"/>
        </w:rPr>
        <w:lastRenderedPageBreak/>
        <w:sym w:font="Wingdings" w:char="F078"/>
      </w:r>
      <w:r w:rsidR="002F7669" w:rsidRPr="00A31C20">
        <w:rPr>
          <w:rFonts w:ascii="Arial" w:eastAsia="Calibri" w:hAnsi="Arial" w:cs="Arial"/>
          <w:color w:val="000000"/>
        </w:rPr>
        <w:t xml:space="preserve"> po partijama je:</w:t>
      </w:r>
    </w:p>
    <w:tbl>
      <w:tblPr>
        <w:tblStyle w:val="TableGrid"/>
        <w:tblW w:w="0" w:type="auto"/>
        <w:tblLook w:val="04A0" w:firstRow="1" w:lastRow="0" w:firstColumn="1" w:lastColumn="0" w:noHBand="0" w:noVBand="1"/>
      </w:tblPr>
      <w:tblGrid>
        <w:gridCol w:w="2094"/>
        <w:gridCol w:w="5811"/>
        <w:gridCol w:w="1701"/>
      </w:tblGrid>
      <w:tr w:rsidR="00DD01A1" w:rsidRPr="00DD01A1" w:rsidTr="00C06464">
        <w:trPr>
          <w:trHeight w:val="700"/>
        </w:trPr>
        <w:tc>
          <w:tcPr>
            <w:tcW w:w="2094" w:type="dxa"/>
            <w:hideMark/>
          </w:tcPr>
          <w:p w:rsidR="00DD01A1" w:rsidRPr="00DD01A1" w:rsidRDefault="00DD01A1" w:rsidP="00DD01A1">
            <w:pPr>
              <w:spacing w:after="160" w:line="259" w:lineRule="auto"/>
              <w:jc w:val="center"/>
              <w:rPr>
                <w:rFonts w:ascii="Arial" w:eastAsia="Calibri" w:hAnsi="Arial" w:cs="Arial"/>
                <w:b/>
                <w:bCs/>
                <w:color w:val="000000"/>
              </w:rPr>
            </w:pPr>
            <w:r w:rsidRPr="00DD01A1">
              <w:rPr>
                <w:rFonts w:ascii="Arial" w:eastAsia="Calibri" w:hAnsi="Arial" w:cs="Arial"/>
                <w:b/>
                <w:bCs/>
                <w:color w:val="000000"/>
              </w:rPr>
              <w:t>Broj</w:t>
            </w:r>
            <w:r w:rsidRPr="00DD01A1">
              <w:rPr>
                <w:rFonts w:ascii="Arial" w:eastAsia="Calibri" w:hAnsi="Arial" w:cs="Arial"/>
                <w:b/>
                <w:bCs/>
                <w:color w:val="000000"/>
              </w:rPr>
              <w:br/>
              <w:t>partije</w:t>
            </w:r>
          </w:p>
        </w:tc>
        <w:tc>
          <w:tcPr>
            <w:tcW w:w="5811" w:type="dxa"/>
            <w:noWrap/>
            <w:hideMark/>
          </w:tcPr>
          <w:p w:rsidR="00DD01A1" w:rsidRPr="00DD01A1" w:rsidRDefault="00DD01A1" w:rsidP="00DD01A1">
            <w:pPr>
              <w:spacing w:after="160" w:line="259" w:lineRule="auto"/>
              <w:jc w:val="center"/>
              <w:rPr>
                <w:rFonts w:ascii="Arial" w:eastAsia="Calibri" w:hAnsi="Arial" w:cs="Arial"/>
                <w:b/>
                <w:bCs/>
                <w:color w:val="000000"/>
              </w:rPr>
            </w:pPr>
            <w:r w:rsidRPr="00DD01A1">
              <w:rPr>
                <w:rFonts w:ascii="Arial" w:eastAsia="Calibri" w:hAnsi="Arial" w:cs="Arial"/>
                <w:b/>
                <w:bCs/>
                <w:color w:val="000000"/>
              </w:rPr>
              <w:t>Naziv partije</w:t>
            </w:r>
          </w:p>
        </w:tc>
        <w:tc>
          <w:tcPr>
            <w:tcW w:w="1701" w:type="dxa"/>
            <w:noWrap/>
            <w:hideMark/>
          </w:tcPr>
          <w:p w:rsidR="00DD01A1" w:rsidRPr="00DD01A1" w:rsidRDefault="00DD01A1" w:rsidP="00DD01A1">
            <w:pPr>
              <w:spacing w:after="160" w:line="259" w:lineRule="auto"/>
              <w:jc w:val="center"/>
              <w:rPr>
                <w:rFonts w:ascii="Arial" w:eastAsia="Calibri" w:hAnsi="Arial" w:cs="Arial"/>
                <w:b/>
                <w:color w:val="000000"/>
              </w:rPr>
            </w:pPr>
            <w:r w:rsidRPr="00DD01A1">
              <w:rPr>
                <w:rFonts w:ascii="Arial" w:eastAsia="Calibri" w:hAnsi="Arial" w:cs="Arial"/>
                <w:b/>
                <w:color w:val="000000"/>
              </w:rPr>
              <w:t xml:space="preserve">Procijenjena </w:t>
            </w:r>
            <w:r>
              <w:rPr>
                <w:rFonts w:ascii="Arial" w:eastAsia="Calibri" w:hAnsi="Arial" w:cs="Arial"/>
                <w:b/>
                <w:color w:val="000000"/>
              </w:rPr>
              <w:t xml:space="preserve">            </w:t>
            </w:r>
            <w:r w:rsidRPr="00DD01A1">
              <w:rPr>
                <w:rFonts w:ascii="Arial" w:eastAsia="Calibri" w:hAnsi="Arial" w:cs="Arial"/>
                <w:b/>
                <w:color w:val="000000"/>
              </w:rPr>
              <w:t>vrijednost</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1</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ANTIBIOGRAM DISKOVI 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6950,00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2</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ANTIBIOGRAM DISKOVI II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200,00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3</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ANTIBIOGRAM DISKOVI III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130,00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4</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HRANJIVE PODLOGE 1</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5150,00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5</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HRANJIVE PODLOGE 2</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6880,00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6</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GOTOVE HRANJIVE PODLOGE 1</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47600,00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7</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GOTOVE HRANJIVE PODLOGE 2</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2550,00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8</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GOTOVE HRANJIVE PODLOGE 3</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1440,00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9</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TRANSPORTNI   MEDIJUM ZA ANAEROBE</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10</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SERUMI ZA AGLUTINACIJU</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1800,00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11</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TESTOVI I STANDARDI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3160,00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12</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TESTOVI ZA DOKAZIVANJE ANTIGENA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760,00</w:t>
            </w:r>
          </w:p>
        </w:tc>
      </w:tr>
      <w:tr w:rsidR="00DD01A1" w:rsidRPr="00DD01A1" w:rsidTr="00C06464">
        <w:trPr>
          <w:trHeight w:val="82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13</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Brzi imunohromatografski  test za Helicobacter</w:t>
            </w:r>
            <w:r w:rsidRPr="00DD01A1">
              <w:rPr>
                <w:rFonts w:ascii="Arial" w:eastAsia="Calibri" w:hAnsi="Arial" w:cs="Arial"/>
                <w:color w:val="000000"/>
              </w:rPr>
              <w:br/>
              <w:t xml:space="preserve"> pilory Ag iz stolice</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5200,00</w:t>
            </w:r>
          </w:p>
        </w:tc>
      </w:tr>
      <w:tr w:rsidR="00DD01A1" w:rsidRPr="00DD01A1" w:rsidTr="00C06464">
        <w:trPr>
          <w:trHeight w:val="546"/>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14</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 xml:space="preserve">Sistem za brzu biohemijsku indetifikaciju karbapenmaza </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330,00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15</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 xml:space="preserve">TEST SOJEVI BAKTERIJA  </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7050,00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16</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Testovi za detekciju mehanizama rezistencije</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8800,00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17</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TESTOVI ZA KONTROLU STERILIZACIJE</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350,00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18</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 xml:space="preserve">Kartice i pribor za uređaj VITEK 2  </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9960,00</w:t>
            </w:r>
          </w:p>
        </w:tc>
      </w:tr>
      <w:tr w:rsidR="00DD01A1" w:rsidRPr="00DD01A1" w:rsidTr="00C06464">
        <w:trPr>
          <w:trHeight w:val="82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19</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Mikrobiološki reagensi za aparat za hemokulturu</w:t>
            </w:r>
            <w:r w:rsidRPr="00DD01A1">
              <w:rPr>
                <w:rFonts w:ascii="Arial" w:eastAsia="Calibri" w:hAnsi="Arial" w:cs="Arial"/>
                <w:color w:val="000000"/>
              </w:rPr>
              <w:br/>
              <w:t xml:space="preserve"> BIOMERIEUX BACTALERT</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43550,00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20</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E TETOVI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1050,00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21</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MIKRODILUCIONI BUJON</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785,00</w:t>
            </w:r>
          </w:p>
        </w:tc>
      </w:tr>
      <w:tr w:rsidR="00DD01A1" w:rsidRPr="00DD01A1" w:rsidTr="00C06464">
        <w:trPr>
          <w:trHeight w:val="82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22</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SISTEMI ZA KULTIVACIJU I</w:t>
            </w:r>
            <w:r w:rsidRPr="00DD01A1">
              <w:rPr>
                <w:rFonts w:ascii="Arial" w:eastAsia="Calibri" w:hAnsi="Arial" w:cs="Arial"/>
                <w:color w:val="000000"/>
              </w:rPr>
              <w:br/>
              <w:t xml:space="preserve"> ANTIBIOGRAM ZA MIKOPLAZME</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12750,00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23</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ANTIVIRUSNA I ANTITOXO ANTIITJELA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57640,00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24</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HEPATITISI I ANTI HIV ANTITIJELA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35180,00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25</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ANTI COXSACKIE B VIRUS ANTITIJELA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15840,00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26</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ANTIBAKTERIJSKA ANTITIJELA 1</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40100,00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lastRenderedPageBreak/>
              <w:t>Partija 27</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ANTIBAKTERIJSKA ANTITIJELA 2</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16460,00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28</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ANTI HSV ANTIITJELA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40000,00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29</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ANTI ADENOVIRUS ANTIITJELA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13770,00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30</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ANTITOKSINSKA ANTITIJELA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1420,00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31</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ANTIPARAZITSKA ANTITIJELA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3670,00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32</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POTVRDINI ANTI RUBELLA IGG WB</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720,00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33</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POTVRDNI ANTI BORRELIA AT WB</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13090,00</w:t>
            </w:r>
          </w:p>
        </w:tc>
      </w:tr>
      <w:tr w:rsidR="00DD01A1" w:rsidRPr="00DD01A1" w:rsidTr="00C06464">
        <w:trPr>
          <w:trHeight w:val="82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34</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 xml:space="preserve">ELISA TESTOVI ZA DETEKCIJU </w:t>
            </w:r>
            <w:r w:rsidRPr="00DD01A1">
              <w:rPr>
                <w:rFonts w:ascii="Arial" w:eastAsia="Calibri" w:hAnsi="Arial" w:cs="Arial"/>
                <w:color w:val="000000"/>
              </w:rPr>
              <w:br/>
              <w:t>ANTITIJELA U LIKVORU</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1860,00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35</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BRZI IMUNOHROMATOGRAFSKI TESTOVI 1</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9000,00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36</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BRZI IMUNOHROMATOGRAFSKI TESTOVI 2</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8080,00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37</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BRZI IMUNOHROMATOGRAFSKI TESTOVI 3</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2620,00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38</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 xml:space="preserve">INDIREKTNA IMUNOFLUORESCENCIJA </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6190,00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39</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AGLUTINACIONI TESTOVI 1</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1220,00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40</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AGLUTINACIONI TESTOVI 2</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1490,00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41</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AGLUTINACIONI TESTOVI 3</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630,00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42</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ASTO TEST</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450,00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43</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TESTOVI ZA VIDAS PC</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341250,00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44</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 xml:space="preserve">REAGENSI ZA  BD FACSPresto </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11790,00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45</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 xml:space="preserve">TESTOVI ZA COBAS e411 </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34360,00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46</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Testovi za VirClia uređaj</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20100,00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47</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ELITe InGenius REAL-TIME PCR TESTOVI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88760,00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48</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 TIME PCR TESTOVI 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2620,00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49</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 TIME PCR TESTOVI Bordetella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6125,00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50</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 TIME PCR TESTOVI    II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4550,00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51</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 TIME PCR TESTOVI  III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4375,00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52</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NK IZOLACIONI KITOVI   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3640,00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53</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NK IZOLACIONI KITOVI   II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3960,00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54</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 TIME PCR testovi Rubella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1200,00</w:t>
            </w:r>
          </w:p>
        </w:tc>
      </w:tr>
      <w:tr w:rsidR="00DD01A1" w:rsidRPr="00DD01A1" w:rsidTr="00C06464">
        <w:trPr>
          <w:trHeight w:val="45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55</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 xml:space="preserve">REAL TIME PCR ABBOTT </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251000,00</w:t>
            </w:r>
          </w:p>
        </w:tc>
      </w:tr>
      <w:tr w:rsidR="00DD01A1" w:rsidRPr="00DD01A1" w:rsidTr="00C06464">
        <w:trPr>
          <w:trHeight w:val="45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56</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Multiplex PCR paneli (BioFire)</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102000,00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lastRenderedPageBreak/>
              <w:t>Partija 57</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Real-Time PCR  testovi- Cepheid</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46400,00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58</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 TIME PCR TESTOVI IV</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3500,00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59</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Real-Time PCR  testovi - Mumps</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875,00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60</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 TIME PCR TESTOVI - Arbovirusi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1750,00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61</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Real-Time PCR  testovi - Verotoxin</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1400,00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62</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 TIME PCR - Multiplex paneli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2560,00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63</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HR HPV genotipizacija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4500,00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64</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SISTEMI ZA KONCENTRACIJU PARAZITA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2850,00</w:t>
            </w:r>
          </w:p>
        </w:tc>
      </w:tr>
      <w:tr w:rsidR="00DD01A1" w:rsidRPr="00DD01A1" w:rsidTr="00C06464">
        <w:trPr>
          <w:trHeight w:val="82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65</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BRZI IMUNOHROMATOGRAFSKI TESTOVI -paraziti i protozoe</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730,00</w:t>
            </w:r>
          </w:p>
        </w:tc>
      </w:tr>
      <w:tr w:rsidR="00DD01A1" w:rsidRPr="00DD01A1" w:rsidTr="00C06464">
        <w:trPr>
          <w:trHeight w:val="82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66</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BRZI IMUNOHROMATOGRAFSKI TEST -urogenitalne protozoe</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37500,00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67</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Brzi testovi za detekciju antigena gljivica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3000,00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68</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 time PCR detekcioni kit Pneumocystis spp</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1600,00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69</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Real- time PCR detekcioni kit Leishmania spp</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570,00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70</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CLIA testovi za rad na aparatu FACIS-I</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14790,00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71</w:t>
            </w:r>
          </w:p>
        </w:tc>
        <w:tc>
          <w:tcPr>
            <w:tcW w:w="5811" w:type="dxa"/>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MATRIKSI ZA VITEK MS</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15100,00</w:t>
            </w:r>
          </w:p>
        </w:tc>
      </w:tr>
      <w:tr w:rsidR="00DD01A1" w:rsidRPr="00DD01A1" w:rsidTr="00C06464">
        <w:trPr>
          <w:trHeight w:val="47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Partija 72</w:t>
            </w: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HEMIKALIJE</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1120,00</w:t>
            </w:r>
          </w:p>
        </w:tc>
      </w:tr>
      <w:tr w:rsidR="00DD01A1" w:rsidRPr="00DD01A1" w:rsidTr="00C06464">
        <w:trPr>
          <w:trHeight w:val="480"/>
        </w:trPr>
        <w:tc>
          <w:tcPr>
            <w:tcW w:w="7905" w:type="dxa"/>
            <w:gridSpan w:val="2"/>
            <w:noWrap/>
            <w:hideMark/>
          </w:tcPr>
          <w:p w:rsidR="00DD01A1" w:rsidRPr="00DD01A1" w:rsidRDefault="00DD01A1" w:rsidP="00DD01A1">
            <w:pPr>
              <w:spacing w:after="160" w:line="259" w:lineRule="auto"/>
              <w:jc w:val="both"/>
              <w:rPr>
                <w:rFonts w:ascii="Arial" w:eastAsia="Calibri" w:hAnsi="Arial" w:cs="Arial"/>
                <w:b/>
                <w:bCs/>
                <w:color w:val="000000"/>
              </w:rPr>
            </w:pPr>
            <w:r w:rsidRPr="00DD01A1">
              <w:rPr>
                <w:rFonts w:ascii="Arial" w:eastAsia="Calibri" w:hAnsi="Arial" w:cs="Arial"/>
                <w:b/>
                <w:bCs/>
                <w:color w:val="000000"/>
              </w:rPr>
              <w:t>SVEGA</w:t>
            </w: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 </w:t>
            </w:r>
          </w:p>
        </w:tc>
      </w:tr>
      <w:tr w:rsidR="00DD01A1" w:rsidRPr="00DD01A1" w:rsidTr="00C06464">
        <w:trPr>
          <w:trHeight w:val="480"/>
        </w:trPr>
        <w:tc>
          <w:tcPr>
            <w:tcW w:w="2094" w:type="dxa"/>
            <w:noWrap/>
            <w:hideMark/>
          </w:tcPr>
          <w:p w:rsidR="00DD01A1" w:rsidRPr="00DD01A1" w:rsidRDefault="00DD01A1" w:rsidP="00DD01A1">
            <w:pPr>
              <w:spacing w:after="160" w:line="259" w:lineRule="auto"/>
              <w:jc w:val="both"/>
              <w:rPr>
                <w:rFonts w:ascii="Arial" w:eastAsia="Calibri" w:hAnsi="Arial" w:cs="Arial"/>
                <w:color w:val="000000"/>
              </w:rPr>
            </w:pPr>
          </w:p>
        </w:tc>
        <w:tc>
          <w:tcPr>
            <w:tcW w:w="5811" w:type="dxa"/>
            <w:noWrap/>
            <w:hideMark/>
          </w:tcPr>
          <w:p w:rsidR="00DD01A1" w:rsidRPr="00DD01A1" w:rsidRDefault="00DD01A1" w:rsidP="00DD01A1">
            <w:pPr>
              <w:spacing w:after="160" w:line="259" w:lineRule="auto"/>
              <w:jc w:val="both"/>
              <w:rPr>
                <w:rFonts w:ascii="Arial" w:eastAsia="Calibri" w:hAnsi="Arial" w:cs="Arial"/>
                <w:color w:val="000000"/>
              </w:rPr>
            </w:pPr>
          </w:p>
        </w:tc>
        <w:tc>
          <w:tcPr>
            <w:tcW w:w="1701" w:type="dxa"/>
            <w:noWrap/>
            <w:hideMark/>
          </w:tcPr>
          <w:p w:rsidR="00DD01A1" w:rsidRPr="00DD01A1" w:rsidRDefault="00DD01A1" w:rsidP="00DD01A1">
            <w:pPr>
              <w:spacing w:after="160" w:line="259" w:lineRule="auto"/>
              <w:jc w:val="both"/>
              <w:rPr>
                <w:rFonts w:ascii="Arial" w:eastAsia="Calibri" w:hAnsi="Arial" w:cs="Arial"/>
                <w:color w:val="000000"/>
              </w:rPr>
            </w:pPr>
            <w:r w:rsidRPr="00DD01A1">
              <w:rPr>
                <w:rFonts w:ascii="Arial" w:eastAsia="Calibri" w:hAnsi="Arial" w:cs="Arial"/>
                <w:color w:val="000000"/>
              </w:rPr>
              <w:t>1450000,00</w:t>
            </w:r>
          </w:p>
        </w:tc>
      </w:tr>
    </w:tbl>
    <w:p w:rsidR="00455FA6" w:rsidRDefault="00455FA6" w:rsidP="002F7669">
      <w:pPr>
        <w:spacing w:after="160" w:line="259" w:lineRule="auto"/>
        <w:jc w:val="both"/>
        <w:rPr>
          <w:rFonts w:ascii="Arial" w:eastAsia="Calibri" w:hAnsi="Arial" w:cs="Arial"/>
          <w:color w:val="000000"/>
        </w:rPr>
      </w:pPr>
    </w:p>
    <w:p w:rsidR="00C406B1" w:rsidRPr="00761056" w:rsidRDefault="002F7669" w:rsidP="00C406B1">
      <w:pPr>
        <w:spacing w:after="160" w:line="259" w:lineRule="auto"/>
        <w:jc w:val="both"/>
        <w:rPr>
          <w:rFonts w:ascii="Arial" w:eastAsia="Calibri" w:hAnsi="Arial" w:cs="Arial"/>
          <w:color w:val="000000"/>
        </w:rPr>
      </w:pPr>
      <w:r w:rsidRPr="00A31C20">
        <w:rPr>
          <w:rFonts w:ascii="Arial" w:eastAsia="Calibri" w:hAnsi="Arial" w:cs="Arial"/>
          <w:b/>
          <w:color w:val="000000"/>
        </w:rPr>
        <w:t xml:space="preserve">                                  </w:t>
      </w:r>
      <w:r w:rsidR="00D34DF6">
        <w:rPr>
          <w:rFonts w:ascii="Arial" w:eastAsia="Calibri" w:hAnsi="Arial" w:cs="Arial"/>
          <w:b/>
          <w:color w:val="000000"/>
        </w:rPr>
        <w:t xml:space="preserve">                                                           </w:t>
      </w:r>
    </w:p>
    <w:p w:rsidR="00967AB5" w:rsidRPr="00C14817" w:rsidRDefault="00967AB5" w:rsidP="00C14817">
      <w:pPr>
        <w:autoSpaceDE w:val="0"/>
        <w:autoSpaceDN w:val="0"/>
        <w:adjustRightInd w:val="0"/>
        <w:jc w:val="left"/>
        <w:rPr>
          <w:rFonts w:ascii="Arial" w:eastAsia="Times New Roman" w:hAnsi="Arial" w:cs="Arial"/>
          <w:color w:val="000000"/>
          <w:sz w:val="24"/>
          <w:szCs w:val="24"/>
        </w:rPr>
      </w:pPr>
    </w:p>
    <w:p w:rsidR="002F7669" w:rsidRPr="00A31C20" w:rsidRDefault="002F7669" w:rsidP="002F7669">
      <w:pPr>
        <w:pBdr>
          <w:top w:val="single" w:sz="4" w:space="1" w:color="auto"/>
          <w:left w:val="single" w:sz="4" w:space="4" w:color="auto"/>
          <w:bottom w:val="single" w:sz="4" w:space="1" w:color="auto"/>
          <w:right w:val="single" w:sz="4" w:space="4" w:color="auto"/>
        </w:pBdr>
        <w:shd w:val="clear" w:color="auto" w:fill="D9D9D9"/>
        <w:jc w:val="left"/>
        <w:rPr>
          <w:rFonts w:ascii="Arial" w:eastAsia="Times New Roman" w:hAnsi="Arial" w:cs="Arial"/>
          <w:b/>
          <w:color w:val="000000"/>
          <w:sz w:val="24"/>
          <w:szCs w:val="24"/>
        </w:rPr>
      </w:pPr>
      <w:r w:rsidRPr="00A31C20">
        <w:rPr>
          <w:rFonts w:ascii="Arial" w:eastAsia="Times New Roman" w:hAnsi="Arial" w:cs="Arial"/>
          <w:b/>
          <w:color w:val="000000"/>
          <w:sz w:val="24"/>
          <w:szCs w:val="24"/>
        </w:rPr>
        <w:t>ZAKLJUČIVANJE OKVIRNOG SPORAZUMA</w:t>
      </w:r>
      <w:r w:rsidRPr="00A31C20">
        <w:rPr>
          <w:rFonts w:ascii="Arial" w:eastAsia="Times New Roman" w:hAnsi="Arial" w:cs="Arial"/>
          <w:b/>
          <w:color w:val="000000"/>
          <w:sz w:val="24"/>
          <w:szCs w:val="24"/>
          <w:vertAlign w:val="superscript"/>
        </w:rPr>
        <w:footnoteReference w:id="6"/>
      </w:r>
    </w:p>
    <w:p w:rsidR="002F7669" w:rsidRPr="00A31C20" w:rsidRDefault="002F7669" w:rsidP="002F7669">
      <w:pPr>
        <w:jc w:val="both"/>
        <w:rPr>
          <w:rFonts w:ascii="Arial" w:eastAsia="Times New Roman" w:hAnsi="Arial" w:cs="Arial"/>
          <w:color w:val="000000"/>
          <w:sz w:val="24"/>
          <w:szCs w:val="24"/>
        </w:rPr>
      </w:pPr>
    </w:p>
    <w:p w:rsidR="002F7669" w:rsidRPr="00A31C20" w:rsidRDefault="002F7669" w:rsidP="002F7669">
      <w:pPr>
        <w:pBdr>
          <w:top w:val="single" w:sz="4" w:space="1" w:color="auto"/>
          <w:left w:val="single" w:sz="4" w:space="4" w:color="auto"/>
          <w:bottom w:val="single" w:sz="4" w:space="1" w:color="auto"/>
          <w:right w:val="single" w:sz="4" w:space="4" w:color="auto"/>
        </w:pBdr>
        <w:shd w:val="clear" w:color="auto" w:fill="F2F2F2"/>
        <w:jc w:val="both"/>
        <w:rPr>
          <w:rFonts w:ascii="Arial" w:eastAsia="Times New Roman" w:hAnsi="Arial" w:cs="Arial"/>
          <w:color w:val="000000"/>
          <w:sz w:val="24"/>
          <w:szCs w:val="24"/>
        </w:rPr>
      </w:pPr>
      <w:r w:rsidRPr="00A31C20">
        <w:rPr>
          <w:rFonts w:ascii="Arial" w:eastAsia="Times New Roman" w:hAnsi="Arial" w:cs="Arial"/>
          <w:color w:val="000000"/>
          <w:sz w:val="24"/>
          <w:szCs w:val="24"/>
        </w:rPr>
        <w:t>Zaključiće se okvirni sporazum:</w:t>
      </w:r>
    </w:p>
    <w:p w:rsidR="002F7669" w:rsidRPr="00A31C20" w:rsidRDefault="002F7669" w:rsidP="002F7669">
      <w:pPr>
        <w:jc w:val="both"/>
        <w:rPr>
          <w:rFonts w:ascii="Arial" w:eastAsia="Times New Roman" w:hAnsi="Arial" w:cs="Arial"/>
          <w:color w:val="000000"/>
          <w:sz w:val="24"/>
          <w:szCs w:val="24"/>
        </w:rPr>
      </w:pPr>
    </w:p>
    <w:p w:rsidR="002F7669" w:rsidRPr="00A31C20" w:rsidRDefault="007B5131"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sym w:font="Wingdings" w:char="F078"/>
      </w:r>
      <w:r w:rsidR="00B61F83" w:rsidRPr="00A31C20">
        <w:rPr>
          <w:rFonts w:ascii="Arial" w:eastAsia="Times New Roman" w:hAnsi="Arial" w:cs="Arial"/>
          <w:color w:val="000000"/>
          <w:sz w:val="24"/>
          <w:szCs w:val="24"/>
        </w:rPr>
        <w:t>ne</w:t>
      </w:r>
    </w:p>
    <w:p w:rsidR="002F7669" w:rsidRPr="00A31C20" w:rsidRDefault="002F7669" w:rsidP="002F7669">
      <w:pPr>
        <w:jc w:val="both"/>
        <w:rPr>
          <w:rFonts w:ascii="Arial" w:eastAsia="Times New Roman" w:hAnsi="Arial" w:cs="Arial"/>
          <w:color w:val="000000"/>
          <w:sz w:val="24"/>
          <w:szCs w:val="24"/>
        </w:rPr>
      </w:pPr>
    </w:p>
    <w:p w:rsidR="002F7669" w:rsidRPr="00A31C20" w:rsidRDefault="002F7669" w:rsidP="002F7669">
      <w:pPr>
        <w:pBdr>
          <w:top w:val="single" w:sz="4" w:space="1" w:color="auto"/>
          <w:left w:val="single" w:sz="4" w:space="4" w:color="auto"/>
          <w:bottom w:val="single" w:sz="4" w:space="1" w:color="auto"/>
          <w:right w:val="single" w:sz="4" w:space="4" w:color="auto"/>
        </w:pBdr>
        <w:shd w:val="clear" w:color="auto" w:fill="D9D9D9"/>
        <w:jc w:val="left"/>
        <w:rPr>
          <w:rFonts w:ascii="Arial" w:eastAsia="Times New Roman" w:hAnsi="Arial" w:cs="Arial"/>
          <w:b/>
          <w:sz w:val="24"/>
          <w:szCs w:val="24"/>
        </w:rPr>
      </w:pPr>
      <w:r w:rsidRPr="00A31C20">
        <w:rPr>
          <w:rFonts w:ascii="Arial" w:eastAsia="Times New Roman" w:hAnsi="Arial" w:cs="Arial"/>
          <w:b/>
          <w:sz w:val="24"/>
          <w:szCs w:val="24"/>
        </w:rPr>
        <w:t>PONUDA SA VARIJANTAMA</w:t>
      </w:r>
    </w:p>
    <w:p w:rsidR="002F7669" w:rsidRPr="00A31C20" w:rsidRDefault="002F7669" w:rsidP="002F7669">
      <w:pPr>
        <w:jc w:val="both"/>
        <w:rPr>
          <w:rFonts w:ascii="Arial" w:eastAsia="Times New Roman" w:hAnsi="Arial" w:cs="Arial"/>
          <w:b/>
          <w:bCs/>
          <w:color w:val="000000"/>
          <w:sz w:val="24"/>
          <w:szCs w:val="24"/>
        </w:rPr>
      </w:pPr>
    </w:p>
    <w:p w:rsidR="002F7669" w:rsidRPr="00A31C20" w:rsidRDefault="002F7669" w:rsidP="002F7669">
      <w:pPr>
        <w:jc w:val="both"/>
        <w:rPr>
          <w:rFonts w:ascii="Arial" w:eastAsia="Times New Roman" w:hAnsi="Arial" w:cs="Arial"/>
          <w:sz w:val="24"/>
          <w:szCs w:val="24"/>
        </w:rPr>
      </w:pPr>
      <w:r w:rsidRPr="00A31C20">
        <w:rPr>
          <w:rFonts w:ascii="Arial" w:eastAsia="Times New Roman" w:hAnsi="Arial" w:cs="Arial"/>
          <w:sz w:val="24"/>
          <w:szCs w:val="24"/>
        </w:rPr>
        <w:t>Mogućnost podnošenja ponude sa varijantama</w:t>
      </w:r>
    </w:p>
    <w:p w:rsidR="002F7669" w:rsidRPr="00A31C20" w:rsidRDefault="002F7669" w:rsidP="002F7669">
      <w:pPr>
        <w:jc w:val="both"/>
        <w:rPr>
          <w:rFonts w:ascii="Arial" w:eastAsia="Times New Roman" w:hAnsi="Arial" w:cs="Arial"/>
          <w:sz w:val="24"/>
          <w:szCs w:val="24"/>
        </w:rPr>
      </w:pPr>
    </w:p>
    <w:p w:rsidR="002F7669" w:rsidRPr="00A31C20" w:rsidRDefault="00B61F83"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sym w:font="Wingdings" w:char="F078"/>
      </w:r>
      <w:r w:rsidR="002F7669" w:rsidRPr="00A31C20">
        <w:rPr>
          <w:rFonts w:ascii="Arial" w:eastAsia="Times New Roman" w:hAnsi="Arial" w:cs="Arial"/>
          <w:sz w:val="24"/>
          <w:szCs w:val="24"/>
        </w:rPr>
        <w:t>Varijante ponude nijesu dozvoljene i neće biti razmatrane.</w:t>
      </w:r>
    </w:p>
    <w:p w:rsidR="002F7669" w:rsidRPr="00A31C20" w:rsidRDefault="002F7669" w:rsidP="002F7669">
      <w:pPr>
        <w:jc w:val="both"/>
        <w:rPr>
          <w:rFonts w:ascii="Arial" w:eastAsia="Times New Roman" w:hAnsi="Arial" w:cs="Arial"/>
          <w:b/>
          <w:bCs/>
          <w:color w:val="FF0000"/>
          <w:sz w:val="24"/>
          <w:szCs w:val="24"/>
        </w:rPr>
      </w:pPr>
    </w:p>
    <w:p w:rsidR="002F7669" w:rsidRPr="00A31C20" w:rsidRDefault="002F7669" w:rsidP="002F7669">
      <w:pPr>
        <w:pBdr>
          <w:top w:val="single" w:sz="4" w:space="1" w:color="auto"/>
          <w:left w:val="single" w:sz="4" w:space="4" w:color="auto"/>
          <w:bottom w:val="single" w:sz="4" w:space="1" w:color="auto"/>
          <w:right w:val="single" w:sz="4" w:space="4" w:color="auto"/>
        </w:pBdr>
        <w:shd w:val="clear" w:color="auto" w:fill="D9D9D9"/>
        <w:jc w:val="both"/>
        <w:rPr>
          <w:rFonts w:ascii="Arial" w:eastAsia="Times New Roman" w:hAnsi="Arial" w:cs="Arial"/>
          <w:b/>
          <w:bCs/>
          <w:color w:val="FF0000"/>
          <w:sz w:val="24"/>
          <w:szCs w:val="24"/>
        </w:rPr>
      </w:pPr>
      <w:r w:rsidRPr="00A31C20">
        <w:rPr>
          <w:rFonts w:ascii="Arial" w:eastAsia="Times New Roman" w:hAnsi="Arial" w:cs="Arial"/>
          <w:b/>
          <w:sz w:val="24"/>
          <w:szCs w:val="24"/>
        </w:rPr>
        <w:t>REZERVISANA NABAVKA</w:t>
      </w:r>
    </w:p>
    <w:p w:rsidR="002F7669" w:rsidRPr="00A31C20" w:rsidRDefault="002F7669" w:rsidP="002F7669">
      <w:pPr>
        <w:jc w:val="both"/>
        <w:rPr>
          <w:rFonts w:ascii="Arial" w:eastAsia="Times New Roman" w:hAnsi="Arial" w:cs="Arial"/>
          <w:b/>
          <w:bCs/>
          <w:color w:val="FF0000"/>
          <w:sz w:val="24"/>
          <w:szCs w:val="24"/>
        </w:rPr>
      </w:pPr>
    </w:p>
    <w:p w:rsidR="002F7669" w:rsidRPr="00AB15E8" w:rsidRDefault="007B5131"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sym w:font="Wingdings" w:char="F078"/>
      </w:r>
      <w:r w:rsidR="002F7669" w:rsidRPr="00A31C20">
        <w:rPr>
          <w:rFonts w:ascii="Arial" w:eastAsia="Times New Roman" w:hAnsi="Arial" w:cs="Arial"/>
          <w:color w:val="000000"/>
          <w:sz w:val="24"/>
          <w:szCs w:val="24"/>
        </w:rPr>
        <w:t xml:space="preserve"> Ne</w:t>
      </w:r>
    </w:p>
    <w:p w:rsidR="00347BF6" w:rsidRDefault="00347BF6" w:rsidP="007B5131">
      <w:pPr>
        <w:jc w:val="both"/>
        <w:rPr>
          <w:rFonts w:ascii="Arial" w:eastAsia="Times New Roman" w:hAnsi="Arial" w:cs="Arial"/>
          <w:bCs/>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left"/>
        <w:outlineLvl w:val="0"/>
        <w:rPr>
          <w:rFonts w:ascii="Arial" w:eastAsia="Times New Roman" w:hAnsi="Arial" w:cs="Arial"/>
          <w:b/>
          <w:sz w:val="24"/>
          <w:szCs w:val="32"/>
        </w:rPr>
      </w:pPr>
      <w:bookmarkStart w:id="3" w:name="_Toc62730557"/>
      <w:r w:rsidRPr="00A31C20">
        <w:rPr>
          <w:rFonts w:ascii="Arial" w:eastAsia="Times New Roman" w:hAnsi="Arial" w:cs="Arial"/>
          <w:b/>
          <w:sz w:val="24"/>
          <w:szCs w:val="32"/>
        </w:rPr>
        <w:t>OSNOVI ZA OBAVEZNO ISKLJUČENJE IZ POSTUPKA JAVNE NABAVKE</w:t>
      </w:r>
      <w:bookmarkEnd w:id="3"/>
    </w:p>
    <w:p w:rsidR="002F7669" w:rsidRDefault="002F7669" w:rsidP="002F7669">
      <w:pPr>
        <w:jc w:val="both"/>
        <w:rPr>
          <w:rFonts w:ascii="Arial" w:eastAsia="Times New Roman" w:hAnsi="Arial" w:cs="Arial"/>
          <w:sz w:val="24"/>
          <w:szCs w:val="24"/>
        </w:rPr>
      </w:pPr>
    </w:p>
    <w:p w:rsidR="00677894" w:rsidRPr="00677894" w:rsidRDefault="00677894" w:rsidP="00677894">
      <w:pPr>
        <w:jc w:val="left"/>
        <w:rPr>
          <w:rFonts w:ascii="Arial" w:eastAsia="Times New Roman" w:hAnsi="Arial" w:cs="Arial"/>
          <w:noProof w:val="0"/>
          <w:sz w:val="24"/>
          <w:szCs w:val="24"/>
        </w:rPr>
      </w:pPr>
      <w:r w:rsidRPr="00677894">
        <w:rPr>
          <w:rFonts w:ascii="Arial" w:eastAsia="Times New Roman" w:hAnsi="Arial" w:cs="Arial"/>
          <w:noProof w:val="0"/>
          <w:sz w:val="24"/>
          <w:szCs w:val="24"/>
        </w:rPr>
        <w:t xml:space="preserve">Privredni subjekat će se isključiti iz postupka javne nabavke, ako: </w:t>
      </w:r>
    </w:p>
    <w:p w:rsidR="00677894" w:rsidRPr="00677894" w:rsidRDefault="00677894" w:rsidP="00677894">
      <w:pPr>
        <w:numPr>
          <w:ilvl w:val="0"/>
          <w:numId w:val="8"/>
        </w:numPr>
        <w:jc w:val="left"/>
        <w:rPr>
          <w:rFonts w:ascii="Arial" w:eastAsia="Times New Roman" w:hAnsi="Arial" w:cs="Arial"/>
          <w:noProof w:val="0"/>
          <w:sz w:val="24"/>
          <w:szCs w:val="24"/>
        </w:rPr>
      </w:pPr>
      <w:r w:rsidRPr="00677894">
        <w:rPr>
          <w:rFonts w:ascii="Arial" w:eastAsia="Times New Roman" w:hAnsi="Arial" w:cs="Arial"/>
          <w:noProof w:val="0"/>
          <w:sz w:val="24"/>
          <w:szCs w:val="24"/>
        </w:rPr>
        <w:t>je vršio neprimjeren uticaj u smislu člana 38 stav 2 tačka 1 ovog zakona;</w:t>
      </w:r>
    </w:p>
    <w:p w:rsidR="00677894" w:rsidRPr="00677894" w:rsidRDefault="00677894" w:rsidP="00677894">
      <w:pPr>
        <w:numPr>
          <w:ilvl w:val="0"/>
          <w:numId w:val="8"/>
        </w:numPr>
        <w:jc w:val="left"/>
        <w:rPr>
          <w:rFonts w:ascii="Arial" w:eastAsia="Times New Roman" w:hAnsi="Arial" w:cs="Arial"/>
          <w:noProof w:val="0"/>
          <w:sz w:val="24"/>
          <w:szCs w:val="24"/>
        </w:rPr>
      </w:pPr>
      <w:r w:rsidRPr="00677894">
        <w:rPr>
          <w:rFonts w:ascii="Arial" w:eastAsia="Times New Roman" w:hAnsi="Arial" w:cs="Arial"/>
          <w:noProof w:val="0"/>
          <w:sz w:val="24"/>
          <w:szCs w:val="24"/>
        </w:rPr>
        <w:t>postoji sukob interesa iz člana 41 stav 1 tačka 2 ili člana 42 ovog zakona;</w:t>
      </w:r>
    </w:p>
    <w:p w:rsidR="00677894" w:rsidRPr="00677894" w:rsidRDefault="00677894" w:rsidP="00677894">
      <w:pPr>
        <w:numPr>
          <w:ilvl w:val="0"/>
          <w:numId w:val="8"/>
        </w:numPr>
        <w:jc w:val="left"/>
        <w:rPr>
          <w:rFonts w:ascii="Arial" w:eastAsia="Times New Roman" w:hAnsi="Arial" w:cs="Arial"/>
          <w:noProof w:val="0"/>
          <w:sz w:val="24"/>
          <w:szCs w:val="24"/>
        </w:rPr>
      </w:pPr>
      <w:r w:rsidRPr="00677894">
        <w:rPr>
          <w:rFonts w:ascii="Arial" w:eastAsia="Times New Roman" w:hAnsi="Arial" w:cs="Arial"/>
          <w:noProof w:val="0"/>
          <w:sz w:val="24"/>
          <w:szCs w:val="24"/>
        </w:rPr>
        <w:t>ne ispunjava uslov iz člana 99 ovog zakona;</w:t>
      </w:r>
    </w:p>
    <w:p w:rsidR="00677894" w:rsidRPr="00677894" w:rsidRDefault="00677894" w:rsidP="00677894">
      <w:pPr>
        <w:numPr>
          <w:ilvl w:val="0"/>
          <w:numId w:val="8"/>
        </w:numPr>
        <w:jc w:val="left"/>
        <w:rPr>
          <w:rFonts w:ascii="Arial" w:eastAsia="Times New Roman" w:hAnsi="Arial" w:cs="Arial"/>
          <w:noProof w:val="0"/>
          <w:sz w:val="24"/>
          <w:szCs w:val="24"/>
        </w:rPr>
      </w:pPr>
      <w:r w:rsidRPr="00677894">
        <w:rPr>
          <w:rFonts w:ascii="Arial" w:eastAsia="Times New Roman" w:hAnsi="Arial" w:cs="Arial"/>
          <w:noProof w:val="0"/>
          <w:sz w:val="24"/>
          <w:szCs w:val="24"/>
        </w:rPr>
        <w:t>ne ispunjava uslov iz čl. 102, 104 ili 106 ovog zakona predviđen tenderskom dokumentacijom;</w:t>
      </w:r>
    </w:p>
    <w:p w:rsidR="00677894" w:rsidRPr="00677894" w:rsidRDefault="00677894" w:rsidP="00677894">
      <w:pPr>
        <w:numPr>
          <w:ilvl w:val="0"/>
          <w:numId w:val="8"/>
        </w:numPr>
        <w:jc w:val="left"/>
        <w:rPr>
          <w:rFonts w:ascii="Arial" w:eastAsia="Times New Roman" w:hAnsi="Arial" w:cs="Arial"/>
          <w:noProof w:val="0"/>
          <w:sz w:val="24"/>
          <w:szCs w:val="24"/>
        </w:rPr>
      </w:pPr>
      <w:r w:rsidRPr="00677894">
        <w:rPr>
          <w:rFonts w:ascii="Arial" w:eastAsia="Times New Roman" w:hAnsi="Arial" w:cs="Arial"/>
          <w:noProof w:val="0"/>
          <w:sz w:val="24"/>
          <w:szCs w:val="24"/>
        </w:rPr>
        <w:t>nije dostavio izjavu privrednog subjekta ili dostavljena izjava ne sadrži informacije i podatke tražene tenderskom dokumentacijom ili je nepravilno sačinjena;</w:t>
      </w:r>
    </w:p>
    <w:p w:rsidR="00677894" w:rsidRPr="00677894" w:rsidRDefault="00677894" w:rsidP="00677894">
      <w:pPr>
        <w:numPr>
          <w:ilvl w:val="0"/>
          <w:numId w:val="8"/>
        </w:numPr>
        <w:jc w:val="left"/>
        <w:rPr>
          <w:rFonts w:ascii="Arial" w:eastAsia="Times New Roman" w:hAnsi="Arial" w:cs="Arial"/>
          <w:noProof w:val="0"/>
          <w:sz w:val="24"/>
          <w:szCs w:val="24"/>
        </w:rPr>
      </w:pPr>
      <w:r w:rsidRPr="00677894">
        <w:rPr>
          <w:rFonts w:ascii="Arial" w:eastAsia="Times New Roman" w:hAnsi="Arial" w:cs="Arial"/>
          <w:noProof w:val="0"/>
          <w:sz w:val="24"/>
          <w:szCs w:val="24"/>
        </w:rPr>
        <w:t>postoji razlog na osnovu kojeg se smatra da je odustao od prijave, odnosno ponude, a koji je propisan članom 120 stav 15 ovog zakona;</w:t>
      </w:r>
    </w:p>
    <w:p w:rsidR="00677894" w:rsidRPr="00677894" w:rsidRDefault="00677894" w:rsidP="00677894">
      <w:pPr>
        <w:numPr>
          <w:ilvl w:val="0"/>
          <w:numId w:val="8"/>
        </w:numPr>
        <w:jc w:val="left"/>
        <w:rPr>
          <w:rFonts w:ascii="Arial" w:eastAsia="Times New Roman" w:hAnsi="Arial" w:cs="Arial"/>
          <w:noProof w:val="0"/>
          <w:sz w:val="24"/>
          <w:szCs w:val="24"/>
        </w:rPr>
      </w:pPr>
      <w:r w:rsidRPr="00677894">
        <w:rPr>
          <w:rFonts w:ascii="Arial" w:eastAsia="Times New Roman" w:hAnsi="Arial" w:cs="Arial"/>
          <w:noProof w:val="0"/>
          <w:sz w:val="24"/>
          <w:szCs w:val="24"/>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677894" w:rsidRPr="00677894" w:rsidRDefault="00677894" w:rsidP="00677894">
      <w:pPr>
        <w:numPr>
          <w:ilvl w:val="0"/>
          <w:numId w:val="8"/>
        </w:numPr>
        <w:jc w:val="left"/>
        <w:rPr>
          <w:rFonts w:ascii="Arial" w:eastAsia="Times New Roman" w:hAnsi="Arial" w:cs="Arial"/>
          <w:noProof w:val="0"/>
          <w:sz w:val="24"/>
          <w:szCs w:val="24"/>
        </w:rPr>
      </w:pPr>
      <w:r w:rsidRPr="00677894">
        <w:rPr>
          <w:rFonts w:ascii="Arial" w:eastAsia="Times New Roman" w:hAnsi="Arial" w:cs="Arial"/>
          <w:noProof w:val="0"/>
          <w:sz w:val="24"/>
          <w:szCs w:val="24"/>
        </w:rPr>
        <w:t>postoji drugi razlog propisan ovim zakonom.</w:t>
      </w:r>
    </w:p>
    <w:p w:rsidR="00677894" w:rsidRDefault="00677894" w:rsidP="002F7669">
      <w:pPr>
        <w:jc w:val="both"/>
        <w:rPr>
          <w:rFonts w:ascii="Arial" w:eastAsia="Times New Roman" w:hAnsi="Arial" w:cs="Arial"/>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left"/>
        <w:outlineLvl w:val="0"/>
        <w:rPr>
          <w:rFonts w:ascii="Arial" w:eastAsia="Times New Roman" w:hAnsi="Arial" w:cs="Arial"/>
          <w:b/>
          <w:sz w:val="24"/>
          <w:szCs w:val="32"/>
        </w:rPr>
      </w:pPr>
      <w:bookmarkStart w:id="4" w:name="_Toc62730558"/>
      <w:r w:rsidRPr="00A31C20">
        <w:rPr>
          <w:rFonts w:ascii="Arial" w:eastAsia="Times New Roman" w:hAnsi="Arial" w:cs="Arial"/>
          <w:b/>
          <w:sz w:val="24"/>
          <w:szCs w:val="32"/>
        </w:rPr>
        <w:t>SREDSTVA FINANSIJSKOG OBEZBJEĐENJA UGOVORA O JAVNOJ NABAVCI</w:t>
      </w:r>
      <w:bookmarkEnd w:id="4"/>
    </w:p>
    <w:p w:rsidR="00677894" w:rsidRPr="00183698" w:rsidRDefault="00677894" w:rsidP="00677894">
      <w:pPr>
        <w:jc w:val="both"/>
        <w:rPr>
          <w:rFonts w:ascii="Arial" w:eastAsia="Times New Roman" w:hAnsi="Arial" w:cs="Arial"/>
          <w:noProof w:val="0"/>
          <w:color w:val="000000"/>
          <w:sz w:val="24"/>
          <w:szCs w:val="24"/>
        </w:rPr>
      </w:pPr>
      <w:bookmarkStart w:id="5" w:name="_Toc62730559"/>
      <w:r w:rsidRPr="00183698">
        <w:rPr>
          <w:rFonts w:ascii="Arial" w:eastAsia="Times New Roman" w:hAnsi="Arial" w:cs="Arial"/>
          <w:noProof w:val="0"/>
          <w:color w:val="000000"/>
          <w:sz w:val="24"/>
          <w:szCs w:val="24"/>
        </w:rPr>
        <w:t>Ponuđač čija ponuda bude izabrana kao najpovoljnija je dužan da uz potpisan ugovor o javnoj nabavci dostavi naručiocu:</w:t>
      </w:r>
    </w:p>
    <w:p w:rsidR="00677894" w:rsidRPr="00183698" w:rsidRDefault="00677894" w:rsidP="00677894">
      <w:pPr>
        <w:jc w:val="both"/>
        <w:rPr>
          <w:rFonts w:ascii="Arial" w:eastAsia="Times New Roman" w:hAnsi="Arial" w:cs="Arial"/>
          <w:noProof w:val="0"/>
          <w:sz w:val="24"/>
          <w:szCs w:val="24"/>
        </w:rPr>
      </w:pPr>
      <w:r w:rsidRPr="00183698">
        <w:rPr>
          <w:rFonts w:ascii="Arial" w:eastAsia="Times New Roman" w:hAnsi="Arial" w:cs="Arial"/>
          <w:noProof w:val="0"/>
          <w:color w:val="000000"/>
          <w:sz w:val="24"/>
          <w:szCs w:val="24"/>
        </w:rPr>
        <w:sym w:font="Wingdings" w:char="F0A8"/>
      </w:r>
      <w:r w:rsidRPr="00183698">
        <w:rPr>
          <w:rFonts w:ascii="Arial" w:eastAsia="Times New Roman" w:hAnsi="Arial" w:cs="Arial"/>
          <w:noProof w:val="0"/>
          <w:color w:val="000000"/>
          <w:sz w:val="24"/>
          <w:szCs w:val="24"/>
        </w:rPr>
        <w:t xml:space="preserve"> </w:t>
      </w:r>
      <w:r w:rsidRPr="00183698">
        <w:rPr>
          <w:rFonts w:ascii="Arial" w:eastAsia="Times New Roman" w:hAnsi="Arial" w:cs="Arial"/>
          <w:noProof w:val="0"/>
          <w:sz w:val="24"/>
          <w:szCs w:val="24"/>
        </w:rPr>
        <w:t>garanciju za dobro izvršenje ugovora  ako su potpisnici dužni da ga izvršavaju</w:t>
      </w:r>
      <w:r w:rsidRPr="00183698">
        <w:rPr>
          <w:rFonts w:ascii="Arial" w:eastAsia="Times New Roman" w:hAnsi="Arial" w:cs="Arial"/>
          <w:noProof w:val="0"/>
          <w:sz w:val="24"/>
          <w:szCs w:val="24"/>
          <w:vertAlign w:val="superscript"/>
        </w:rPr>
        <w:footnoteReference w:id="7"/>
      </w:r>
      <w:r w:rsidRPr="00183698">
        <w:rPr>
          <w:rFonts w:ascii="Arial" w:eastAsia="Times New Roman" w:hAnsi="Arial" w:cs="Arial"/>
          <w:noProof w:val="0"/>
          <w:sz w:val="24"/>
          <w:szCs w:val="24"/>
        </w:rPr>
        <w:t xml:space="preserve">, za slučaj povrede ugovorenih obaveza </w:t>
      </w:r>
      <w:r w:rsidR="00183698" w:rsidRPr="00183698">
        <w:rPr>
          <w:rFonts w:ascii="Arial" w:eastAsia="Times New Roman" w:hAnsi="Arial" w:cs="Arial"/>
          <w:noProof w:val="0"/>
          <w:color w:val="000000"/>
          <w:sz w:val="24"/>
          <w:szCs w:val="24"/>
        </w:rPr>
        <w:t xml:space="preserve">u iznosu od 5 </w:t>
      </w:r>
      <w:r w:rsidRPr="00183698">
        <w:rPr>
          <w:rFonts w:ascii="Arial" w:eastAsia="Times New Roman" w:hAnsi="Arial" w:cs="Arial"/>
          <w:noProof w:val="0"/>
          <w:color w:val="000000"/>
          <w:sz w:val="24"/>
          <w:szCs w:val="24"/>
        </w:rPr>
        <w:t>% od vrijednosti ugovora</w:t>
      </w:r>
      <w:r w:rsidRPr="00183698">
        <w:rPr>
          <w:rFonts w:ascii="Arial" w:eastAsia="Times New Roman" w:hAnsi="Arial" w:cs="Arial"/>
          <w:noProof w:val="0"/>
          <w:sz w:val="24"/>
          <w:szCs w:val="24"/>
          <w:vertAlign w:val="superscript"/>
        </w:rPr>
        <w:t xml:space="preserve"> </w:t>
      </w:r>
      <w:r w:rsidRPr="00183698">
        <w:rPr>
          <w:rFonts w:ascii="Arial" w:eastAsia="Times New Roman" w:hAnsi="Arial" w:cs="Arial"/>
          <w:noProof w:val="0"/>
          <w:sz w:val="24"/>
          <w:szCs w:val="24"/>
          <w:vertAlign w:val="superscript"/>
        </w:rPr>
        <w:footnoteReference w:id="8"/>
      </w:r>
      <w:r w:rsidRPr="00183698">
        <w:rPr>
          <w:rFonts w:ascii="Arial" w:eastAsia="Times New Roman" w:hAnsi="Arial" w:cs="Arial"/>
          <w:noProof w:val="0"/>
          <w:sz w:val="24"/>
          <w:szCs w:val="24"/>
        </w:rPr>
        <w:t xml:space="preserve"> </w:t>
      </w:r>
    </w:p>
    <w:p w:rsidR="00014FBC" w:rsidRPr="00014FBC" w:rsidRDefault="00014FBC" w:rsidP="00014FBC">
      <w:pPr>
        <w:jc w:val="both"/>
        <w:rPr>
          <w:rFonts w:ascii="Arial" w:hAnsi="Arial" w:cs="Arial"/>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jc w:val="left"/>
        <w:outlineLvl w:val="0"/>
        <w:rPr>
          <w:rFonts w:ascii="Arial" w:eastAsia="Times New Roman" w:hAnsi="Arial" w:cs="Arial"/>
          <w:b/>
          <w:color w:val="000000"/>
          <w:sz w:val="24"/>
          <w:szCs w:val="32"/>
        </w:rPr>
      </w:pPr>
      <w:r w:rsidRPr="00A31C20">
        <w:rPr>
          <w:rFonts w:ascii="Arial" w:eastAsia="Times New Roman" w:hAnsi="Arial" w:cs="Arial"/>
          <w:b/>
          <w:sz w:val="24"/>
          <w:szCs w:val="32"/>
        </w:rPr>
        <w:t>METODOLOGIJA VREDNOVANJA PONUDA</w:t>
      </w:r>
      <w:bookmarkEnd w:id="5"/>
    </w:p>
    <w:p w:rsidR="00111B2F" w:rsidRDefault="002F7669" w:rsidP="002F7669">
      <w:pPr>
        <w:jc w:val="both"/>
        <w:rPr>
          <w:rFonts w:ascii="Arial" w:eastAsia="Times New Roman" w:hAnsi="Arial" w:cs="Arial"/>
          <w:sz w:val="24"/>
          <w:szCs w:val="24"/>
        </w:rPr>
      </w:pPr>
      <w:r w:rsidRPr="00A31C20">
        <w:rPr>
          <w:rFonts w:ascii="Arial" w:eastAsia="Times New Roman" w:hAnsi="Arial" w:cs="Arial"/>
          <w:sz w:val="24"/>
          <w:szCs w:val="24"/>
        </w:rPr>
        <w:t>Naručilac će u postupku javne nabavki izabrati ekonomski najpovoljniju ponudu, primjenom pristupa isplativosti, po osnovu kriterijuma</w:t>
      </w:r>
      <w:r w:rsidRPr="00A31C20">
        <w:rPr>
          <w:rFonts w:ascii="Arial" w:eastAsia="Times New Roman" w:hAnsi="Arial" w:cs="Arial"/>
          <w:sz w:val="24"/>
          <w:szCs w:val="24"/>
          <w:vertAlign w:val="superscript"/>
        </w:rPr>
        <w:footnoteReference w:id="9"/>
      </w:r>
      <w:r w:rsidRPr="00A31C20">
        <w:rPr>
          <w:rFonts w:ascii="Arial" w:eastAsia="Times New Roman" w:hAnsi="Arial" w:cs="Arial"/>
          <w:sz w:val="24"/>
          <w:szCs w:val="24"/>
        </w:rPr>
        <w:t xml:space="preserve">: </w:t>
      </w:r>
    </w:p>
    <w:p w:rsidR="00CA4EEF" w:rsidRDefault="00CA4EEF">
      <w:pPr>
        <w:rPr>
          <w:rFonts w:ascii="Arial" w:eastAsia="Times New Roman" w:hAnsi="Arial" w:cs="Arial"/>
          <w:sz w:val="24"/>
          <w:szCs w:val="24"/>
        </w:rPr>
      </w:pPr>
    </w:p>
    <w:p w:rsidR="002F7669" w:rsidRDefault="00F85A1B" w:rsidP="002F7669">
      <w:pPr>
        <w:jc w:val="left"/>
        <w:rPr>
          <w:rFonts w:ascii="Arial" w:eastAsia="Times New Roman" w:hAnsi="Arial" w:cs="Arial"/>
          <w:sz w:val="24"/>
          <w:szCs w:val="24"/>
        </w:rPr>
      </w:pPr>
      <w:r w:rsidRPr="00A31C20">
        <w:rPr>
          <w:rFonts w:ascii="Arial" w:eastAsia="Times New Roman" w:hAnsi="Arial" w:cs="Arial"/>
          <w:color w:val="000000"/>
          <w:sz w:val="24"/>
          <w:szCs w:val="24"/>
        </w:rPr>
        <w:sym w:font="Wingdings" w:char="F078"/>
      </w:r>
      <w:r w:rsidR="005B025D" w:rsidRPr="005B025D">
        <w:rPr>
          <w:rFonts w:ascii="Arial" w:eastAsia="Times New Roman" w:hAnsi="Arial" w:cs="Arial"/>
          <w:sz w:val="24"/>
          <w:szCs w:val="24"/>
        </w:rPr>
        <w:t xml:space="preserve"> odnos cijene i kvaliteta </w:t>
      </w:r>
    </w:p>
    <w:p w:rsidR="00F11B06" w:rsidRDefault="00F11B06" w:rsidP="002F7669">
      <w:pPr>
        <w:jc w:val="left"/>
        <w:rPr>
          <w:rFonts w:ascii="Arial" w:eastAsia="Times New Roman" w:hAnsi="Arial" w:cs="Arial"/>
          <w:sz w:val="24"/>
          <w:szCs w:val="24"/>
        </w:rPr>
      </w:pPr>
    </w:p>
    <w:tbl>
      <w:tblPr>
        <w:tblStyle w:val="TableGrid1"/>
        <w:tblW w:w="10609" w:type="dxa"/>
        <w:tblInd w:w="18" w:type="dxa"/>
        <w:tblLook w:val="04A0" w:firstRow="1" w:lastRow="0" w:firstColumn="1" w:lastColumn="0" w:noHBand="0" w:noVBand="1"/>
      </w:tblPr>
      <w:tblGrid>
        <w:gridCol w:w="10609"/>
      </w:tblGrid>
      <w:tr w:rsidR="008D363D" w:rsidRPr="00C93F9C" w:rsidTr="008D363D">
        <w:tc>
          <w:tcPr>
            <w:tcW w:w="10609" w:type="dxa"/>
          </w:tcPr>
          <w:p w:rsidR="008D363D" w:rsidRPr="003F4A69" w:rsidRDefault="008D363D" w:rsidP="008D363D">
            <w:pPr>
              <w:spacing w:after="120"/>
              <w:jc w:val="both"/>
              <w:rPr>
                <w:rFonts w:ascii="Arial" w:hAnsi="Arial" w:cs="Arial"/>
                <w:iCs/>
                <w:noProof w:val="0"/>
                <w:color w:val="000000"/>
                <w:u w:val="single"/>
              </w:rPr>
            </w:pPr>
          </w:p>
          <w:p w:rsidR="008D363D" w:rsidRDefault="00F11B06" w:rsidP="008D363D">
            <w:pPr>
              <w:spacing w:after="120"/>
              <w:jc w:val="both"/>
              <w:rPr>
                <w:rFonts w:ascii="Arial" w:hAnsi="Arial" w:cs="Arial"/>
                <w:b/>
                <w:iCs/>
                <w:noProof w:val="0"/>
                <w:color w:val="000000"/>
                <w:u w:val="single"/>
              </w:rPr>
            </w:pPr>
            <w:r>
              <w:rPr>
                <w:rFonts w:ascii="Arial" w:hAnsi="Arial" w:cs="Arial"/>
                <w:b/>
                <w:iCs/>
                <w:noProof w:val="0"/>
                <w:color w:val="000000"/>
                <w:u w:val="single"/>
              </w:rPr>
              <w:t>Z</w:t>
            </w:r>
            <w:r w:rsidR="008D363D">
              <w:rPr>
                <w:rFonts w:ascii="Arial" w:hAnsi="Arial" w:cs="Arial"/>
                <w:b/>
                <w:iCs/>
                <w:noProof w:val="0"/>
                <w:color w:val="000000"/>
                <w:u w:val="single"/>
              </w:rPr>
              <w:t>a partije</w:t>
            </w:r>
            <w:r w:rsidR="008D363D" w:rsidRPr="009D7E14">
              <w:rPr>
                <w:rFonts w:ascii="Arial" w:hAnsi="Arial" w:cs="Arial"/>
                <w:b/>
                <w:iCs/>
                <w:noProof w:val="0"/>
                <w:color w:val="000000"/>
                <w:u w:val="single"/>
              </w:rPr>
              <w:t xml:space="preserve"> </w:t>
            </w:r>
            <w:r w:rsidR="00C06464">
              <w:rPr>
                <w:rFonts w:ascii="Arial" w:hAnsi="Arial" w:cs="Arial"/>
                <w:b/>
                <w:iCs/>
                <w:noProof w:val="0"/>
                <w:color w:val="000000"/>
                <w:u w:val="single"/>
              </w:rPr>
              <w:t>18, 19, 43</w:t>
            </w:r>
            <w:r w:rsidR="00F7266B">
              <w:rPr>
                <w:rFonts w:ascii="Arial" w:hAnsi="Arial" w:cs="Arial"/>
                <w:b/>
                <w:iCs/>
                <w:noProof w:val="0"/>
                <w:color w:val="000000"/>
                <w:u w:val="single"/>
              </w:rPr>
              <w:t>,</w:t>
            </w:r>
            <w:r w:rsidR="00C06464">
              <w:rPr>
                <w:rFonts w:ascii="Arial" w:hAnsi="Arial" w:cs="Arial"/>
                <w:b/>
                <w:iCs/>
                <w:noProof w:val="0"/>
                <w:color w:val="000000"/>
                <w:u w:val="single"/>
              </w:rPr>
              <w:t xml:space="preserve"> 44</w:t>
            </w:r>
            <w:r w:rsidR="00F7266B">
              <w:rPr>
                <w:rFonts w:ascii="Arial" w:hAnsi="Arial" w:cs="Arial"/>
                <w:b/>
                <w:iCs/>
                <w:noProof w:val="0"/>
                <w:color w:val="000000"/>
                <w:u w:val="single"/>
              </w:rPr>
              <w:t>,</w:t>
            </w:r>
            <w:r w:rsidR="00C06464">
              <w:rPr>
                <w:rFonts w:ascii="Arial" w:hAnsi="Arial" w:cs="Arial"/>
                <w:b/>
                <w:iCs/>
                <w:noProof w:val="0"/>
                <w:color w:val="000000"/>
                <w:u w:val="single"/>
              </w:rPr>
              <w:t xml:space="preserve"> 45, 46, 47, 53</w:t>
            </w:r>
            <w:r w:rsidR="00F7266B">
              <w:rPr>
                <w:rFonts w:ascii="Arial" w:hAnsi="Arial" w:cs="Arial"/>
                <w:b/>
                <w:iCs/>
                <w:noProof w:val="0"/>
                <w:color w:val="000000"/>
                <w:u w:val="single"/>
              </w:rPr>
              <w:t>, 55,</w:t>
            </w:r>
            <w:r w:rsidR="00C06464">
              <w:rPr>
                <w:rFonts w:ascii="Arial" w:hAnsi="Arial" w:cs="Arial"/>
                <w:b/>
                <w:iCs/>
                <w:noProof w:val="0"/>
                <w:color w:val="000000"/>
                <w:u w:val="single"/>
              </w:rPr>
              <w:t xml:space="preserve"> </w:t>
            </w:r>
            <w:r w:rsidR="00F7266B">
              <w:rPr>
                <w:rFonts w:ascii="Arial" w:hAnsi="Arial" w:cs="Arial"/>
                <w:b/>
                <w:iCs/>
                <w:noProof w:val="0"/>
                <w:color w:val="000000"/>
                <w:u w:val="single"/>
              </w:rPr>
              <w:t>56</w:t>
            </w:r>
            <w:r w:rsidR="00C06464">
              <w:rPr>
                <w:rFonts w:ascii="Arial" w:hAnsi="Arial" w:cs="Arial"/>
                <w:b/>
                <w:iCs/>
                <w:noProof w:val="0"/>
                <w:color w:val="000000"/>
                <w:u w:val="single"/>
              </w:rPr>
              <w:t xml:space="preserve">, </w:t>
            </w:r>
            <w:r w:rsidR="00F7266B">
              <w:rPr>
                <w:rFonts w:ascii="Arial" w:hAnsi="Arial" w:cs="Arial"/>
                <w:b/>
                <w:iCs/>
                <w:noProof w:val="0"/>
                <w:color w:val="000000"/>
                <w:u w:val="single"/>
              </w:rPr>
              <w:t>57,</w:t>
            </w:r>
            <w:r w:rsidR="00C06464">
              <w:rPr>
                <w:rFonts w:ascii="Arial" w:hAnsi="Arial" w:cs="Arial"/>
                <w:b/>
                <w:iCs/>
                <w:noProof w:val="0"/>
                <w:color w:val="000000"/>
                <w:u w:val="single"/>
              </w:rPr>
              <w:t xml:space="preserve"> </w:t>
            </w:r>
            <w:r w:rsidR="00F7266B">
              <w:rPr>
                <w:rFonts w:ascii="Arial" w:hAnsi="Arial" w:cs="Arial"/>
                <w:b/>
                <w:iCs/>
                <w:noProof w:val="0"/>
                <w:color w:val="000000"/>
                <w:u w:val="single"/>
              </w:rPr>
              <w:t>7</w:t>
            </w:r>
            <w:r w:rsidR="00C06464">
              <w:rPr>
                <w:rFonts w:ascii="Arial" w:hAnsi="Arial" w:cs="Arial"/>
                <w:b/>
                <w:iCs/>
                <w:noProof w:val="0"/>
                <w:color w:val="000000"/>
                <w:u w:val="single"/>
              </w:rPr>
              <w:t>0 i</w:t>
            </w:r>
            <w:r w:rsidR="00F7266B">
              <w:rPr>
                <w:rFonts w:ascii="Arial" w:hAnsi="Arial" w:cs="Arial"/>
                <w:b/>
                <w:iCs/>
                <w:noProof w:val="0"/>
                <w:color w:val="000000"/>
                <w:u w:val="single"/>
              </w:rPr>
              <w:t xml:space="preserve"> </w:t>
            </w:r>
            <w:proofErr w:type="gramStart"/>
            <w:r w:rsidR="00F7266B">
              <w:rPr>
                <w:rFonts w:ascii="Arial" w:hAnsi="Arial" w:cs="Arial"/>
                <w:b/>
                <w:iCs/>
                <w:noProof w:val="0"/>
                <w:color w:val="000000"/>
                <w:u w:val="single"/>
              </w:rPr>
              <w:t xml:space="preserve">71  </w:t>
            </w:r>
            <w:r w:rsidR="008D363D">
              <w:rPr>
                <w:rFonts w:ascii="Arial" w:hAnsi="Arial" w:cs="Arial"/>
                <w:b/>
                <w:iCs/>
                <w:noProof w:val="0"/>
                <w:color w:val="000000"/>
                <w:u w:val="single"/>
              </w:rPr>
              <w:t>vrednovaće</w:t>
            </w:r>
            <w:proofErr w:type="gramEnd"/>
            <w:r w:rsidR="008D363D">
              <w:rPr>
                <w:rFonts w:ascii="Arial" w:hAnsi="Arial" w:cs="Arial"/>
                <w:b/>
                <w:iCs/>
                <w:noProof w:val="0"/>
                <w:color w:val="000000"/>
                <w:u w:val="single"/>
              </w:rPr>
              <w:t xml:space="preserve"> se podkriterijum cijena</w:t>
            </w:r>
            <w:r w:rsidR="00EE7E95">
              <w:rPr>
                <w:rFonts w:ascii="Arial" w:hAnsi="Arial" w:cs="Arial"/>
                <w:b/>
                <w:iCs/>
                <w:noProof w:val="0"/>
                <w:color w:val="000000"/>
                <w:u w:val="single"/>
              </w:rPr>
              <w:t>(C)</w:t>
            </w:r>
            <w:r w:rsidR="008D363D">
              <w:rPr>
                <w:rFonts w:ascii="Arial" w:hAnsi="Arial" w:cs="Arial"/>
                <w:b/>
                <w:iCs/>
                <w:noProof w:val="0"/>
                <w:color w:val="000000"/>
                <w:u w:val="single"/>
              </w:rPr>
              <w:t xml:space="preserve"> i podkriterijum kvalitet </w:t>
            </w:r>
            <w:r w:rsidR="00EE7E95">
              <w:rPr>
                <w:rFonts w:ascii="Arial" w:hAnsi="Arial" w:cs="Arial"/>
                <w:b/>
                <w:iCs/>
                <w:noProof w:val="0"/>
                <w:color w:val="000000"/>
                <w:u w:val="single"/>
              </w:rPr>
              <w:t xml:space="preserve"> (K)</w:t>
            </w:r>
            <w:r w:rsidR="001E7CD6">
              <w:rPr>
                <w:rFonts w:ascii="Arial" w:hAnsi="Arial" w:cs="Arial"/>
                <w:b/>
                <w:iCs/>
                <w:noProof w:val="0"/>
                <w:color w:val="000000"/>
                <w:u w:val="single"/>
              </w:rPr>
              <w:t xml:space="preserve"> </w:t>
            </w:r>
            <w:r w:rsidR="008D363D">
              <w:rPr>
                <w:rFonts w:ascii="Arial" w:hAnsi="Arial" w:cs="Arial"/>
                <w:b/>
                <w:iCs/>
                <w:noProof w:val="0"/>
                <w:color w:val="000000"/>
                <w:u w:val="single"/>
              </w:rPr>
              <w:t xml:space="preserve">na sledeći način : </w:t>
            </w:r>
          </w:p>
          <w:p w:rsidR="008D363D" w:rsidRPr="009D7E14" w:rsidRDefault="008D363D" w:rsidP="008D363D">
            <w:pPr>
              <w:numPr>
                <w:ilvl w:val="0"/>
                <w:numId w:val="5"/>
              </w:numPr>
              <w:spacing w:after="120" w:line="276" w:lineRule="auto"/>
              <w:contextualSpacing/>
              <w:jc w:val="both"/>
              <w:rPr>
                <w:rFonts w:ascii="Arial" w:eastAsia="Calibri" w:hAnsi="Arial" w:cs="Arial"/>
                <w:b/>
                <w:noProof w:val="0"/>
              </w:rPr>
            </w:pPr>
            <w:r w:rsidRPr="009D7E14">
              <w:rPr>
                <w:rFonts w:ascii="Arial" w:eastAsia="Calibri" w:hAnsi="Arial" w:cs="Arial"/>
                <w:b/>
                <w:noProof w:val="0"/>
              </w:rPr>
              <w:t>Mak</w:t>
            </w:r>
            <w:r>
              <w:rPr>
                <w:rFonts w:ascii="Arial" w:eastAsia="Calibri" w:hAnsi="Arial" w:cs="Arial"/>
                <w:b/>
                <w:noProof w:val="0"/>
              </w:rPr>
              <w:t>simalan broj bodova za cijenu</w:t>
            </w:r>
            <w:r w:rsidR="0050739D">
              <w:rPr>
                <w:rFonts w:ascii="Arial" w:eastAsia="Calibri" w:hAnsi="Arial" w:cs="Arial"/>
                <w:b/>
                <w:noProof w:val="0"/>
              </w:rPr>
              <w:t xml:space="preserve"> (C)</w:t>
            </w:r>
            <w:r>
              <w:rPr>
                <w:rFonts w:ascii="Arial" w:eastAsia="Calibri" w:hAnsi="Arial" w:cs="Arial"/>
                <w:b/>
                <w:noProof w:val="0"/>
              </w:rPr>
              <w:t xml:space="preserve"> 90</w:t>
            </w:r>
          </w:p>
          <w:p w:rsidR="008D363D" w:rsidRDefault="008D363D" w:rsidP="008D363D">
            <w:pPr>
              <w:numPr>
                <w:ilvl w:val="0"/>
                <w:numId w:val="5"/>
              </w:numPr>
              <w:spacing w:after="120" w:line="276" w:lineRule="auto"/>
              <w:contextualSpacing/>
              <w:jc w:val="both"/>
              <w:rPr>
                <w:rFonts w:ascii="Arial" w:eastAsia="Calibri" w:hAnsi="Arial" w:cs="Arial"/>
                <w:b/>
                <w:noProof w:val="0"/>
              </w:rPr>
            </w:pPr>
            <w:r w:rsidRPr="009D7E14">
              <w:rPr>
                <w:rFonts w:ascii="Arial" w:eastAsia="Calibri" w:hAnsi="Arial" w:cs="Arial"/>
                <w:b/>
                <w:noProof w:val="0"/>
              </w:rPr>
              <w:t>Maks</w:t>
            </w:r>
            <w:r>
              <w:rPr>
                <w:rFonts w:ascii="Arial" w:eastAsia="Calibri" w:hAnsi="Arial" w:cs="Arial"/>
                <w:b/>
                <w:noProof w:val="0"/>
              </w:rPr>
              <w:t>imalan broj bodova za kvalitet</w:t>
            </w:r>
            <w:r w:rsidR="0050739D">
              <w:rPr>
                <w:rFonts w:ascii="Arial" w:eastAsia="Calibri" w:hAnsi="Arial" w:cs="Arial"/>
                <w:b/>
                <w:noProof w:val="0"/>
              </w:rPr>
              <w:t xml:space="preserve"> (K)</w:t>
            </w:r>
            <w:r>
              <w:rPr>
                <w:rFonts w:ascii="Arial" w:eastAsia="Calibri" w:hAnsi="Arial" w:cs="Arial"/>
                <w:b/>
                <w:noProof w:val="0"/>
              </w:rPr>
              <w:t xml:space="preserve"> 1</w:t>
            </w:r>
            <w:r w:rsidRPr="009D7E14">
              <w:rPr>
                <w:rFonts w:ascii="Arial" w:eastAsia="Calibri" w:hAnsi="Arial" w:cs="Arial"/>
                <w:b/>
                <w:noProof w:val="0"/>
              </w:rPr>
              <w:t>0</w:t>
            </w:r>
          </w:p>
          <w:p w:rsidR="008D363D" w:rsidRPr="009D7E14" w:rsidRDefault="008D363D" w:rsidP="008D363D">
            <w:pPr>
              <w:spacing w:after="120" w:line="276" w:lineRule="auto"/>
              <w:contextualSpacing/>
              <w:jc w:val="both"/>
              <w:rPr>
                <w:rFonts w:ascii="Arial" w:eastAsia="Calibri" w:hAnsi="Arial" w:cs="Arial"/>
                <w:b/>
                <w:noProof w:val="0"/>
              </w:rPr>
            </w:pPr>
          </w:p>
          <w:p w:rsidR="008D363D" w:rsidRPr="003F4A69" w:rsidRDefault="008D363D" w:rsidP="008D363D">
            <w:pPr>
              <w:spacing w:after="120"/>
              <w:jc w:val="both"/>
              <w:rPr>
                <w:rFonts w:ascii="Arial" w:hAnsi="Arial" w:cs="Arial"/>
                <w:iCs/>
                <w:noProof w:val="0"/>
                <w:color w:val="000000"/>
              </w:rPr>
            </w:pPr>
            <w:r w:rsidRPr="00F11B06">
              <w:rPr>
                <w:rFonts w:ascii="Arial" w:hAnsi="Arial" w:cs="Arial"/>
                <w:b/>
                <w:iCs/>
                <w:noProof w:val="0"/>
                <w:color w:val="000000"/>
                <w:u w:val="single"/>
              </w:rPr>
              <w:t>Podkriterijum cijena</w:t>
            </w:r>
            <w:r w:rsidR="00F11B06" w:rsidRPr="00F11B06">
              <w:rPr>
                <w:rFonts w:ascii="Arial" w:hAnsi="Arial" w:cs="Arial"/>
                <w:b/>
                <w:iCs/>
                <w:noProof w:val="0"/>
                <w:color w:val="000000"/>
                <w:u w:val="single"/>
              </w:rPr>
              <w:t xml:space="preserve"> (</w:t>
            </w:r>
            <w:r w:rsidR="00AC2EE3" w:rsidRPr="00F11B06">
              <w:rPr>
                <w:rFonts w:ascii="Arial" w:hAnsi="Arial" w:cs="Arial"/>
                <w:b/>
                <w:iCs/>
                <w:noProof w:val="0"/>
                <w:color w:val="000000"/>
                <w:u w:val="single"/>
              </w:rPr>
              <w:t>C</w:t>
            </w:r>
            <w:r w:rsidR="00F11B06" w:rsidRPr="00F11B06">
              <w:rPr>
                <w:rFonts w:ascii="Arial" w:hAnsi="Arial" w:cs="Arial"/>
                <w:b/>
                <w:iCs/>
                <w:noProof w:val="0"/>
                <w:color w:val="000000"/>
                <w:u w:val="single"/>
              </w:rPr>
              <w:t>)</w:t>
            </w:r>
            <w:r w:rsidRPr="003F4A69">
              <w:rPr>
                <w:rFonts w:ascii="Arial" w:hAnsi="Arial" w:cs="Arial"/>
                <w:iCs/>
                <w:noProof w:val="0"/>
                <w:color w:val="000000"/>
              </w:rPr>
              <w:t xml:space="preserve"> vrednovaće se po proporcionalnoj metodi na način što se najniža ukupna ponuđena cijena podijeli sa ponuđenom cijenom i dobijeni količnik pomnoži sa brojem bodova koji je određen za ovaj kriterijum prema formuli:</w:t>
            </w:r>
          </w:p>
          <w:p w:rsidR="008D363D" w:rsidRDefault="008D363D" w:rsidP="008D363D">
            <w:pPr>
              <w:spacing w:after="120"/>
              <w:jc w:val="both"/>
              <w:rPr>
                <w:rFonts w:ascii="Arial" w:hAnsi="Arial" w:cs="Arial"/>
                <w:iCs/>
                <w:noProof w:val="0"/>
                <w:color w:val="000000"/>
              </w:rPr>
            </w:pPr>
            <w:r w:rsidRPr="003F4A69">
              <w:rPr>
                <w:rFonts w:ascii="Arial" w:hAnsi="Arial" w:cs="Arial"/>
                <w:iCs/>
                <w:noProof w:val="0"/>
                <w:color w:val="000000"/>
              </w:rPr>
              <w:t xml:space="preserve">Broj bodova = (najniža ponuđena cijena) / ponuđena cijena * </w:t>
            </w:r>
            <w:r>
              <w:rPr>
                <w:rFonts w:ascii="Arial" w:hAnsi="Arial" w:cs="Arial"/>
                <w:iCs/>
                <w:noProof w:val="0"/>
                <w:color w:val="000000"/>
              </w:rPr>
              <w:t>9</w:t>
            </w:r>
            <w:r w:rsidRPr="003F4A69">
              <w:rPr>
                <w:rFonts w:ascii="Arial" w:hAnsi="Arial" w:cs="Arial"/>
                <w:iCs/>
                <w:noProof w:val="0"/>
                <w:color w:val="000000"/>
              </w:rPr>
              <w:t>0</w:t>
            </w:r>
          </w:p>
          <w:p w:rsidR="00AC2EE3" w:rsidRPr="00AC2EE3" w:rsidRDefault="00AC2EE3" w:rsidP="00AC2EE3">
            <w:pPr>
              <w:spacing w:after="120"/>
              <w:jc w:val="both"/>
              <w:rPr>
                <w:rFonts w:ascii="Arial" w:hAnsi="Arial" w:cs="Arial"/>
                <w:iCs/>
                <w:noProof w:val="0"/>
                <w:color w:val="000000"/>
              </w:rPr>
            </w:pPr>
            <w:r w:rsidRPr="00AC2EE3">
              <w:rPr>
                <w:rFonts w:ascii="Arial" w:hAnsi="Arial" w:cs="Arial"/>
                <w:iCs/>
                <w:noProof w:val="0"/>
                <w:color w:val="000000"/>
              </w:rPr>
              <w:t xml:space="preserve">- Ponude po podkriterijumu cijena vrednovaće se na sljedeći način: </w:t>
            </w:r>
          </w:p>
          <w:p w:rsidR="00AC2EE3" w:rsidRPr="00AC2EE3" w:rsidRDefault="00AC2EE3" w:rsidP="00AC2EE3">
            <w:pPr>
              <w:spacing w:after="120"/>
              <w:jc w:val="both"/>
              <w:rPr>
                <w:rFonts w:ascii="Arial" w:hAnsi="Arial" w:cs="Arial"/>
                <w:iCs/>
                <w:noProof w:val="0"/>
                <w:color w:val="000000"/>
              </w:rPr>
            </w:pPr>
            <w:r w:rsidRPr="00AC2EE3">
              <w:rPr>
                <w:rFonts w:ascii="Arial" w:hAnsi="Arial" w:cs="Arial"/>
                <w:iCs/>
                <w:noProof w:val="0"/>
                <w:color w:val="000000"/>
              </w:rPr>
              <w:lastRenderedPageBreak/>
              <w:t>Maksimalan broj bodova po ovom podkriterijumu je 90</w:t>
            </w:r>
          </w:p>
          <w:p w:rsidR="00AC2EE3" w:rsidRPr="00AC2EE3" w:rsidRDefault="00AC2EE3" w:rsidP="00AC2EE3">
            <w:pPr>
              <w:spacing w:after="120"/>
              <w:jc w:val="both"/>
              <w:rPr>
                <w:rFonts w:ascii="Arial" w:hAnsi="Arial" w:cs="Arial"/>
                <w:iCs/>
                <w:noProof w:val="0"/>
                <w:color w:val="000000"/>
              </w:rPr>
            </w:pPr>
            <w:r w:rsidRPr="00AC2EE3">
              <w:rPr>
                <w:rFonts w:ascii="Arial" w:hAnsi="Arial" w:cs="Arial"/>
                <w:iCs/>
                <w:noProof w:val="0"/>
                <w:color w:val="000000"/>
              </w:rPr>
              <w:t>Broj bodova po podkriterijumu cijena određuje se po formuli:</w:t>
            </w:r>
          </w:p>
          <w:p w:rsidR="00AC2EE3" w:rsidRPr="00AC2EE3" w:rsidRDefault="00AC2EE3" w:rsidP="00AC2EE3">
            <w:pPr>
              <w:spacing w:after="120"/>
              <w:jc w:val="both"/>
              <w:rPr>
                <w:rFonts w:ascii="Arial" w:hAnsi="Arial" w:cs="Arial"/>
                <w:iCs/>
                <w:noProof w:val="0"/>
                <w:color w:val="000000"/>
              </w:rPr>
            </w:pPr>
            <w:r w:rsidRPr="00AC2EE3">
              <w:rPr>
                <w:rFonts w:ascii="Arial" w:hAnsi="Arial" w:cs="Arial"/>
                <w:iCs/>
                <w:noProof w:val="0"/>
                <w:color w:val="000000"/>
              </w:rPr>
              <w:t>C= (Cmin/</w:t>
            </w:r>
            <w:proofErr w:type="gramStart"/>
            <w:r w:rsidRPr="00AC2EE3">
              <w:rPr>
                <w:rFonts w:ascii="Arial" w:hAnsi="Arial" w:cs="Arial"/>
                <w:iCs/>
                <w:noProof w:val="0"/>
                <w:color w:val="000000"/>
              </w:rPr>
              <w:t>Cp)x</w:t>
            </w:r>
            <w:proofErr w:type="gramEnd"/>
            <w:r w:rsidRPr="00AC2EE3">
              <w:rPr>
                <w:rFonts w:ascii="Arial" w:hAnsi="Arial" w:cs="Arial"/>
                <w:iCs/>
                <w:noProof w:val="0"/>
                <w:color w:val="000000"/>
              </w:rPr>
              <w:t>90</w:t>
            </w:r>
          </w:p>
          <w:p w:rsidR="00AC2EE3" w:rsidRPr="00AC2EE3" w:rsidRDefault="00AC2EE3" w:rsidP="00AC2EE3">
            <w:pPr>
              <w:spacing w:after="120"/>
              <w:jc w:val="both"/>
              <w:rPr>
                <w:rFonts w:ascii="Arial" w:hAnsi="Arial" w:cs="Arial"/>
                <w:iCs/>
                <w:noProof w:val="0"/>
                <w:color w:val="000000"/>
              </w:rPr>
            </w:pPr>
            <w:r w:rsidRPr="00AC2EE3">
              <w:rPr>
                <w:rFonts w:ascii="Arial" w:hAnsi="Arial" w:cs="Arial"/>
                <w:iCs/>
                <w:noProof w:val="0"/>
                <w:color w:val="000000"/>
              </w:rPr>
              <w:t>gdje je:</w:t>
            </w:r>
          </w:p>
          <w:p w:rsidR="00AC2EE3" w:rsidRPr="00AC2EE3" w:rsidRDefault="00AC2EE3" w:rsidP="00AC2EE3">
            <w:pPr>
              <w:spacing w:after="120"/>
              <w:jc w:val="both"/>
              <w:rPr>
                <w:rFonts w:ascii="Arial" w:hAnsi="Arial" w:cs="Arial"/>
                <w:iCs/>
                <w:noProof w:val="0"/>
                <w:color w:val="000000"/>
              </w:rPr>
            </w:pPr>
            <w:r w:rsidRPr="00AC2EE3">
              <w:rPr>
                <w:rFonts w:ascii="Arial" w:hAnsi="Arial" w:cs="Arial"/>
                <w:iCs/>
                <w:noProof w:val="0"/>
                <w:color w:val="000000"/>
              </w:rPr>
              <w:t>C – broj bodova za ponuđenu cijenu,</w:t>
            </w:r>
          </w:p>
          <w:p w:rsidR="00AC2EE3" w:rsidRPr="00AC2EE3" w:rsidRDefault="00AC2EE3" w:rsidP="00AC2EE3">
            <w:pPr>
              <w:spacing w:after="120"/>
              <w:jc w:val="both"/>
              <w:rPr>
                <w:rFonts w:ascii="Arial" w:hAnsi="Arial" w:cs="Arial"/>
                <w:iCs/>
                <w:noProof w:val="0"/>
                <w:color w:val="000000"/>
              </w:rPr>
            </w:pPr>
            <w:r w:rsidRPr="00AC2EE3">
              <w:rPr>
                <w:rFonts w:ascii="Arial" w:hAnsi="Arial" w:cs="Arial"/>
                <w:iCs/>
                <w:noProof w:val="0"/>
                <w:color w:val="000000"/>
              </w:rPr>
              <w:t>Cmin – najniža ponuđena cijena (bez PDV-a),</w:t>
            </w:r>
          </w:p>
          <w:p w:rsidR="00AC2EE3" w:rsidRPr="00AC2EE3" w:rsidRDefault="00AC2EE3" w:rsidP="00AC2EE3">
            <w:pPr>
              <w:spacing w:after="120"/>
              <w:jc w:val="both"/>
              <w:rPr>
                <w:rFonts w:ascii="Arial" w:hAnsi="Arial" w:cs="Arial"/>
                <w:iCs/>
                <w:noProof w:val="0"/>
                <w:color w:val="000000"/>
              </w:rPr>
            </w:pPr>
            <w:r w:rsidRPr="00AC2EE3">
              <w:rPr>
                <w:rFonts w:ascii="Arial" w:hAnsi="Arial" w:cs="Arial"/>
                <w:iCs/>
                <w:noProof w:val="0"/>
                <w:color w:val="000000"/>
              </w:rPr>
              <w:t>Cp –  ponuđena cijena (bez PDV-a),</w:t>
            </w:r>
          </w:p>
          <w:p w:rsidR="00AC2EE3" w:rsidRPr="00AC2EE3" w:rsidRDefault="00AC2EE3" w:rsidP="00AC2EE3">
            <w:pPr>
              <w:spacing w:after="120"/>
              <w:jc w:val="both"/>
              <w:rPr>
                <w:rFonts w:ascii="Arial" w:hAnsi="Arial" w:cs="Arial"/>
                <w:iCs/>
                <w:noProof w:val="0"/>
                <w:color w:val="000000"/>
              </w:rPr>
            </w:pPr>
            <w:r w:rsidRPr="00AC2EE3">
              <w:rPr>
                <w:rFonts w:ascii="Arial" w:hAnsi="Arial" w:cs="Arial"/>
                <w:iCs/>
                <w:noProof w:val="0"/>
                <w:color w:val="000000"/>
              </w:rPr>
              <w:t xml:space="preserve">90 – maksimalni broj bodova po ovom podkriterijumu.   </w:t>
            </w:r>
          </w:p>
          <w:p w:rsidR="00AC2EE3" w:rsidRPr="002140D6" w:rsidRDefault="00AC2EE3" w:rsidP="00AC2EE3">
            <w:pPr>
              <w:spacing w:after="120"/>
              <w:jc w:val="both"/>
              <w:rPr>
                <w:rFonts w:ascii="Arial" w:hAnsi="Arial" w:cs="Arial"/>
                <w:b/>
                <w:iCs/>
                <w:noProof w:val="0"/>
                <w:color w:val="000000"/>
              </w:rPr>
            </w:pPr>
            <w:r w:rsidRPr="002140D6">
              <w:rPr>
                <w:rFonts w:ascii="Arial" w:hAnsi="Arial" w:cs="Arial"/>
                <w:b/>
                <w:iCs/>
                <w:noProof w:val="0"/>
                <w:color w:val="000000"/>
              </w:rPr>
              <w:t>Ako je ponuđena cijena 0,00 EUR-a, prilikom vrednovanja te cijene po podkriterijumu cijena uzima se da je ponuđena cijena 0,01 EUR.</w:t>
            </w:r>
          </w:p>
          <w:p w:rsidR="008D363D" w:rsidRPr="003F4A69" w:rsidRDefault="008D363D" w:rsidP="008D363D">
            <w:pPr>
              <w:spacing w:before="240" w:after="120"/>
              <w:jc w:val="both"/>
              <w:rPr>
                <w:rFonts w:ascii="Arial" w:hAnsi="Arial" w:cs="Arial"/>
                <w:iCs/>
                <w:noProof w:val="0"/>
                <w:color w:val="000000"/>
              </w:rPr>
            </w:pPr>
            <w:r w:rsidRPr="00F11B06">
              <w:rPr>
                <w:rFonts w:ascii="Arial" w:hAnsi="Arial" w:cs="Arial"/>
                <w:b/>
                <w:iCs/>
                <w:noProof w:val="0"/>
                <w:color w:val="000000"/>
                <w:u w:val="single"/>
              </w:rPr>
              <w:t>Podkriterijum kvalitet</w:t>
            </w:r>
            <w:r w:rsidR="00F11B06" w:rsidRPr="00F11B06">
              <w:rPr>
                <w:rFonts w:ascii="Arial" w:hAnsi="Arial" w:cs="Arial"/>
                <w:b/>
                <w:iCs/>
                <w:noProof w:val="0"/>
                <w:color w:val="000000"/>
                <w:u w:val="single"/>
              </w:rPr>
              <w:t xml:space="preserve"> (K)</w:t>
            </w:r>
            <w:r w:rsidRPr="003F4A69">
              <w:rPr>
                <w:rFonts w:ascii="Arial" w:hAnsi="Arial" w:cs="Arial"/>
                <w:iCs/>
                <w:noProof w:val="0"/>
                <w:color w:val="000000"/>
                <w:u w:val="single"/>
              </w:rPr>
              <w:t xml:space="preserve"> </w:t>
            </w:r>
            <w:r w:rsidRPr="003F4A69">
              <w:rPr>
                <w:rFonts w:ascii="Arial" w:hAnsi="Arial" w:cs="Arial"/>
                <w:iCs/>
                <w:noProof w:val="0"/>
                <w:color w:val="000000"/>
              </w:rPr>
              <w:t xml:space="preserve">vrednovaće se po </w:t>
            </w:r>
            <w:r>
              <w:rPr>
                <w:rFonts w:ascii="Arial" w:hAnsi="Arial" w:cs="Arial"/>
                <w:iCs/>
                <w:noProof w:val="0"/>
                <w:color w:val="000000"/>
              </w:rPr>
              <w:t>apsolutnoj</w:t>
            </w:r>
            <w:r w:rsidRPr="003F4A69">
              <w:rPr>
                <w:rFonts w:ascii="Arial" w:hAnsi="Arial" w:cs="Arial"/>
                <w:iCs/>
                <w:noProof w:val="0"/>
                <w:color w:val="000000"/>
              </w:rPr>
              <w:t xml:space="preserve"> metodi. U okviru podkriterijuma kvalite</w:t>
            </w:r>
            <w:r>
              <w:rPr>
                <w:rFonts w:ascii="Arial" w:hAnsi="Arial" w:cs="Arial"/>
                <w:iCs/>
                <w:noProof w:val="0"/>
                <w:color w:val="000000"/>
              </w:rPr>
              <w:t>t vrednovaće se sledeći parametar</w:t>
            </w:r>
            <w:r w:rsidRPr="003F4A69">
              <w:rPr>
                <w:rFonts w:ascii="Arial" w:hAnsi="Arial" w:cs="Arial"/>
                <w:iCs/>
                <w:noProof w:val="0"/>
                <w:color w:val="000000"/>
              </w:rPr>
              <w:t>:</w:t>
            </w:r>
          </w:p>
          <w:p w:rsidR="008D363D" w:rsidRPr="00AC2EE3" w:rsidRDefault="008D363D" w:rsidP="008D363D">
            <w:pPr>
              <w:pStyle w:val="ListParagraph"/>
              <w:numPr>
                <w:ilvl w:val="0"/>
                <w:numId w:val="11"/>
              </w:numPr>
              <w:spacing w:after="120"/>
              <w:jc w:val="both"/>
              <w:rPr>
                <w:rFonts w:ascii="Arial" w:hAnsi="Arial" w:cs="Arial"/>
                <w:b/>
                <w:iCs/>
                <w:color w:val="000000"/>
              </w:rPr>
            </w:pPr>
            <w:r w:rsidRPr="00AC3ECE">
              <w:rPr>
                <w:rFonts w:ascii="Arial" w:eastAsiaTheme="minorHAnsi" w:hAnsi="Arial" w:cs="Arial"/>
                <w:iCs/>
                <w:color w:val="000000"/>
              </w:rPr>
              <w:t>Dostavljanje sertifikata ISO 13485/ ili EC sertifikata u skladu sa EU directiom za IVDs (98/79/EC) ili GMP (Good manufacturing practice) sertifikata za proizvođača vrednovaće se 10 bodova.</w:t>
            </w:r>
          </w:p>
          <w:p w:rsidR="00AC2EE3" w:rsidRDefault="00AC2EE3" w:rsidP="00AC2EE3">
            <w:pPr>
              <w:spacing w:after="120"/>
              <w:jc w:val="both"/>
              <w:rPr>
                <w:rFonts w:ascii="Arial" w:hAnsi="Arial" w:cs="Arial"/>
                <w:b/>
                <w:iCs/>
                <w:color w:val="000000"/>
              </w:rPr>
            </w:pPr>
            <w:r w:rsidRPr="00AC2EE3">
              <w:rPr>
                <w:rFonts w:ascii="Arial" w:hAnsi="Arial" w:cs="Arial"/>
                <w:b/>
                <w:iCs/>
                <w:color w:val="000000"/>
              </w:rPr>
              <w:t>Ponuđač sa najvećim brojem bodova (C+K) će biti izabran kao prvorangirani.</w:t>
            </w:r>
          </w:p>
          <w:p w:rsidR="00F11B06" w:rsidRPr="00AC2EE3" w:rsidRDefault="00F11B06" w:rsidP="00AC2EE3">
            <w:pPr>
              <w:spacing w:after="120"/>
              <w:jc w:val="both"/>
              <w:rPr>
                <w:rFonts w:ascii="Arial" w:hAnsi="Arial" w:cs="Arial"/>
                <w:b/>
                <w:iCs/>
                <w:color w:val="000000"/>
              </w:rPr>
            </w:pPr>
          </w:p>
          <w:p w:rsidR="008D363D" w:rsidRPr="009D7E14" w:rsidRDefault="00526BBD" w:rsidP="008D363D">
            <w:pPr>
              <w:spacing w:before="240" w:after="120" w:line="276" w:lineRule="auto"/>
              <w:jc w:val="both"/>
              <w:rPr>
                <w:rFonts w:ascii="Arial" w:eastAsia="Calibri" w:hAnsi="Arial" w:cs="Arial"/>
                <w:b/>
                <w:noProof w:val="0"/>
                <w:u w:val="single"/>
              </w:rPr>
            </w:pPr>
            <w:r>
              <w:rPr>
                <w:rFonts w:ascii="Arial" w:eastAsia="Calibri" w:hAnsi="Arial" w:cs="Arial"/>
                <w:b/>
                <w:noProof w:val="0"/>
                <w:u w:val="single"/>
              </w:rPr>
              <w:t>Za partije 1, 2, 3,</w:t>
            </w:r>
            <w:r w:rsidR="00FB6EA5">
              <w:rPr>
                <w:rFonts w:ascii="Arial" w:eastAsia="Calibri" w:hAnsi="Arial" w:cs="Arial"/>
                <w:b/>
                <w:noProof w:val="0"/>
                <w:u w:val="single"/>
              </w:rPr>
              <w:t xml:space="preserve"> 4, 5,</w:t>
            </w:r>
            <w:r>
              <w:rPr>
                <w:rFonts w:ascii="Arial" w:eastAsia="Calibri" w:hAnsi="Arial" w:cs="Arial"/>
                <w:b/>
                <w:noProof w:val="0"/>
                <w:u w:val="single"/>
              </w:rPr>
              <w:t xml:space="preserve"> </w:t>
            </w:r>
            <w:r w:rsidR="00904F14">
              <w:rPr>
                <w:rFonts w:ascii="Arial" w:eastAsia="Calibri" w:hAnsi="Arial" w:cs="Arial"/>
                <w:b/>
                <w:noProof w:val="0"/>
                <w:u w:val="single"/>
              </w:rPr>
              <w:t xml:space="preserve">6, </w:t>
            </w:r>
            <w:r>
              <w:rPr>
                <w:rFonts w:ascii="Arial" w:eastAsia="Calibri" w:hAnsi="Arial" w:cs="Arial"/>
                <w:b/>
                <w:noProof w:val="0"/>
                <w:u w:val="single"/>
              </w:rPr>
              <w:t xml:space="preserve">7, 8, 9, 10, </w:t>
            </w:r>
            <w:r w:rsidR="00F7266B">
              <w:rPr>
                <w:rFonts w:ascii="Arial" w:eastAsia="Calibri" w:hAnsi="Arial" w:cs="Arial"/>
                <w:b/>
                <w:noProof w:val="0"/>
                <w:u w:val="single"/>
              </w:rPr>
              <w:t xml:space="preserve">11, 12, </w:t>
            </w:r>
            <w:r>
              <w:rPr>
                <w:rFonts w:ascii="Arial" w:eastAsia="Calibri" w:hAnsi="Arial" w:cs="Arial"/>
                <w:b/>
                <w:noProof w:val="0"/>
                <w:u w:val="single"/>
              </w:rPr>
              <w:t xml:space="preserve">14, 15, </w:t>
            </w:r>
            <w:r w:rsidR="00F7266B">
              <w:rPr>
                <w:rFonts w:ascii="Arial" w:eastAsia="Calibri" w:hAnsi="Arial" w:cs="Arial"/>
                <w:b/>
                <w:noProof w:val="0"/>
                <w:u w:val="single"/>
              </w:rPr>
              <w:t xml:space="preserve">16, 17, </w:t>
            </w:r>
            <w:r>
              <w:rPr>
                <w:rFonts w:ascii="Arial" w:eastAsia="Calibri" w:hAnsi="Arial" w:cs="Arial"/>
                <w:b/>
                <w:noProof w:val="0"/>
                <w:u w:val="single"/>
              </w:rPr>
              <w:t xml:space="preserve">20, </w:t>
            </w:r>
            <w:r w:rsidR="00FB6EA5">
              <w:rPr>
                <w:rFonts w:ascii="Arial" w:eastAsia="Calibri" w:hAnsi="Arial" w:cs="Arial"/>
                <w:b/>
                <w:noProof w:val="0"/>
                <w:u w:val="single"/>
              </w:rPr>
              <w:t>21, 22</w:t>
            </w:r>
            <w:r w:rsidR="00F7266B">
              <w:rPr>
                <w:rFonts w:ascii="Arial" w:eastAsia="Calibri" w:hAnsi="Arial" w:cs="Arial"/>
                <w:b/>
                <w:noProof w:val="0"/>
                <w:u w:val="single"/>
              </w:rPr>
              <w:t>, 32</w:t>
            </w:r>
            <w:r w:rsidR="00FB6EA5">
              <w:rPr>
                <w:rFonts w:ascii="Arial" w:eastAsia="Calibri" w:hAnsi="Arial" w:cs="Arial"/>
                <w:b/>
                <w:noProof w:val="0"/>
                <w:u w:val="single"/>
              </w:rPr>
              <w:t>, 33</w:t>
            </w:r>
            <w:r w:rsidR="00F7266B">
              <w:rPr>
                <w:rFonts w:ascii="Arial" w:eastAsia="Calibri" w:hAnsi="Arial" w:cs="Arial"/>
                <w:b/>
                <w:noProof w:val="0"/>
                <w:u w:val="single"/>
              </w:rPr>
              <w:t>,</w:t>
            </w:r>
            <w:r w:rsidR="00FB6EA5">
              <w:rPr>
                <w:rFonts w:ascii="Arial" w:eastAsia="Calibri" w:hAnsi="Arial" w:cs="Arial"/>
                <w:b/>
                <w:noProof w:val="0"/>
                <w:u w:val="single"/>
              </w:rPr>
              <w:t xml:space="preserve"> </w:t>
            </w:r>
            <w:r w:rsidR="00F7266B">
              <w:rPr>
                <w:rFonts w:ascii="Arial" w:eastAsia="Calibri" w:hAnsi="Arial" w:cs="Arial"/>
                <w:b/>
                <w:noProof w:val="0"/>
                <w:u w:val="single"/>
              </w:rPr>
              <w:t>39</w:t>
            </w:r>
            <w:r w:rsidR="00FB6EA5">
              <w:rPr>
                <w:rFonts w:ascii="Arial" w:eastAsia="Calibri" w:hAnsi="Arial" w:cs="Arial"/>
                <w:b/>
                <w:noProof w:val="0"/>
                <w:u w:val="single"/>
              </w:rPr>
              <w:t>, 40</w:t>
            </w:r>
            <w:r w:rsidR="00F7266B">
              <w:rPr>
                <w:rFonts w:ascii="Arial" w:eastAsia="Calibri" w:hAnsi="Arial" w:cs="Arial"/>
                <w:b/>
                <w:noProof w:val="0"/>
                <w:u w:val="single"/>
              </w:rPr>
              <w:t>,</w:t>
            </w:r>
            <w:r w:rsidR="00FB6EA5">
              <w:rPr>
                <w:rFonts w:ascii="Arial" w:eastAsia="Calibri" w:hAnsi="Arial" w:cs="Arial"/>
                <w:b/>
                <w:noProof w:val="0"/>
                <w:u w:val="single"/>
              </w:rPr>
              <w:t xml:space="preserve"> 41</w:t>
            </w:r>
            <w:r w:rsidR="00F7266B">
              <w:rPr>
                <w:rFonts w:ascii="Arial" w:eastAsia="Calibri" w:hAnsi="Arial" w:cs="Arial"/>
                <w:b/>
                <w:noProof w:val="0"/>
                <w:u w:val="single"/>
              </w:rPr>
              <w:t>,</w:t>
            </w:r>
            <w:r w:rsidR="00FB6EA5">
              <w:rPr>
                <w:rFonts w:ascii="Arial" w:eastAsia="Calibri" w:hAnsi="Arial" w:cs="Arial"/>
                <w:b/>
                <w:noProof w:val="0"/>
                <w:u w:val="single"/>
              </w:rPr>
              <w:t xml:space="preserve"> 42</w:t>
            </w:r>
            <w:r w:rsidR="00F7266B">
              <w:rPr>
                <w:rFonts w:ascii="Arial" w:eastAsia="Calibri" w:hAnsi="Arial" w:cs="Arial"/>
                <w:b/>
                <w:noProof w:val="0"/>
                <w:u w:val="single"/>
              </w:rPr>
              <w:t>,</w:t>
            </w:r>
            <w:r w:rsidR="00FB6EA5">
              <w:rPr>
                <w:rFonts w:ascii="Arial" w:eastAsia="Calibri" w:hAnsi="Arial" w:cs="Arial"/>
                <w:b/>
                <w:noProof w:val="0"/>
                <w:u w:val="single"/>
              </w:rPr>
              <w:t xml:space="preserve"> </w:t>
            </w:r>
            <w:r w:rsidR="00F7266B">
              <w:rPr>
                <w:rFonts w:ascii="Arial" w:eastAsia="Calibri" w:hAnsi="Arial" w:cs="Arial"/>
                <w:b/>
                <w:noProof w:val="0"/>
                <w:u w:val="single"/>
              </w:rPr>
              <w:t>52,</w:t>
            </w:r>
            <w:r w:rsidR="00FB6EA5">
              <w:rPr>
                <w:rFonts w:ascii="Arial" w:eastAsia="Calibri" w:hAnsi="Arial" w:cs="Arial"/>
                <w:b/>
                <w:noProof w:val="0"/>
                <w:u w:val="single"/>
              </w:rPr>
              <w:t xml:space="preserve"> 64 i </w:t>
            </w:r>
            <w:r w:rsidR="00F7266B">
              <w:rPr>
                <w:rFonts w:ascii="Arial" w:eastAsia="Calibri" w:hAnsi="Arial" w:cs="Arial"/>
                <w:b/>
                <w:noProof w:val="0"/>
                <w:u w:val="single"/>
              </w:rPr>
              <w:t xml:space="preserve">72 </w:t>
            </w:r>
            <w:r w:rsidR="008D363D" w:rsidRPr="009D7E14">
              <w:rPr>
                <w:rFonts w:ascii="Arial" w:eastAsia="Calibri" w:hAnsi="Arial" w:cs="Arial"/>
                <w:b/>
                <w:noProof w:val="0"/>
                <w:u w:val="single"/>
              </w:rPr>
              <w:t>vrednovaće se podkriterijum cijena</w:t>
            </w:r>
            <w:r w:rsidR="00551AAF">
              <w:rPr>
                <w:rFonts w:ascii="Arial" w:eastAsia="Calibri" w:hAnsi="Arial" w:cs="Arial"/>
                <w:b/>
                <w:noProof w:val="0"/>
                <w:u w:val="single"/>
              </w:rPr>
              <w:t xml:space="preserve"> (C)</w:t>
            </w:r>
            <w:r w:rsidR="008D363D" w:rsidRPr="009D7E14">
              <w:rPr>
                <w:rFonts w:ascii="Arial" w:eastAsia="Calibri" w:hAnsi="Arial" w:cs="Arial"/>
                <w:b/>
                <w:noProof w:val="0"/>
                <w:u w:val="single"/>
              </w:rPr>
              <w:t xml:space="preserve"> i podkriterijum kvalitet</w:t>
            </w:r>
            <w:r w:rsidR="00551AAF">
              <w:rPr>
                <w:rFonts w:ascii="Arial" w:eastAsia="Calibri" w:hAnsi="Arial" w:cs="Arial"/>
                <w:b/>
                <w:noProof w:val="0"/>
                <w:u w:val="single"/>
              </w:rPr>
              <w:t xml:space="preserve"> (K)</w:t>
            </w:r>
            <w:r w:rsidR="008D363D" w:rsidRPr="009D7E14">
              <w:rPr>
                <w:rFonts w:ascii="Arial" w:eastAsia="Calibri" w:hAnsi="Arial" w:cs="Arial"/>
                <w:b/>
                <w:noProof w:val="0"/>
                <w:u w:val="single"/>
              </w:rPr>
              <w:t xml:space="preserve"> na sledeći način: </w:t>
            </w:r>
          </w:p>
          <w:p w:rsidR="008D363D" w:rsidRPr="009D7E14" w:rsidRDefault="008D363D" w:rsidP="008D363D">
            <w:pPr>
              <w:numPr>
                <w:ilvl w:val="0"/>
                <w:numId w:val="5"/>
              </w:numPr>
              <w:spacing w:after="120" w:line="276" w:lineRule="auto"/>
              <w:contextualSpacing/>
              <w:jc w:val="both"/>
              <w:rPr>
                <w:rFonts w:ascii="Arial" w:eastAsia="Calibri" w:hAnsi="Arial" w:cs="Arial"/>
                <w:b/>
                <w:noProof w:val="0"/>
              </w:rPr>
            </w:pPr>
            <w:r w:rsidRPr="009D7E14">
              <w:rPr>
                <w:rFonts w:ascii="Arial" w:eastAsia="Calibri" w:hAnsi="Arial" w:cs="Arial"/>
                <w:b/>
                <w:noProof w:val="0"/>
              </w:rPr>
              <w:t>Maksimalan broj bodova za cijenu</w:t>
            </w:r>
            <w:r w:rsidR="0050739D">
              <w:rPr>
                <w:rFonts w:ascii="Arial" w:eastAsia="Calibri" w:hAnsi="Arial" w:cs="Arial"/>
                <w:b/>
                <w:noProof w:val="0"/>
              </w:rPr>
              <w:t xml:space="preserve"> (C)</w:t>
            </w:r>
            <w:r w:rsidRPr="009D7E14">
              <w:rPr>
                <w:rFonts w:ascii="Arial" w:eastAsia="Calibri" w:hAnsi="Arial" w:cs="Arial"/>
                <w:b/>
                <w:noProof w:val="0"/>
              </w:rPr>
              <w:t xml:space="preserve"> 50</w:t>
            </w:r>
          </w:p>
          <w:p w:rsidR="008D363D" w:rsidRPr="009D7E14" w:rsidRDefault="008D363D" w:rsidP="008D363D">
            <w:pPr>
              <w:numPr>
                <w:ilvl w:val="0"/>
                <w:numId w:val="5"/>
              </w:numPr>
              <w:spacing w:after="120" w:line="276" w:lineRule="auto"/>
              <w:contextualSpacing/>
              <w:jc w:val="both"/>
              <w:rPr>
                <w:rFonts w:ascii="Arial" w:eastAsia="Calibri" w:hAnsi="Arial" w:cs="Arial"/>
                <w:b/>
                <w:noProof w:val="0"/>
              </w:rPr>
            </w:pPr>
            <w:r w:rsidRPr="009D7E14">
              <w:rPr>
                <w:rFonts w:ascii="Arial" w:eastAsia="Calibri" w:hAnsi="Arial" w:cs="Arial"/>
                <w:b/>
                <w:noProof w:val="0"/>
              </w:rPr>
              <w:t>Maksimalan broj bodova za kvalitet</w:t>
            </w:r>
            <w:r w:rsidR="001E7CD6">
              <w:rPr>
                <w:rFonts w:ascii="Arial" w:eastAsia="Calibri" w:hAnsi="Arial" w:cs="Arial"/>
                <w:b/>
                <w:noProof w:val="0"/>
              </w:rPr>
              <w:t xml:space="preserve"> (K)</w:t>
            </w:r>
            <w:r w:rsidRPr="009D7E14">
              <w:rPr>
                <w:rFonts w:ascii="Arial" w:eastAsia="Calibri" w:hAnsi="Arial" w:cs="Arial"/>
                <w:b/>
                <w:noProof w:val="0"/>
              </w:rPr>
              <w:t xml:space="preserve"> 50</w:t>
            </w:r>
          </w:p>
          <w:p w:rsidR="008D363D" w:rsidRPr="003F4A69" w:rsidRDefault="008D363D" w:rsidP="00551AAF">
            <w:pPr>
              <w:spacing w:after="120"/>
              <w:ind w:left="720"/>
              <w:jc w:val="both"/>
              <w:rPr>
                <w:rFonts w:ascii="Arial" w:hAnsi="Arial" w:cs="Arial"/>
                <w:iCs/>
                <w:noProof w:val="0"/>
                <w:color w:val="000000"/>
              </w:rPr>
            </w:pPr>
            <w:r w:rsidRPr="003F4A69">
              <w:rPr>
                <w:rFonts w:ascii="Arial" w:hAnsi="Arial" w:cs="Arial"/>
                <w:iCs/>
                <w:noProof w:val="0"/>
                <w:color w:val="000000"/>
              </w:rPr>
              <w:tab/>
            </w:r>
          </w:p>
          <w:p w:rsidR="008D363D" w:rsidRPr="003F4A69" w:rsidRDefault="008D363D" w:rsidP="008D363D">
            <w:pPr>
              <w:spacing w:after="120"/>
              <w:jc w:val="both"/>
              <w:rPr>
                <w:rFonts w:ascii="Arial" w:hAnsi="Arial" w:cs="Arial"/>
                <w:iCs/>
                <w:noProof w:val="0"/>
                <w:color w:val="000000"/>
              </w:rPr>
            </w:pPr>
            <w:r w:rsidRPr="003F4A69">
              <w:rPr>
                <w:rFonts w:ascii="Arial" w:hAnsi="Arial" w:cs="Arial"/>
                <w:iCs/>
                <w:noProof w:val="0"/>
                <w:color w:val="000000"/>
                <w:u w:val="single"/>
              </w:rPr>
              <w:t>Podkriterijum cijena</w:t>
            </w:r>
            <w:r w:rsidR="00551AAF">
              <w:rPr>
                <w:rFonts w:ascii="Arial" w:hAnsi="Arial" w:cs="Arial"/>
                <w:iCs/>
                <w:noProof w:val="0"/>
                <w:color w:val="000000"/>
                <w:u w:val="single"/>
              </w:rPr>
              <w:t xml:space="preserve"> (</w:t>
            </w:r>
            <w:r w:rsidR="0050739D">
              <w:rPr>
                <w:rFonts w:ascii="Arial" w:hAnsi="Arial" w:cs="Arial"/>
                <w:iCs/>
                <w:noProof w:val="0"/>
                <w:color w:val="000000"/>
                <w:u w:val="single"/>
              </w:rPr>
              <w:t xml:space="preserve">C) </w:t>
            </w:r>
            <w:r w:rsidR="00551AAF">
              <w:rPr>
                <w:rFonts w:ascii="Arial" w:hAnsi="Arial" w:cs="Arial"/>
                <w:iCs/>
                <w:noProof w:val="0"/>
                <w:color w:val="000000"/>
                <w:u w:val="single"/>
              </w:rPr>
              <w:t xml:space="preserve"> </w:t>
            </w:r>
            <w:r w:rsidRPr="003F4A69">
              <w:rPr>
                <w:rFonts w:ascii="Arial" w:hAnsi="Arial" w:cs="Arial"/>
                <w:iCs/>
                <w:noProof w:val="0"/>
                <w:color w:val="000000"/>
              </w:rPr>
              <w:t xml:space="preserve"> vrednovaće se po proporcionalnoj metodi na način što se najniža ukupna ponuđena cijena podijeli sa ponuđenom cijenom i dobijeni količnik pomnoži sa brojem bodova koji je određen za ovaj kriterijum prema formuli:</w:t>
            </w:r>
          </w:p>
          <w:p w:rsidR="00551AAF" w:rsidRPr="00551AAF" w:rsidRDefault="00551AAF" w:rsidP="00551AAF">
            <w:pPr>
              <w:spacing w:after="120"/>
              <w:jc w:val="both"/>
              <w:rPr>
                <w:rFonts w:ascii="Arial" w:hAnsi="Arial" w:cs="Arial"/>
                <w:iCs/>
                <w:noProof w:val="0"/>
                <w:color w:val="000000"/>
              </w:rPr>
            </w:pPr>
            <w:r w:rsidRPr="00551AAF">
              <w:rPr>
                <w:rFonts w:ascii="Arial" w:hAnsi="Arial" w:cs="Arial"/>
                <w:iCs/>
                <w:noProof w:val="0"/>
                <w:color w:val="000000"/>
              </w:rPr>
              <w:t xml:space="preserve">Broj bodova = (najniža ponuđena cijena) / ponuđena cijena * </w:t>
            </w:r>
            <w:r>
              <w:rPr>
                <w:rFonts w:ascii="Arial" w:hAnsi="Arial" w:cs="Arial"/>
                <w:iCs/>
                <w:noProof w:val="0"/>
                <w:color w:val="000000"/>
              </w:rPr>
              <w:t>5</w:t>
            </w:r>
            <w:r w:rsidRPr="00551AAF">
              <w:rPr>
                <w:rFonts w:ascii="Arial" w:hAnsi="Arial" w:cs="Arial"/>
                <w:iCs/>
                <w:noProof w:val="0"/>
                <w:color w:val="000000"/>
              </w:rPr>
              <w:t>0</w:t>
            </w:r>
          </w:p>
          <w:p w:rsidR="00551AAF" w:rsidRPr="00551AAF" w:rsidRDefault="00551AAF" w:rsidP="00551AAF">
            <w:pPr>
              <w:spacing w:after="120"/>
              <w:jc w:val="both"/>
              <w:rPr>
                <w:rFonts w:ascii="Arial" w:hAnsi="Arial" w:cs="Arial"/>
                <w:iCs/>
                <w:noProof w:val="0"/>
                <w:color w:val="000000"/>
              </w:rPr>
            </w:pPr>
            <w:r w:rsidRPr="00551AAF">
              <w:rPr>
                <w:rFonts w:ascii="Arial" w:hAnsi="Arial" w:cs="Arial"/>
                <w:iCs/>
                <w:noProof w:val="0"/>
                <w:color w:val="000000"/>
              </w:rPr>
              <w:t xml:space="preserve">- Ponude po podkriterijumu cijena vrednovaće se na sljedeći način: </w:t>
            </w:r>
          </w:p>
          <w:p w:rsidR="00551AAF" w:rsidRPr="00551AAF" w:rsidRDefault="00551AAF" w:rsidP="00551AAF">
            <w:pPr>
              <w:spacing w:after="120"/>
              <w:jc w:val="both"/>
              <w:rPr>
                <w:rFonts w:ascii="Arial" w:hAnsi="Arial" w:cs="Arial"/>
                <w:iCs/>
                <w:noProof w:val="0"/>
                <w:color w:val="000000"/>
              </w:rPr>
            </w:pPr>
            <w:r w:rsidRPr="00551AAF">
              <w:rPr>
                <w:rFonts w:ascii="Arial" w:hAnsi="Arial" w:cs="Arial"/>
                <w:iCs/>
                <w:noProof w:val="0"/>
                <w:color w:val="000000"/>
              </w:rPr>
              <w:t>Maksimalan broj bo</w:t>
            </w:r>
            <w:r>
              <w:rPr>
                <w:rFonts w:ascii="Arial" w:hAnsi="Arial" w:cs="Arial"/>
                <w:iCs/>
                <w:noProof w:val="0"/>
                <w:color w:val="000000"/>
              </w:rPr>
              <w:t>dova po ovom podkriterijumu je 5</w:t>
            </w:r>
            <w:r w:rsidRPr="00551AAF">
              <w:rPr>
                <w:rFonts w:ascii="Arial" w:hAnsi="Arial" w:cs="Arial"/>
                <w:iCs/>
                <w:noProof w:val="0"/>
                <w:color w:val="000000"/>
              </w:rPr>
              <w:t>0</w:t>
            </w:r>
          </w:p>
          <w:p w:rsidR="00551AAF" w:rsidRPr="00551AAF" w:rsidRDefault="00551AAF" w:rsidP="00551AAF">
            <w:pPr>
              <w:spacing w:after="120"/>
              <w:jc w:val="both"/>
              <w:rPr>
                <w:rFonts w:ascii="Arial" w:hAnsi="Arial" w:cs="Arial"/>
                <w:iCs/>
                <w:noProof w:val="0"/>
                <w:color w:val="000000"/>
              </w:rPr>
            </w:pPr>
            <w:r w:rsidRPr="00551AAF">
              <w:rPr>
                <w:rFonts w:ascii="Arial" w:hAnsi="Arial" w:cs="Arial"/>
                <w:iCs/>
                <w:noProof w:val="0"/>
                <w:color w:val="000000"/>
              </w:rPr>
              <w:t>Broj bodova po podkriterijumu cijena određuje se po formuli:</w:t>
            </w:r>
          </w:p>
          <w:p w:rsidR="00551AAF" w:rsidRPr="00551AAF" w:rsidRDefault="00551AAF" w:rsidP="00551AAF">
            <w:pPr>
              <w:spacing w:after="120"/>
              <w:jc w:val="both"/>
              <w:rPr>
                <w:rFonts w:ascii="Arial" w:hAnsi="Arial" w:cs="Arial"/>
                <w:iCs/>
                <w:noProof w:val="0"/>
                <w:color w:val="000000"/>
              </w:rPr>
            </w:pPr>
            <w:r w:rsidRPr="00551AAF">
              <w:rPr>
                <w:rFonts w:ascii="Arial" w:hAnsi="Arial" w:cs="Arial"/>
                <w:iCs/>
                <w:noProof w:val="0"/>
                <w:color w:val="000000"/>
              </w:rPr>
              <w:t>C= (Cmin/</w:t>
            </w:r>
            <w:proofErr w:type="gramStart"/>
            <w:r w:rsidRPr="00551AAF">
              <w:rPr>
                <w:rFonts w:ascii="Arial" w:hAnsi="Arial" w:cs="Arial"/>
                <w:iCs/>
                <w:noProof w:val="0"/>
                <w:color w:val="000000"/>
              </w:rPr>
              <w:t>Cp)x</w:t>
            </w:r>
            <w:proofErr w:type="gramEnd"/>
            <w:r w:rsidRPr="00551AAF">
              <w:rPr>
                <w:rFonts w:ascii="Arial" w:hAnsi="Arial" w:cs="Arial"/>
                <w:iCs/>
                <w:noProof w:val="0"/>
                <w:color w:val="000000"/>
              </w:rPr>
              <w:t>90</w:t>
            </w:r>
          </w:p>
          <w:p w:rsidR="00551AAF" w:rsidRPr="00551AAF" w:rsidRDefault="00551AAF" w:rsidP="00551AAF">
            <w:pPr>
              <w:spacing w:after="120"/>
              <w:jc w:val="both"/>
              <w:rPr>
                <w:rFonts w:ascii="Arial" w:hAnsi="Arial" w:cs="Arial"/>
                <w:iCs/>
                <w:noProof w:val="0"/>
                <w:color w:val="000000"/>
              </w:rPr>
            </w:pPr>
            <w:r w:rsidRPr="00551AAF">
              <w:rPr>
                <w:rFonts w:ascii="Arial" w:hAnsi="Arial" w:cs="Arial"/>
                <w:iCs/>
                <w:noProof w:val="0"/>
                <w:color w:val="000000"/>
              </w:rPr>
              <w:t>gdje je:</w:t>
            </w:r>
          </w:p>
          <w:p w:rsidR="00551AAF" w:rsidRPr="00551AAF" w:rsidRDefault="00551AAF" w:rsidP="00551AAF">
            <w:pPr>
              <w:spacing w:after="120"/>
              <w:jc w:val="both"/>
              <w:rPr>
                <w:rFonts w:ascii="Arial" w:hAnsi="Arial" w:cs="Arial"/>
                <w:iCs/>
                <w:noProof w:val="0"/>
                <w:color w:val="000000"/>
              </w:rPr>
            </w:pPr>
            <w:r w:rsidRPr="00551AAF">
              <w:rPr>
                <w:rFonts w:ascii="Arial" w:hAnsi="Arial" w:cs="Arial"/>
                <w:iCs/>
                <w:noProof w:val="0"/>
                <w:color w:val="000000"/>
              </w:rPr>
              <w:t>C – broj bodova za ponuđenu cijenu,</w:t>
            </w:r>
          </w:p>
          <w:p w:rsidR="00551AAF" w:rsidRPr="00551AAF" w:rsidRDefault="00551AAF" w:rsidP="00551AAF">
            <w:pPr>
              <w:spacing w:after="120"/>
              <w:jc w:val="both"/>
              <w:rPr>
                <w:rFonts w:ascii="Arial" w:hAnsi="Arial" w:cs="Arial"/>
                <w:iCs/>
                <w:noProof w:val="0"/>
                <w:color w:val="000000"/>
              </w:rPr>
            </w:pPr>
            <w:r w:rsidRPr="00551AAF">
              <w:rPr>
                <w:rFonts w:ascii="Arial" w:hAnsi="Arial" w:cs="Arial"/>
                <w:iCs/>
                <w:noProof w:val="0"/>
                <w:color w:val="000000"/>
              </w:rPr>
              <w:t>Cmin – najniža ponuđena cijena (bez PDV-a),</w:t>
            </w:r>
          </w:p>
          <w:p w:rsidR="00551AAF" w:rsidRPr="00551AAF" w:rsidRDefault="00551AAF" w:rsidP="00551AAF">
            <w:pPr>
              <w:spacing w:after="120"/>
              <w:jc w:val="both"/>
              <w:rPr>
                <w:rFonts w:ascii="Arial" w:hAnsi="Arial" w:cs="Arial"/>
                <w:iCs/>
                <w:noProof w:val="0"/>
                <w:color w:val="000000"/>
              </w:rPr>
            </w:pPr>
            <w:r w:rsidRPr="00551AAF">
              <w:rPr>
                <w:rFonts w:ascii="Arial" w:hAnsi="Arial" w:cs="Arial"/>
                <w:iCs/>
                <w:noProof w:val="0"/>
                <w:color w:val="000000"/>
              </w:rPr>
              <w:t>Cp –  ponuđena cijena (bez PDV-a),</w:t>
            </w:r>
          </w:p>
          <w:p w:rsidR="00551AAF" w:rsidRPr="00551AAF" w:rsidRDefault="00551AAF" w:rsidP="00551AAF">
            <w:pPr>
              <w:spacing w:after="120"/>
              <w:jc w:val="both"/>
              <w:rPr>
                <w:rFonts w:ascii="Arial" w:hAnsi="Arial" w:cs="Arial"/>
                <w:iCs/>
                <w:noProof w:val="0"/>
                <w:color w:val="000000"/>
              </w:rPr>
            </w:pPr>
            <w:r w:rsidRPr="00551AAF">
              <w:rPr>
                <w:rFonts w:ascii="Arial" w:hAnsi="Arial" w:cs="Arial"/>
                <w:iCs/>
                <w:noProof w:val="0"/>
                <w:color w:val="000000"/>
              </w:rPr>
              <w:t xml:space="preserve">90 – maksimalni broj bodova po ovom podkriterijumu.   </w:t>
            </w:r>
          </w:p>
          <w:p w:rsidR="00551AAF" w:rsidRPr="00551AAF" w:rsidRDefault="00551AAF" w:rsidP="00551AAF">
            <w:pPr>
              <w:spacing w:after="120"/>
              <w:jc w:val="both"/>
              <w:rPr>
                <w:rFonts w:ascii="Arial" w:hAnsi="Arial" w:cs="Arial"/>
                <w:b/>
                <w:iCs/>
                <w:noProof w:val="0"/>
                <w:color w:val="000000"/>
              </w:rPr>
            </w:pPr>
            <w:r w:rsidRPr="00551AAF">
              <w:rPr>
                <w:rFonts w:ascii="Arial" w:hAnsi="Arial" w:cs="Arial"/>
                <w:b/>
                <w:iCs/>
                <w:noProof w:val="0"/>
                <w:color w:val="000000"/>
              </w:rPr>
              <w:t>Ako je ponuđena cijena 0,00 EUR-a, prilikom vrednovanja te cijene po podkriterijumu cijena uzima se da je ponuđena cijena 0,01 EUR.</w:t>
            </w:r>
          </w:p>
          <w:p w:rsidR="008D363D" w:rsidRPr="003F4A69" w:rsidRDefault="008D363D" w:rsidP="008D363D">
            <w:pPr>
              <w:spacing w:before="240" w:after="120"/>
              <w:jc w:val="both"/>
              <w:rPr>
                <w:rFonts w:ascii="Arial" w:hAnsi="Arial" w:cs="Arial"/>
                <w:iCs/>
                <w:noProof w:val="0"/>
                <w:color w:val="000000"/>
              </w:rPr>
            </w:pPr>
            <w:r w:rsidRPr="003F4A69">
              <w:rPr>
                <w:rFonts w:ascii="Arial" w:hAnsi="Arial" w:cs="Arial"/>
                <w:iCs/>
                <w:noProof w:val="0"/>
                <w:color w:val="000000"/>
                <w:u w:val="single"/>
              </w:rPr>
              <w:t>Podkriterijum kvalitet</w:t>
            </w:r>
            <w:r w:rsidR="00551AAF">
              <w:rPr>
                <w:rFonts w:ascii="Arial" w:hAnsi="Arial" w:cs="Arial"/>
                <w:iCs/>
                <w:noProof w:val="0"/>
                <w:color w:val="000000"/>
                <w:u w:val="single"/>
              </w:rPr>
              <w:t xml:space="preserve"> (K= K1 +</w:t>
            </w:r>
            <w:r w:rsidR="00D91F7B">
              <w:rPr>
                <w:rFonts w:ascii="Arial" w:hAnsi="Arial" w:cs="Arial"/>
                <w:iCs/>
                <w:noProof w:val="0"/>
                <w:color w:val="000000"/>
                <w:u w:val="single"/>
              </w:rPr>
              <w:t xml:space="preserve"> </w:t>
            </w:r>
            <w:r w:rsidR="00551AAF">
              <w:rPr>
                <w:rFonts w:ascii="Arial" w:hAnsi="Arial" w:cs="Arial"/>
                <w:iCs/>
                <w:noProof w:val="0"/>
                <w:color w:val="000000"/>
                <w:u w:val="single"/>
              </w:rPr>
              <w:t>K2)</w:t>
            </w:r>
            <w:r w:rsidRPr="003F4A69">
              <w:rPr>
                <w:rFonts w:ascii="Arial" w:hAnsi="Arial" w:cs="Arial"/>
                <w:iCs/>
                <w:noProof w:val="0"/>
                <w:color w:val="000000"/>
                <w:u w:val="single"/>
              </w:rPr>
              <w:t xml:space="preserve"> </w:t>
            </w:r>
            <w:r w:rsidRPr="003F4A69">
              <w:rPr>
                <w:rFonts w:ascii="Arial" w:hAnsi="Arial" w:cs="Arial"/>
                <w:iCs/>
                <w:noProof w:val="0"/>
                <w:color w:val="000000"/>
              </w:rPr>
              <w:t>vrednovaće se po proporcionalnoj metodi. U okviru podkriterijuma kvalitet vrednovaće se sledeći parametri:</w:t>
            </w:r>
          </w:p>
          <w:p w:rsidR="008D363D" w:rsidRPr="003F4A69" w:rsidRDefault="00551AAF" w:rsidP="008D363D">
            <w:pPr>
              <w:numPr>
                <w:ilvl w:val="0"/>
                <w:numId w:val="11"/>
              </w:numPr>
              <w:spacing w:after="120"/>
              <w:jc w:val="both"/>
              <w:rPr>
                <w:rFonts w:ascii="Arial" w:hAnsi="Arial" w:cs="Arial"/>
                <w:iCs/>
                <w:noProof w:val="0"/>
                <w:color w:val="000000"/>
              </w:rPr>
            </w:pPr>
            <w:r>
              <w:rPr>
                <w:rFonts w:ascii="Arial" w:hAnsi="Arial" w:cs="Arial"/>
                <w:iCs/>
                <w:noProof w:val="0"/>
                <w:color w:val="000000"/>
              </w:rPr>
              <w:t xml:space="preserve"> K</w:t>
            </w:r>
            <w:proofErr w:type="gramStart"/>
            <w:r>
              <w:rPr>
                <w:rFonts w:ascii="Arial" w:hAnsi="Arial" w:cs="Arial"/>
                <w:iCs/>
                <w:noProof w:val="0"/>
                <w:color w:val="000000"/>
              </w:rPr>
              <w:t>1:</w:t>
            </w:r>
            <w:r w:rsidR="008D363D" w:rsidRPr="003F4A69">
              <w:rPr>
                <w:rFonts w:ascii="Arial" w:hAnsi="Arial" w:cs="Arial"/>
                <w:iCs/>
                <w:noProof w:val="0"/>
                <w:color w:val="000000"/>
              </w:rPr>
              <w:t>Dostavljanje</w:t>
            </w:r>
            <w:proofErr w:type="gramEnd"/>
            <w:r w:rsidR="008D363D" w:rsidRPr="003F4A69">
              <w:rPr>
                <w:rFonts w:ascii="Arial" w:hAnsi="Arial" w:cs="Arial"/>
                <w:iCs/>
                <w:noProof w:val="0"/>
                <w:color w:val="000000"/>
              </w:rPr>
              <w:t xml:space="preserve"> CE sertifikata ili dokaz da je proizvod odobren od strane FDA = 25 bodova</w:t>
            </w:r>
          </w:p>
          <w:p w:rsidR="008D363D" w:rsidRPr="003F4A69" w:rsidRDefault="00551AAF" w:rsidP="008D363D">
            <w:pPr>
              <w:numPr>
                <w:ilvl w:val="0"/>
                <w:numId w:val="11"/>
              </w:numPr>
              <w:spacing w:after="120"/>
              <w:jc w:val="both"/>
              <w:rPr>
                <w:rFonts w:ascii="Arial" w:hAnsi="Arial" w:cs="Arial"/>
                <w:iCs/>
                <w:noProof w:val="0"/>
                <w:color w:val="000000"/>
              </w:rPr>
            </w:pPr>
            <w:r>
              <w:rPr>
                <w:rFonts w:ascii="Arial" w:hAnsi="Arial" w:cs="Arial"/>
                <w:iCs/>
                <w:noProof w:val="0"/>
                <w:color w:val="000000"/>
              </w:rPr>
              <w:t xml:space="preserve"> K2. </w:t>
            </w:r>
            <w:r w:rsidR="008D363D" w:rsidRPr="003F4A69">
              <w:rPr>
                <w:rFonts w:ascii="Arial" w:hAnsi="Arial" w:cs="Arial"/>
                <w:iCs/>
                <w:noProof w:val="0"/>
                <w:color w:val="000000"/>
              </w:rPr>
              <w:t>Dostavljanje sertifikata ISO 13485/ ili EC sertifikata u skladu sa EU direktivom za IVDs (98/79/EC) ili GMP (Good manufacturing practice) sertifikata za proizvođača = 25 bodova</w:t>
            </w:r>
          </w:p>
          <w:p w:rsidR="008D363D" w:rsidRPr="003F4A69" w:rsidRDefault="008D363D" w:rsidP="008D363D">
            <w:pPr>
              <w:spacing w:after="120"/>
              <w:jc w:val="both"/>
              <w:rPr>
                <w:rFonts w:ascii="Arial" w:hAnsi="Arial" w:cs="Arial"/>
                <w:iCs/>
                <w:noProof w:val="0"/>
                <w:color w:val="000000"/>
              </w:rPr>
            </w:pPr>
          </w:p>
          <w:p w:rsidR="008D363D" w:rsidRPr="003F4A69" w:rsidRDefault="008D363D" w:rsidP="008D363D">
            <w:pPr>
              <w:spacing w:after="120"/>
              <w:jc w:val="both"/>
              <w:rPr>
                <w:rFonts w:ascii="Arial" w:hAnsi="Arial" w:cs="Arial"/>
                <w:iCs/>
                <w:noProof w:val="0"/>
                <w:color w:val="000000"/>
              </w:rPr>
            </w:pPr>
            <w:r w:rsidRPr="000E4545">
              <w:rPr>
                <w:rFonts w:ascii="Arial" w:hAnsi="Arial" w:cs="Arial"/>
                <w:iCs/>
                <w:noProof w:val="0"/>
                <w:color w:val="000000"/>
                <w:u w:val="single"/>
              </w:rPr>
              <w:t>Dostavljanje CE sertifikata ili dokaz da je proizvod odobren od strane FDA</w:t>
            </w:r>
            <w:r w:rsidRPr="003F4A69">
              <w:rPr>
                <w:rFonts w:ascii="Arial" w:hAnsi="Arial" w:cs="Arial"/>
                <w:iCs/>
                <w:noProof w:val="0"/>
                <w:color w:val="000000"/>
              </w:rPr>
              <w:t xml:space="preserve"> vrednovaće se po proporcionalnoj metodi na način što se ukupni broj ponuđenih proizvoda za koje je Ponuđač dostavio CE sertifikat ili dokaz da je odobren od strane FDA, podijeli sa ukupnim brojem ponuđenih proizvoda u okviru jedne partije i dobijeni količnik pomnoži sa brojem bodova koji je definisan za ovaj podkriterijum, odnosno sa brojem 25 prema formuli:</w:t>
            </w:r>
          </w:p>
          <w:p w:rsidR="008D363D" w:rsidRPr="003F4A69" w:rsidRDefault="008D363D" w:rsidP="008D363D">
            <w:pPr>
              <w:spacing w:after="120"/>
              <w:jc w:val="both"/>
              <w:rPr>
                <w:rFonts w:ascii="Arial" w:hAnsi="Arial" w:cs="Arial"/>
                <w:iCs/>
                <w:noProof w:val="0"/>
                <w:color w:val="000000"/>
              </w:rPr>
            </w:pPr>
            <w:r w:rsidRPr="003F4A69">
              <w:rPr>
                <w:rFonts w:ascii="Arial" w:hAnsi="Arial" w:cs="Arial"/>
                <w:iCs/>
                <w:noProof w:val="0"/>
                <w:color w:val="000000"/>
              </w:rPr>
              <w:t>Broj bodova</w:t>
            </w:r>
            <w:r w:rsidR="00551AAF">
              <w:rPr>
                <w:rFonts w:ascii="Arial" w:hAnsi="Arial" w:cs="Arial"/>
                <w:iCs/>
                <w:noProof w:val="0"/>
                <w:color w:val="000000"/>
              </w:rPr>
              <w:t xml:space="preserve"> (K1)</w:t>
            </w:r>
            <w:r w:rsidRPr="003F4A69">
              <w:rPr>
                <w:rFonts w:ascii="Arial" w:hAnsi="Arial" w:cs="Arial"/>
                <w:iCs/>
                <w:noProof w:val="0"/>
                <w:color w:val="000000"/>
              </w:rPr>
              <w:t xml:space="preserve"> = (broj proizvoda za koje je ponuđač dostavio CE sertifikat ili dokaz da je odobren od strane FDA)/ (ukupan broj ponuđenih proizvoda za datu partiju) *25</w:t>
            </w:r>
          </w:p>
          <w:p w:rsidR="008D363D" w:rsidRPr="003F4A69" w:rsidRDefault="008D363D" w:rsidP="008D363D">
            <w:pPr>
              <w:spacing w:after="120"/>
              <w:jc w:val="both"/>
              <w:rPr>
                <w:rFonts w:ascii="Arial" w:hAnsi="Arial" w:cs="Arial"/>
                <w:iCs/>
                <w:noProof w:val="0"/>
                <w:color w:val="000000"/>
              </w:rPr>
            </w:pPr>
            <w:r w:rsidRPr="000E4545">
              <w:rPr>
                <w:rFonts w:ascii="Arial" w:hAnsi="Arial" w:cs="Arial"/>
                <w:iCs/>
                <w:noProof w:val="0"/>
                <w:color w:val="000000"/>
                <w:u w:val="single"/>
              </w:rPr>
              <w:t>Dostavljanje sertifikata ISO 13485/ ili EC sertifikata u skladu sa EU direktivom za IVDs (98/79/EC) ili GMP (Good manufacturing practice) sertifikata</w:t>
            </w:r>
            <w:r w:rsidRPr="003F4A69">
              <w:rPr>
                <w:rFonts w:ascii="Arial" w:hAnsi="Arial" w:cs="Arial"/>
                <w:iCs/>
                <w:noProof w:val="0"/>
                <w:color w:val="000000"/>
              </w:rPr>
              <w:t xml:space="preserve"> za proizvođača vrednovaće se po proporcionalnoj metodi na način što se ukupni broj proizvođača ponuđenih proizvoda za koje je Ponuđač dostavio ISO 13485/ ili EC sertifikat u skladu sa EU direktivom za IVDs (98/79/EC) ili GMP sertifikat, podijeli sa ukupnim brojem proizvođača ponuđenih proizvoda u okviru jedne partije i dobijeni količnik pomnoži sa brojem bodova koji je definisan za ovaj podkriterijum, odnosno sa brojem 25 prema formuli:</w:t>
            </w:r>
          </w:p>
          <w:p w:rsidR="008D363D" w:rsidRDefault="008D363D" w:rsidP="008D363D">
            <w:pPr>
              <w:spacing w:after="120"/>
              <w:jc w:val="both"/>
              <w:rPr>
                <w:rFonts w:ascii="Arial" w:hAnsi="Arial" w:cs="Arial"/>
                <w:iCs/>
                <w:noProof w:val="0"/>
                <w:color w:val="000000"/>
              </w:rPr>
            </w:pPr>
            <w:r w:rsidRPr="003F4A69">
              <w:rPr>
                <w:rFonts w:ascii="Arial" w:hAnsi="Arial" w:cs="Arial"/>
                <w:iCs/>
                <w:noProof w:val="0"/>
                <w:color w:val="000000"/>
              </w:rPr>
              <w:t xml:space="preserve">Broj </w:t>
            </w:r>
            <w:proofErr w:type="gramStart"/>
            <w:r w:rsidRPr="003F4A69">
              <w:rPr>
                <w:rFonts w:ascii="Arial" w:hAnsi="Arial" w:cs="Arial"/>
                <w:iCs/>
                <w:noProof w:val="0"/>
                <w:color w:val="000000"/>
              </w:rPr>
              <w:t xml:space="preserve">bodova </w:t>
            </w:r>
            <w:r w:rsidR="00551AAF">
              <w:rPr>
                <w:rFonts w:ascii="Arial" w:hAnsi="Arial" w:cs="Arial"/>
                <w:iCs/>
                <w:noProof w:val="0"/>
                <w:color w:val="000000"/>
              </w:rPr>
              <w:t xml:space="preserve"> (</w:t>
            </w:r>
            <w:proofErr w:type="gramEnd"/>
            <w:r w:rsidR="00551AAF">
              <w:rPr>
                <w:rFonts w:ascii="Arial" w:hAnsi="Arial" w:cs="Arial"/>
                <w:iCs/>
                <w:noProof w:val="0"/>
                <w:color w:val="000000"/>
              </w:rPr>
              <w:t xml:space="preserve">K2) </w:t>
            </w:r>
            <w:r w:rsidRPr="003F4A69">
              <w:rPr>
                <w:rFonts w:ascii="Arial" w:hAnsi="Arial" w:cs="Arial"/>
                <w:iCs/>
                <w:noProof w:val="0"/>
                <w:color w:val="000000"/>
              </w:rPr>
              <w:t>= (broj proizvođača za koje je ponuđač dostavio ISO 13485/ ili EC sertifikat u skladu sa EU direktivom za IVDs (98/79/EC) ili GMP sertifikat/(ukupan broj proizvođača ponuđenih proizvoda za datu partiju)*25</w:t>
            </w:r>
          </w:p>
          <w:p w:rsidR="0050739D" w:rsidRPr="0050739D" w:rsidRDefault="0050739D" w:rsidP="0050739D">
            <w:pPr>
              <w:spacing w:after="120"/>
              <w:jc w:val="both"/>
              <w:rPr>
                <w:rFonts w:ascii="Arial" w:hAnsi="Arial" w:cs="Arial"/>
                <w:b/>
                <w:iCs/>
                <w:noProof w:val="0"/>
                <w:color w:val="000000"/>
              </w:rPr>
            </w:pPr>
            <w:r w:rsidRPr="0050739D">
              <w:rPr>
                <w:rFonts w:ascii="Arial" w:hAnsi="Arial" w:cs="Arial"/>
                <w:b/>
                <w:iCs/>
                <w:noProof w:val="0"/>
                <w:color w:val="000000"/>
              </w:rPr>
              <w:t>Pon</w:t>
            </w:r>
            <w:r w:rsidR="001E7CD6">
              <w:rPr>
                <w:rFonts w:ascii="Arial" w:hAnsi="Arial" w:cs="Arial"/>
                <w:b/>
                <w:iCs/>
                <w:noProof w:val="0"/>
                <w:color w:val="000000"/>
              </w:rPr>
              <w:t xml:space="preserve">uđač sa najvećim brojem bodova: </w:t>
            </w:r>
            <w:r w:rsidRPr="0050739D">
              <w:rPr>
                <w:rFonts w:ascii="Arial" w:hAnsi="Arial" w:cs="Arial"/>
                <w:b/>
                <w:iCs/>
                <w:noProof w:val="0"/>
                <w:color w:val="000000"/>
              </w:rPr>
              <w:t>C+K</w:t>
            </w:r>
            <w:r>
              <w:rPr>
                <w:rFonts w:ascii="Arial" w:hAnsi="Arial" w:cs="Arial"/>
                <w:b/>
                <w:iCs/>
                <w:noProof w:val="0"/>
                <w:color w:val="000000"/>
              </w:rPr>
              <w:t>(K1+K2</w:t>
            </w:r>
            <w:r w:rsidRPr="0050739D">
              <w:rPr>
                <w:rFonts w:ascii="Arial" w:hAnsi="Arial" w:cs="Arial"/>
                <w:b/>
                <w:iCs/>
                <w:noProof w:val="0"/>
                <w:color w:val="000000"/>
              </w:rPr>
              <w:t>) će biti izabran kao prvorangirani.</w:t>
            </w:r>
          </w:p>
          <w:p w:rsidR="0050739D" w:rsidRPr="003F4A69" w:rsidRDefault="0050739D" w:rsidP="008D363D">
            <w:pPr>
              <w:spacing w:after="120"/>
              <w:jc w:val="both"/>
              <w:rPr>
                <w:rFonts w:ascii="Arial" w:hAnsi="Arial" w:cs="Arial"/>
                <w:iCs/>
                <w:noProof w:val="0"/>
                <w:color w:val="000000"/>
              </w:rPr>
            </w:pPr>
          </w:p>
        </w:tc>
      </w:tr>
      <w:tr w:rsidR="008D363D" w:rsidRPr="00C93F9C" w:rsidTr="008D363D">
        <w:tc>
          <w:tcPr>
            <w:tcW w:w="10609" w:type="dxa"/>
          </w:tcPr>
          <w:p w:rsidR="0050739D" w:rsidRPr="0050739D" w:rsidRDefault="008D363D" w:rsidP="0050739D">
            <w:pPr>
              <w:spacing w:before="240" w:after="120"/>
              <w:jc w:val="both"/>
              <w:rPr>
                <w:rFonts w:ascii="Arial" w:hAnsi="Arial" w:cs="Arial"/>
                <w:b/>
                <w:iCs/>
                <w:noProof w:val="0"/>
                <w:color w:val="000000"/>
                <w:u w:val="single"/>
              </w:rPr>
            </w:pPr>
            <w:r w:rsidRPr="0015336D">
              <w:rPr>
                <w:rFonts w:ascii="Arial" w:hAnsi="Arial" w:cs="Arial"/>
                <w:b/>
                <w:iCs/>
                <w:noProof w:val="0"/>
                <w:color w:val="000000"/>
                <w:u w:val="single"/>
              </w:rPr>
              <w:lastRenderedPageBreak/>
              <w:t xml:space="preserve">Za partije </w:t>
            </w:r>
            <w:r w:rsidR="00FB6EA5">
              <w:rPr>
                <w:rFonts w:ascii="Arial" w:hAnsi="Arial" w:cs="Arial"/>
                <w:b/>
                <w:iCs/>
                <w:noProof w:val="0"/>
                <w:color w:val="000000"/>
                <w:u w:val="single"/>
              </w:rPr>
              <w:t>23, 24, 25, 26, 27, 28, 29</w:t>
            </w:r>
            <w:r w:rsidR="00F7266B">
              <w:rPr>
                <w:rFonts w:ascii="Arial" w:hAnsi="Arial" w:cs="Arial"/>
                <w:b/>
                <w:iCs/>
                <w:noProof w:val="0"/>
                <w:color w:val="000000"/>
                <w:u w:val="single"/>
              </w:rPr>
              <w:t>, 30</w:t>
            </w:r>
            <w:r w:rsidR="00A07CBC">
              <w:rPr>
                <w:rFonts w:ascii="Arial" w:hAnsi="Arial" w:cs="Arial"/>
                <w:b/>
                <w:iCs/>
                <w:noProof w:val="0"/>
                <w:color w:val="000000"/>
                <w:u w:val="single"/>
              </w:rPr>
              <w:t>, 31 i</w:t>
            </w:r>
            <w:r w:rsidR="00FB6EA5">
              <w:rPr>
                <w:rFonts w:ascii="Arial" w:hAnsi="Arial" w:cs="Arial"/>
                <w:b/>
                <w:iCs/>
                <w:noProof w:val="0"/>
                <w:color w:val="000000"/>
                <w:u w:val="single"/>
              </w:rPr>
              <w:t xml:space="preserve"> </w:t>
            </w:r>
            <w:r w:rsidR="00F7266B">
              <w:rPr>
                <w:rFonts w:ascii="Arial" w:hAnsi="Arial" w:cs="Arial"/>
                <w:b/>
                <w:iCs/>
                <w:noProof w:val="0"/>
                <w:color w:val="000000"/>
                <w:u w:val="single"/>
              </w:rPr>
              <w:t>34</w:t>
            </w:r>
            <w:r w:rsidRPr="009D7E14">
              <w:rPr>
                <w:rFonts w:ascii="Arial" w:hAnsi="Arial" w:cs="Arial"/>
                <w:b/>
                <w:iCs/>
                <w:noProof w:val="0"/>
                <w:color w:val="000000"/>
              </w:rPr>
              <w:t>-</w:t>
            </w:r>
            <w:r w:rsidRPr="003F4A69">
              <w:rPr>
                <w:rFonts w:ascii="Arial" w:hAnsi="Arial" w:cs="Arial"/>
                <w:iCs/>
                <w:noProof w:val="0"/>
                <w:color w:val="000000"/>
              </w:rPr>
              <w:t xml:space="preserve"> </w:t>
            </w:r>
            <w:r w:rsidR="0050739D" w:rsidRPr="0050739D">
              <w:rPr>
                <w:rFonts w:ascii="Arial" w:hAnsi="Arial" w:cs="Arial"/>
                <w:b/>
                <w:iCs/>
                <w:noProof w:val="0"/>
                <w:color w:val="000000"/>
                <w:u w:val="single"/>
              </w:rPr>
              <w:t xml:space="preserve">vrednovaće se podkriterijum cijena (C) i podkriterijum kvalitet (K) na sledeći način: </w:t>
            </w:r>
          </w:p>
          <w:p w:rsidR="0050739D" w:rsidRPr="0050739D" w:rsidRDefault="0050739D" w:rsidP="0050739D">
            <w:pPr>
              <w:numPr>
                <w:ilvl w:val="0"/>
                <w:numId w:val="5"/>
              </w:numPr>
              <w:spacing w:before="240" w:after="120"/>
              <w:jc w:val="both"/>
              <w:rPr>
                <w:rFonts w:ascii="Arial" w:hAnsi="Arial" w:cs="Arial"/>
                <w:b/>
                <w:iCs/>
                <w:noProof w:val="0"/>
                <w:color w:val="000000"/>
              </w:rPr>
            </w:pPr>
            <w:r w:rsidRPr="0050739D">
              <w:rPr>
                <w:rFonts w:ascii="Arial" w:hAnsi="Arial" w:cs="Arial"/>
                <w:b/>
                <w:iCs/>
                <w:noProof w:val="0"/>
                <w:color w:val="000000"/>
              </w:rPr>
              <w:t>Maksimalan broj bodova za cijenu</w:t>
            </w:r>
            <w:r w:rsidR="001E7CD6">
              <w:rPr>
                <w:rFonts w:ascii="Arial" w:hAnsi="Arial" w:cs="Arial"/>
                <w:b/>
                <w:iCs/>
                <w:noProof w:val="0"/>
                <w:color w:val="000000"/>
              </w:rPr>
              <w:t xml:space="preserve"> (C)</w:t>
            </w:r>
            <w:r w:rsidRPr="0050739D">
              <w:rPr>
                <w:rFonts w:ascii="Arial" w:hAnsi="Arial" w:cs="Arial"/>
                <w:b/>
                <w:iCs/>
                <w:noProof w:val="0"/>
                <w:color w:val="000000"/>
              </w:rPr>
              <w:t xml:space="preserve"> 50</w:t>
            </w:r>
          </w:p>
          <w:p w:rsidR="0050739D" w:rsidRPr="0050739D" w:rsidRDefault="0050739D" w:rsidP="0050739D">
            <w:pPr>
              <w:numPr>
                <w:ilvl w:val="0"/>
                <w:numId w:val="5"/>
              </w:numPr>
              <w:spacing w:before="240" w:after="120"/>
              <w:jc w:val="both"/>
              <w:rPr>
                <w:rFonts w:ascii="Arial" w:hAnsi="Arial" w:cs="Arial"/>
                <w:b/>
                <w:iCs/>
                <w:noProof w:val="0"/>
                <w:color w:val="000000"/>
              </w:rPr>
            </w:pPr>
            <w:r w:rsidRPr="0050739D">
              <w:rPr>
                <w:rFonts w:ascii="Arial" w:hAnsi="Arial" w:cs="Arial"/>
                <w:b/>
                <w:iCs/>
                <w:noProof w:val="0"/>
                <w:color w:val="000000"/>
              </w:rPr>
              <w:t>Maksimalan broj bodova za kvalitet</w:t>
            </w:r>
            <w:r w:rsidR="001E7CD6">
              <w:rPr>
                <w:rFonts w:ascii="Arial" w:hAnsi="Arial" w:cs="Arial"/>
                <w:b/>
                <w:iCs/>
                <w:noProof w:val="0"/>
                <w:color w:val="000000"/>
              </w:rPr>
              <w:t xml:space="preserve"> (K)</w:t>
            </w:r>
            <w:r w:rsidRPr="0050739D">
              <w:rPr>
                <w:rFonts w:ascii="Arial" w:hAnsi="Arial" w:cs="Arial"/>
                <w:b/>
                <w:iCs/>
                <w:noProof w:val="0"/>
                <w:color w:val="000000"/>
              </w:rPr>
              <w:t xml:space="preserve"> 50</w:t>
            </w:r>
          </w:p>
          <w:p w:rsidR="008D363D" w:rsidRPr="003F4A69" w:rsidRDefault="008D363D" w:rsidP="008D363D">
            <w:pPr>
              <w:spacing w:before="240" w:after="120"/>
              <w:jc w:val="both"/>
              <w:rPr>
                <w:rFonts w:ascii="Arial" w:hAnsi="Arial" w:cs="Arial"/>
                <w:iCs/>
                <w:noProof w:val="0"/>
                <w:color w:val="000000"/>
              </w:rPr>
            </w:pPr>
            <w:r w:rsidRPr="003F4A69">
              <w:rPr>
                <w:rFonts w:ascii="Arial" w:hAnsi="Arial" w:cs="Arial"/>
                <w:iCs/>
                <w:noProof w:val="0"/>
                <w:color w:val="000000"/>
                <w:u w:val="single"/>
              </w:rPr>
              <w:t>Podkriterijum cijena</w:t>
            </w:r>
            <w:r w:rsidR="001E7CD6">
              <w:rPr>
                <w:rFonts w:ascii="Arial" w:hAnsi="Arial" w:cs="Arial"/>
                <w:iCs/>
                <w:noProof w:val="0"/>
                <w:color w:val="000000"/>
                <w:u w:val="single"/>
              </w:rPr>
              <w:t xml:space="preserve"> (C)</w:t>
            </w:r>
            <w:r w:rsidRPr="003F4A69">
              <w:rPr>
                <w:rFonts w:ascii="Arial" w:hAnsi="Arial" w:cs="Arial"/>
                <w:iCs/>
                <w:noProof w:val="0"/>
                <w:color w:val="000000"/>
              </w:rPr>
              <w:t xml:space="preserve"> vrednovaće se po proporcionalnoj metodi na način što se najniža ukupna ponuđena cijena podijeli sa ponuđenom cijenom i dobijeni količnik pomnoži sa brojem bodova koji je određen za ovaj kriterijum prema formuli:</w:t>
            </w:r>
          </w:p>
          <w:p w:rsidR="001E7CD6" w:rsidRPr="001E7CD6" w:rsidRDefault="001E7CD6" w:rsidP="001E7CD6">
            <w:pPr>
              <w:spacing w:before="120" w:after="120"/>
              <w:jc w:val="both"/>
              <w:rPr>
                <w:rFonts w:ascii="Arial" w:hAnsi="Arial" w:cs="Arial"/>
                <w:iCs/>
                <w:noProof w:val="0"/>
                <w:color w:val="000000"/>
              </w:rPr>
            </w:pPr>
            <w:r w:rsidRPr="001E7CD6">
              <w:rPr>
                <w:rFonts w:ascii="Arial" w:hAnsi="Arial" w:cs="Arial"/>
                <w:iCs/>
                <w:noProof w:val="0"/>
                <w:color w:val="000000"/>
              </w:rPr>
              <w:t>Broj bodova = (najniža ponuđena cijena) / ponuđena cijena * 50</w:t>
            </w:r>
          </w:p>
          <w:p w:rsidR="001E7CD6" w:rsidRPr="001E7CD6" w:rsidRDefault="001E7CD6" w:rsidP="001E7CD6">
            <w:pPr>
              <w:spacing w:before="120" w:after="120"/>
              <w:jc w:val="both"/>
              <w:rPr>
                <w:rFonts w:ascii="Arial" w:hAnsi="Arial" w:cs="Arial"/>
                <w:iCs/>
                <w:noProof w:val="0"/>
                <w:color w:val="000000"/>
              </w:rPr>
            </w:pPr>
            <w:r w:rsidRPr="001E7CD6">
              <w:rPr>
                <w:rFonts w:ascii="Arial" w:hAnsi="Arial" w:cs="Arial"/>
                <w:iCs/>
                <w:noProof w:val="0"/>
                <w:color w:val="000000"/>
              </w:rPr>
              <w:t xml:space="preserve">- Ponude po podkriterijumu cijena vrednovaće se na sljedeći način: </w:t>
            </w:r>
          </w:p>
          <w:p w:rsidR="001E7CD6" w:rsidRPr="001E7CD6" w:rsidRDefault="001E7CD6" w:rsidP="001E7CD6">
            <w:pPr>
              <w:spacing w:before="120" w:after="120"/>
              <w:jc w:val="both"/>
              <w:rPr>
                <w:rFonts w:ascii="Arial" w:hAnsi="Arial" w:cs="Arial"/>
                <w:iCs/>
                <w:noProof w:val="0"/>
                <w:color w:val="000000"/>
              </w:rPr>
            </w:pPr>
            <w:r w:rsidRPr="001E7CD6">
              <w:rPr>
                <w:rFonts w:ascii="Arial" w:hAnsi="Arial" w:cs="Arial"/>
                <w:iCs/>
                <w:noProof w:val="0"/>
                <w:color w:val="000000"/>
              </w:rPr>
              <w:t>Maksimalan broj bodova po ovom podkriterijumu je 50</w:t>
            </w:r>
          </w:p>
          <w:p w:rsidR="001E7CD6" w:rsidRPr="001E7CD6" w:rsidRDefault="001E7CD6" w:rsidP="001E7CD6">
            <w:pPr>
              <w:spacing w:before="120" w:after="120"/>
              <w:jc w:val="both"/>
              <w:rPr>
                <w:rFonts w:ascii="Arial" w:hAnsi="Arial" w:cs="Arial"/>
                <w:iCs/>
                <w:noProof w:val="0"/>
                <w:color w:val="000000"/>
              </w:rPr>
            </w:pPr>
            <w:r w:rsidRPr="001E7CD6">
              <w:rPr>
                <w:rFonts w:ascii="Arial" w:hAnsi="Arial" w:cs="Arial"/>
                <w:iCs/>
                <w:noProof w:val="0"/>
                <w:color w:val="000000"/>
              </w:rPr>
              <w:t>Broj bodova po podkriterijumu cijena određuje se po formuli:</w:t>
            </w:r>
          </w:p>
          <w:p w:rsidR="001E7CD6" w:rsidRPr="001E7CD6" w:rsidRDefault="001E7CD6" w:rsidP="001E7CD6">
            <w:pPr>
              <w:spacing w:before="120" w:after="120"/>
              <w:jc w:val="both"/>
              <w:rPr>
                <w:rFonts w:ascii="Arial" w:hAnsi="Arial" w:cs="Arial"/>
                <w:iCs/>
                <w:noProof w:val="0"/>
                <w:color w:val="000000"/>
              </w:rPr>
            </w:pPr>
            <w:r w:rsidRPr="001E7CD6">
              <w:rPr>
                <w:rFonts w:ascii="Arial" w:hAnsi="Arial" w:cs="Arial"/>
                <w:iCs/>
                <w:noProof w:val="0"/>
                <w:color w:val="000000"/>
              </w:rPr>
              <w:t>C= (Cmin/</w:t>
            </w:r>
            <w:proofErr w:type="gramStart"/>
            <w:r w:rsidRPr="001E7CD6">
              <w:rPr>
                <w:rFonts w:ascii="Arial" w:hAnsi="Arial" w:cs="Arial"/>
                <w:iCs/>
                <w:noProof w:val="0"/>
                <w:color w:val="000000"/>
              </w:rPr>
              <w:t>Cp)x</w:t>
            </w:r>
            <w:proofErr w:type="gramEnd"/>
            <w:r w:rsidRPr="001E7CD6">
              <w:rPr>
                <w:rFonts w:ascii="Arial" w:hAnsi="Arial" w:cs="Arial"/>
                <w:iCs/>
                <w:noProof w:val="0"/>
                <w:color w:val="000000"/>
              </w:rPr>
              <w:t>90</w:t>
            </w:r>
          </w:p>
          <w:p w:rsidR="001E7CD6" w:rsidRPr="001E7CD6" w:rsidRDefault="001E7CD6" w:rsidP="001E7CD6">
            <w:pPr>
              <w:spacing w:before="120" w:after="120"/>
              <w:jc w:val="both"/>
              <w:rPr>
                <w:rFonts w:ascii="Arial" w:hAnsi="Arial" w:cs="Arial"/>
                <w:iCs/>
                <w:noProof w:val="0"/>
                <w:color w:val="000000"/>
              </w:rPr>
            </w:pPr>
            <w:r w:rsidRPr="001E7CD6">
              <w:rPr>
                <w:rFonts w:ascii="Arial" w:hAnsi="Arial" w:cs="Arial"/>
                <w:iCs/>
                <w:noProof w:val="0"/>
                <w:color w:val="000000"/>
              </w:rPr>
              <w:t>gdje je:</w:t>
            </w:r>
          </w:p>
          <w:p w:rsidR="001E7CD6" w:rsidRPr="001E7CD6" w:rsidRDefault="001E7CD6" w:rsidP="001E7CD6">
            <w:pPr>
              <w:spacing w:before="120" w:after="120"/>
              <w:jc w:val="both"/>
              <w:rPr>
                <w:rFonts w:ascii="Arial" w:hAnsi="Arial" w:cs="Arial"/>
                <w:iCs/>
                <w:noProof w:val="0"/>
                <w:color w:val="000000"/>
              </w:rPr>
            </w:pPr>
            <w:r w:rsidRPr="001E7CD6">
              <w:rPr>
                <w:rFonts w:ascii="Arial" w:hAnsi="Arial" w:cs="Arial"/>
                <w:iCs/>
                <w:noProof w:val="0"/>
                <w:color w:val="000000"/>
              </w:rPr>
              <w:t>C – broj bodova za ponuđenu cijenu,</w:t>
            </w:r>
          </w:p>
          <w:p w:rsidR="001E7CD6" w:rsidRPr="001E7CD6" w:rsidRDefault="001E7CD6" w:rsidP="001E7CD6">
            <w:pPr>
              <w:spacing w:before="120" w:after="120"/>
              <w:jc w:val="both"/>
              <w:rPr>
                <w:rFonts w:ascii="Arial" w:hAnsi="Arial" w:cs="Arial"/>
                <w:iCs/>
                <w:noProof w:val="0"/>
                <w:color w:val="000000"/>
              </w:rPr>
            </w:pPr>
            <w:r w:rsidRPr="001E7CD6">
              <w:rPr>
                <w:rFonts w:ascii="Arial" w:hAnsi="Arial" w:cs="Arial"/>
                <w:iCs/>
                <w:noProof w:val="0"/>
                <w:color w:val="000000"/>
              </w:rPr>
              <w:t>Cmin – najniža ponuđena cijena (bez PDV-a),</w:t>
            </w:r>
          </w:p>
          <w:p w:rsidR="001E7CD6" w:rsidRPr="001E7CD6" w:rsidRDefault="001E7CD6" w:rsidP="001E7CD6">
            <w:pPr>
              <w:spacing w:before="120" w:after="120"/>
              <w:jc w:val="both"/>
              <w:rPr>
                <w:rFonts w:ascii="Arial" w:hAnsi="Arial" w:cs="Arial"/>
                <w:iCs/>
                <w:noProof w:val="0"/>
                <w:color w:val="000000"/>
              </w:rPr>
            </w:pPr>
            <w:r w:rsidRPr="001E7CD6">
              <w:rPr>
                <w:rFonts w:ascii="Arial" w:hAnsi="Arial" w:cs="Arial"/>
                <w:iCs/>
                <w:noProof w:val="0"/>
                <w:color w:val="000000"/>
              </w:rPr>
              <w:t>Cp –  ponuđena cijena (bez PDV-a),</w:t>
            </w:r>
          </w:p>
          <w:p w:rsidR="001E7CD6" w:rsidRPr="001E7CD6" w:rsidRDefault="001E7CD6" w:rsidP="001E7CD6">
            <w:pPr>
              <w:spacing w:before="120" w:after="120"/>
              <w:jc w:val="both"/>
              <w:rPr>
                <w:rFonts w:ascii="Arial" w:hAnsi="Arial" w:cs="Arial"/>
                <w:iCs/>
                <w:noProof w:val="0"/>
                <w:color w:val="000000"/>
              </w:rPr>
            </w:pPr>
            <w:r w:rsidRPr="001E7CD6">
              <w:rPr>
                <w:rFonts w:ascii="Arial" w:hAnsi="Arial" w:cs="Arial"/>
                <w:iCs/>
                <w:noProof w:val="0"/>
                <w:color w:val="000000"/>
              </w:rPr>
              <w:t xml:space="preserve">90 – maksimalni broj bodova po ovom podkriterijumu.   </w:t>
            </w:r>
          </w:p>
          <w:p w:rsidR="001E7CD6" w:rsidRPr="001E7CD6" w:rsidRDefault="001E7CD6" w:rsidP="001E7CD6">
            <w:pPr>
              <w:spacing w:before="120" w:after="120"/>
              <w:jc w:val="both"/>
              <w:rPr>
                <w:rFonts w:ascii="Arial" w:hAnsi="Arial" w:cs="Arial"/>
                <w:b/>
                <w:iCs/>
                <w:noProof w:val="0"/>
                <w:color w:val="000000"/>
              </w:rPr>
            </w:pPr>
            <w:r w:rsidRPr="001E7CD6">
              <w:rPr>
                <w:rFonts w:ascii="Arial" w:hAnsi="Arial" w:cs="Arial"/>
                <w:b/>
                <w:iCs/>
                <w:noProof w:val="0"/>
                <w:color w:val="000000"/>
              </w:rPr>
              <w:t>Ako je ponuđena cijena 0,00 EUR-a, prilikom vrednovanja te cijene po podkriterijumu cijena uzima se da je ponuđena cijena 0,01 EUR.</w:t>
            </w:r>
          </w:p>
          <w:p w:rsidR="008D363D" w:rsidRPr="003F4A69" w:rsidRDefault="008D363D" w:rsidP="008D363D">
            <w:pPr>
              <w:spacing w:before="240" w:after="120"/>
              <w:jc w:val="both"/>
              <w:rPr>
                <w:rFonts w:ascii="Arial" w:hAnsi="Arial" w:cs="Arial"/>
                <w:iCs/>
                <w:noProof w:val="0"/>
                <w:color w:val="000000"/>
              </w:rPr>
            </w:pPr>
            <w:r w:rsidRPr="003F4A69">
              <w:rPr>
                <w:rFonts w:ascii="Arial" w:hAnsi="Arial" w:cs="Arial"/>
                <w:iCs/>
                <w:noProof w:val="0"/>
                <w:color w:val="000000"/>
                <w:u w:val="single"/>
              </w:rPr>
              <w:t>U okviru podkriterijuma kvalitet</w:t>
            </w:r>
            <w:r w:rsidR="001E7CD6">
              <w:rPr>
                <w:rFonts w:ascii="Arial" w:hAnsi="Arial" w:cs="Arial"/>
                <w:iCs/>
                <w:noProof w:val="0"/>
                <w:color w:val="000000"/>
                <w:u w:val="single"/>
              </w:rPr>
              <w:t xml:space="preserve"> (K)</w:t>
            </w:r>
            <w:r w:rsidRPr="003F4A69">
              <w:rPr>
                <w:rFonts w:ascii="Arial" w:hAnsi="Arial" w:cs="Arial"/>
                <w:iCs/>
                <w:noProof w:val="0"/>
                <w:color w:val="000000"/>
              </w:rPr>
              <w:t xml:space="preserve"> vrednovaće se sledeći parametri:</w:t>
            </w:r>
          </w:p>
          <w:p w:rsidR="008D363D" w:rsidRPr="003F4A69" w:rsidRDefault="006F4853" w:rsidP="008D363D">
            <w:pPr>
              <w:numPr>
                <w:ilvl w:val="0"/>
                <w:numId w:val="11"/>
              </w:numPr>
              <w:spacing w:before="120" w:after="120"/>
              <w:jc w:val="both"/>
              <w:rPr>
                <w:rFonts w:ascii="Arial" w:hAnsi="Arial" w:cs="Arial"/>
                <w:iCs/>
                <w:noProof w:val="0"/>
                <w:color w:val="000000"/>
              </w:rPr>
            </w:pPr>
            <w:r>
              <w:rPr>
                <w:rFonts w:ascii="Arial" w:hAnsi="Arial" w:cs="Arial"/>
                <w:iCs/>
                <w:noProof w:val="0"/>
                <w:color w:val="000000"/>
              </w:rPr>
              <w:t xml:space="preserve">(K1) </w:t>
            </w:r>
            <w:r w:rsidR="008D363D" w:rsidRPr="003F4A69">
              <w:rPr>
                <w:rFonts w:ascii="Arial" w:hAnsi="Arial" w:cs="Arial"/>
                <w:iCs/>
                <w:noProof w:val="0"/>
                <w:color w:val="000000"/>
              </w:rPr>
              <w:t>Dostavljanje CE sertifikata ili dokaz da je proizvod odobren od strane FDA = 20 bodova</w:t>
            </w:r>
          </w:p>
          <w:p w:rsidR="008D363D" w:rsidRPr="003F4A69" w:rsidRDefault="006F4853" w:rsidP="008D363D">
            <w:pPr>
              <w:numPr>
                <w:ilvl w:val="0"/>
                <w:numId w:val="11"/>
              </w:numPr>
              <w:spacing w:before="120" w:after="120"/>
              <w:jc w:val="both"/>
              <w:rPr>
                <w:rFonts w:ascii="Arial" w:hAnsi="Arial" w:cs="Arial"/>
                <w:iCs/>
                <w:noProof w:val="0"/>
                <w:color w:val="000000"/>
              </w:rPr>
            </w:pPr>
            <w:r>
              <w:rPr>
                <w:rFonts w:ascii="Arial" w:hAnsi="Arial" w:cs="Arial"/>
                <w:iCs/>
                <w:noProof w:val="0"/>
                <w:color w:val="000000"/>
              </w:rPr>
              <w:t xml:space="preserve">(K2) </w:t>
            </w:r>
            <w:r w:rsidR="008D363D" w:rsidRPr="003F4A69">
              <w:rPr>
                <w:rFonts w:ascii="Arial" w:hAnsi="Arial" w:cs="Arial"/>
                <w:iCs/>
                <w:noProof w:val="0"/>
                <w:color w:val="000000"/>
              </w:rPr>
              <w:t>Dostavljanje sertifikata ISO 13485/ ili EC sertifikata u skladu sa EU direktivom za IVDs (98/79/EC) ili GMP (Good manufacturing practice) sertifikata za proizvođača = 20 bodova</w:t>
            </w:r>
          </w:p>
          <w:p w:rsidR="008D363D" w:rsidRPr="003F4A69" w:rsidRDefault="006F4853" w:rsidP="008D363D">
            <w:pPr>
              <w:numPr>
                <w:ilvl w:val="0"/>
                <w:numId w:val="11"/>
              </w:numPr>
              <w:spacing w:before="120" w:after="120"/>
              <w:jc w:val="both"/>
              <w:rPr>
                <w:rFonts w:ascii="Arial" w:hAnsi="Arial" w:cs="Arial"/>
                <w:iCs/>
                <w:noProof w:val="0"/>
                <w:color w:val="000000"/>
              </w:rPr>
            </w:pPr>
            <w:r>
              <w:rPr>
                <w:rFonts w:ascii="Arial" w:hAnsi="Arial" w:cs="Arial"/>
                <w:iCs/>
                <w:noProof w:val="0"/>
                <w:color w:val="000000"/>
              </w:rPr>
              <w:t xml:space="preserve">(K3) </w:t>
            </w:r>
            <w:r w:rsidR="008D363D" w:rsidRPr="003F4A69">
              <w:rPr>
                <w:rFonts w:ascii="Arial" w:hAnsi="Arial" w:cs="Arial"/>
                <w:iCs/>
                <w:noProof w:val="0"/>
                <w:color w:val="000000"/>
              </w:rPr>
              <w:t>Uniformnost procedura = 10 bodova</w:t>
            </w:r>
          </w:p>
          <w:p w:rsidR="008D363D" w:rsidRPr="003F4A69" w:rsidRDefault="008D363D" w:rsidP="008D363D">
            <w:pPr>
              <w:spacing w:before="240" w:after="120"/>
              <w:jc w:val="both"/>
              <w:rPr>
                <w:rFonts w:ascii="Arial" w:hAnsi="Arial" w:cs="Arial"/>
                <w:iCs/>
                <w:noProof w:val="0"/>
                <w:color w:val="000000"/>
              </w:rPr>
            </w:pPr>
            <w:r w:rsidRPr="000E4545">
              <w:rPr>
                <w:rFonts w:ascii="Arial" w:hAnsi="Arial" w:cs="Arial"/>
                <w:iCs/>
                <w:noProof w:val="0"/>
                <w:color w:val="000000"/>
                <w:u w:val="single"/>
              </w:rPr>
              <w:lastRenderedPageBreak/>
              <w:t xml:space="preserve">Dostavljanje CE sertifikata ili dokaz da je proizvod odobren od strane FDA </w:t>
            </w:r>
            <w:r w:rsidRPr="003F4A69">
              <w:rPr>
                <w:rFonts w:ascii="Arial" w:hAnsi="Arial" w:cs="Arial"/>
                <w:iCs/>
                <w:noProof w:val="0"/>
                <w:color w:val="000000"/>
              </w:rPr>
              <w:t>vrednovaće se po proporcionalnoj metodi na način što se ukupni broj ponuđenih proizvoda za koje je Ponuđač dostavio CE sertifikat ili dokaz da je odobren od strane FDA, podijeli sa ukupnim brojem ponuđenih proizvoda u okviru jedne partije i dobijeni količnik pomnoži sa brojem bodova koji je definisan za ovaj podkriterijum, odnosno sa brojem 20 prema formuli:</w:t>
            </w:r>
          </w:p>
          <w:p w:rsidR="008D363D" w:rsidRPr="003F4A69" w:rsidRDefault="008D363D" w:rsidP="008D363D">
            <w:pPr>
              <w:spacing w:before="120" w:after="120"/>
              <w:jc w:val="both"/>
              <w:rPr>
                <w:rFonts w:ascii="Arial" w:hAnsi="Arial" w:cs="Arial"/>
                <w:iCs/>
                <w:noProof w:val="0"/>
                <w:color w:val="000000"/>
              </w:rPr>
            </w:pPr>
            <w:r w:rsidRPr="003F4A69">
              <w:rPr>
                <w:rFonts w:ascii="Arial" w:hAnsi="Arial" w:cs="Arial"/>
                <w:iCs/>
                <w:noProof w:val="0"/>
                <w:color w:val="000000"/>
              </w:rPr>
              <w:t>Broj bodova</w:t>
            </w:r>
            <w:r w:rsidR="006F4853">
              <w:rPr>
                <w:rFonts w:ascii="Arial" w:hAnsi="Arial" w:cs="Arial"/>
                <w:iCs/>
                <w:noProof w:val="0"/>
                <w:color w:val="000000"/>
              </w:rPr>
              <w:t xml:space="preserve"> (K1)</w:t>
            </w:r>
            <w:r w:rsidRPr="003F4A69">
              <w:rPr>
                <w:rFonts w:ascii="Arial" w:hAnsi="Arial" w:cs="Arial"/>
                <w:iCs/>
                <w:noProof w:val="0"/>
                <w:color w:val="000000"/>
              </w:rPr>
              <w:t xml:space="preserve"> = (broj proizvoda za koje je ponuđač dostavio CE sertifikat ili dokaz da je odobren od strane FDA)/ (ukupan broj ponuđenih proizvoda za datu partiju) * 20</w:t>
            </w:r>
          </w:p>
          <w:p w:rsidR="008D363D" w:rsidRPr="003F4A69" w:rsidRDefault="008D363D" w:rsidP="008D363D">
            <w:pPr>
              <w:spacing w:before="120" w:after="120"/>
              <w:jc w:val="both"/>
              <w:rPr>
                <w:rFonts w:ascii="Arial" w:hAnsi="Arial" w:cs="Arial"/>
                <w:iCs/>
                <w:noProof w:val="0"/>
                <w:color w:val="000000"/>
              </w:rPr>
            </w:pPr>
            <w:r w:rsidRPr="000E4545">
              <w:rPr>
                <w:rFonts w:ascii="Arial" w:hAnsi="Arial" w:cs="Arial"/>
                <w:iCs/>
                <w:noProof w:val="0"/>
                <w:color w:val="000000"/>
                <w:u w:val="single"/>
              </w:rPr>
              <w:t xml:space="preserve">Dostavljanje sertifikata ISO 13485/ ili EC sertifikata u skladu sa EU direktivom za IVDs (98/79/EC) ili GMP (Good manufacturing practice) sertifikata </w:t>
            </w:r>
            <w:r w:rsidRPr="003F4A69">
              <w:rPr>
                <w:rFonts w:ascii="Arial" w:hAnsi="Arial" w:cs="Arial"/>
                <w:iCs/>
                <w:noProof w:val="0"/>
                <w:color w:val="000000"/>
              </w:rPr>
              <w:t>za proizvođača vrednovaće se po proporcionalnoj metodi na način što se ukupni broj proizvođača ponuđenih proizvoda za koje je Ponuđač dostavio ISO 13485/ ili EC sertifikat u skladu EU direktivom za IVDs (98/79/EC) ili GMP sertifikat, podijeli sa ukupnim brojem proizvođača ponuđenih proizvoda u okviru jedne partije i dobijeni količnik pomnoži sa brojem bodova koji je definisan za ovaj podkriterijum, odnosno sa brojem 20 prema formuli:</w:t>
            </w:r>
          </w:p>
          <w:p w:rsidR="008D363D" w:rsidRPr="003F4A69" w:rsidRDefault="008D363D" w:rsidP="008D363D">
            <w:pPr>
              <w:spacing w:before="120" w:after="120"/>
              <w:jc w:val="both"/>
              <w:rPr>
                <w:rFonts w:ascii="Arial" w:hAnsi="Arial" w:cs="Arial"/>
                <w:iCs/>
                <w:noProof w:val="0"/>
                <w:color w:val="000000"/>
              </w:rPr>
            </w:pPr>
            <w:r w:rsidRPr="003F4A69">
              <w:rPr>
                <w:rFonts w:ascii="Arial" w:hAnsi="Arial" w:cs="Arial"/>
                <w:iCs/>
                <w:noProof w:val="0"/>
                <w:color w:val="000000"/>
              </w:rPr>
              <w:t>Broj bodova</w:t>
            </w:r>
            <w:r w:rsidR="006F4853">
              <w:rPr>
                <w:rFonts w:ascii="Arial" w:hAnsi="Arial" w:cs="Arial"/>
                <w:iCs/>
                <w:noProof w:val="0"/>
                <w:color w:val="000000"/>
              </w:rPr>
              <w:t xml:space="preserve"> (K2)</w:t>
            </w:r>
            <w:r w:rsidRPr="003F4A69">
              <w:rPr>
                <w:rFonts w:ascii="Arial" w:hAnsi="Arial" w:cs="Arial"/>
                <w:iCs/>
                <w:noProof w:val="0"/>
                <w:color w:val="000000"/>
              </w:rPr>
              <w:t xml:space="preserve"> = (broj proizvođača za koje je ponuđač dostavio ISO 13485/ ili EC sertifikat u skladu sa EU direktivom za IVDs (98/79/EC) ili GMP sertifikat/ (ukupan broj proizvođača ponuđenih proizvoda za datu partiju) *20</w:t>
            </w:r>
          </w:p>
          <w:p w:rsidR="008D363D" w:rsidRPr="003F4A69" w:rsidRDefault="006F4853" w:rsidP="008D363D">
            <w:pPr>
              <w:spacing w:before="120" w:after="120"/>
              <w:jc w:val="both"/>
              <w:rPr>
                <w:rFonts w:ascii="Arial" w:hAnsi="Arial" w:cs="Arial"/>
                <w:iCs/>
                <w:noProof w:val="0"/>
                <w:color w:val="000000"/>
              </w:rPr>
            </w:pPr>
            <w:r w:rsidRPr="003F4A69">
              <w:rPr>
                <w:rFonts w:ascii="Arial" w:hAnsi="Arial" w:cs="Arial"/>
                <w:iCs/>
                <w:noProof w:val="0"/>
                <w:color w:val="000000"/>
              </w:rPr>
              <w:t>Broj bodova</w:t>
            </w:r>
            <w:r>
              <w:rPr>
                <w:rFonts w:ascii="Arial" w:hAnsi="Arial" w:cs="Arial"/>
                <w:iCs/>
                <w:noProof w:val="0"/>
                <w:color w:val="000000"/>
              </w:rPr>
              <w:t xml:space="preserve"> (K3)</w:t>
            </w:r>
            <w:r w:rsidRPr="003F4A69">
              <w:rPr>
                <w:rFonts w:ascii="Arial" w:hAnsi="Arial" w:cs="Arial"/>
                <w:iCs/>
                <w:noProof w:val="0"/>
                <w:color w:val="000000"/>
              </w:rPr>
              <w:t xml:space="preserve"> = </w:t>
            </w:r>
            <w:r w:rsidR="008D363D" w:rsidRPr="003F4A69">
              <w:rPr>
                <w:rFonts w:ascii="Arial" w:hAnsi="Arial" w:cs="Arial"/>
                <w:iCs/>
                <w:noProof w:val="0"/>
                <w:color w:val="000000"/>
                <w:u w:val="single"/>
              </w:rPr>
              <w:t>Uniformnost procedura za izvođenje testa</w:t>
            </w:r>
            <w:r w:rsidR="008D363D" w:rsidRPr="003F4A69">
              <w:rPr>
                <w:rFonts w:ascii="Arial" w:hAnsi="Arial" w:cs="Arial"/>
                <w:iCs/>
                <w:noProof w:val="0"/>
                <w:color w:val="000000"/>
              </w:rPr>
              <w:t xml:space="preserve"> vrednovaće se po apsolutnoj metodi na način: Ponuđaču koji ponudi proizvode sa uniformnim procedurama biće dodijeljeno 10 bodova. Ponuđaču koji ponudi proizvode čije procedure nijesu uniformne biće dodijeljeno 5 bodova.</w:t>
            </w:r>
          </w:p>
          <w:p w:rsidR="006F4853" w:rsidRPr="006F4853" w:rsidRDefault="006F4853" w:rsidP="006F4853">
            <w:pPr>
              <w:spacing w:before="120" w:after="120"/>
              <w:jc w:val="both"/>
              <w:rPr>
                <w:rFonts w:ascii="Arial" w:hAnsi="Arial" w:cs="Arial"/>
                <w:b/>
                <w:iCs/>
                <w:noProof w:val="0"/>
                <w:color w:val="000000"/>
              </w:rPr>
            </w:pPr>
            <w:r w:rsidRPr="006F4853">
              <w:rPr>
                <w:rFonts w:ascii="Arial" w:hAnsi="Arial" w:cs="Arial"/>
                <w:b/>
                <w:iCs/>
                <w:noProof w:val="0"/>
                <w:color w:val="000000"/>
              </w:rPr>
              <w:t>Ponuđač sa najvećim brojem bodova: C+K(K1+K2</w:t>
            </w:r>
            <w:r w:rsidR="00A7446F">
              <w:rPr>
                <w:rFonts w:ascii="Arial" w:hAnsi="Arial" w:cs="Arial"/>
                <w:b/>
                <w:iCs/>
                <w:noProof w:val="0"/>
                <w:color w:val="000000"/>
              </w:rPr>
              <w:t>+K3</w:t>
            </w:r>
            <w:r w:rsidRPr="006F4853">
              <w:rPr>
                <w:rFonts w:ascii="Arial" w:hAnsi="Arial" w:cs="Arial"/>
                <w:b/>
                <w:iCs/>
                <w:noProof w:val="0"/>
                <w:color w:val="000000"/>
              </w:rPr>
              <w:t>) će biti izabran kao prvorangirani.</w:t>
            </w:r>
          </w:p>
          <w:p w:rsidR="008D363D" w:rsidRPr="003F4A69" w:rsidRDefault="008D363D" w:rsidP="008D363D">
            <w:pPr>
              <w:spacing w:before="120" w:after="120"/>
              <w:jc w:val="both"/>
              <w:rPr>
                <w:rFonts w:ascii="Arial" w:hAnsi="Arial" w:cs="Arial"/>
                <w:iCs/>
                <w:noProof w:val="0"/>
                <w:color w:val="000000"/>
              </w:rPr>
            </w:pPr>
          </w:p>
        </w:tc>
      </w:tr>
      <w:tr w:rsidR="008D363D" w:rsidRPr="00C93F9C" w:rsidTr="008D363D">
        <w:tc>
          <w:tcPr>
            <w:tcW w:w="10609" w:type="dxa"/>
          </w:tcPr>
          <w:p w:rsidR="003C3A7E" w:rsidRPr="003C3A7E" w:rsidRDefault="008D363D" w:rsidP="003C3A7E">
            <w:pPr>
              <w:spacing w:before="240" w:after="120"/>
              <w:jc w:val="both"/>
              <w:rPr>
                <w:rFonts w:ascii="Arial" w:hAnsi="Arial" w:cs="Arial"/>
                <w:b/>
                <w:iCs/>
                <w:noProof w:val="0"/>
                <w:color w:val="000000"/>
                <w:u w:val="single"/>
              </w:rPr>
            </w:pPr>
            <w:r w:rsidRPr="000F4DA6">
              <w:rPr>
                <w:rFonts w:ascii="Arial" w:hAnsi="Arial" w:cs="Arial"/>
                <w:b/>
                <w:iCs/>
                <w:noProof w:val="0"/>
                <w:color w:val="000000"/>
                <w:u w:val="single"/>
              </w:rPr>
              <w:lastRenderedPageBreak/>
              <w:t xml:space="preserve">Za partije </w:t>
            </w:r>
            <w:r w:rsidR="00CB3323">
              <w:rPr>
                <w:rFonts w:ascii="Arial" w:hAnsi="Arial" w:cs="Arial"/>
                <w:b/>
                <w:iCs/>
                <w:noProof w:val="0"/>
                <w:color w:val="000000"/>
                <w:u w:val="single"/>
              </w:rPr>
              <w:t>13, 35, 36, 37</w:t>
            </w:r>
            <w:r w:rsidR="00F7266B">
              <w:rPr>
                <w:rFonts w:ascii="Arial" w:hAnsi="Arial" w:cs="Arial"/>
                <w:b/>
                <w:iCs/>
                <w:noProof w:val="0"/>
                <w:color w:val="000000"/>
                <w:u w:val="single"/>
              </w:rPr>
              <w:t>,</w:t>
            </w:r>
            <w:r w:rsidR="00CB3323">
              <w:rPr>
                <w:rFonts w:ascii="Arial" w:hAnsi="Arial" w:cs="Arial"/>
                <w:b/>
                <w:iCs/>
                <w:noProof w:val="0"/>
                <w:color w:val="000000"/>
                <w:u w:val="single"/>
              </w:rPr>
              <w:t xml:space="preserve"> 38</w:t>
            </w:r>
            <w:r w:rsidR="00F7266B">
              <w:rPr>
                <w:rFonts w:ascii="Arial" w:hAnsi="Arial" w:cs="Arial"/>
                <w:b/>
                <w:iCs/>
                <w:noProof w:val="0"/>
                <w:color w:val="000000"/>
                <w:u w:val="single"/>
              </w:rPr>
              <w:t>,</w:t>
            </w:r>
            <w:r w:rsidR="00CB3323">
              <w:rPr>
                <w:rFonts w:ascii="Arial" w:hAnsi="Arial" w:cs="Arial"/>
                <w:b/>
                <w:iCs/>
                <w:noProof w:val="0"/>
                <w:color w:val="000000"/>
                <w:u w:val="single"/>
              </w:rPr>
              <w:t xml:space="preserve"> </w:t>
            </w:r>
            <w:r w:rsidR="00F7266B">
              <w:rPr>
                <w:rFonts w:ascii="Arial" w:hAnsi="Arial" w:cs="Arial"/>
                <w:b/>
                <w:iCs/>
                <w:noProof w:val="0"/>
                <w:color w:val="000000"/>
                <w:u w:val="single"/>
              </w:rPr>
              <w:t>48, 49,</w:t>
            </w:r>
            <w:r w:rsidR="00CB3323">
              <w:rPr>
                <w:rFonts w:ascii="Arial" w:hAnsi="Arial" w:cs="Arial"/>
                <w:b/>
                <w:iCs/>
                <w:noProof w:val="0"/>
                <w:color w:val="000000"/>
                <w:u w:val="single"/>
              </w:rPr>
              <w:t xml:space="preserve"> </w:t>
            </w:r>
            <w:r w:rsidR="00F7266B">
              <w:rPr>
                <w:rFonts w:ascii="Arial" w:hAnsi="Arial" w:cs="Arial"/>
                <w:b/>
                <w:iCs/>
                <w:noProof w:val="0"/>
                <w:color w:val="000000"/>
                <w:u w:val="single"/>
              </w:rPr>
              <w:t>50</w:t>
            </w:r>
            <w:r w:rsidR="00CB3323">
              <w:rPr>
                <w:rFonts w:ascii="Arial" w:hAnsi="Arial" w:cs="Arial"/>
                <w:b/>
                <w:iCs/>
                <w:noProof w:val="0"/>
                <w:color w:val="000000"/>
                <w:u w:val="single"/>
              </w:rPr>
              <w:t xml:space="preserve">, </w:t>
            </w:r>
            <w:r w:rsidR="00F7266B">
              <w:rPr>
                <w:rFonts w:ascii="Arial" w:hAnsi="Arial" w:cs="Arial"/>
                <w:b/>
                <w:iCs/>
                <w:noProof w:val="0"/>
                <w:color w:val="000000"/>
                <w:u w:val="single"/>
              </w:rPr>
              <w:t>51, 54,</w:t>
            </w:r>
            <w:r w:rsidR="00CB3323">
              <w:rPr>
                <w:rFonts w:ascii="Arial" w:hAnsi="Arial" w:cs="Arial"/>
                <w:b/>
                <w:iCs/>
                <w:noProof w:val="0"/>
                <w:color w:val="000000"/>
                <w:u w:val="single"/>
              </w:rPr>
              <w:t xml:space="preserve"> </w:t>
            </w:r>
            <w:proofErr w:type="gramStart"/>
            <w:r w:rsidR="00F7266B">
              <w:rPr>
                <w:rFonts w:ascii="Arial" w:hAnsi="Arial" w:cs="Arial"/>
                <w:b/>
                <w:iCs/>
                <w:noProof w:val="0"/>
                <w:color w:val="000000"/>
                <w:u w:val="single"/>
              </w:rPr>
              <w:t>58</w:t>
            </w:r>
            <w:r w:rsidR="00CB3323">
              <w:rPr>
                <w:rFonts w:ascii="Arial" w:hAnsi="Arial" w:cs="Arial"/>
                <w:b/>
                <w:iCs/>
                <w:noProof w:val="0"/>
                <w:color w:val="000000"/>
                <w:u w:val="single"/>
              </w:rPr>
              <w:t xml:space="preserve">, </w:t>
            </w:r>
            <w:r w:rsidR="00F7266B">
              <w:rPr>
                <w:rFonts w:ascii="Arial" w:hAnsi="Arial" w:cs="Arial"/>
                <w:b/>
                <w:iCs/>
                <w:noProof w:val="0"/>
                <w:color w:val="000000"/>
                <w:u w:val="single"/>
              </w:rPr>
              <w:t xml:space="preserve"> 59</w:t>
            </w:r>
            <w:proofErr w:type="gramEnd"/>
            <w:r w:rsidR="00F7266B">
              <w:rPr>
                <w:rFonts w:ascii="Arial" w:hAnsi="Arial" w:cs="Arial"/>
                <w:b/>
                <w:iCs/>
                <w:noProof w:val="0"/>
                <w:color w:val="000000"/>
                <w:u w:val="single"/>
              </w:rPr>
              <w:t>,</w:t>
            </w:r>
            <w:r w:rsidR="00CB3323">
              <w:rPr>
                <w:rFonts w:ascii="Arial" w:hAnsi="Arial" w:cs="Arial"/>
                <w:b/>
                <w:iCs/>
                <w:noProof w:val="0"/>
                <w:color w:val="000000"/>
                <w:u w:val="single"/>
              </w:rPr>
              <w:t xml:space="preserve"> 60, 61</w:t>
            </w:r>
            <w:r w:rsidR="00F7266B">
              <w:rPr>
                <w:rFonts w:ascii="Arial" w:hAnsi="Arial" w:cs="Arial"/>
                <w:b/>
                <w:iCs/>
                <w:noProof w:val="0"/>
                <w:color w:val="000000"/>
                <w:u w:val="single"/>
              </w:rPr>
              <w:t>,</w:t>
            </w:r>
            <w:r w:rsidR="00CB3323">
              <w:rPr>
                <w:rFonts w:ascii="Arial" w:hAnsi="Arial" w:cs="Arial"/>
                <w:b/>
                <w:iCs/>
                <w:noProof w:val="0"/>
                <w:color w:val="000000"/>
                <w:u w:val="single"/>
              </w:rPr>
              <w:t xml:space="preserve"> </w:t>
            </w:r>
            <w:r w:rsidR="00F7266B">
              <w:rPr>
                <w:rFonts w:ascii="Arial" w:hAnsi="Arial" w:cs="Arial"/>
                <w:b/>
                <w:iCs/>
                <w:noProof w:val="0"/>
                <w:color w:val="000000"/>
                <w:u w:val="single"/>
              </w:rPr>
              <w:t>62</w:t>
            </w:r>
            <w:r w:rsidR="00CB3323">
              <w:rPr>
                <w:rFonts w:ascii="Arial" w:hAnsi="Arial" w:cs="Arial"/>
                <w:b/>
                <w:iCs/>
                <w:noProof w:val="0"/>
                <w:color w:val="000000"/>
                <w:u w:val="single"/>
              </w:rPr>
              <w:t>, 63</w:t>
            </w:r>
            <w:r w:rsidR="00F7266B">
              <w:rPr>
                <w:rFonts w:ascii="Arial" w:hAnsi="Arial" w:cs="Arial"/>
                <w:b/>
                <w:iCs/>
                <w:noProof w:val="0"/>
                <w:color w:val="000000"/>
                <w:u w:val="single"/>
              </w:rPr>
              <w:t>,</w:t>
            </w:r>
            <w:r w:rsidR="00CB3323">
              <w:rPr>
                <w:rFonts w:ascii="Arial" w:hAnsi="Arial" w:cs="Arial"/>
                <w:b/>
                <w:iCs/>
                <w:noProof w:val="0"/>
                <w:color w:val="000000"/>
                <w:u w:val="single"/>
              </w:rPr>
              <w:t xml:space="preserve"> </w:t>
            </w:r>
            <w:r w:rsidR="00F7266B">
              <w:rPr>
                <w:rFonts w:ascii="Arial" w:hAnsi="Arial" w:cs="Arial"/>
                <w:b/>
                <w:iCs/>
                <w:noProof w:val="0"/>
                <w:color w:val="000000"/>
                <w:u w:val="single"/>
              </w:rPr>
              <w:t>65</w:t>
            </w:r>
            <w:r w:rsidR="00CB3323">
              <w:rPr>
                <w:rFonts w:ascii="Arial" w:hAnsi="Arial" w:cs="Arial"/>
                <w:b/>
                <w:iCs/>
                <w:noProof w:val="0"/>
                <w:color w:val="000000"/>
                <w:u w:val="single"/>
              </w:rPr>
              <w:t xml:space="preserve">, </w:t>
            </w:r>
            <w:r w:rsidR="00F7266B">
              <w:rPr>
                <w:rFonts w:ascii="Arial" w:hAnsi="Arial" w:cs="Arial"/>
                <w:b/>
                <w:iCs/>
                <w:noProof w:val="0"/>
                <w:color w:val="000000"/>
                <w:u w:val="single"/>
              </w:rPr>
              <w:t>66, 67</w:t>
            </w:r>
            <w:r w:rsidR="00CB3323">
              <w:rPr>
                <w:rFonts w:ascii="Arial" w:hAnsi="Arial" w:cs="Arial"/>
                <w:b/>
                <w:iCs/>
                <w:noProof w:val="0"/>
                <w:color w:val="000000"/>
                <w:u w:val="single"/>
              </w:rPr>
              <w:t>, 68 i</w:t>
            </w:r>
            <w:r w:rsidR="00F7266B">
              <w:rPr>
                <w:rFonts w:ascii="Arial" w:hAnsi="Arial" w:cs="Arial"/>
                <w:b/>
                <w:iCs/>
                <w:noProof w:val="0"/>
                <w:color w:val="000000"/>
                <w:u w:val="single"/>
              </w:rPr>
              <w:t xml:space="preserve"> 69  </w:t>
            </w:r>
            <w:r w:rsidRPr="003F4A69">
              <w:rPr>
                <w:rFonts w:ascii="Arial" w:hAnsi="Arial" w:cs="Arial"/>
                <w:iCs/>
                <w:noProof w:val="0"/>
                <w:color w:val="000000"/>
              </w:rPr>
              <w:t xml:space="preserve">- </w:t>
            </w:r>
            <w:r w:rsidR="003C3A7E" w:rsidRPr="003C3A7E">
              <w:rPr>
                <w:rFonts w:ascii="Arial" w:hAnsi="Arial" w:cs="Arial"/>
                <w:b/>
                <w:iCs/>
                <w:noProof w:val="0"/>
                <w:color w:val="000000"/>
                <w:u w:val="single"/>
              </w:rPr>
              <w:t xml:space="preserve">vrednovaće se podkriterijum cijena (C) i podkriterijum kvalitet (K) na sledeći način: </w:t>
            </w:r>
          </w:p>
          <w:p w:rsidR="009470CD" w:rsidRPr="0050739D" w:rsidRDefault="009470CD" w:rsidP="009470CD">
            <w:pPr>
              <w:numPr>
                <w:ilvl w:val="0"/>
                <w:numId w:val="5"/>
              </w:numPr>
              <w:spacing w:before="240" w:after="120"/>
              <w:jc w:val="both"/>
              <w:rPr>
                <w:rFonts w:ascii="Arial" w:hAnsi="Arial" w:cs="Arial"/>
                <w:b/>
                <w:iCs/>
                <w:noProof w:val="0"/>
                <w:color w:val="000000"/>
              </w:rPr>
            </w:pPr>
            <w:r w:rsidRPr="0050739D">
              <w:rPr>
                <w:rFonts w:ascii="Arial" w:hAnsi="Arial" w:cs="Arial"/>
                <w:b/>
                <w:iCs/>
                <w:noProof w:val="0"/>
                <w:color w:val="000000"/>
              </w:rPr>
              <w:t>Maksimalan broj bodova za cijenu</w:t>
            </w:r>
            <w:r>
              <w:rPr>
                <w:rFonts w:ascii="Arial" w:hAnsi="Arial" w:cs="Arial"/>
                <w:b/>
                <w:iCs/>
                <w:noProof w:val="0"/>
                <w:color w:val="000000"/>
              </w:rPr>
              <w:t xml:space="preserve"> (C)</w:t>
            </w:r>
            <w:r w:rsidRPr="0050739D">
              <w:rPr>
                <w:rFonts w:ascii="Arial" w:hAnsi="Arial" w:cs="Arial"/>
                <w:b/>
                <w:iCs/>
                <w:noProof w:val="0"/>
                <w:color w:val="000000"/>
              </w:rPr>
              <w:t xml:space="preserve"> 50</w:t>
            </w:r>
          </w:p>
          <w:p w:rsidR="009470CD" w:rsidRPr="0050739D" w:rsidRDefault="009470CD" w:rsidP="009470CD">
            <w:pPr>
              <w:numPr>
                <w:ilvl w:val="0"/>
                <w:numId w:val="5"/>
              </w:numPr>
              <w:spacing w:before="240" w:after="120"/>
              <w:jc w:val="both"/>
              <w:rPr>
                <w:rFonts w:ascii="Arial" w:hAnsi="Arial" w:cs="Arial"/>
                <w:b/>
                <w:iCs/>
                <w:noProof w:val="0"/>
                <w:color w:val="000000"/>
              </w:rPr>
            </w:pPr>
            <w:r w:rsidRPr="0050739D">
              <w:rPr>
                <w:rFonts w:ascii="Arial" w:hAnsi="Arial" w:cs="Arial"/>
                <w:b/>
                <w:iCs/>
                <w:noProof w:val="0"/>
                <w:color w:val="000000"/>
              </w:rPr>
              <w:t>Maksimalan broj bodova za kvalitet</w:t>
            </w:r>
            <w:r>
              <w:rPr>
                <w:rFonts w:ascii="Arial" w:hAnsi="Arial" w:cs="Arial"/>
                <w:b/>
                <w:iCs/>
                <w:noProof w:val="0"/>
                <w:color w:val="000000"/>
              </w:rPr>
              <w:t xml:space="preserve"> (K)</w:t>
            </w:r>
            <w:r w:rsidRPr="0050739D">
              <w:rPr>
                <w:rFonts w:ascii="Arial" w:hAnsi="Arial" w:cs="Arial"/>
                <w:b/>
                <w:iCs/>
                <w:noProof w:val="0"/>
                <w:color w:val="000000"/>
              </w:rPr>
              <w:t xml:space="preserve"> 50</w:t>
            </w:r>
          </w:p>
          <w:p w:rsidR="009470CD" w:rsidRPr="003F4A69" w:rsidRDefault="009470CD" w:rsidP="009470CD">
            <w:pPr>
              <w:spacing w:before="240" w:after="120"/>
              <w:jc w:val="both"/>
              <w:rPr>
                <w:rFonts w:ascii="Arial" w:hAnsi="Arial" w:cs="Arial"/>
                <w:iCs/>
                <w:noProof w:val="0"/>
                <w:color w:val="000000"/>
              </w:rPr>
            </w:pPr>
            <w:r w:rsidRPr="003F4A69">
              <w:rPr>
                <w:rFonts w:ascii="Arial" w:hAnsi="Arial" w:cs="Arial"/>
                <w:iCs/>
                <w:noProof w:val="0"/>
                <w:color w:val="000000"/>
                <w:u w:val="single"/>
              </w:rPr>
              <w:t>Podkriterijum cijena</w:t>
            </w:r>
            <w:r>
              <w:rPr>
                <w:rFonts w:ascii="Arial" w:hAnsi="Arial" w:cs="Arial"/>
                <w:iCs/>
                <w:noProof w:val="0"/>
                <w:color w:val="000000"/>
                <w:u w:val="single"/>
              </w:rPr>
              <w:t xml:space="preserve"> (C)</w:t>
            </w:r>
            <w:r w:rsidRPr="003F4A69">
              <w:rPr>
                <w:rFonts w:ascii="Arial" w:hAnsi="Arial" w:cs="Arial"/>
                <w:iCs/>
                <w:noProof w:val="0"/>
                <w:color w:val="000000"/>
              </w:rPr>
              <w:t xml:space="preserve"> vrednovaće se po proporcionalnoj metodi na način što se najniža ukupna ponuđena cijena podijeli sa ponuđenom cijenom i dobijeni količnik pomnoži sa brojem bodova koji je određen za ovaj kriterijum prema formuli:</w:t>
            </w:r>
          </w:p>
          <w:p w:rsidR="009470CD" w:rsidRPr="001E7CD6" w:rsidRDefault="009470CD" w:rsidP="009470CD">
            <w:pPr>
              <w:spacing w:before="120" w:after="120"/>
              <w:jc w:val="both"/>
              <w:rPr>
                <w:rFonts w:ascii="Arial" w:hAnsi="Arial" w:cs="Arial"/>
                <w:iCs/>
                <w:noProof w:val="0"/>
                <w:color w:val="000000"/>
              </w:rPr>
            </w:pPr>
            <w:r w:rsidRPr="001E7CD6">
              <w:rPr>
                <w:rFonts w:ascii="Arial" w:hAnsi="Arial" w:cs="Arial"/>
                <w:iCs/>
                <w:noProof w:val="0"/>
                <w:color w:val="000000"/>
              </w:rPr>
              <w:t>Broj bodova = (najniža ponuđena cijena) / ponuđena cijena * 50</w:t>
            </w:r>
          </w:p>
          <w:p w:rsidR="009470CD" w:rsidRPr="001E7CD6" w:rsidRDefault="009470CD" w:rsidP="009470CD">
            <w:pPr>
              <w:spacing w:before="120" w:after="120"/>
              <w:jc w:val="both"/>
              <w:rPr>
                <w:rFonts w:ascii="Arial" w:hAnsi="Arial" w:cs="Arial"/>
                <w:iCs/>
                <w:noProof w:val="0"/>
                <w:color w:val="000000"/>
              </w:rPr>
            </w:pPr>
            <w:r w:rsidRPr="001E7CD6">
              <w:rPr>
                <w:rFonts w:ascii="Arial" w:hAnsi="Arial" w:cs="Arial"/>
                <w:iCs/>
                <w:noProof w:val="0"/>
                <w:color w:val="000000"/>
              </w:rPr>
              <w:t xml:space="preserve">- Ponude po podkriterijumu cijena vrednovaće se na sljedeći način: </w:t>
            </w:r>
          </w:p>
          <w:p w:rsidR="009470CD" w:rsidRPr="001E7CD6" w:rsidRDefault="009470CD" w:rsidP="009470CD">
            <w:pPr>
              <w:spacing w:before="120" w:after="120"/>
              <w:jc w:val="both"/>
              <w:rPr>
                <w:rFonts w:ascii="Arial" w:hAnsi="Arial" w:cs="Arial"/>
                <w:iCs/>
                <w:noProof w:val="0"/>
                <w:color w:val="000000"/>
              </w:rPr>
            </w:pPr>
            <w:r w:rsidRPr="001E7CD6">
              <w:rPr>
                <w:rFonts w:ascii="Arial" w:hAnsi="Arial" w:cs="Arial"/>
                <w:iCs/>
                <w:noProof w:val="0"/>
                <w:color w:val="000000"/>
              </w:rPr>
              <w:t>Maksimalan broj bodova po ovom podkriterijumu je 50</w:t>
            </w:r>
          </w:p>
          <w:p w:rsidR="009470CD" w:rsidRPr="001E7CD6" w:rsidRDefault="009470CD" w:rsidP="009470CD">
            <w:pPr>
              <w:spacing w:before="120" w:after="120"/>
              <w:jc w:val="both"/>
              <w:rPr>
                <w:rFonts w:ascii="Arial" w:hAnsi="Arial" w:cs="Arial"/>
                <w:iCs/>
                <w:noProof w:val="0"/>
                <w:color w:val="000000"/>
              </w:rPr>
            </w:pPr>
            <w:r w:rsidRPr="001E7CD6">
              <w:rPr>
                <w:rFonts w:ascii="Arial" w:hAnsi="Arial" w:cs="Arial"/>
                <w:iCs/>
                <w:noProof w:val="0"/>
                <w:color w:val="000000"/>
              </w:rPr>
              <w:t>Broj bodova po podkriterijumu cijena određuje se po formuli:</w:t>
            </w:r>
          </w:p>
          <w:p w:rsidR="009470CD" w:rsidRPr="001E7CD6" w:rsidRDefault="009470CD" w:rsidP="009470CD">
            <w:pPr>
              <w:spacing w:before="120" w:after="120"/>
              <w:jc w:val="both"/>
              <w:rPr>
                <w:rFonts w:ascii="Arial" w:hAnsi="Arial" w:cs="Arial"/>
                <w:iCs/>
                <w:noProof w:val="0"/>
                <w:color w:val="000000"/>
              </w:rPr>
            </w:pPr>
            <w:r w:rsidRPr="001E7CD6">
              <w:rPr>
                <w:rFonts w:ascii="Arial" w:hAnsi="Arial" w:cs="Arial"/>
                <w:iCs/>
                <w:noProof w:val="0"/>
                <w:color w:val="000000"/>
              </w:rPr>
              <w:t>C= (Cmin/</w:t>
            </w:r>
            <w:proofErr w:type="gramStart"/>
            <w:r w:rsidRPr="001E7CD6">
              <w:rPr>
                <w:rFonts w:ascii="Arial" w:hAnsi="Arial" w:cs="Arial"/>
                <w:iCs/>
                <w:noProof w:val="0"/>
                <w:color w:val="000000"/>
              </w:rPr>
              <w:t>Cp)x</w:t>
            </w:r>
            <w:proofErr w:type="gramEnd"/>
            <w:r w:rsidRPr="001E7CD6">
              <w:rPr>
                <w:rFonts w:ascii="Arial" w:hAnsi="Arial" w:cs="Arial"/>
                <w:iCs/>
                <w:noProof w:val="0"/>
                <w:color w:val="000000"/>
              </w:rPr>
              <w:t>90</w:t>
            </w:r>
          </w:p>
          <w:p w:rsidR="009470CD" w:rsidRPr="001E7CD6" w:rsidRDefault="009470CD" w:rsidP="009470CD">
            <w:pPr>
              <w:spacing w:before="120" w:after="120"/>
              <w:jc w:val="both"/>
              <w:rPr>
                <w:rFonts w:ascii="Arial" w:hAnsi="Arial" w:cs="Arial"/>
                <w:iCs/>
                <w:noProof w:val="0"/>
                <w:color w:val="000000"/>
              </w:rPr>
            </w:pPr>
            <w:r w:rsidRPr="001E7CD6">
              <w:rPr>
                <w:rFonts w:ascii="Arial" w:hAnsi="Arial" w:cs="Arial"/>
                <w:iCs/>
                <w:noProof w:val="0"/>
                <w:color w:val="000000"/>
              </w:rPr>
              <w:t>gdje je:</w:t>
            </w:r>
          </w:p>
          <w:p w:rsidR="009470CD" w:rsidRPr="001E7CD6" w:rsidRDefault="009470CD" w:rsidP="009470CD">
            <w:pPr>
              <w:spacing w:before="120" w:after="120"/>
              <w:jc w:val="both"/>
              <w:rPr>
                <w:rFonts w:ascii="Arial" w:hAnsi="Arial" w:cs="Arial"/>
                <w:iCs/>
                <w:noProof w:val="0"/>
                <w:color w:val="000000"/>
              </w:rPr>
            </w:pPr>
            <w:r w:rsidRPr="001E7CD6">
              <w:rPr>
                <w:rFonts w:ascii="Arial" w:hAnsi="Arial" w:cs="Arial"/>
                <w:iCs/>
                <w:noProof w:val="0"/>
                <w:color w:val="000000"/>
              </w:rPr>
              <w:t>C – broj bodova za ponuđenu cijenu,</w:t>
            </w:r>
          </w:p>
          <w:p w:rsidR="009470CD" w:rsidRPr="001E7CD6" w:rsidRDefault="009470CD" w:rsidP="009470CD">
            <w:pPr>
              <w:spacing w:before="120" w:after="120"/>
              <w:jc w:val="both"/>
              <w:rPr>
                <w:rFonts w:ascii="Arial" w:hAnsi="Arial" w:cs="Arial"/>
                <w:iCs/>
                <w:noProof w:val="0"/>
                <w:color w:val="000000"/>
              </w:rPr>
            </w:pPr>
            <w:r w:rsidRPr="001E7CD6">
              <w:rPr>
                <w:rFonts w:ascii="Arial" w:hAnsi="Arial" w:cs="Arial"/>
                <w:iCs/>
                <w:noProof w:val="0"/>
                <w:color w:val="000000"/>
              </w:rPr>
              <w:t>Cmin – najniža ponuđena cijena (bez PDV-a),</w:t>
            </w:r>
          </w:p>
          <w:p w:rsidR="009470CD" w:rsidRPr="001E7CD6" w:rsidRDefault="009470CD" w:rsidP="009470CD">
            <w:pPr>
              <w:spacing w:before="120" w:after="120"/>
              <w:jc w:val="both"/>
              <w:rPr>
                <w:rFonts w:ascii="Arial" w:hAnsi="Arial" w:cs="Arial"/>
                <w:iCs/>
                <w:noProof w:val="0"/>
                <w:color w:val="000000"/>
              </w:rPr>
            </w:pPr>
            <w:r w:rsidRPr="001E7CD6">
              <w:rPr>
                <w:rFonts w:ascii="Arial" w:hAnsi="Arial" w:cs="Arial"/>
                <w:iCs/>
                <w:noProof w:val="0"/>
                <w:color w:val="000000"/>
              </w:rPr>
              <w:t>Cp –  ponuđena cijena (bez PDV-a),</w:t>
            </w:r>
          </w:p>
          <w:p w:rsidR="009470CD" w:rsidRPr="001E7CD6" w:rsidRDefault="009470CD" w:rsidP="009470CD">
            <w:pPr>
              <w:spacing w:before="120" w:after="120"/>
              <w:jc w:val="both"/>
              <w:rPr>
                <w:rFonts w:ascii="Arial" w:hAnsi="Arial" w:cs="Arial"/>
                <w:iCs/>
                <w:noProof w:val="0"/>
                <w:color w:val="000000"/>
              </w:rPr>
            </w:pPr>
            <w:r w:rsidRPr="001E7CD6">
              <w:rPr>
                <w:rFonts w:ascii="Arial" w:hAnsi="Arial" w:cs="Arial"/>
                <w:iCs/>
                <w:noProof w:val="0"/>
                <w:color w:val="000000"/>
              </w:rPr>
              <w:t xml:space="preserve">90 – maksimalni broj bodova po ovom podkriterijumu.   </w:t>
            </w:r>
          </w:p>
          <w:p w:rsidR="009470CD" w:rsidRDefault="009470CD" w:rsidP="009470CD">
            <w:pPr>
              <w:spacing w:before="240" w:after="120"/>
              <w:jc w:val="both"/>
              <w:rPr>
                <w:rFonts w:ascii="Arial" w:hAnsi="Arial" w:cs="Arial"/>
                <w:b/>
                <w:iCs/>
                <w:noProof w:val="0"/>
                <w:color w:val="000000"/>
              </w:rPr>
            </w:pPr>
            <w:r w:rsidRPr="001E7CD6">
              <w:rPr>
                <w:rFonts w:ascii="Arial" w:hAnsi="Arial" w:cs="Arial"/>
                <w:b/>
                <w:iCs/>
                <w:noProof w:val="0"/>
                <w:color w:val="000000"/>
              </w:rPr>
              <w:t>Ako je ponuđena cijena 0,00 EUR-a, prilikom vrednovanja te cijene po podkriterijumu cijena uzima se da je ponuđena cijena 0,01 EUR</w:t>
            </w:r>
          </w:p>
          <w:p w:rsidR="008D363D" w:rsidRPr="003F4A69" w:rsidRDefault="008D363D" w:rsidP="009470CD">
            <w:pPr>
              <w:spacing w:before="240" w:after="120"/>
              <w:jc w:val="both"/>
              <w:rPr>
                <w:rFonts w:ascii="Arial" w:hAnsi="Arial" w:cs="Arial"/>
                <w:iCs/>
                <w:noProof w:val="0"/>
                <w:color w:val="000000"/>
              </w:rPr>
            </w:pPr>
            <w:r w:rsidRPr="003F4A69">
              <w:rPr>
                <w:rFonts w:ascii="Arial" w:hAnsi="Arial" w:cs="Arial"/>
                <w:iCs/>
                <w:noProof w:val="0"/>
                <w:color w:val="000000"/>
                <w:u w:val="single"/>
              </w:rPr>
              <w:t>U okviru podkriterijuma kvalitet</w:t>
            </w:r>
            <w:r w:rsidRPr="003F4A69">
              <w:rPr>
                <w:rFonts w:ascii="Arial" w:hAnsi="Arial" w:cs="Arial"/>
                <w:iCs/>
                <w:noProof w:val="0"/>
                <w:color w:val="000000"/>
              </w:rPr>
              <w:t xml:space="preserve"> </w:t>
            </w:r>
            <w:r w:rsidR="009470CD">
              <w:rPr>
                <w:rFonts w:ascii="Arial" w:hAnsi="Arial" w:cs="Arial"/>
                <w:iCs/>
                <w:noProof w:val="0"/>
                <w:color w:val="000000"/>
              </w:rPr>
              <w:t xml:space="preserve">(K) </w:t>
            </w:r>
            <w:r w:rsidRPr="003F4A69">
              <w:rPr>
                <w:rFonts w:ascii="Arial" w:hAnsi="Arial" w:cs="Arial"/>
                <w:iCs/>
                <w:noProof w:val="0"/>
                <w:color w:val="000000"/>
              </w:rPr>
              <w:t>vrednovaće se sledeći parametri:</w:t>
            </w:r>
          </w:p>
          <w:p w:rsidR="008D363D" w:rsidRPr="003F4A69" w:rsidRDefault="009470CD" w:rsidP="008D363D">
            <w:pPr>
              <w:numPr>
                <w:ilvl w:val="0"/>
                <w:numId w:val="11"/>
              </w:numPr>
              <w:spacing w:before="120" w:after="120"/>
              <w:jc w:val="both"/>
              <w:rPr>
                <w:rFonts w:ascii="Arial" w:hAnsi="Arial" w:cs="Arial"/>
                <w:iCs/>
                <w:noProof w:val="0"/>
                <w:color w:val="000000"/>
              </w:rPr>
            </w:pPr>
            <w:r>
              <w:rPr>
                <w:rFonts w:ascii="Arial" w:hAnsi="Arial" w:cs="Arial"/>
                <w:iCs/>
                <w:noProof w:val="0"/>
                <w:color w:val="000000"/>
              </w:rPr>
              <w:t xml:space="preserve">(K1) </w:t>
            </w:r>
            <w:r w:rsidR="008D363D" w:rsidRPr="003F4A69">
              <w:rPr>
                <w:rFonts w:ascii="Arial" w:hAnsi="Arial" w:cs="Arial"/>
                <w:iCs/>
                <w:noProof w:val="0"/>
                <w:color w:val="000000"/>
              </w:rPr>
              <w:t>Dostavljanje CE sertifikata ili dokaz da je proizvod odobren od strane FDA = 15 bodova</w:t>
            </w:r>
          </w:p>
          <w:p w:rsidR="008D363D" w:rsidRPr="003F4A69" w:rsidRDefault="009470CD" w:rsidP="008D363D">
            <w:pPr>
              <w:numPr>
                <w:ilvl w:val="0"/>
                <w:numId w:val="11"/>
              </w:numPr>
              <w:spacing w:before="120" w:after="120"/>
              <w:jc w:val="both"/>
              <w:rPr>
                <w:rFonts w:ascii="Arial" w:hAnsi="Arial" w:cs="Arial"/>
                <w:iCs/>
                <w:noProof w:val="0"/>
                <w:color w:val="000000"/>
              </w:rPr>
            </w:pPr>
            <w:r>
              <w:rPr>
                <w:rFonts w:ascii="Arial" w:hAnsi="Arial" w:cs="Arial"/>
                <w:iCs/>
                <w:noProof w:val="0"/>
                <w:color w:val="000000"/>
              </w:rPr>
              <w:lastRenderedPageBreak/>
              <w:t xml:space="preserve">(K2) </w:t>
            </w:r>
            <w:r w:rsidR="008D363D" w:rsidRPr="003F4A69">
              <w:rPr>
                <w:rFonts w:ascii="Arial" w:hAnsi="Arial" w:cs="Arial"/>
                <w:iCs/>
                <w:noProof w:val="0"/>
                <w:color w:val="000000"/>
              </w:rPr>
              <w:t>Dostavljanje sertifikata ISO 13485/ ili EC sertifikata u skladu sa EU direktivom za IVDs (98/79/EC) ili GMP (Good manufacturing practice) sertifikata za proizvođača = 15 bodova</w:t>
            </w:r>
          </w:p>
          <w:p w:rsidR="008D363D" w:rsidRPr="003F4A69" w:rsidRDefault="009470CD" w:rsidP="008D363D">
            <w:pPr>
              <w:numPr>
                <w:ilvl w:val="0"/>
                <w:numId w:val="11"/>
              </w:numPr>
              <w:spacing w:before="120" w:after="120"/>
              <w:jc w:val="both"/>
              <w:rPr>
                <w:rFonts w:ascii="Arial" w:hAnsi="Arial" w:cs="Arial"/>
                <w:iCs/>
                <w:noProof w:val="0"/>
                <w:color w:val="000000"/>
              </w:rPr>
            </w:pPr>
            <w:r>
              <w:rPr>
                <w:rFonts w:ascii="Arial" w:hAnsi="Arial" w:cs="Arial"/>
                <w:iCs/>
                <w:noProof w:val="0"/>
                <w:color w:val="000000"/>
              </w:rPr>
              <w:t xml:space="preserve">(K3) </w:t>
            </w:r>
            <w:r w:rsidR="008D363D" w:rsidRPr="003F4A69">
              <w:rPr>
                <w:rFonts w:ascii="Arial" w:hAnsi="Arial" w:cs="Arial"/>
                <w:iCs/>
                <w:noProof w:val="0"/>
                <w:color w:val="000000"/>
              </w:rPr>
              <w:t>Analitička specifičnost i senzitivnost = 20 bodova</w:t>
            </w:r>
          </w:p>
          <w:p w:rsidR="008D363D" w:rsidRPr="003F4A69" w:rsidRDefault="008D363D" w:rsidP="008D363D">
            <w:pPr>
              <w:spacing w:before="240" w:after="120"/>
              <w:jc w:val="both"/>
              <w:rPr>
                <w:rFonts w:ascii="Arial" w:hAnsi="Arial" w:cs="Arial"/>
                <w:iCs/>
                <w:noProof w:val="0"/>
                <w:color w:val="000000"/>
              </w:rPr>
            </w:pPr>
            <w:r w:rsidRPr="000E4545">
              <w:rPr>
                <w:rFonts w:ascii="Arial" w:hAnsi="Arial" w:cs="Arial"/>
                <w:iCs/>
                <w:noProof w:val="0"/>
                <w:color w:val="000000"/>
                <w:u w:val="single"/>
              </w:rPr>
              <w:t>Dostavljanje CE sertifikata ili dokaz da je proizvod odobren od strane FDA</w:t>
            </w:r>
            <w:r w:rsidRPr="003F4A69">
              <w:rPr>
                <w:rFonts w:ascii="Arial" w:hAnsi="Arial" w:cs="Arial"/>
                <w:iCs/>
                <w:noProof w:val="0"/>
                <w:color w:val="000000"/>
              </w:rPr>
              <w:t xml:space="preserve"> vrednovaće se po proporcionalnoj metodi na način što se ukupni broj ponuđenih proizvoda za koje je Ponuđač dostavio CE sertifikat ili dokaz da je odobren od strane FDA, podijeli sa ukupnim brojem ponuđenih proizvoda u okviru jedne partije i dobijeni količnik pomnoži sa brojem bodova koji je definisan za ovaj podkriterijum, odnosno sa brojem 15 prema formuli:</w:t>
            </w:r>
          </w:p>
          <w:p w:rsidR="008D363D" w:rsidRPr="003F4A69" w:rsidRDefault="008D363D" w:rsidP="008D363D">
            <w:pPr>
              <w:spacing w:before="120" w:after="120"/>
              <w:jc w:val="both"/>
              <w:rPr>
                <w:rFonts w:ascii="Arial" w:hAnsi="Arial" w:cs="Arial"/>
                <w:iCs/>
                <w:noProof w:val="0"/>
                <w:color w:val="000000"/>
              </w:rPr>
            </w:pPr>
            <w:r w:rsidRPr="003F4A69">
              <w:rPr>
                <w:rFonts w:ascii="Arial" w:hAnsi="Arial" w:cs="Arial"/>
                <w:iCs/>
                <w:noProof w:val="0"/>
                <w:color w:val="000000"/>
              </w:rPr>
              <w:t>Broj bodova</w:t>
            </w:r>
            <w:r w:rsidR="009470CD">
              <w:rPr>
                <w:rFonts w:ascii="Arial" w:hAnsi="Arial" w:cs="Arial"/>
                <w:iCs/>
                <w:noProof w:val="0"/>
                <w:color w:val="000000"/>
              </w:rPr>
              <w:t xml:space="preserve"> (K1)</w:t>
            </w:r>
            <w:r w:rsidRPr="003F4A69">
              <w:rPr>
                <w:rFonts w:ascii="Arial" w:hAnsi="Arial" w:cs="Arial"/>
                <w:iCs/>
                <w:noProof w:val="0"/>
                <w:color w:val="000000"/>
              </w:rPr>
              <w:t xml:space="preserve"> = (broj proizvoda za koje je ponuđač dostavio CE sertifikat ili dokaz da je odobren od strane FDA)/ (ukupan broj ponuđenih proizvoda za datu partiju) *15</w:t>
            </w:r>
          </w:p>
          <w:p w:rsidR="008D363D" w:rsidRPr="003F4A69" w:rsidRDefault="008D363D" w:rsidP="008D363D">
            <w:pPr>
              <w:spacing w:before="120" w:after="120"/>
              <w:jc w:val="both"/>
              <w:rPr>
                <w:rFonts w:ascii="Arial" w:hAnsi="Arial" w:cs="Arial"/>
                <w:iCs/>
                <w:noProof w:val="0"/>
                <w:color w:val="000000"/>
              </w:rPr>
            </w:pPr>
            <w:r w:rsidRPr="000E4545">
              <w:rPr>
                <w:rFonts w:ascii="Arial" w:hAnsi="Arial" w:cs="Arial"/>
                <w:iCs/>
                <w:noProof w:val="0"/>
                <w:color w:val="000000"/>
                <w:u w:val="single"/>
              </w:rPr>
              <w:t xml:space="preserve">Dostavljanje sertifikata ISO 13485/ ili EC sertifikata u skladu sa EU direktivom za IVDs (98/79/EC) ili GMP (Good manufacturing practice) sertifikata </w:t>
            </w:r>
            <w:r w:rsidRPr="003F4A69">
              <w:rPr>
                <w:rFonts w:ascii="Arial" w:hAnsi="Arial" w:cs="Arial"/>
                <w:iCs/>
                <w:noProof w:val="0"/>
                <w:color w:val="000000"/>
              </w:rPr>
              <w:t>za proizvođača vrednovaće se po proporcionalnoj metodi na način što se ukupni broj proizvođača ponuđenih proizvoda za koje je Ponuđač dostavio ISO 13485/ ili EC sertifikat u skladu sa EU direktivom za IVDs (98/79/EC) ili GMP sertifikat, podijeli sa ukupnim brojem proizvođača ponuđenih proizvoda u okviru jedne partije i dobijeni količnik pomnoži sa brojem bodova koji je definisan za ovaj podkriterijum, odnosno sa brojem 15 prema formuli:</w:t>
            </w:r>
          </w:p>
          <w:p w:rsidR="008D363D" w:rsidRPr="003F4A69" w:rsidRDefault="008D363D" w:rsidP="008D363D">
            <w:pPr>
              <w:spacing w:before="120" w:after="120"/>
              <w:jc w:val="both"/>
              <w:rPr>
                <w:rFonts w:ascii="Arial" w:hAnsi="Arial" w:cs="Arial"/>
                <w:iCs/>
                <w:noProof w:val="0"/>
                <w:color w:val="000000"/>
              </w:rPr>
            </w:pPr>
            <w:r w:rsidRPr="003F4A69">
              <w:rPr>
                <w:rFonts w:ascii="Arial" w:hAnsi="Arial" w:cs="Arial"/>
                <w:iCs/>
                <w:noProof w:val="0"/>
                <w:color w:val="000000"/>
              </w:rPr>
              <w:t>Broj bodova</w:t>
            </w:r>
            <w:r w:rsidR="009470CD">
              <w:rPr>
                <w:rFonts w:ascii="Arial" w:hAnsi="Arial" w:cs="Arial"/>
                <w:iCs/>
                <w:noProof w:val="0"/>
                <w:color w:val="000000"/>
              </w:rPr>
              <w:t xml:space="preserve"> (K2)</w:t>
            </w:r>
            <w:r w:rsidRPr="003F4A69">
              <w:rPr>
                <w:rFonts w:ascii="Arial" w:hAnsi="Arial" w:cs="Arial"/>
                <w:iCs/>
                <w:noProof w:val="0"/>
                <w:color w:val="000000"/>
              </w:rPr>
              <w:t xml:space="preserve"> = (broj proizvođača za koje je ponuđač dostavio ISO 13485/ ili EC sertifikat u skladu sa EU direktivom za IVDs (98/79/EC) ili GMP sertifikat/ (ukupan broj proizvođača ponuđenih proizvoda za datu partiju) *15</w:t>
            </w:r>
          </w:p>
          <w:p w:rsidR="008D363D" w:rsidRPr="003F4A69" w:rsidRDefault="009470CD" w:rsidP="008D363D">
            <w:pPr>
              <w:spacing w:before="120" w:after="120"/>
              <w:jc w:val="both"/>
              <w:rPr>
                <w:rFonts w:ascii="Arial" w:hAnsi="Arial" w:cs="Arial"/>
                <w:iCs/>
                <w:noProof w:val="0"/>
                <w:color w:val="000000"/>
              </w:rPr>
            </w:pPr>
            <w:r w:rsidRPr="003F4A69">
              <w:rPr>
                <w:rFonts w:ascii="Arial" w:hAnsi="Arial" w:cs="Arial"/>
                <w:iCs/>
                <w:noProof w:val="0"/>
                <w:color w:val="000000"/>
              </w:rPr>
              <w:t>Broj bodova</w:t>
            </w:r>
            <w:r>
              <w:rPr>
                <w:rFonts w:ascii="Arial" w:hAnsi="Arial" w:cs="Arial"/>
                <w:iCs/>
                <w:noProof w:val="0"/>
                <w:color w:val="000000"/>
              </w:rPr>
              <w:t xml:space="preserve"> (K3)</w:t>
            </w:r>
            <w:r w:rsidRPr="003F4A69">
              <w:rPr>
                <w:rFonts w:ascii="Arial" w:hAnsi="Arial" w:cs="Arial"/>
                <w:iCs/>
                <w:noProof w:val="0"/>
                <w:color w:val="000000"/>
              </w:rPr>
              <w:t xml:space="preserve"> = </w:t>
            </w:r>
            <w:r w:rsidR="008D363D" w:rsidRPr="000E4545">
              <w:rPr>
                <w:rFonts w:ascii="Arial" w:hAnsi="Arial" w:cs="Arial"/>
                <w:iCs/>
                <w:noProof w:val="0"/>
                <w:color w:val="000000"/>
                <w:u w:val="single"/>
              </w:rPr>
              <w:t>Analitička specifičnost i senzitivnost</w:t>
            </w:r>
            <w:r w:rsidR="008D363D" w:rsidRPr="003F4A69">
              <w:rPr>
                <w:rFonts w:ascii="Arial" w:hAnsi="Arial" w:cs="Arial"/>
                <w:iCs/>
                <w:noProof w:val="0"/>
                <w:color w:val="000000"/>
              </w:rPr>
              <w:t xml:space="preserve"> vrednovaće se po apsolutnoj metodi na način: Ponuđaču koji ponudi dijagnostičke testove najviše specifičnosti i senzitivnosti biće dodijeljeno 20 bodova. Ponuđači koji ponude dijagnostičke testove niže specifičnosti i senzitivnosti biće didijeljeno 10 bodova. Ponuđač je dužan da dostavi podatke vezane za specifičnost i senzitivnost testa.</w:t>
            </w:r>
          </w:p>
          <w:p w:rsidR="00A7446F" w:rsidRPr="00A7446F" w:rsidRDefault="00A7446F" w:rsidP="00A7446F">
            <w:pPr>
              <w:spacing w:before="120" w:after="120"/>
              <w:jc w:val="both"/>
              <w:rPr>
                <w:rFonts w:ascii="Arial" w:hAnsi="Arial" w:cs="Arial"/>
                <w:b/>
                <w:iCs/>
                <w:noProof w:val="0"/>
                <w:color w:val="000000"/>
                <w:u w:val="single"/>
              </w:rPr>
            </w:pPr>
            <w:r w:rsidRPr="00A7446F">
              <w:rPr>
                <w:rFonts w:ascii="Arial" w:hAnsi="Arial" w:cs="Arial"/>
                <w:b/>
                <w:iCs/>
                <w:noProof w:val="0"/>
                <w:color w:val="000000"/>
                <w:u w:val="single"/>
              </w:rPr>
              <w:t>Ponuđač sa najvećim brojem bodova: C+</w:t>
            </w:r>
            <w:proofErr w:type="gramStart"/>
            <w:r w:rsidRPr="00A7446F">
              <w:rPr>
                <w:rFonts w:ascii="Arial" w:hAnsi="Arial" w:cs="Arial"/>
                <w:b/>
                <w:iCs/>
                <w:noProof w:val="0"/>
                <w:color w:val="000000"/>
                <w:u w:val="single"/>
              </w:rPr>
              <w:t>K(</w:t>
            </w:r>
            <w:proofErr w:type="gramEnd"/>
            <w:r w:rsidRPr="00A7446F">
              <w:rPr>
                <w:rFonts w:ascii="Arial" w:hAnsi="Arial" w:cs="Arial"/>
                <w:b/>
                <w:iCs/>
                <w:noProof w:val="0"/>
                <w:color w:val="000000"/>
                <w:u w:val="single"/>
              </w:rPr>
              <w:t>K1+K2</w:t>
            </w:r>
            <w:r>
              <w:rPr>
                <w:rFonts w:ascii="Arial" w:hAnsi="Arial" w:cs="Arial"/>
                <w:b/>
                <w:iCs/>
                <w:noProof w:val="0"/>
                <w:color w:val="000000"/>
                <w:u w:val="single"/>
              </w:rPr>
              <w:t>+ K3</w:t>
            </w:r>
            <w:r w:rsidRPr="00A7446F">
              <w:rPr>
                <w:rFonts w:ascii="Arial" w:hAnsi="Arial" w:cs="Arial"/>
                <w:b/>
                <w:iCs/>
                <w:noProof w:val="0"/>
                <w:color w:val="000000"/>
                <w:u w:val="single"/>
              </w:rPr>
              <w:t>) će biti izabran kao prvorangirani.</w:t>
            </w:r>
          </w:p>
          <w:p w:rsidR="008D363D" w:rsidRPr="003F4A69" w:rsidRDefault="008D363D" w:rsidP="008D363D">
            <w:pPr>
              <w:spacing w:before="120" w:after="120"/>
              <w:jc w:val="both"/>
              <w:rPr>
                <w:rFonts w:ascii="Arial" w:hAnsi="Arial" w:cs="Arial"/>
                <w:iCs/>
                <w:noProof w:val="0"/>
                <w:color w:val="000000"/>
                <w:u w:val="single"/>
              </w:rPr>
            </w:pPr>
          </w:p>
        </w:tc>
      </w:tr>
    </w:tbl>
    <w:p w:rsidR="006C0B41" w:rsidRDefault="006C0B41" w:rsidP="002F7669">
      <w:pPr>
        <w:jc w:val="both"/>
        <w:rPr>
          <w:rFonts w:ascii="Arial" w:eastAsia="Times New Roman" w:hAnsi="Arial" w:cs="Arial"/>
          <w:color w:val="000000"/>
          <w:sz w:val="24"/>
          <w:szCs w:val="24"/>
        </w:rPr>
      </w:pPr>
    </w:p>
    <w:p w:rsidR="0015270A" w:rsidRDefault="0015270A" w:rsidP="002F7669">
      <w:pPr>
        <w:jc w:val="both"/>
        <w:rPr>
          <w:rFonts w:ascii="Arial" w:eastAsia="Times New Roman" w:hAnsi="Arial" w:cs="Arial"/>
          <w:color w:val="000000"/>
          <w:sz w:val="24"/>
          <w:szCs w:val="24"/>
        </w:rPr>
      </w:pPr>
    </w:p>
    <w:p w:rsidR="002F7669" w:rsidRPr="00A31C20" w:rsidRDefault="002F7669" w:rsidP="00956077">
      <w:pPr>
        <w:keepNext/>
        <w:keepLines/>
        <w:numPr>
          <w:ilvl w:val="0"/>
          <w:numId w:val="4"/>
        </w:numPr>
        <w:pBdr>
          <w:top w:val="single" w:sz="4" w:space="1" w:color="auto"/>
          <w:left w:val="single" w:sz="4" w:space="18"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sz w:val="24"/>
          <w:szCs w:val="32"/>
        </w:rPr>
      </w:pPr>
      <w:bookmarkStart w:id="6" w:name="_Toc62730560"/>
      <w:r w:rsidRPr="00A31C20">
        <w:rPr>
          <w:rFonts w:ascii="Arial" w:eastAsia="Times New Roman" w:hAnsi="Arial" w:cs="Arial"/>
          <w:b/>
          <w:sz w:val="24"/>
          <w:szCs w:val="32"/>
        </w:rPr>
        <w:t>JEZIK PONUDE</w:t>
      </w:r>
      <w:bookmarkEnd w:id="6"/>
    </w:p>
    <w:p w:rsidR="002F7669" w:rsidRPr="00A31C20" w:rsidRDefault="002F7669" w:rsidP="002F7669">
      <w:pPr>
        <w:jc w:val="both"/>
        <w:rPr>
          <w:rFonts w:ascii="Arial" w:eastAsia="Times New Roman" w:hAnsi="Arial" w:cs="Arial"/>
          <w:b/>
          <w:bCs/>
          <w:color w:val="000000"/>
          <w:sz w:val="24"/>
          <w:szCs w:val="24"/>
        </w:rPr>
      </w:pPr>
    </w:p>
    <w:p w:rsidR="002F7669" w:rsidRPr="00A31C20" w:rsidRDefault="002F7669"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t>Ponuda se sačinjava na:</w:t>
      </w:r>
    </w:p>
    <w:p w:rsidR="002F7669" w:rsidRPr="00970099" w:rsidRDefault="002F7669" w:rsidP="002F7669">
      <w:pPr>
        <w:jc w:val="both"/>
        <w:rPr>
          <w:rFonts w:ascii="Arial" w:eastAsia="Times New Roman" w:hAnsi="Arial" w:cs="Arial"/>
          <w:b/>
          <w:bCs/>
          <w:sz w:val="24"/>
          <w:szCs w:val="24"/>
        </w:rPr>
      </w:pPr>
    </w:p>
    <w:p w:rsidR="002F7669" w:rsidRPr="00895B6F" w:rsidRDefault="00431D66" w:rsidP="002F7669">
      <w:pPr>
        <w:jc w:val="both"/>
        <w:rPr>
          <w:rFonts w:ascii="Arial" w:eastAsia="Times New Roman" w:hAnsi="Arial" w:cs="Arial"/>
          <w:sz w:val="24"/>
          <w:szCs w:val="24"/>
        </w:rPr>
      </w:pPr>
      <w:r w:rsidRPr="00895B6F">
        <w:rPr>
          <w:rFonts w:ascii="Arial" w:eastAsia="Times New Roman" w:hAnsi="Arial" w:cs="Arial"/>
          <w:sz w:val="24"/>
          <w:szCs w:val="24"/>
        </w:rPr>
        <w:sym w:font="Wingdings" w:char="F078"/>
      </w:r>
      <w:r w:rsidR="002F7669" w:rsidRPr="00895B6F">
        <w:rPr>
          <w:rFonts w:ascii="Arial" w:eastAsia="Times New Roman" w:hAnsi="Arial" w:cs="Arial"/>
          <w:sz w:val="24"/>
          <w:szCs w:val="24"/>
        </w:rPr>
        <w:t xml:space="preserve"> crnogorski jezik i drugi jezik koji je u službenoj upotrebi u Crnoj Gori, u skladu sa Ustavom i zakonom</w:t>
      </w:r>
    </w:p>
    <w:p w:rsidR="002F7669" w:rsidRPr="00895B6F" w:rsidRDefault="002F7669" w:rsidP="002F7669">
      <w:pPr>
        <w:jc w:val="both"/>
        <w:rPr>
          <w:rFonts w:ascii="Arial" w:eastAsia="Times New Roman" w:hAnsi="Arial" w:cs="Arial"/>
          <w:sz w:val="24"/>
          <w:szCs w:val="24"/>
        </w:rPr>
      </w:pPr>
    </w:p>
    <w:p w:rsidR="002F7669" w:rsidRDefault="00431D66" w:rsidP="002F7669">
      <w:pPr>
        <w:jc w:val="both"/>
        <w:rPr>
          <w:rFonts w:ascii="Arial" w:eastAsia="Calibri" w:hAnsi="Arial" w:cs="Arial"/>
          <w:sz w:val="24"/>
          <w:szCs w:val="24"/>
        </w:rPr>
      </w:pPr>
      <w:r w:rsidRPr="00895B6F">
        <w:rPr>
          <w:rFonts w:ascii="Arial" w:eastAsia="Times New Roman" w:hAnsi="Arial" w:cs="Arial"/>
          <w:sz w:val="24"/>
          <w:szCs w:val="24"/>
        </w:rPr>
        <w:sym w:font="Wingdings" w:char="F078"/>
      </w:r>
      <w:r w:rsidR="00970099" w:rsidRPr="00895B6F">
        <w:rPr>
          <w:rFonts w:ascii="Cambria" w:eastAsia="Times New Roman" w:hAnsi="Cambria" w:cs="Times New Roman"/>
          <w:sz w:val="24"/>
          <w:szCs w:val="24"/>
        </w:rPr>
        <w:t xml:space="preserve"> </w:t>
      </w:r>
      <w:r w:rsidR="00970099" w:rsidRPr="00895B6F">
        <w:rPr>
          <w:rFonts w:ascii="Arial" w:eastAsia="Calibri" w:hAnsi="Arial" w:cs="Arial"/>
          <w:sz w:val="24"/>
          <w:szCs w:val="24"/>
        </w:rPr>
        <w:t>Engleski jezik za dio ponude koji se odnosi na:</w:t>
      </w:r>
    </w:p>
    <w:p w:rsidR="002F7669" w:rsidRPr="00895B6F" w:rsidRDefault="005A099E" w:rsidP="002F7669">
      <w:pPr>
        <w:tabs>
          <w:tab w:val="left" w:pos="426"/>
        </w:tabs>
        <w:spacing w:before="96"/>
        <w:jc w:val="both"/>
        <w:rPr>
          <w:rFonts w:ascii="Arial" w:eastAsia="Calibri" w:hAnsi="Arial" w:cs="Arial"/>
          <w:sz w:val="24"/>
          <w:szCs w:val="24"/>
        </w:rPr>
      </w:pPr>
      <w:r w:rsidRPr="00895B6F">
        <w:rPr>
          <w:rFonts w:ascii="Arial" w:eastAsia="Calibri" w:hAnsi="Arial" w:cs="Arial"/>
          <w:sz w:val="24"/>
          <w:szCs w:val="24"/>
        </w:rPr>
        <w:sym w:font="Wingdings" w:char="F078"/>
      </w:r>
      <w:r w:rsidR="00AA4349" w:rsidRPr="00895B6F">
        <w:rPr>
          <w:rFonts w:ascii="Arial" w:eastAsia="Calibri" w:hAnsi="Arial" w:cs="Arial"/>
          <w:sz w:val="24"/>
          <w:szCs w:val="24"/>
        </w:rPr>
        <w:t xml:space="preserve"> </w:t>
      </w:r>
      <w:r w:rsidR="00133AE3">
        <w:rPr>
          <w:rFonts w:ascii="Arial" w:eastAsia="Calibri" w:hAnsi="Arial" w:cs="Arial"/>
          <w:sz w:val="24"/>
          <w:szCs w:val="24"/>
        </w:rPr>
        <w:t>dokaz o tehničkim karakteristikama ponuđenog proizvoda(katalog, upustvo ili drugi dokaz izdat od proizvođača )</w:t>
      </w:r>
    </w:p>
    <w:p w:rsidR="00970099" w:rsidRPr="00572E4A" w:rsidRDefault="00970099" w:rsidP="00970099">
      <w:pPr>
        <w:jc w:val="both"/>
        <w:rPr>
          <w:rFonts w:ascii="Arial" w:eastAsia="Calibri" w:hAnsi="Arial" w:cs="Arial"/>
          <w:sz w:val="24"/>
          <w:szCs w:val="24"/>
          <w:lang w:val="pl-PL"/>
        </w:rPr>
      </w:pPr>
      <w:r w:rsidRPr="00572E4A">
        <w:rPr>
          <w:rFonts w:ascii="Arial" w:eastAsia="Calibri" w:hAnsi="Arial" w:cs="Arial"/>
          <w:sz w:val="24"/>
          <w:szCs w:val="24"/>
        </w:rPr>
        <w:sym w:font="Wingdings" w:char="F078"/>
      </w:r>
      <w:r w:rsidRPr="00572E4A">
        <w:rPr>
          <w:rFonts w:ascii="Arial" w:eastAsia="Calibri" w:hAnsi="Arial" w:cs="Arial"/>
          <w:sz w:val="24"/>
          <w:szCs w:val="24"/>
          <w:lang w:val="pl-PL"/>
        </w:rPr>
        <w:t xml:space="preserve"> ovlašćenje proizvođača;</w:t>
      </w:r>
    </w:p>
    <w:p w:rsidR="006D6812" w:rsidRPr="00572E4A" w:rsidRDefault="00970099" w:rsidP="00970099">
      <w:pPr>
        <w:jc w:val="both"/>
        <w:rPr>
          <w:rFonts w:ascii="Arial" w:eastAsia="Calibri" w:hAnsi="Arial" w:cs="Arial"/>
          <w:iCs/>
          <w:sz w:val="24"/>
          <w:szCs w:val="24"/>
        </w:rPr>
      </w:pPr>
      <w:r w:rsidRPr="00572E4A">
        <w:rPr>
          <w:rFonts w:ascii="Arial" w:hAnsi="Arial" w:cs="Arial"/>
        </w:rPr>
        <w:sym w:font="Wingdings" w:char="F078"/>
      </w:r>
      <w:r w:rsidRPr="00572E4A">
        <w:rPr>
          <w:rFonts w:ascii="Arial" w:hAnsi="Arial" w:cs="Arial"/>
        </w:rPr>
        <w:t xml:space="preserve"> </w:t>
      </w:r>
      <w:r w:rsidR="006D6812" w:rsidRPr="00572E4A">
        <w:rPr>
          <w:rFonts w:ascii="Arial" w:eastAsia="Calibri" w:hAnsi="Arial" w:cs="Arial"/>
          <w:iCs/>
          <w:sz w:val="24"/>
          <w:szCs w:val="24"/>
        </w:rPr>
        <w:t>sertifikate;</w:t>
      </w:r>
    </w:p>
    <w:p w:rsidR="006D6812" w:rsidRPr="00572E4A" w:rsidRDefault="00970099" w:rsidP="00970099">
      <w:pPr>
        <w:jc w:val="both"/>
        <w:rPr>
          <w:rFonts w:ascii="Arial" w:eastAsia="Calibri" w:hAnsi="Arial" w:cs="Arial"/>
          <w:iCs/>
          <w:sz w:val="24"/>
          <w:szCs w:val="24"/>
        </w:rPr>
      </w:pPr>
      <w:r w:rsidRPr="00572E4A">
        <w:rPr>
          <w:rFonts w:ascii="Arial" w:hAnsi="Arial" w:cs="Arial"/>
        </w:rPr>
        <w:sym w:font="Wingdings" w:char="F078"/>
      </w:r>
      <w:r w:rsidR="00111B2F" w:rsidRPr="00572E4A">
        <w:rPr>
          <w:rFonts w:ascii="Arial" w:hAnsi="Arial" w:cs="Arial"/>
        </w:rPr>
        <w:t xml:space="preserve"> </w:t>
      </w:r>
      <w:r w:rsidR="006D6812" w:rsidRPr="00572E4A">
        <w:rPr>
          <w:rFonts w:ascii="Arial" w:eastAsia="Calibri" w:hAnsi="Arial" w:cs="Arial"/>
          <w:iCs/>
          <w:sz w:val="24"/>
          <w:szCs w:val="24"/>
        </w:rPr>
        <w:t>dokaz da se medicinsko sredstvo nalazi u prometu u zemlji proizvođača;</w:t>
      </w:r>
    </w:p>
    <w:p w:rsidR="006D6812" w:rsidRPr="00572E4A" w:rsidRDefault="00970099" w:rsidP="00970099">
      <w:pPr>
        <w:jc w:val="both"/>
        <w:rPr>
          <w:rFonts w:ascii="Arial" w:eastAsia="Calibri" w:hAnsi="Arial" w:cs="Arial"/>
          <w:sz w:val="24"/>
          <w:szCs w:val="24"/>
          <w:lang w:val="pl-PL"/>
        </w:rPr>
      </w:pPr>
      <w:r w:rsidRPr="00572E4A">
        <w:rPr>
          <w:rFonts w:ascii="Arial" w:hAnsi="Arial" w:cs="Arial"/>
        </w:rPr>
        <w:sym w:font="Wingdings" w:char="F078"/>
      </w:r>
      <w:r w:rsidR="00111B2F" w:rsidRPr="00572E4A">
        <w:rPr>
          <w:rFonts w:ascii="Arial" w:hAnsi="Arial" w:cs="Arial"/>
        </w:rPr>
        <w:t xml:space="preserve">  </w:t>
      </w:r>
      <w:r w:rsidR="006D6812" w:rsidRPr="00572E4A">
        <w:rPr>
          <w:rFonts w:ascii="Arial" w:eastAsia="Calibri" w:hAnsi="Arial" w:cs="Arial"/>
          <w:iCs/>
          <w:sz w:val="24"/>
          <w:szCs w:val="24"/>
        </w:rPr>
        <w:t>deklaraciju o konformitetu.</w:t>
      </w:r>
    </w:p>
    <w:p w:rsidR="006D6812" w:rsidRPr="00572E4A" w:rsidRDefault="00970099" w:rsidP="00970099">
      <w:pPr>
        <w:jc w:val="both"/>
        <w:rPr>
          <w:rFonts w:ascii="Arial" w:eastAsia="Calibri" w:hAnsi="Arial" w:cs="Arial"/>
          <w:bCs/>
          <w:sz w:val="24"/>
          <w:szCs w:val="24"/>
          <w:lang w:val="pl-PL"/>
        </w:rPr>
      </w:pPr>
      <w:r w:rsidRPr="00572E4A">
        <w:rPr>
          <w:rFonts w:ascii="Arial" w:hAnsi="Arial" w:cs="Arial"/>
        </w:rPr>
        <w:sym w:font="Wingdings" w:char="F078"/>
      </w:r>
      <w:r w:rsidR="00895B6F" w:rsidRPr="00572E4A">
        <w:rPr>
          <w:rFonts w:ascii="Arial" w:hAnsi="Arial" w:cs="Arial"/>
        </w:rPr>
        <w:t xml:space="preserve"> </w:t>
      </w:r>
      <w:r w:rsidR="00CA09AB" w:rsidRPr="00CA09AB">
        <w:rPr>
          <w:rFonts w:ascii="Arial" w:eastAsia="Calibri" w:hAnsi="Arial" w:cs="Arial"/>
          <w:bCs/>
          <w:sz w:val="24"/>
          <w:szCs w:val="24"/>
          <w:lang w:val="pl-PL"/>
        </w:rPr>
        <w:t>finansijski dio ponude za riječi koje je naručilac dao na engleskom jeziku u traženim tehničkim karakteristikama.</w:t>
      </w:r>
    </w:p>
    <w:p w:rsidR="00F82A3B" w:rsidRPr="00895B6F" w:rsidRDefault="00F82A3B" w:rsidP="00970099">
      <w:pPr>
        <w:jc w:val="both"/>
        <w:rPr>
          <w:rFonts w:ascii="Cambria" w:eastAsia="Calibri" w:hAnsi="Cambria" w:cs="Times New Roman"/>
          <w:bCs/>
          <w:sz w:val="24"/>
          <w:szCs w:val="24"/>
          <w:lang w:val="pl-PL"/>
        </w:rPr>
      </w:pPr>
    </w:p>
    <w:p w:rsidR="002F7669" w:rsidRPr="00970099" w:rsidRDefault="006D6812" w:rsidP="006D6812">
      <w:pPr>
        <w:jc w:val="both"/>
        <w:rPr>
          <w:rFonts w:ascii="Arial" w:eastAsia="Times New Roman" w:hAnsi="Arial" w:cs="Arial"/>
          <w:sz w:val="24"/>
          <w:szCs w:val="24"/>
        </w:rPr>
      </w:pPr>
      <w:r w:rsidRPr="00895B6F">
        <w:rPr>
          <w:rFonts w:ascii="Cambria" w:eastAsia="Times New Roman" w:hAnsi="Cambria" w:cs="Times New Roman"/>
          <w:sz w:val="24"/>
          <w:szCs w:val="24"/>
        </w:rPr>
        <w:t>Naručilac zadržava pravo da od ponuđača traži prevod dijela ponude koji je dat na engleskom jeziku, ukoliko bude potrebno</w:t>
      </w: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sz w:val="24"/>
          <w:szCs w:val="32"/>
        </w:rPr>
      </w:pPr>
      <w:bookmarkStart w:id="7" w:name="_Toc62730561"/>
      <w:r w:rsidRPr="00A31C20">
        <w:rPr>
          <w:rFonts w:ascii="Arial" w:eastAsia="Times New Roman" w:hAnsi="Arial" w:cs="Arial"/>
          <w:b/>
          <w:sz w:val="24"/>
          <w:szCs w:val="32"/>
        </w:rPr>
        <w:lastRenderedPageBreak/>
        <w:t>NAČIN, MJESTO I VRIJEME PODNOŠENJA PONUDA I OTVARANJA PONUDA</w:t>
      </w:r>
      <w:bookmarkEnd w:id="7"/>
    </w:p>
    <w:p w:rsidR="002F7669" w:rsidRPr="00A31C20" w:rsidRDefault="002F7669" w:rsidP="002F7669">
      <w:pPr>
        <w:jc w:val="both"/>
        <w:rPr>
          <w:rFonts w:ascii="Arial" w:eastAsia="Times New Roman" w:hAnsi="Arial" w:cs="Arial"/>
          <w:b/>
          <w:bCs/>
          <w:color w:val="000000"/>
          <w:sz w:val="24"/>
          <w:szCs w:val="24"/>
        </w:rPr>
      </w:pPr>
    </w:p>
    <w:p w:rsidR="00336016" w:rsidRPr="00DD01A1" w:rsidRDefault="00336016" w:rsidP="00336016">
      <w:pPr>
        <w:spacing w:after="160" w:line="259" w:lineRule="auto"/>
        <w:jc w:val="both"/>
        <w:rPr>
          <w:rFonts w:ascii="Arial" w:eastAsia="Calibri" w:hAnsi="Arial" w:cs="Arial"/>
          <w:noProof w:val="0"/>
          <w:color w:val="000000"/>
          <w:sz w:val="24"/>
          <w:szCs w:val="24"/>
        </w:rPr>
      </w:pPr>
      <w:r w:rsidRPr="00DD01A1">
        <w:rPr>
          <w:rFonts w:ascii="Arial" w:eastAsia="Calibri" w:hAnsi="Arial" w:cs="Arial"/>
          <w:noProof w:val="0"/>
          <w:color w:val="000000"/>
          <w:sz w:val="24"/>
          <w:szCs w:val="24"/>
        </w:rPr>
        <w:t xml:space="preserve">Ponude se podnose preko ESJN-a zaključno </w:t>
      </w:r>
      <w:r w:rsidRPr="002A7409">
        <w:rPr>
          <w:rFonts w:ascii="Arial" w:eastAsia="Calibri" w:hAnsi="Arial" w:cs="Arial"/>
          <w:noProof w:val="0"/>
          <w:color w:val="000000"/>
          <w:sz w:val="24"/>
          <w:szCs w:val="24"/>
        </w:rPr>
        <w:t xml:space="preserve">sa danom </w:t>
      </w:r>
      <w:r w:rsidR="00325444" w:rsidRPr="002A7409">
        <w:rPr>
          <w:rFonts w:ascii="Arial" w:eastAsia="Calibri" w:hAnsi="Arial" w:cs="Arial"/>
          <w:noProof w:val="0"/>
          <w:color w:val="000000"/>
          <w:sz w:val="24"/>
          <w:szCs w:val="24"/>
        </w:rPr>
        <w:t>19.08</w:t>
      </w:r>
      <w:r w:rsidR="00DD01A1" w:rsidRPr="002A7409">
        <w:rPr>
          <w:rFonts w:ascii="Arial" w:eastAsia="Calibri" w:hAnsi="Arial" w:cs="Arial"/>
          <w:noProof w:val="0"/>
          <w:color w:val="000000"/>
          <w:sz w:val="24"/>
          <w:szCs w:val="24"/>
        </w:rPr>
        <w:t>.2024</w:t>
      </w:r>
      <w:r w:rsidR="002602E4" w:rsidRPr="002A7409">
        <w:rPr>
          <w:rFonts w:ascii="Arial" w:eastAsia="Calibri" w:hAnsi="Arial" w:cs="Arial"/>
          <w:noProof w:val="0"/>
          <w:color w:val="000000"/>
          <w:sz w:val="24"/>
          <w:szCs w:val="24"/>
        </w:rPr>
        <w:t>.</w:t>
      </w:r>
      <w:r w:rsidR="002602E4">
        <w:rPr>
          <w:rFonts w:ascii="Arial" w:eastAsia="Calibri" w:hAnsi="Arial" w:cs="Arial"/>
          <w:noProof w:val="0"/>
          <w:color w:val="000000"/>
          <w:sz w:val="24"/>
          <w:szCs w:val="24"/>
        </w:rPr>
        <w:t xml:space="preserve"> </w:t>
      </w:r>
      <w:r w:rsidRPr="00DD01A1">
        <w:rPr>
          <w:rFonts w:ascii="Arial" w:eastAsia="Calibri" w:hAnsi="Arial" w:cs="Arial"/>
          <w:noProof w:val="0"/>
          <w:color w:val="000000"/>
          <w:sz w:val="24"/>
          <w:szCs w:val="24"/>
        </w:rPr>
        <w:t>godine do 12:00 sati.</w:t>
      </w:r>
    </w:p>
    <w:p w:rsidR="00336016" w:rsidRPr="00DD01A1" w:rsidRDefault="00336016" w:rsidP="00336016">
      <w:pPr>
        <w:spacing w:after="160" w:line="259" w:lineRule="auto"/>
        <w:jc w:val="both"/>
        <w:rPr>
          <w:rFonts w:ascii="Arial" w:eastAsia="Calibri" w:hAnsi="Arial" w:cs="Arial"/>
          <w:noProof w:val="0"/>
          <w:color w:val="000000"/>
          <w:sz w:val="24"/>
          <w:szCs w:val="24"/>
        </w:rPr>
      </w:pPr>
      <w:r w:rsidRPr="00DD01A1">
        <w:rPr>
          <w:rFonts w:ascii="Arial" w:eastAsia="Calibri" w:hAnsi="Arial" w:cs="Arial"/>
          <w:noProof w:val="0"/>
          <w:color w:val="000000"/>
          <w:sz w:val="24"/>
          <w:szCs w:val="24"/>
        </w:rPr>
        <w:t xml:space="preserve">Otvaranje ponuda održaće se </w:t>
      </w:r>
      <w:r w:rsidRPr="002A7409">
        <w:rPr>
          <w:rFonts w:ascii="Arial" w:eastAsia="Calibri" w:hAnsi="Arial" w:cs="Arial"/>
          <w:noProof w:val="0"/>
          <w:color w:val="000000"/>
          <w:sz w:val="24"/>
          <w:szCs w:val="24"/>
        </w:rPr>
        <w:t xml:space="preserve">dana </w:t>
      </w:r>
      <w:r w:rsidR="00325444" w:rsidRPr="002A7409">
        <w:rPr>
          <w:rFonts w:ascii="Arial" w:eastAsia="Calibri" w:hAnsi="Arial" w:cs="Arial"/>
          <w:noProof w:val="0"/>
          <w:color w:val="000000"/>
          <w:sz w:val="24"/>
          <w:szCs w:val="24"/>
        </w:rPr>
        <w:t>19</w:t>
      </w:r>
      <w:r w:rsidR="00D91F7B" w:rsidRPr="002A7409">
        <w:rPr>
          <w:rFonts w:ascii="Arial" w:eastAsia="Calibri" w:hAnsi="Arial" w:cs="Arial"/>
          <w:noProof w:val="0"/>
          <w:color w:val="000000"/>
          <w:sz w:val="24"/>
          <w:szCs w:val="24"/>
        </w:rPr>
        <w:t>.0</w:t>
      </w:r>
      <w:r w:rsidR="00325444" w:rsidRPr="002A7409">
        <w:rPr>
          <w:rFonts w:ascii="Arial" w:eastAsia="Calibri" w:hAnsi="Arial" w:cs="Arial"/>
          <w:noProof w:val="0"/>
          <w:color w:val="000000"/>
          <w:sz w:val="24"/>
          <w:szCs w:val="24"/>
        </w:rPr>
        <w:t>8</w:t>
      </w:r>
      <w:r w:rsidR="00D91F7B" w:rsidRPr="002A7409">
        <w:rPr>
          <w:rFonts w:ascii="Arial" w:eastAsia="Calibri" w:hAnsi="Arial" w:cs="Arial"/>
          <w:noProof w:val="0"/>
          <w:color w:val="000000"/>
          <w:sz w:val="24"/>
          <w:szCs w:val="24"/>
        </w:rPr>
        <w:t xml:space="preserve">. </w:t>
      </w:r>
      <w:r w:rsidR="00DD01A1" w:rsidRPr="002A7409">
        <w:rPr>
          <w:rFonts w:ascii="Arial" w:eastAsia="Calibri" w:hAnsi="Arial" w:cs="Arial"/>
          <w:noProof w:val="0"/>
          <w:color w:val="000000"/>
          <w:sz w:val="24"/>
          <w:szCs w:val="24"/>
        </w:rPr>
        <w:t>2024</w:t>
      </w:r>
      <w:r w:rsidR="002A7409" w:rsidRPr="002A7409">
        <w:rPr>
          <w:rFonts w:ascii="Arial" w:eastAsia="Calibri" w:hAnsi="Arial" w:cs="Arial"/>
          <w:noProof w:val="0"/>
          <w:color w:val="000000"/>
          <w:sz w:val="24"/>
          <w:szCs w:val="24"/>
        </w:rPr>
        <w:t>.</w:t>
      </w:r>
      <w:r w:rsidRPr="002A7409">
        <w:rPr>
          <w:rFonts w:ascii="Arial" w:eastAsia="Calibri" w:hAnsi="Arial" w:cs="Arial"/>
          <w:noProof w:val="0"/>
          <w:color w:val="000000"/>
          <w:sz w:val="24"/>
          <w:szCs w:val="24"/>
        </w:rPr>
        <w:t xml:space="preserve"> godine</w:t>
      </w:r>
      <w:r w:rsidRPr="00DD01A1">
        <w:rPr>
          <w:rFonts w:ascii="Arial" w:eastAsia="Calibri" w:hAnsi="Arial" w:cs="Arial"/>
          <w:noProof w:val="0"/>
          <w:color w:val="000000"/>
          <w:sz w:val="24"/>
          <w:szCs w:val="24"/>
        </w:rPr>
        <w:t xml:space="preserve"> u 12:00 sati. </w:t>
      </w:r>
    </w:p>
    <w:p w:rsidR="00336016" w:rsidRPr="00DD01A1" w:rsidRDefault="00336016" w:rsidP="00336016">
      <w:pPr>
        <w:spacing w:after="160" w:line="259" w:lineRule="auto"/>
        <w:jc w:val="both"/>
        <w:rPr>
          <w:rFonts w:ascii="Arial" w:eastAsia="Calibri" w:hAnsi="Arial" w:cs="Arial"/>
          <w:noProof w:val="0"/>
          <w:color w:val="000000"/>
          <w:sz w:val="24"/>
          <w:szCs w:val="24"/>
        </w:rPr>
      </w:pPr>
      <w:r w:rsidRPr="00DD01A1">
        <w:rPr>
          <w:rFonts w:ascii="Arial" w:eastAsia="Calibri" w:hAnsi="Arial" w:cs="Arial"/>
          <w:noProof w:val="0"/>
          <w:color w:val="000000"/>
          <w:sz w:val="24"/>
          <w:szCs w:val="24"/>
        </w:rPr>
        <w:t>U skladu sa Članom 122 Zakona o javnim nabavkama, garancije ponude podnosi se u elektronskom obliku putem ESJN.</w:t>
      </w:r>
    </w:p>
    <w:p w:rsidR="00336016" w:rsidRPr="00DD01A1" w:rsidRDefault="00336016" w:rsidP="00336016">
      <w:pPr>
        <w:spacing w:after="160" w:line="259" w:lineRule="auto"/>
        <w:jc w:val="both"/>
        <w:rPr>
          <w:rFonts w:ascii="Arial" w:eastAsia="Calibri" w:hAnsi="Arial" w:cs="Arial"/>
          <w:noProof w:val="0"/>
          <w:color w:val="000000"/>
          <w:sz w:val="24"/>
          <w:szCs w:val="24"/>
        </w:rPr>
      </w:pPr>
      <w:r w:rsidRPr="00DD01A1">
        <w:rPr>
          <w:rFonts w:ascii="Arial" w:eastAsia="Calibri" w:hAnsi="Arial" w:cs="Arial"/>
          <w:noProof w:val="0"/>
          <w:color w:val="000000"/>
          <w:sz w:val="24"/>
          <w:szCs w:val="24"/>
        </w:rPr>
        <w:t>Izuzetno 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336016" w:rsidRPr="00DD01A1" w:rsidRDefault="00336016" w:rsidP="00336016">
      <w:pPr>
        <w:spacing w:after="160" w:line="259" w:lineRule="auto"/>
        <w:jc w:val="both"/>
        <w:rPr>
          <w:rFonts w:ascii="Arial" w:eastAsia="Calibri" w:hAnsi="Arial" w:cs="Arial"/>
          <w:noProof w:val="0"/>
          <w:color w:val="000000"/>
          <w:sz w:val="24"/>
          <w:szCs w:val="24"/>
        </w:rPr>
      </w:pPr>
      <w:r w:rsidRPr="00DD01A1">
        <w:rPr>
          <w:rFonts w:ascii="Arial" w:eastAsia="Calibri" w:hAnsi="Arial" w:cs="Arial"/>
          <w:noProof w:val="0"/>
          <w:color w:val="000000"/>
          <w:sz w:val="24"/>
          <w:szCs w:val="24"/>
        </w:rPr>
        <w:t xml:space="preserve">• Dio ponude koje se ne dostavlja preko ESJN-a, a odnosi se na garanciju ponude dostavlja se: </w:t>
      </w:r>
    </w:p>
    <w:p w:rsidR="00336016" w:rsidRPr="00DD01A1" w:rsidRDefault="00336016" w:rsidP="00336016">
      <w:pPr>
        <w:spacing w:after="160" w:line="259" w:lineRule="auto"/>
        <w:jc w:val="both"/>
        <w:rPr>
          <w:rFonts w:ascii="Arial" w:eastAsia="Calibri" w:hAnsi="Arial" w:cs="Arial"/>
          <w:noProof w:val="0"/>
          <w:color w:val="000000"/>
          <w:sz w:val="24"/>
          <w:szCs w:val="24"/>
        </w:rPr>
      </w:pPr>
      <w:r w:rsidRPr="00DD01A1">
        <w:rPr>
          <w:rFonts w:ascii="Arial" w:eastAsia="Calibri" w:hAnsi="Arial" w:cs="Arial"/>
          <w:noProof w:val="0"/>
          <w:color w:val="000000"/>
          <w:sz w:val="24"/>
          <w:szCs w:val="24"/>
        </w:rPr>
        <w:t>neposrednom predajom na arhivi naručioca na adresi In</w:t>
      </w:r>
      <w:r w:rsidR="006A4246" w:rsidRPr="00DD01A1">
        <w:rPr>
          <w:rFonts w:ascii="Arial" w:eastAsia="Calibri" w:hAnsi="Arial" w:cs="Arial"/>
          <w:noProof w:val="0"/>
          <w:color w:val="000000"/>
          <w:sz w:val="24"/>
          <w:szCs w:val="24"/>
        </w:rPr>
        <w:t xml:space="preserve">stitut za javno zdravlje Crne Gore, Džona </w:t>
      </w:r>
      <w:proofErr w:type="gramStart"/>
      <w:r w:rsidR="006A4246" w:rsidRPr="00DD01A1">
        <w:rPr>
          <w:rFonts w:ascii="Arial" w:eastAsia="Calibri" w:hAnsi="Arial" w:cs="Arial"/>
          <w:noProof w:val="0"/>
          <w:color w:val="000000"/>
          <w:sz w:val="24"/>
          <w:szCs w:val="24"/>
        </w:rPr>
        <w:t xml:space="preserve">Džeksona  </w:t>
      </w:r>
      <w:r w:rsidRPr="00DD01A1">
        <w:rPr>
          <w:rFonts w:ascii="Arial" w:eastAsia="Calibri" w:hAnsi="Arial" w:cs="Arial"/>
          <w:noProof w:val="0"/>
          <w:color w:val="000000"/>
          <w:sz w:val="24"/>
          <w:szCs w:val="24"/>
        </w:rPr>
        <w:t>b.b.</w:t>
      </w:r>
      <w:proofErr w:type="gramEnd"/>
      <w:r w:rsidRPr="00DD01A1">
        <w:rPr>
          <w:rFonts w:ascii="Arial" w:eastAsia="Calibri" w:hAnsi="Arial" w:cs="Arial"/>
          <w:noProof w:val="0"/>
          <w:color w:val="000000"/>
          <w:sz w:val="24"/>
          <w:szCs w:val="24"/>
        </w:rPr>
        <w:t xml:space="preserve"> 81000 Podgorica.</w:t>
      </w:r>
    </w:p>
    <w:p w:rsidR="00336016" w:rsidRPr="00DD01A1" w:rsidRDefault="00336016" w:rsidP="00336016">
      <w:pPr>
        <w:spacing w:after="160" w:line="259" w:lineRule="auto"/>
        <w:jc w:val="both"/>
        <w:rPr>
          <w:rFonts w:ascii="Arial" w:eastAsia="Calibri" w:hAnsi="Arial" w:cs="Arial"/>
          <w:noProof w:val="0"/>
          <w:color w:val="000000"/>
          <w:sz w:val="24"/>
          <w:szCs w:val="24"/>
        </w:rPr>
      </w:pPr>
      <w:r w:rsidRPr="00DD01A1">
        <w:rPr>
          <w:rFonts w:ascii="Arial" w:eastAsia="Calibri" w:hAnsi="Arial" w:cs="Arial"/>
          <w:noProof w:val="0"/>
          <w:color w:val="000000"/>
          <w:sz w:val="24"/>
          <w:szCs w:val="24"/>
        </w:rPr>
        <w:t xml:space="preserve">preporučenom pošiljkom sa povratnicom na adresi Institut za javno zdravlje Crne Gore, Džona </w:t>
      </w:r>
      <w:r w:rsidR="006A4246" w:rsidRPr="00DD01A1">
        <w:rPr>
          <w:rFonts w:ascii="Arial" w:eastAsia="Calibri" w:hAnsi="Arial" w:cs="Arial"/>
          <w:noProof w:val="0"/>
          <w:color w:val="000000"/>
          <w:sz w:val="24"/>
          <w:szCs w:val="24"/>
        </w:rPr>
        <w:t xml:space="preserve">Džeksona </w:t>
      </w:r>
      <w:r w:rsidRPr="00DD01A1">
        <w:rPr>
          <w:rFonts w:ascii="Arial" w:eastAsia="Calibri" w:hAnsi="Arial" w:cs="Arial"/>
          <w:noProof w:val="0"/>
          <w:color w:val="000000"/>
          <w:sz w:val="24"/>
          <w:szCs w:val="24"/>
        </w:rPr>
        <w:t xml:space="preserve">b.b. 81000 Podgorica, radnim danima od 09.00 do 14.00 sati, zaključno sa </w:t>
      </w:r>
      <w:r w:rsidRPr="002A7409">
        <w:rPr>
          <w:rFonts w:ascii="Arial" w:eastAsia="Calibri" w:hAnsi="Arial" w:cs="Arial"/>
          <w:noProof w:val="0"/>
          <w:color w:val="000000"/>
          <w:sz w:val="24"/>
          <w:szCs w:val="24"/>
        </w:rPr>
        <w:t xml:space="preserve">danom </w:t>
      </w:r>
      <w:r w:rsidR="00325444" w:rsidRPr="002A7409">
        <w:rPr>
          <w:rFonts w:ascii="Arial" w:eastAsia="Calibri" w:hAnsi="Arial" w:cs="Arial"/>
          <w:noProof w:val="0"/>
          <w:color w:val="000000"/>
          <w:sz w:val="24"/>
          <w:szCs w:val="24"/>
        </w:rPr>
        <w:t>19. 08</w:t>
      </w:r>
      <w:r w:rsidR="00DD01A1" w:rsidRPr="002A7409">
        <w:rPr>
          <w:rFonts w:ascii="Arial" w:eastAsia="Calibri" w:hAnsi="Arial" w:cs="Arial"/>
          <w:noProof w:val="0"/>
          <w:color w:val="000000"/>
          <w:sz w:val="24"/>
          <w:szCs w:val="24"/>
        </w:rPr>
        <w:t>.2024</w:t>
      </w:r>
      <w:r w:rsidRPr="002A7409">
        <w:rPr>
          <w:rFonts w:ascii="Arial" w:eastAsia="Calibri" w:hAnsi="Arial" w:cs="Arial"/>
          <w:noProof w:val="0"/>
          <w:color w:val="000000"/>
          <w:sz w:val="24"/>
          <w:szCs w:val="24"/>
        </w:rPr>
        <w:t>. godine do 12.00 sati.</w:t>
      </w:r>
    </w:p>
    <w:p w:rsidR="00336016" w:rsidRDefault="00336016" w:rsidP="00336016">
      <w:pPr>
        <w:spacing w:after="160" w:line="259" w:lineRule="auto"/>
        <w:jc w:val="both"/>
        <w:rPr>
          <w:rFonts w:ascii="Arial" w:eastAsia="Calibri" w:hAnsi="Arial" w:cs="Arial"/>
          <w:noProof w:val="0"/>
          <w:color w:val="000000"/>
          <w:sz w:val="24"/>
          <w:szCs w:val="24"/>
        </w:rPr>
      </w:pPr>
      <w:r w:rsidRPr="00DD01A1">
        <w:rPr>
          <w:rFonts w:ascii="Arial" w:eastAsia="Calibri" w:hAnsi="Arial" w:cs="Arial"/>
          <w:noProof w:val="0"/>
          <w:color w:val="000000"/>
          <w:sz w:val="24"/>
          <w:szCs w:val="24"/>
        </w:rPr>
        <w:t>Napomena: U ovom slučaju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rsidR="00BC31DC" w:rsidRDefault="00BC31DC" w:rsidP="00BC31DC">
      <w:pPr>
        <w:jc w:val="both"/>
        <w:rPr>
          <w:rFonts w:ascii="Arial" w:eastAsia="Times New Roman" w:hAnsi="Arial" w:cs="Arial"/>
          <w:noProof w:val="0"/>
          <w:color w:val="000000"/>
          <w:sz w:val="24"/>
          <w:szCs w:val="24"/>
          <w:lang w:val="sr-Latn-ME"/>
        </w:rPr>
      </w:pPr>
      <w:r w:rsidRPr="00BC31DC">
        <w:rPr>
          <w:rFonts w:ascii="Arial" w:eastAsia="Times New Roman" w:hAnsi="Arial" w:cs="Arial"/>
          <w:noProof w:val="0"/>
          <w:color w:val="000000"/>
          <w:sz w:val="24"/>
          <w:szCs w:val="24"/>
          <w:lang w:val="sr-Latn-ME"/>
        </w:rPr>
        <w:sym w:font="Wingdings" w:char="F0A8"/>
      </w:r>
      <w:r w:rsidRPr="00BC31DC">
        <w:rPr>
          <w:rFonts w:ascii="Arial" w:eastAsia="Times New Roman" w:hAnsi="Arial" w:cs="Arial"/>
          <w:noProof w:val="0"/>
          <w:color w:val="000000"/>
          <w:sz w:val="24"/>
          <w:szCs w:val="24"/>
          <w:lang w:val="sr-Latn-ME"/>
        </w:rPr>
        <w:t xml:space="preserve"> </w:t>
      </w:r>
      <w:r w:rsidRPr="002A7409">
        <w:rPr>
          <w:rFonts w:ascii="Arial" w:eastAsia="Times New Roman" w:hAnsi="Arial" w:cs="Arial"/>
          <w:noProof w:val="0"/>
          <w:color w:val="000000"/>
          <w:sz w:val="24"/>
          <w:szCs w:val="24"/>
          <w:lang w:val="sr-Latn-ME"/>
        </w:rPr>
        <w:t>Razlozi hitnosti za skraćenje roka za podnošenje ponuda</w:t>
      </w:r>
      <w:r w:rsidR="00540526" w:rsidRPr="002A7409">
        <w:rPr>
          <w:rFonts w:ascii="Arial" w:eastAsia="Times New Roman" w:hAnsi="Arial" w:cs="Arial"/>
          <w:noProof w:val="0"/>
          <w:color w:val="000000"/>
          <w:sz w:val="24"/>
          <w:szCs w:val="24"/>
          <w:lang w:val="sr-Latn-ME"/>
        </w:rPr>
        <w:t>:</w:t>
      </w:r>
    </w:p>
    <w:p w:rsidR="00700D0F" w:rsidRDefault="00540526" w:rsidP="00BC31DC">
      <w:pPr>
        <w:jc w:val="both"/>
        <w:rPr>
          <w:rFonts w:ascii="Arial" w:eastAsia="Times New Roman" w:hAnsi="Arial" w:cs="Arial"/>
          <w:noProof w:val="0"/>
          <w:color w:val="000000"/>
          <w:sz w:val="24"/>
          <w:szCs w:val="24"/>
          <w:lang w:val="sr-Latn-ME"/>
        </w:rPr>
      </w:pPr>
      <w:r>
        <w:rPr>
          <w:rFonts w:ascii="Arial" w:eastAsia="Times New Roman" w:hAnsi="Arial" w:cs="Arial"/>
          <w:noProof w:val="0"/>
          <w:color w:val="000000"/>
          <w:sz w:val="24"/>
          <w:szCs w:val="24"/>
          <w:lang w:val="sr-Latn-ME"/>
        </w:rPr>
        <w:t xml:space="preserve">Predmetni postupak javne nabavke je bio objavljen dana 28.06.2024. godine sa datumom otvaranja ponuda 05.08.2024. godine, odnosno sa rokom za podnošenje ponuda </w:t>
      </w:r>
      <w:r w:rsidR="00700D0F">
        <w:rPr>
          <w:rFonts w:ascii="Arial" w:eastAsia="Times New Roman" w:hAnsi="Arial" w:cs="Arial"/>
          <w:noProof w:val="0"/>
          <w:color w:val="000000"/>
          <w:sz w:val="24"/>
          <w:szCs w:val="24"/>
          <w:lang w:val="sr-Latn-ME"/>
        </w:rPr>
        <w:t>od 37 dana.U toku roka za dostavljanje ponuda uočena je tehnička greška ovog postupka koji je objavljen na CEJN-u u smislu pogrešnog određivanja vrste predmeta javne nabavke umjesto robe unijeto je radovi, što bi u kasnijoj fazi ovog postupka moglo da dovede i do neispravno dostavljenih ponuda i do neispravnih akata naručioca. U skladu sa članom 140 stav 1 tačka 1 važećeg ZJN naručilac je donio Odluku o poništavanju ovog postupka</w:t>
      </w:r>
      <w:r w:rsidR="00482CE1">
        <w:rPr>
          <w:rFonts w:ascii="Arial" w:eastAsia="Times New Roman" w:hAnsi="Arial" w:cs="Arial"/>
          <w:noProof w:val="0"/>
          <w:color w:val="000000"/>
          <w:sz w:val="24"/>
          <w:szCs w:val="24"/>
          <w:lang w:val="sr-Latn-ME"/>
        </w:rPr>
        <w:t>,</w:t>
      </w:r>
      <w:r w:rsidR="00700D0F">
        <w:rPr>
          <w:rFonts w:ascii="Arial" w:eastAsia="Times New Roman" w:hAnsi="Arial" w:cs="Arial"/>
          <w:noProof w:val="0"/>
          <w:color w:val="000000"/>
          <w:sz w:val="24"/>
          <w:szCs w:val="24"/>
          <w:lang w:val="sr-Latn-ME"/>
        </w:rPr>
        <w:t xml:space="preserve"> obzirom da je u skladu sa ovim članom</w:t>
      </w:r>
      <w:r w:rsidR="00482CE1">
        <w:rPr>
          <w:rFonts w:ascii="Arial" w:eastAsia="Times New Roman" w:hAnsi="Arial" w:cs="Arial"/>
          <w:noProof w:val="0"/>
          <w:color w:val="000000"/>
          <w:sz w:val="24"/>
          <w:szCs w:val="24"/>
          <w:lang w:val="sr-Latn-ME"/>
        </w:rPr>
        <w:t>,</w:t>
      </w:r>
      <w:r w:rsidR="00700D0F">
        <w:rPr>
          <w:rFonts w:ascii="Arial" w:eastAsia="Times New Roman" w:hAnsi="Arial" w:cs="Arial"/>
          <w:noProof w:val="0"/>
          <w:color w:val="000000"/>
          <w:sz w:val="24"/>
          <w:szCs w:val="24"/>
          <w:lang w:val="sr-Latn-ME"/>
        </w:rPr>
        <w:t xml:space="preserve"> potrebno prije isteka roka za dostavljanje ponuda neophodno bitno izmijeniti tendersku dokumentaciju.Odluka je objavljena 19.07.2024. godine a kako je istekao rok za žalbu na ovu odluku</w:t>
      </w:r>
      <w:r w:rsidR="00482CE1">
        <w:rPr>
          <w:rFonts w:ascii="Arial" w:eastAsia="Times New Roman" w:hAnsi="Arial" w:cs="Arial"/>
          <w:noProof w:val="0"/>
          <w:color w:val="000000"/>
          <w:sz w:val="24"/>
          <w:szCs w:val="24"/>
          <w:lang w:val="sr-Latn-ME"/>
        </w:rPr>
        <w:t>,</w:t>
      </w:r>
      <w:r w:rsidR="00700D0F">
        <w:rPr>
          <w:rFonts w:ascii="Arial" w:eastAsia="Times New Roman" w:hAnsi="Arial" w:cs="Arial"/>
          <w:noProof w:val="0"/>
          <w:color w:val="000000"/>
          <w:sz w:val="24"/>
          <w:szCs w:val="24"/>
          <w:lang w:val="sr-Latn-ME"/>
        </w:rPr>
        <w:t xml:space="preserve"> naručilac je pristupio objavljivanju ponovljenog postupka kojim je ostavljen rok za dostavljanje ponuda od </w:t>
      </w:r>
      <w:r w:rsidR="002A7409">
        <w:rPr>
          <w:rFonts w:ascii="Arial" w:eastAsia="Times New Roman" w:hAnsi="Arial" w:cs="Arial"/>
          <w:noProof w:val="0"/>
          <w:color w:val="000000"/>
          <w:sz w:val="24"/>
          <w:szCs w:val="24"/>
          <w:lang w:val="sr-Latn-ME"/>
        </w:rPr>
        <w:t>20</w:t>
      </w:r>
      <w:r w:rsidR="00700D0F">
        <w:rPr>
          <w:rFonts w:ascii="Arial" w:eastAsia="Times New Roman" w:hAnsi="Arial" w:cs="Arial"/>
          <w:noProof w:val="0"/>
          <w:color w:val="000000"/>
          <w:sz w:val="24"/>
          <w:szCs w:val="24"/>
          <w:lang w:val="sr-Latn-ME"/>
        </w:rPr>
        <w:t xml:space="preserve"> dana.</w:t>
      </w:r>
      <w:r w:rsidR="00482CE1">
        <w:rPr>
          <w:rFonts w:ascii="Arial" w:eastAsia="Times New Roman" w:hAnsi="Arial" w:cs="Arial"/>
          <w:noProof w:val="0"/>
          <w:color w:val="000000"/>
          <w:sz w:val="24"/>
          <w:szCs w:val="24"/>
          <w:lang w:val="sr-Latn-ME"/>
        </w:rPr>
        <w:t>Obzirom da je predmet nabavke roba koja je od posebnog značaja za obavljanje poslova iz djelatnosti naručioca i u odnosu na pacijente, pristupili smo skraćenju roka za dostavljanje ponuda koji nije kraći od 15 dana, u skladu sa članom 54 ZJN. Obzirom na hitnost realizacije ovog postupka, uzimajući u obzir da su potencijalni ponuđači upaznati sa uslovima ovog tendera u predhodnom – poništenom postupku</w:t>
      </w:r>
      <w:r w:rsidR="000051B5">
        <w:rPr>
          <w:rFonts w:ascii="Arial" w:eastAsia="Times New Roman" w:hAnsi="Arial" w:cs="Arial"/>
          <w:noProof w:val="0"/>
          <w:color w:val="000000"/>
          <w:sz w:val="24"/>
          <w:szCs w:val="24"/>
          <w:lang w:val="sr-Latn-ME"/>
        </w:rPr>
        <w:t>,</w:t>
      </w:r>
      <w:r w:rsidR="00482CE1">
        <w:rPr>
          <w:rFonts w:ascii="Arial" w:eastAsia="Times New Roman" w:hAnsi="Arial" w:cs="Arial"/>
          <w:noProof w:val="0"/>
          <w:color w:val="000000"/>
          <w:sz w:val="24"/>
          <w:szCs w:val="24"/>
          <w:lang w:val="sr-Latn-ME"/>
        </w:rPr>
        <w:t xml:space="preserve"> pri činjenici da se nijedan uslov u ponovljenom postupku nije promijenio osim izmjene u definisanju predmeta nabavke iz radova u robe, ponuđači nijesu uskraćeni sa vremenom koje je potrebno za pripremu ispravnih ponuda.</w:t>
      </w:r>
    </w:p>
    <w:p w:rsidR="00540526" w:rsidRPr="00BC31DC" w:rsidRDefault="00700D0F" w:rsidP="00BC31DC">
      <w:pPr>
        <w:jc w:val="both"/>
        <w:rPr>
          <w:rFonts w:ascii="Arial" w:eastAsia="Times New Roman" w:hAnsi="Arial" w:cs="Arial"/>
          <w:noProof w:val="0"/>
          <w:color w:val="000000"/>
          <w:sz w:val="24"/>
          <w:szCs w:val="24"/>
          <w:lang w:val="sr-Latn-ME"/>
        </w:rPr>
      </w:pPr>
      <w:r>
        <w:rPr>
          <w:rFonts w:ascii="Arial" w:eastAsia="Times New Roman" w:hAnsi="Arial" w:cs="Arial"/>
          <w:noProof w:val="0"/>
          <w:color w:val="000000"/>
          <w:sz w:val="24"/>
          <w:szCs w:val="24"/>
          <w:lang w:val="sr-Latn-ME"/>
        </w:rPr>
        <w:t xml:space="preserve"> </w:t>
      </w:r>
    </w:p>
    <w:p w:rsidR="00BC31DC" w:rsidRDefault="00BC31DC" w:rsidP="00336016">
      <w:pPr>
        <w:spacing w:after="160" w:line="259" w:lineRule="auto"/>
        <w:jc w:val="both"/>
        <w:rPr>
          <w:rFonts w:ascii="Arial" w:eastAsia="Calibri" w:hAnsi="Arial" w:cs="Arial"/>
          <w:noProof w:val="0"/>
          <w:color w:val="000000"/>
          <w:sz w:val="24"/>
          <w:szCs w:val="24"/>
        </w:rPr>
      </w:pPr>
    </w:p>
    <w:p w:rsidR="00BC31DC" w:rsidRDefault="00BC31DC" w:rsidP="00336016">
      <w:pPr>
        <w:spacing w:after="160" w:line="259" w:lineRule="auto"/>
        <w:jc w:val="both"/>
        <w:rPr>
          <w:rFonts w:ascii="Arial" w:eastAsia="Calibri" w:hAnsi="Arial" w:cs="Arial"/>
          <w:noProof w:val="0"/>
          <w:color w:val="000000"/>
          <w:sz w:val="24"/>
          <w:szCs w:val="24"/>
        </w:rPr>
      </w:pPr>
    </w:p>
    <w:p w:rsidR="00BC31DC" w:rsidRPr="00336016" w:rsidRDefault="00BC31DC" w:rsidP="00336016">
      <w:pPr>
        <w:spacing w:after="160" w:line="259" w:lineRule="auto"/>
        <w:jc w:val="both"/>
        <w:rPr>
          <w:rFonts w:ascii="Arial" w:eastAsia="Calibri" w:hAnsi="Arial" w:cs="Arial"/>
          <w:noProof w:val="0"/>
          <w:color w:val="000000"/>
          <w:sz w:val="24"/>
          <w:szCs w:val="24"/>
        </w:rPr>
      </w:pPr>
    </w:p>
    <w:p w:rsidR="0015270A" w:rsidRPr="00E07574" w:rsidRDefault="0015270A" w:rsidP="00E07574">
      <w:pPr>
        <w:spacing w:before="96" w:after="160" w:line="259" w:lineRule="auto"/>
        <w:ind w:left="360"/>
        <w:jc w:val="both"/>
        <w:rPr>
          <w:rFonts w:ascii="Arial" w:eastAsia="Times New Roman" w:hAnsi="Arial" w:cs="Arial"/>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sz w:val="24"/>
          <w:szCs w:val="32"/>
        </w:rPr>
      </w:pPr>
      <w:bookmarkStart w:id="8" w:name="_Toc62730562"/>
      <w:r w:rsidRPr="00A31C20">
        <w:rPr>
          <w:rFonts w:ascii="Arial" w:eastAsia="Times New Roman" w:hAnsi="Arial" w:cs="Arial"/>
          <w:b/>
          <w:sz w:val="24"/>
          <w:szCs w:val="32"/>
        </w:rPr>
        <w:lastRenderedPageBreak/>
        <w:t>USLOVI ZA AKTIVIRANJE GARANCIJE PONUDE</w:t>
      </w:r>
      <w:r w:rsidRPr="00A31C20">
        <w:rPr>
          <w:rFonts w:ascii="Arial" w:eastAsia="Times New Roman" w:hAnsi="Arial" w:cs="Arial"/>
          <w:b/>
          <w:sz w:val="24"/>
          <w:szCs w:val="32"/>
          <w:vertAlign w:val="superscript"/>
        </w:rPr>
        <w:footnoteReference w:id="10"/>
      </w:r>
      <w:bookmarkEnd w:id="8"/>
    </w:p>
    <w:p w:rsidR="002F7669" w:rsidRPr="00A31C20" w:rsidRDefault="002F7669" w:rsidP="002F7669">
      <w:pPr>
        <w:jc w:val="both"/>
        <w:rPr>
          <w:rFonts w:ascii="Arial" w:eastAsia="Times New Roman" w:hAnsi="Arial" w:cs="Arial"/>
          <w:b/>
          <w:bCs/>
          <w:color w:val="000000"/>
          <w:sz w:val="24"/>
          <w:szCs w:val="24"/>
        </w:rPr>
      </w:pPr>
    </w:p>
    <w:p w:rsidR="00677894" w:rsidRPr="00677894" w:rsidRDefault="00677894" w:rsidP="00677894">
      <w:pPr>
        <w:jc w:val="both"/>
        <w:rPr>
          <w:rFonts w:ascii="Arial" w:eastAsia="Times New Roman" w:hAnsi="Arial" w:cs="Arial"/>
          <w:noProof w:val="0"/>
          <w:sz w:val="24"/>
          <w:szCs w:val="24"/>
        </w:rPr>
      </w:pPr>
      <w:r w:rsidRPr="00677894">
        <w:rPr>
          <w:rFonts w:ascii="Arial" w:eastAsia="Times New Roman" w:hAnsi="Arial" w:cs="Arial"/>
          <w:noProof w:val="0"/>
          <w:sz w:val="24"/>
          <w:szCs w:val="24"/>
        </w:rPr>
        <w:t xml:space="preserve">Garancija ponude će se aktivirati ako ponuđač: </w:t>
      </w:r>
    </w:p>
    <w:p w:rsidR="00677894" w:rsidRPr="00677894" w:rsidRDefault="00677894" w:rsidP="00677894">
      <w:pPr>
        <w:autoSpaceDE w:val="0"/>
        <w:autoSpaceDN w:val="0"/>
        <w:adjustRightInd w:val="0"/>
        <w:spacing w:before="60" w:after="60"/>
        <w:ind w:left="567" w:hanging="283"/>
        <w:jc w:val="both"/>
        <w:rPr>
          <w:rFonts w:ascii="Arial" w:eastAsia="Times New Roman" w:hAnsi="Arial" w:cs="Arial"/>
          <w:noProof w:val="0"/>
          <w:color w:val="000000"/>
          <w:sz w:val="24"/>
          <w:szCs w:val="24"/>
        </w:rPr>
      </w:pPr>
      <w:r w:rsidRPr="00677894">
        <w:rPr>
          <w:rFonts w:ascii="Arial" w:eastAsia="Times New Roman" w:hAnsi="Arial" w:cs="Arial"/>
          <w:noProof w:val="0"/>
          <w:color w:val="000000"/>
          <w:sz w:val="24"/>
          <w:szCs w:val="24"/>
        </w:rPr>
        <w:t>1) odustane od ponude u roku važenja ponude i/ili</w:t>
      </w:r>
    </w:p>
    <w:p w:rsidR="00677894" w:rsidRPr="00677894" w:rsidRDefault="00677894" w:rsidP="00677894">
      <w:pPr>
        <w:autoSpaceDE w:val="0"/>
        <w:autoSpaceDN w:val="0"/>
        <w:adjustRightInd w:val="0"/>
        <w:spacing w:before="60" w:after="60"/>
        <w:ind w:firstLine="283"/>
        <w:jc w:val="both"/>
        <w:rPr>
          <w:rFonts w:ascii="Arial" w:eastAsia="Times New Roman" w:hAnsi="Arial" w:cs="Arial"/>
          <w:noProof w:val="0"/>
          <w:color w:val="000000"/>
          <w:sz w:val="24"/>
          <w:szCs w:val="24"/>
        </w:rPr>
      </w:pPr>
      <w:r w:rsidRPr="00677894">
        <w:rPr>
          <w:rFonts w:ascii="Arial" w:eastAsia="Times New Roman" w:hAnsi="Arial" w:cs="Arial"/>
          <w:noProof w:val="0"/>
          <w:color w:val="000000"/>
          <w:sz w:val="24"/>
          <w:szCs w:val="24"/>
        </w:rPr>
        <w:t xml:space="preserve"> 2) odbije da zaključi ugovor o javnoj nabavci ili okvirni sporazum.</w:t>
      </w:r>
    </w:p>
    <w:p w:rsidR="0067229E" w:rsidRPr="00A31C20" w:rsidRDefault="0067229E" w:rsidP="002F7669">
      <w:pPr>
        <w:jc w:val="both"/>
        <w:rPr>
          <w:rFonts w:ascii="Arial" w:eastAsia="Times New Roman" w:hAnsi="Arial" w:cs="Arial"/>
          <w:color w:val="000000"/>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sz w:val="24"/>
          <w:szCs w:val="32"/>
        </w:rPr>
      </w:pPr>
      <w:bookmarkStart w:id="9" w:name="_Toc62730563"/>
      <w:r w:rsidRPr="00A31C20">
        <w:rPr>
          <w:rFonts w:ascii="Arial" w:eastAsia="Times New Roman" w:hAnsi="Arial" w:cs="Arial"/>
          <w:b/>
          <w:sz w:val="24"/>
          <w:szCs w:val="32"/>
        </w:rPr>
        <w:t>TAJNOST PODATAKA</w:t>
      </w:r>
      <w:bookmarkEnd w:id="9"/>
    </w:p>
    <w:p w:rsidR="002F7669" w:rsidRPr="00A31C20" w:rsidRDefault="002F7669" w:rsidP="002F7669">
      <w:pPr>
        <w:jc w:val="both"/>
        <w:rPr>
          <w:rFonts w:ascii="Arial" w:eastAsia="Times New Roman" w:hAnsi="Arial" w:cs="Arial"/>
          <w:color w:val="000000"/>
          <w:sz w:val="24"/>
          <w:szCs w:val="24"/>
        </w:rPr>
      </w:pPr>
    </w:p>
    <w:p w:rsidR="002F7669" w:rsidRPr="00A31C20" w:rsidRDefault="002F7669"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t>Tenderska dokumentacija sadrži tajne podatke</w:t>
      </w:r>
    </w:p>
    <w:p w:rsidR="002F7669" w:rsidRDefault="00B61F83" w:rsidP="002F7669">
      <w:pPr>
        <w:jc w:val="both"/>
        <w:rPr>
          <w:rFonts w:ascii="Arial" w:eastAsia="Times New Roman" w:hAnsi="Arial" w:cs="Arial"/>
          <w:color w:val="000000"/>
          <w:sz w:val="24"/>
          <w:szCs w:val="24"/>
        </w:rPr>
      </w:pPr>
      <w:r w:rsidRPr="00A31C20">
        <w:rPr>
          <w:rFonts w:ascii="Arial" w:eastAsia="Times New Roman" w:hAnsi="Arial" w:cs="Arial"/>
          <w:color w:val="000000"/>
          <w:sz w:val="24"/>
          <w:szCs w:val="24"/>
        </w:rPr>
        <w:sym w:font="Wingdings" w:char="F078"/>
      </w:r>
      <w:r w:rsidR="002F7669" w:rsidRPr="00A31C20">
        <w:rPr>
          <w:rFonts w:ascii="Arial" w:eastAsia="Times New Roman" w:hAnsi="Arial" w:cs="Arial"/>
          <w:color w:val="000000"/>
          <w:sz w:val="24"/>
          <w:szCs w:val="24"/>
        </w:rPr>
        <w:t xml:space="preserve"> ne</w:t>
      </w:r>
    </w:p>
    <w:p w:rsidR="002F7669" w:rsidRPr="00A31C20" w:rsidRDefault="002F7669" w:rsidP="002F7669">
      <w:pPr>
        <w:jc w:val="left"/>
        <w:rPr>
          <w:rFonts w:ascii="Arial" w:eastAsia="Times New Roman" w:hAnsi="Arial" w:cs="Arial"/>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sz w:val="24"/>
          <w:szCs w:val="32"/>
        </w:rPr>
      </w:pPr>
      <w:bookmarkStart w:id="10" w:name="_Toc62730564"/>
      <w:r w:rsidRPr="00A31C20">
        <w:rPr>
          <w:rFonts w:ascii="Arial" w:eastAsia="Times New Roman" w:hAnsi="Arial" w:cs="Arial"/>
          <w:b/>
          <w:sz w:val="24"/>
          <w:szCs w:val="32"/>
        </w:rPr>
        <w:t>UPUTSTVO ZA SAČINJAVANJE PONUDE</w:t>
      </w:r>
      <w:bookmarkEnd w:id="10"/>
    </w:p>
    <w:p w:rsidR="002F7669" w:rsidRPr="00A31C20" w:rsidRDefault="002F7669" w:rsidP="002F7669">
      <w:pPr>
        <w:jc w:val="left"/>
        <w:rPr>
          <w:rFonts w:ascii="Arial" w:eastAsia="Times New Roman" w:hAnsi="Arial" w:cs="Arial"/>
          <w:sz w:val="24"/>
          <w:szCs w:val="24"/>
        </w:rPr>
      </w:pPr>
    </w:p>
    <w:p w:rsidR="000233A8" w:rsidRPr="000233A8" w:rsidRDefault="000233A8" w:rsidP="000233A8">
      <w:pPr>
        <w:jc w:val="both"/>
        <w:rPr>
          <w:rFonts w:ascii="Arial" w:eastAsia="Times New Roman" w:hAnsi="Arial" w:cs="Arial"/>
          <w:noProof w:val="0"/>
          <w:sz w:val="24"/>
          <w:szCs w:val="24"/>
        </w:rPr>
      </w:pPr>
      <w:r w:rsidRPr="000233A8">
        <w:rPr>
          <w:rFonts w:ascii="Arial" w:eastAsia="Times New Roman" w:hAnsi="Arial" w:cs="Arial"/>
          <w:noProof w:val="0"/>
          <w:sz w:val="24"/>
          <w:szCs w:val="24"/>
        </w:rPr>
        <w:t xml:space="preserve">Ponude se sačinjava u ESJN u skladu sa tenderskom dokumentacijom i važećim Pravilnikom o sadržaju ponude i uputstvu za sačinjavanje i podnošenje ponude. </w:t>
      </w:r>
    </w:p>
    <w:p w:rsidR="000233A8" w:rsidRPr="000233A8" w:rsidRDefault="000233A8" w:rsidP="000233A8">
      <w:pPr>
        <w:jc w:val="both"/>
        <w:rPr>
          <w:rFonts w:ascii="Arial" w:eastAsia="Times New Roman" w:hAnsi="Arial" w:cs="Arial"/>
          <w:noProof w:val="0"/>
          <w:sz w:val="24"/>
          <w:szCs w:val="24"/>
        </w:rPr>
      </w:pPr>
      <w:r w:rsidRPr="000233A8">
        <w:rPr>
          <w:rFonts w:ascii="Arial" w:eastAsia="Times New Roman" w:hAnsi="Arial" w:cs="Arial"/>
          <w:noProof w:val="0"/>
          <w:sz w:val="24"/>
          <w:szCs w:val="24"/>
        </w:rPr>
        <w:t>Ispunjenost uslova za učešće u postupku javne nabavke dokazuje se izjavom privrednog subjekta, koja se sačinjava na obrascu datom u Pravilniku o obrascu izjave privrednog subjekta.</w:t>
      </w:r>
    </w:p>
    <w:p w:rsidR="000233A8" w:rsidRPr="000233A8" w:rsidRDefault="000233A8" w:rsidP="000233A8">
      <w:pPr>
        <w:jc w:val="both"/>
        <w:rPr>
          <w:rFonts w:ascii="Arial" w:eastAsia="Times New Roman" w:hAnsi="Arial" w:cs="Arial"/>
          <w:i/>
          <w:iCs/>
          <w:noProof w:val="0"/>
          <w:color w:val="000000"/>
          <w:sz w:val="24"/>
          <w:szCs w:val="24"/>
        </w:rPr>
      </w:pPr>
      <w:r w:rsidRPr="000233A8">
        <w:rPr>
          <w:rFonts w:ascii="Arial" w:eastAsia="Times New Roman" w:hAnsi="Arial" w:cs="Arial"/>
          <w:noProof w:val="0"/>
          <w:sz w:val="24"/>
          <w:szCs w:val="24"/>
        </w:rPr>
        <w:t xml:space="preserve">Ponuđač je dužan da tačno, potpuno, pravilno i nedvosmisleno popuni </w:t>
      </w:r>
      <w:r w:rsidRPr="000233A8">
        <w:rPr>
          <w:rFonts w:ascii="Arial" w:eastAsia="Calibri" w:hAnsi="Arial" w:cs="Arial"/>
          <w:noProof w:val="0"/>
          <w:sz w:val="24"/>
          <w:szCs w:val="24"/>
        </w:rPr>
        <w:t>Izjavu privrednog subjekta u skladu sa zahtjevima iz tenderske dokumentacije.</w:t>
      </w:r>
    </w:p>
    <w:p w:rsidR="002F7669" w:rsidRDefault="002F7669" w:rsidP="002F7669">
      <w:pPr>
        <w:jc w:val="both"/>
        <w:rPr>
          <w:rFonts w:ascii="Arial" w:eastAsia="Times New Roman" w:hAnsi="Arial" w:cs="Arial"/>
          <w:b/>
          <w:bCs/>
          <w:color w:val="000000"/>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sz w:val="24"/>
          <w:szCs w:val="32"/>
        </w:rPr>
      </w:pPr>
      <w:bookmarkStart w:id="11" w:name="_Toc62730565"/>
      <w:r w:rsidRPr="00A31C20">
        <w:rPr>
          <w:rFonts w:ascii="Arial" w:eastAsia="Times New Roman" w:hAnsi="Arial" w:cs="Arial"/>
          <w:b/>
          <w:sz w:val="24"/>
          <w:szCs w:val="32"/>
        </w:rPr>
        <w:t>NAČIN ZAKLJUČIVANJA I IZMJENE UGOVORA O JAVNOJ NABAVCI</w:t>
      </w:r>
      <w:bookmarkEnd w:id="11"/>
    </w:p>
    <w:p w:rsidR="002F7669" w:rsidRPr="00A31C20" w:rsidRDefault="002F7669" w:rsidP="002F7669">
      <w:pPr>
        <w:jc w:val="both"/>
        <w:rPr>
          <w:rFonts w:ascii="Arial" w:eastAsia="Times New Roman" w:hAnsi="Arial" w:cs="Arial"/>
          <w:i/>
          <w:sz w:val="24"/>
          <w:szCs w:val="24"/>
        </w:rPr>
      </w:pPr>
    </w:p>
    <w:p w:rsidR="00D746EB" w:rsidRPr="00CE6AC4" w:rsidRDefault="00D746EB" w:rsidP="00D746EB">
      <w:pPr>
        <w:jc w:val="both"/>
        <w:rPr>
          <w:rFonts w:ascii="Arial" w:hAnsi="Arial" w:cs="Arial"/>
          <w:sz w:val="24"/>
          <w:szCs w:val="24"/>
        </w:rPr>
      </w:pPr>
      <w:r w:rsidRPr="00CE6AC4">
        <w:rPr>
          <w:rFonts w:ascii="Arial" w:hAnsi="Arial" w:cs="Arial"/>
          <w:sz w:val="24"/>
          <w:szCs w:val="24"/>
        </w:rPr>
        <w:t xml:space="preserve">Naručilac zaključuje ugovor o javnoj nabavci u pisanom ili elektronskom obliku sa ponuđačem čija je ponuda izabrana kao najpovoljnija, nakon izvršnosti odluke o izboru najpovoljnije ponude. </w:t>
      </w:r>
    </w:p>
    <w:p w:rsidR="00D746EB" w:rsidRPr="00CE6AC4" w:rsidRDefault="00D746EB" w:rsidP="00D746EB">
      <w:pPr>
        <w:jc w:val="both"/>
        <w:rPr>
          <w:rFonts w:ascii="Arial" w:hAnsi="Arial" w:cs="Arial"/>
          <w:sz w:val="24"/>
          <w:szCs w:val="24"/>
        </w:rPr>
      </w:pPr>
    </w:p>
    <w:p w:rsidR="00D746EB" w:rsidRPr="00CE6AC4" w:rsidRDefault="00D746EB" w:rsidP="00D746EB">
      <w:pPr>
        <w:jc w:val="both"/>
        <w:rPr>
          <w:rFonts w:ascii="Arial" w:hAnsi="Arial" w:cs="Arial"/>
          <w:sz w:val="24"/>
          <w:szCs w:val="24"/>
        </w:rPr>
      </w:pPr>
      <w:r w:rsidRPr="00CE6AC4">
        <w:rPr>
          <w:rFonts w:ascii="Arial" w:hAnsi="Arial" w:cs="Arial"/>
          <w:sz w:val="24"/>
          <w:szCs w:val="24"/>
        </w:rPr>
        <w:t>Ugovor o javnoj nabavci mora da bude u skladu sa uslovima utvrđenim tenderskom dokumentacijom, izabranom ponudom i odlukom o izboru najpovoljnije ponude, osim u pogledu iskazivanja PDV-a.</w:t>
      </w:r>
    </w:p>
    <w:p w:rsidR="00D746EB" w:rsidRPr="00CE6AC4" w:rsidRDefault="00D746EB" w:rsidP="00D746EB">
      <w:pPr>
        <w:jc w:val="both"/>
        <w:rPr>
          <w:rFonts w:ascii="Arial" w:hAnsi="Arial" w:cs="Arial"/>
          <w:sz w:val="24"/>
          <w:szCs w:val="24"/>
        </w:rPr>
      </w:pP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Ugovor između naručioca i ponuđača čija je ponuda izabrana kao najpovoljnija, pored uslova koji su propisani ovom tenderskom dokumentacijom, će sadržati i sljedeće:</w:t>
      </w:r>
      <w:r w:rsidRPr="00BF07C2">
        <w:rPr>
          <w:rFonts w:ascii="Arial" w:hAnsi="Arial" w:cs="Arial"/>
          <w:color w:val="000000"/>
          <w:sz w:val="24"/>
          <w:szCs w:val="24"/>
          <w:vertAlign w:val="superscript"/>
        </w:rPr>
        <w:footnoteReference w:id="11"/>
      </w:r>
    </w:p>
    <w:p w:rsidR="00BF07C2" w:rsidRPr="00BF07C2" w:rsidRDefault="00BF07C2" w:rsidP="00BF07C2">
      <w:pPr>
        <w:jc w:val="both"/>
        <w:rPr>
          <w:rFonts w:ascii="Arial" w:hAnsi="Arial" w:cs="Arial"/>
          <w:color w:val="000000"/>
          <w:sz w:val="24"/>
          <w:szCs w:val="24"/>
        </w:rPr>
      </w:pPr>
    </w:p>
    <w:p w:rsidR="00BF07C2" w:rsidRPr="00BF07C2" w:rsidRDefault="00BF07C2" w:rsidP="00BF07C2">
      <w:pPr>
        <w:jc w:val="both"/>
        <w:rPr>
          <w:rFonts w:ascii="Arial" w:hAnsi="Arial" w:cs="Arial"/>
          <w:b/>
          <w:bCs/>
          <w:color w:val="000000"/>
          <w:sz w:val="24"/>
          <w:szCs w:val="24"/>
        </w:rPr>
      </w:pP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Roba se otprema u izvoznom pakovanju, po važećim normativima u zemlji isporučioca i standardima Evropske zajednice, sa detaljnom Paking listom i markiranjem paketa bojom otpornom na vremenske uticaje, sa temperaturnim režimom i upozorenjima o postupanju sa robom u transportu.</w:t>
      </w:r>
    </w:p>
    <w:p w:rsidR="00BF07C2" w:rsidRPr="00BF07C2" w:rsidRDefault="00BF07C2" w:rsidP="00BF07C2">
      <w:pPr>
        <w:jc w:val="both"/>
        <w:rPr>
          <w:rFonts w:ascii="Arial" w:hAnsi="Arial" w:cs="Arial"/>
          <w:color w:val="000000"/>
          <w:sz w:val="24"/>
          <w:szCs w:val="24"/>
        </w:rPr>
      </w:pPr>
    </w:p>
    <w:p w:rsidR="00BF07C2" w:rsidRPr="00BF07C2" w:rsidRDefault="00BF07C2" w:rsidP="00BF07C2">
      <w:pPr>
        <w:jc w:val="both"/>
        <w:rPr>
          <w:rFonts w:ascii="Arial" w:hAnsi="Arial" w:cs="Arial"/>
          <w:color w:val="000000"/>
          <w:sz w:val="24"/>
          <w:szCs w:val="24"/>
          <w:lang w:val="sr-Latn-CS"/>
        </w:rPr>
      </w:pPr>
      <w:r w:rsidRPr="00BF07C2">
        <w:rPr>
          <w:rFonts w:ascii="Arial" w:hAnsi="Arial" w:cs="Arial"/>
          <w:color w:val="000000"/>
          <w:sz w:val="24"/>
          <w:szCs w:val="24"/>
          <w:lang w:val="hr-HR"/>
        </w:rPr>
        <w:t>Odabrani ponuđač  će proizvode transportovati na odgovarajući način,  u skladu sa temperaturnim režimom čuvanja, od proizvođača do naručioca i o tome priložiti vjerodostojne dokaze</w:t>
      </w:r>
      <w:r w:rsidR="00BA748F">
        <w:rPr>
          <w:rFonts w:ascii="Arial" w:hAnsi="Arial" w:cs="Arial"/>
          <w:color w:val="000000"/>
          <w:sz w:val="24"/>
          <w:szCs w:val="24"/>
          <w:lang w:val="hr-HR"/>
        </w:rPr>
        <w:t>, svaki put, pri isporuci robe.</w:t>
      </w: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Mjesto isporuke i skladištenja robe je u prostorijama Naručioca – Institut za javno zdravlje Crne Gore , Džona Džeksona bb , podgorica</w:t>
      </w:r>
    </w:p>
    <w:p w:rsidR="00BA748F" w:rsidRPr="00BA748F" w:rsidRDefault="00BA748F" w:rsidP="00BA748F">
      <w:pPr>
        <w:jc w:val="both"/>
        <w:rPr>
          <w:rFonts w:ascii="Arial" w:eastAsia="Times New Roman" w:hAnsi="Arial" w:cs="Arial"/>
          <w:sz w:val="24"/>
          <w:szCs w:val="24"/>
        </w:rPr>
      </w:pPr>
      <w:r w:rsidRPr="00BA748F">
        <w:rPr>
          <w:rFonts w:ascii="Arial" w:eastAsia="Times New Roman" w:hAnsi="Arial" w:cs="Arial"/>
          <w:sz w:val="24"/>
          <w:szCs w:val="24"/>
        </w:rPr>
        <w:t xml:space="preserve">Paritet isporuke je DDP- Podgorica, Institut za javno zdravlje Crne Gore, Džona Džeksona,bb.Svi troškovi u zemlji naručioca padaju na teret ponuđača. </w:t>
      </w:r>
    </w:p>
    <w:p w:rsidR="00BF07C2" w:rsidRPr="00BF07C2" w:rsidRDefault="00BF07C2" w:rsidP="00BF07C2">
      <w:pPr>
        <w:jc w:val="both"/>
        <w:rPr>
          <w:rFonts w:ascii="Arial" w:hAnsi="Arial" w:cs="Arial"/>
          <w:color w:val="000000"/>
          <w:sz w:val="24"/>
          <w:szCs w:val="24"/>
        </w:rPr>
      </w:pP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lastRenderedPageBreak/>
        <w:t>Dobavljač je dužan da najavi isporuku robe najmanje dva dana prije dana isporuke radi određivanja datum i vremena isporuke. Svi učesnici prijema robe su i lica odgovorna da potpišu uredno izvršen prijem.</w:t>
      </w:r>
    </w:p>
    <w:p w:rsidR="00BF07C2" w:rsidRPr="00BF07C2" w:rsidRDefault="00BF07C2" w:rsidP="00BF07C2">
      <w:pPr>
        <w:jc w:val="both"/>
        <w:rPr>
          <w:rFonts w:ascii="Arial" w:hAnsi="Arial" w:cs="Arial"/>
          <w:color w:val="000000"/>
          <w:sz w:val="24"/>
          <w:szCs w:val="24"/>
        </w:rPr>
      </w:pP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Prilikom prijema robe vršiće se razvrstavnje robe po srodnosti i usaglašavati tačno stanje primljene robe po vrsti i količini sa dostavljenom otpremnicom. U slučaju da se utvrdi da isporučena roba nema zahtijevane i ugovorene tehničke karakteristike ili da nije isporučena roba u ugovorenoj odnosno naručeno količini, sačiniće se poseban zapisnik sa konstatacijom razloga neslaganja i dostaviti zapisnik nadležnoj službi Naručioca, koja će uputiti zvaničnu reklamaciju Dobavljaču, osim u slučajevima kada ponuđač na licu mjesta prihvata reklamaciju potpisom na zapisnik.</w:t>
      </w: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Robu mora da prati otpremnica (račun) na kojoj roba mora biti definisana u skladu sa ponudom koja je prihvaćena i ovim ugovorom (isti naziv robe, zaštićeni naziv robe, kataloški broj i proizvođački bar kod koji je na proizvodu).</w:t>
      </w:r>
    </w:p>
    <w:p w:rsidR="00BF07C2" w:rsidRPr="00BF07C2" w:rsidRDefault="00BF07C2" w:rsidP="00BF07C2">
      <w:pPr>
        <w:jc w:val="both"/>
        <w:rPr>
          <w:rFonts w:ascii="Arial" w:hAnsi="Arial" w:cs="Arial"/>
          <w:color w:val="000000"/>
          <w:sz w:val="24"/>
          <w:szCs w:val="24"/>
        </w:rPr>
      </w:pPr>
    </w:p>
    <w:p w:rsidR="00BF07C2" w:rsidRPr="00FD514E" w:rsidRDefault="00BF07C2" w:rsidP="00BF07C2">
      <w:pPr>
        <w:jc w:val="both"/>
        <w:rPr>
          <w:rFonts w:ascii="Arial" w:hAnsi="Arial" w:cs="Arial"/>
          <w:b/>
          <w:color w:val="000000"/>
          <w:sz w:val="24"/>
          <w:szCs w:val="24"/>
        </w:rPr>
      </w:pPr>
      <w:r w:rsidRPr="00FD514E">
        <w:rPr>
          <w:rFonts w:ascii="Arial" w:hAnsi="Arial" w:cs="Arial"/>
          <w:b/>
          <w:color w:val="000000"/>
          <w:sz w:val="24"/>
          <w:szCs w:val="24"/>
        </w:rPr>
        <w:t>Dobavljač je dužan na fakturi n</w:t>
      </w:r>
      <w:r w:rsidR="00FD514E" w:rsidRPr="00FD514E">
        <w:rPr>
          <w:rFonts w:ascii="Arial" w:hAnsi="Arial" w:cs="Arial"/>
          <w:b/>
          <w:color w:val="000000"/>
          <w:sz w:val="24"/>
          <w:szCs w:val="24"/>
        </w:rPr>
        <w:t xml:space="preserve">avesti robu koja se isporučuje, broj ugovora, </w:t>
      </w:r>
      <w:r w:rsidRPr="00FD514E">
        <w:rPr>
          <w:rFonts w:ascii="Arial" w:hAnsi="Arial" w:cs="Arial"/>
          <w:b/>
          <w:color w:val="000000"/>
          <w:sz w:val="24"/>
          <w:szCs w:val="24"/>
        </w:rPr>
        <w:t>broj javne nabavke</w:t>
      </w:r>
      <w:r w:rsidR="00FD514E" w:rsidRPr="00FD514E">
        <w:rPr>
          <w:rFonts w:ascii="Arial" w:hAnsi="Arial" w:cs="Arial"/>
          <w:b/>
          <w:color w:val="000000"/>
          <w:sz w:val="24"/>
          <w:szCs w:val="24"/>
        </w:rPr>
        <w:t xml:space="preserve">  i obavezno  navesti na koju se partiju odnosi roba koja je isporučena</w:t>
      </w:r>
      <w:r w:rsidRPr="00FD514E">
        <w:rPr>
          <w:rFonts w:ascii="Arial" w:hAnsi="Arial" w:cs="Arial"/>
          <w:b/>
          <w:color w:val="000000"/>
          <w:sz w:val="24"/>
          <w:szCs w:val="24"/>
        </w:rPr>
        <w:t>.</w:t>
      </w:r>
    </w:p>
    <w:p w:rsidR="00BF07C2" w:rsidRPr="00BF07C2" w:rsidRDefault="00BF07C2" w:rsidP="00BF07C2">
      <w:pPr>
        <w:jc w:val="both"/>
        <w:rPr>
          <w:rFonts w:ascii="Arial" w:hAnsi="Arial" w:cs="Arial"/>
          <w:color w:val="000000"/>
          <w:sz w:val="24"/>
          <w:szCs w:val="24"/>
        </w:rPr>
      </w:pPr>
    </w:p>
    <w:p w:rsidR="00BF07C2" w:rsidRDefault="00BF07C2" w:rsidP="00BF07C2">
      <w:pPr>
        <w:jc w:val="both"/>
        <w:rPr>
          <w:rFonts w:ascii="Arial" w:hAnsi="Arial" w:cs="Arial"/>
          <w:b/>
          <w:color w:val="000000"/>
          <w:sz w:val="24"/>
          <w:szCs w:val="24"/>
          <w:lang w:val="es-BO"/>
        </w:rPr>
      </w:pPr>
      <w:r w:rsidRPr="00BF07C2">
        <w:rPr>
          <w:rFonts w:ascii="Arial" w:hAnsi="Arial" w:cs="Arial"/>
          <w:b/>
          <w:color w:val="000000"/>
          <w:sz w:val="24"/>
          <w:szCs w:val="24"/>
          <w:lang w:val="es-BO"/>
        </w:rPr>
        <w:t>Prilikom fakturisanja, potrebno je za sve proizvode navesti naziv i jedinicu mjere, kako je navedeno u specifikaciji,</w:t>
      </w:r>
      <w:r w:rsidR="00CA1E34">
        <w:rPr>
          <w:rFonts w:ascii="Arial" w:hAnsi="Arial" w:cs="Arial"/>
          <w:b/>
          <w:color w:val="000000"/>
          <w:sz w:val="24"/>
          <w:szCs w:val="24"/>
          <w:lang w:val="es-BO"/>
        </w:rPr>
        <w:t xml:space="preserve"> lotove i rokove</w:t>
      </w:r>
      <w:r w:rsidRPr="00BF07C2">
        <w:rPr>
          <w:rFonts w:ascii="Arial" w:hAnsi="Arial" w:cs="Arial"/>
          <w:b/>
          <w:color w:val="000000"/>
          <w:sz w:val="24"/>
          <w:szCs w:val="24"/>
          <w:lang w:val="es-BO"/>
        </w:rPr>
        <w:t xml:space="preserve"> na osnovu kojih je dobavljač sačinio ponudu. U suprotnom, faktura se neće prihvatiti.</w:t>
      </w:r>
    </w:p>
    <w:p w:rsidR="00BA748F" w:rsidRDefault="00BA748F" w:rsidP="00BF07C2">
      <w:pPr>
        <w:jc w:val="both"/>
        <w:rPr>
          <w:rFonts w:ascii="Arial" w:hAnsi="Arial" w:cs="Arial"/>
          <w:b/>
          <w:color w:val="000000"/>
          <w:sz w:val="24"/>
          <w:szCs w:val="24"/>
          <w:lang w:val="es-BO"/>
        </w:rPr>
      </w:pPr>
    </w:p>
    <w:p w:rsidR="00BA748F" w:rsidRPr="00C77E13" w:rsidRDefault="00BA748F" w:rsidP="00BA748F">
      <w:pPr>
        <w:jc w:val="both"/>
        <w:rPr>
          <w:rFonts w:ascii="Arial" w:eastAsia="Times New Roman" w:hAnsi="Arial" w:cs="Arial"/>
          <w:b/>
          <w:sz w:val="24"/>
          <w:szCs w:val="24"/>
          <w:lang w:val="hr-HR"/>
        </w:rPr>
      </w:pPr>
      <w:r w:rsidRPr="00C77E13">
        <w:rPr>
          <w:rFonts w:ascii="Arial" w:eastAsia="Times New Roman" w:hAnsi="Arial" w:cs="Arial"/>
          <w:b/>
          <w:sz w:val="24"/>
          <w:szCs w:val="24"/>
          <w:lang w:val="hr-HR"/>
        </w:rPr>
        <w:t>Rokovi za plaćenje za isporučenu robu  se računaju od dana prijema robe potvrđenu od strane naručioca u skladu sa ugovorom.</w:t>
      </w:r>
    </w:p>
    <w:p w:rsidR="00BA748F" w:rsidRDefault="00BA748F" w:rsidP="00BF07C2">
      <w:pPr>
        <w:jc w:val="both"/>
        <w:rPr>
          <w:rFonts w:ascii="Arial" w:hAnsi="Arial" w:cs="Arial"/>
          <w:b/>
          <w:color w:val="000000"/>
          <w:sz w:val="24"/>
          <w:szCs w:val="24"/>
          <w:lang w:val="es-BO"/>
        </w:rPr>
      </w:pPr>
    </w:p>
    <w:p w:rsidR="009E5161" w:rsidRPr="00BF07C2" w:rsidRDefault="009E5161" w:rsidP="00BF07C2">
      <w:pPr>
        <w:jc w:val="both"/>
        <w:rPr>
          <w:rFonts w:ascii="Arial" w:hAnsi="Arial" w:cs="Arial"/>
          <w:color w:val="000000"/>
          <w:sz w:val="24"/>
          <w:szCs w:val="24"/>
        </w:rPr>
      </w:pP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Smatra se da je izvršena adekvatna isporuka kada ovlašćena lica Naručioca i Dobavljača u mjestu skladištenja izvrši prijem robe, što se potvrđuje zapisnikom.</w:t>
      </w:r>
    </w:p>
    <w:p w:rsidR="00BF07C2" w:rsidRPr="00BF07C2" w:rsidRDefault="00BF07C2" w:rsidP="00BF07C2">
      <w:pPr>
        <w:jc w:val="both"/>
        <w:rPr>
          <w:rFonts w:ascii="Arial" w:hAnsi="Arial" w:cs="Arial"/>
          <w:color w:val="000000"/>
          <w:sz w:val="24"/>
          <w:szCs w:val="24"/>
        </w:rPr>
      </w:pP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Ugovorne strane su saglasne da jedinične cijene ugovorene robe specificirane u ponudi iz člana 1 stav 1 ovog ugovora ostaju nepromijenjene, za vrijeme trajanja Ugovora.</w:t>
      </w:r>
    </w:p>
    <w:p w:rsidR="00BF07C2" w:rsidRPr="00BF07C2" w:rsidRDefault="00BF07C2" w:rsidP="00BF07C2">
      <w:pPr>
        <w:jc w:val="both"/>
        <w:rPr>
          <w:rFonts w:ascii="Arial" w:hAnsi="Arial" w:cs="Arial"/>
          <w:color w:val="000000"/>
          <w:sz w:val="24"/>
          <w:szCs w:val="24"/>
        </w:rPr>
      </w:pP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Ako se zapisnički utvrdi da roba koju je Dobavljač isporučio Naručiocu ima nedostatke u pogledu zahtijevanih tehničkih karakteristika ili roku upotrebe, Dobavljač mora Naručiocu isporučiti novu robu zahtijevanih i ugovorenih tehničkih karakteristike i roka upotrebe, u roku od 7 dana od dana sačinjavanja zapisnika o reklamaciji.</w:t>
      </w:r>
    </w:p>
    <w:p w:rsidR="00BF07C2" w:rsidRPr="00BF07C2" w:rsidRDefault="00BF07C2" w:rsidP="00BF07C2">
      <w:pPr>
        <w:jc w:val="both"/>
        <w:rPr>
          <w:rFonts w:ascii="Arial" w:hAnsi="Arial" w:cs="Arial"/>
          <w:color w:val="000000"/>
          <w:sz w:val="24"/>
          <w:szCs w:val="24"/>
        </w:rPr>
      </w:pP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U slučaju skrivenih nedostataka isporučene robe, koji se nijesu mogli ustanoviti u momentu preuzimanja, reklamacija robe se vrši preporučenim pismom u roku od 48 sati od saznanja.</w:t>
      </w:r>
    </w:p>
    <w:p w:rsidR="00BF07C2" w:rsidRPr="00BF07C2" w:rsidRDefault="00BF07C2" w:rsidP="00BF07C2">
      <w:pPr>
        <w:jc w:val="both"/>
        <w:rPr>
          <w:rFonts w:ascii="Arial" w:hAnsi="Arial" w:cs="Arial"/>
          <w:color w:val="000000"/>
          <w:sz w:val="24"/>
          <w:szCs w:val="24"/>
        </w:rPr>
      </w:pP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Za svaki dan zakašnjenja u isporuci robe, nakon utvrđenog roka isporuke, Dobavljač je dužan da nadoknadi štetu Naručiocu u visini od 1% ukupne vrijednosti neisporučene robe, najviše do 5% ugovorene vrijednosti.</w:t>
      </w:r>
    </w:p>
    <w:p w:rsidR="00BF07C2" w:rsidRDefault="00BF07C2" w:rsidP="00BF07C2">
      <w:pPr>
        <w:jc w:val="both"/>
        <w:rPr>
          <w:rFonts w:ascii="Arial" w:hAnsi="Arial" w:cs="Arial"/>
          <w:color w:val="000000"/>
          <w:sz w:val="24"/>
          <w:szCs w:val="24"/>
        </w:rPr>
      </w:pPr>
    </w:p>
    <w:p w:rsidR="00BC497E" w:rsidRDefault="00BC497E" w:rsidP="00BF07C2">
      <w:pPr>
        <w:jc w:val="both"/>
        <w:rPr>
          <w:rFonts w:ascii="Arial" w:hAnsi="Arial" w:cs="Arial"/>
          <w:color w:val="000000"/>
          <w:sz w:val="24"/>
          <w:szCs w:val="24"/>
        </w:rPr>
      </w:pPr>
      <w:r w:rsidRPr="00BC497E">
        <w:rPr>
          <w:rFonts w:ascii="Arial" w:hAnsi="Arial" w:cs="Arial"/>
          <w:color w:val="000000"/>
          <w:sz w:val="24"/>
          <w:szCs w:val="24"/>
        </w:rPr>
        <w:t>Ponuđeni proizvodi u trenutku isporuke moraju imati rok upotrebe i sterilizacije (za sterilne proizvode) koji ne smije biti kraći od ¾ ukupnog roka trajanja i sterilizacije. Ponuđač je dužan da navede ukupni rok upotrebe i sterilizacije za svaki ponuđeni proizvod.</w:t>
      </w:r>
    </w:p>
    <w:p w:rsidR="00BC497E" w:rsidRPr="00BF07C2" w:rsidRDefault="00BC497E" w:rsidP="00BF07C2">
      <w:pPr>
        <w:jc w:val="both"/>
        <w:rPr>
          <w:rFonts w:ascii="Arial" w:hAnsi="Arial" w:cs="Arial"/>
          <w:color w:val="000000"/>
          <w:sz w:val="24"/>
          <w:szCs w:val="24"/>
        </w:rPr>
      </w:pPr>
    </w:p>
    <w:p w:rsidR="00BF07C2" w:rsidRPr="00BF07C2" w:rsidRDefault="00BF07C2" w:rsidP="00BF07C2">
      <w:pPr>
        <w:jc w:val="both"/>
        <w:rPr>
          <w:rFonts w:ascii="Arial" w:hAnsi="Arial" w:cs="Arial"/>
          <w:color w:val="000000"/>
          <w:sz w:val="24"/>
          <w:szCs w:val="24"/>
          <w:lang w:val="hr-HR"/>
        </w:rPr>
      </w:pPr>
      <w:r w:rsidRPr="00BF07C2">
        <w:rPr>
          <w:rFonts w:ascii="Arial" w:hAnsi="Arial" w:cs="Arial"/>
          <w:color w:val="000000"/>
          <w:sz w:val="24"/>
          <w:szCs w:val="24"/>
          <w:lang w:val="hr-HR"/>
        </w:rPr>
        <w:t>Rok isporuke</w:t>
      </w:r>
      <w:r>
        <w:rPr>
          <w:rFonts w:ascii="Arial" w:hAnsi="Arial" w:cs="Arial"/>
          <w:color w:val="000000"/>
          <w:sz w:val="24"/>
          <w:szCs w:val="24"/>
          <w:lang w:val="hr-HR"/>
        </w:rPr>
        <w:t>:</w:t>
      </w:r>
    </w:p>
    <w:p w:rsidR="00BF07C2" w:rsidRPr="00BF07C2" w:rsidRDefault="00BF07C2" w:rsidP="00BF07C2">
      <w:pPr>
        <w:jc w:val="both"/>
        <w:rPr>
          <w:rFonts w:ascii="Arial" w:hAnsi="Arial" w:cs="Arial"/>
          <w:color w:val="000000"/>
          <w:sz w:val="24"/>
          <w:szCs w:val="24"/>
        </w:rPr>
      </w:pPr>
    </w:p>
    <w:p w:rsidR="00BF07C2" w:rsidRPr="00BF07C2" w:rsidRDefault="00BF07C2" w:rsidP="00BF07C2">
      <w:pPr>
        <w:numPr>
          <w:ilvl w:val="0"/>
          <w:numId w:val="9"/>
        </w:numPr>
        <w:ind w:left="709"/>
        <w:jc w:val="both"/>
        <w:rPr>
          <w:rFonts w:ascii="Arial" w:hAnsi="Arial" w:cs="Arial"/>
          <w:color w:val="000000"/>
          <w:sz w:val="24"/>
          <w:szCs w:val="24"/>
          <w:lang w:val="hr-HR"/>
        </w:rPr>
      </w:pPr>
      <w:r w:rsidRPr="00BF07C2">
        <w:rPr>
          <w:rFonts w:ascii="Arial" w:hAnsi="Arial" w:cs="Arial"/>
          <w:color w:val="000000"/>
          <w:sz w:val="24"/>
          <w:szCs w:val="24"/>
          <w:lang w:val="hr-HR"/>
        </w:rPr>
        <w:t xml:space="preserve">Rok isporuke od potpisivanja ugovora, za prvu isporuku, ne može biti duži od 20 dana. </w:t>
      </w:r>
    </w:p>
    <w:p w:rsidR="00DD01A1" w:rsidRDefault="00BF07C2" w:rsidP="00540526">
      <w:pPr>
        <w:numPr>
          <w:ilvl w:val="0"/>
          <w:numId w:val="9"/>
        </w:numPr>
        <w:ind w:left="709"/>
        <w:jc w:val="both"/>
        <w:rPr>
          <w:rFonts w:ascii="Arial" w:hAnsi="Arial" w:cs="Arial"/>
          <w:color w:val="000000"/>
          <w:sz w:val="24"/>
          <w:szCs w:val="24"/>
          <w:lang w:val="hr-HR"/>
        </w:rPr>
      </w:pPr>
      <w:r w:rsidRPr="00DD01A1">
        <w:rPr>
          <w:rFonts w:ascii="Arial" w:hAnsi="Arial" w:cs="Arial"/>
          <w:color w:val="000000"/>
          <w:sz w:val="24"/>
          <w:szCs w:val="24"/>
          <w:lang w:val="hr-HR"/>
        </w:rPr>
        <w:t xml:space="preserve">Proizvodi iz specifikacija, nabavljat će se sukcesivno, u </w:t>
      </w:r>
      <w:r w:rsidR="00DD01A1" w:rsidRPr="00DD01A1">
        <w:rPr>
          <w:rFonts w:ascii="Arial" w:hAnsi="Arial" w:cs="Arial"/>
          <w:color w:val="000000"/>
          <w:sz w:val="24"/>
          <w:szCs w:val="24"/>
          <w:lang w:val="hr-HR"/>
        </w:rPr>
        <w:t>tri</w:t>
      </w:r>
      <w:r w:rsidRPr="00DD01A1">
        <w:rPr>
          <w:rFonts w:ascii="Arial" w:hAnsi="Arial" w:cs="Arial"/>
          <w:color w:val="000000"/>
          <w:sz w:val="24"/>
          <w:szCs w:val="24"/>
          <w:lang w:val="hr-HR"/>
        </w:rPr>
        <w:t xml:space="preserve"> tromjesečne isporuke, čiji je datum definisan ugovorom, tako da se sa prvom isporukom isporuči </w:t>
      </w:r>
      <w:r w:rsidR="002447C6">
        <w:rPr>
          <w:rFonts w:ascii="Arial" w:hAnsi="Arial" w:cs="Arial"/>
          <w:color w:val="000000"/>
          <w:sz w:val="24"/>
          <w:szCs w:val="24"/>
          <w:lang w:val="hr-HR"/>
        </w:rPr>
        <w:t>40%, naredne dvije po 30</w:t>
      </w:r>
      <w:r w:rsidR="00DD01A1">
        <w:rPr>
          <w:rFonts w:ascii="Arial" w:hAnsi="Arial" w:cs="Arial"/>
          <w:color w:val="000000"/>
          <w:sz w:val="24"/>
          <w:szCs w:val="24"/>
          <w:lang w:val="hr-HR"/>
        </w:rPr>
        <w:t>%.</w:t>
      </w:r>
    </w:p>
    <w:p w:rsidR="00BF07C2" w:rsidRDefault="00BF07C2" w:rsidP="00540526">
      <w:pPr>
        <w:numPr>
          <w:ilvl w:val="0"/>
          <w:numId w:val="9"/>
        </w:numPr>
        <w:ind w:left="709"/>
        <w:jc w:val="both"/>
        <w:rPr>
          <w:rFonts w:ascii="Arial" w:hAnsi="Arial" w:cs="Arial"/>
          <w:color w:val="000000"/>
          <w:sz w:val="24"/>
          <w:szCs w:val="24"/>
          <w:lang w:val="hr-HR"/>
        </w:rPr>
      </w:pPr>
      <w:r w:rsidRPr="00DD01A1">
        <w:rPr>
          <w:rFonts w:ascii="Arial" w:hAnsi="Arial" w:cs="Arial"/>
          <w:color w:val="000000"/>
          <w:sz w:val="24"/>
          <w:szCs w:val="24"/>
          <w:lang w:val="hr-HR"/>
        </w:rPr>
        <w:t xml:space="preserve"> Za gotove </w:t>
      </w:r>
      <w:r w:rsidRPr="00CD2BB0">
        <w:rPr>
          <w:rFonts w:ascii="Arial" w:hAnsi="Arial" w:cs="Arial"/>
          <w:color w:val="000000"/>
          <w:sz w:val="24"/>
          <w:szCs w:val="24"/>
          <w:lang w:val="hr-HR"/>
        </w:rPr>
        <w:t>podloge</w:t>
      </w:r>
      <w:r w:rsidR="001E1A29" w:rsidRPr="00CD2BB0">
        <w:rPr>
          <w:rFonts w:ascii="Arial" w:hAnsi="Arial" w:cs="Arial"/>
          <w:color w:val="000000"/>
          <w:sz w:val="24"/>
          <w:szCs w:val="24"/>
          <w:lang w:val="hr-HR"/>
        </w:rPr>
        <w:t>( partija 6</w:t>
      </w:r>
      <w:r w:rsidR="002447C6" w:rsidRPr="00CD2BB0">
        <w:rPr>
          <w:rFonts w:ascii="Arial" w:hAnsi="Arial" w:cs="Arial"/>
          <w:color w:val="000000"/>
          <w:sz w:val="24"/>
          <w:szCs w:val="24"/>
          <w:lang w:val="hr-HR"/>
        </w:rPr>
        <w:t>, 7 i 8</w:t>
      </w:r>
      <w:r w:rsidR="00F846AD" w:rsidRPr="00CD2BB0">
        <w:rPr>
          <w:rFonts w:ascii="Arial" w:hAnsi="Arial" w:cs="Arial"/>
          <w:color w:val="000000"/>
          <w:sz w:val="24"/>
          <w:szCs w:val="24"/>
          <w:lang w:val="hr-HR"/>
        </w:rPr>
        <w:t>)</w:t>
      </w:r>
      <w:r w:rsidRPr="00CD2BB0">
        <w:rPr>
          <w:rFonts w:ascii="Arial" w:hAnsi="Arial" w:cs="Arial"/>
          <w:color w:val="000000"/>
          <w:sz w:val="24"/>
          <w:szCs w:val="24"/>
          <w:lang w:val="hr-HR"/>
        </w:rPr>
        <w:t>,</w:t>
      </w:r>
      <w:r w:rsidR="002447C6" w:rsidRPr="00CD2BB0">
        <w:rPr>
          <w:rFonts w:ascii="Arial" w:hAnsi="Arial" w:cs="Arial"/>
          <w:color w:val="000000"/>
          <w:sz w:val="24"/>
          <w:szCs w:val="24"/>
          <w:lang w:val="hr-HR"/>
        </w:rPr>
        <w:t xml:space="preserve"> dinamika</w:t>
      </w:r>
      <w:r w:rsidR="002447C6">
        <w:rPr>
          <w:rFonts w:ascii="Arial" w:hAnsi="Arial" w:cs="Arial"/>
          <w:color w:val="000000"/>
          <w:sz w:val="24"/>
          <w:szCs w:val="24"/>
          <w:lang w:val="hr-HR"/>
        </w:rPr>
        <w:t xml:space="preserve"> isporukeće biti definisana ugovorom</w:t>
      </w:r>
      <w:r w:rsidRPr="00DD01A1">
        <w:rPr>
          <w:rFonts w:ascii="Arial" w:hAnsi="Arial" w:cs="Arial"/>
          <w:color w:val="000000"/>
          <w:sz w:val="24"/>
          <w:szCs w:val="24"/>
          <w:lang w:val="hr-HR"/>
        </w:rPr>
        <w:t>.</w:t>
      </w:r>
    </w:p>
    <w:p w:rsidR="00F7266B" w:rsidRPr="00DD01A1" w:rsidRDefault="00F7266B" w:rsidP="00F7266B">
      <w:pPr>
        <w:ind w:left="709"/>
        <w:jc w:val="both"/>
        <w:rPr>
          <w:rFonts w:ascii="Arial" w:hAnsi="Arial" w:cs="Arial"/>
          <w:color w:val="000000"/>
          <w:sz w:val="24"/>
          <w:szCs w:val="24"/>
          <w:lang w:val="hr-HR"/>
        </w:rPr>
      </w:pPr>
    </w:p>
    <w:p w:rsidR="00BF07C2" w:rsidRPr="00BF07C2" w:rsidRDefault="00BF07C2" w:rsidP="00BF07C2">
      <w:pPr>
        <w:jc w:val="both"/>
        <w:rPr>
          <w:rFonts w:ascii="Arial" w:hAnsi="Arial" w:cs="Arial"/>
          <w:color w:val="000000"/>
          <w:sz w:val="24"/>
          <w:szCs w:val="24"/>
          <w:lang w:val="sr-Latn-CS"/>
        </w:rPr>
      </w:pPr>
      <w:r w:rsidRPr="00BF07C2">
        <w:rPr>
          <w:rFonts w:ascii="Arial" w:hAnsi="Arial" w:cs="Arial"/>
          <w:color w:val="000000"/>
          <w:sz w:val="24"/>
          <w:szCs w:val="24"/>
          <w:lang w:val="sr-Latn-CS"/>
        </w:rPr>
        <w:t>Dinamika ispouke:</w:t>
      </w:r>
    </w:p>
    <w:p w:rsidR="00BF07C2" w:rsidRPr="00BF07C2" w:rsidRDefault="00BF07C2" w:rsidP="00BF07C2">
      <w:pPr>
        <w:numPr>
          <w:ilvl w:val="0"/>
          <w:numId w:val="12"/>
        </w:numPr>
        <w:jc w:val="both"/>
        <w:rPr>
          <w:rFonts w:ascii="Arial" w:hAnsi="Arial" w:cs="Arial"/>
          <w:color w:val="000000"/>
          <w:sz w:val="24"/>
          <w:szCs w:val="24"/>
          <w:lang w:val="sr-Latn-CS"/>
        </w:rPr>
      </w:pPr>
      <w:r w:rsidRPr="00BF07C2">
        <w:rPr>
          <w:rFonts w:ascii="Arial" w:hAnsi="Arial" w:cs="Arial"/>
          <w:color w:val="000000"/>
          <w:sz w:val="24"/>
          <w:szCs w:val="24"/>
          <w:lang w:val="sr-Latn-CS"/>
        </w:rPr>
        <w:t>prva isporuka 20 dana od dana potpisivanja ovog ugovora;</w:t>
      </w:r>
    </w:p>
    <w:p w:rsidR="00BF07C2" w:rsidRPr="00BF07C2" w:rsidRDefault="00BF07C2" w:rsidP="00BF07C2">
      <w:pPr>
        <w:numPr>
          <w:ilvl w:val="0"/>
          <w:numId w:val="12"/>
        </w:numPr>
        <w:jc w:val="both"/>
        <w:rPr>
          <w:rFonts w:ascii="Arial" w:hAnsi="Arial" w:cs="Arial"/>
          <w:color w:val="000000"/>
          <w:sz w:val="24"/>
          <w:szCs w:val="24"/>
          <w:lang w:val="sr-Latn-CS"/>
        </w:rPr>
      </w:pPr>
      <w:r w:rsidRPr="00BF07C2">
        <w:rPr>
          <w:rFonts w:ascii="Arial" w:hAnsi="Arial" w:cs="Arial"/>
          <w:color w:val="000000"/>
          <w:sz w:val="24"/>
          <w:szCs w:val="24"/>
          <w:lang w:val="sr-Latn-CS"/>
        </w:rPr>
        <w:t>druga isporuka do _______________;</w:t>
      </w:r>
    </w:p>
    <w:p w:rsidR="00BF07C2" w:rsidRPr="00BF07C2" w:rsidRDefault="00BF07C2" w:rsidP="00BF07C2">
      <w:pPr>
        <w:numPr>
          <w:ilvl w:val="0"/>
          <w:numId w:val="12"/>
        </w:numPr>
        <w:jc w:val="both"/>
        <w:rPr>
          <w:rFonts w:ascii="Arial" w:hAnsi="Arial" w:cs="Arial"/>
          <w:color w:val="000000"/>
          <w:sz w:val="24"/>
          <w:szCs w:val="24"/>
          <w:lang w:val="sr-Latn-CS"/>
        </w:rPr>
      </w:pPr>
      <w:r w:rsidRPr="00BF07C2">
        <w:rPr>
          <w:rFonts w:ascii="Arial" w:hAnsi="Arial" w:cs="Arial"/>
          <w:color w:val="000000"/>
          <w:sz w:val="24"/>
          <w:szCs w:val="24"/>
          <w:lang w:val="sr-Latn-CS"/>
        </w:rPr>
        <w:t>treća isporuka do _______________;</w:t>
      </w:r>
    </w:p>
    <w:p w:rsidR="00BF07C2" w:rsidRPr="00BF07C2" w:rsidRDefault="00BF07C2" w:rsidP="00BF07C2">
      <w:pPr>
        <w:jc w:val="both"/>
        <w:rPr>
          <w:rFonts w:ascii="Arial" w:hAnsi="Arial" w:cs="Arial"/>
          <w:color w:val="000000"/>
          <w:sz w:val="24"/>
          <w:szCs w:val="24"/>
          <w:lang w:val="sr-Latn-CS"/>
        </w:rPr>
      </w:pPr>
    </w:p>
    <w:p w:rsidR="00BF07C2" w:rsidRPr="00BF07C2" w:rsidRDefault="00BF07C2" w:rsidP="00BF07C2">
      <w:pPr>
        <w:jc w:val="both"/>
        <w:rPr>
          <w:rFonts w:ascii="Arial" w:hAnsi="Arial" w:cs="Arial"/>
          <w:color w:val="000000"/>
          <w:sz w:val="24"/>
          <w:szCs w:val="24"/>
          <w:lang w:val="sr-Latn-CS"/>
        </w:rPr>
      </w:pPr>
      <w:r w:rsidRPr="00BF07C2">
        <w:rPr>
          <w:rFonts w:ascii="Arial" w:hAnsi="Arial" w:cs="Arial"/>
          <w:color w:val="000000"/>
          <w:sz w:val="24"/>
          <w:szCs w:val="24"/>
          <w:lang w:val="sr-Latn-CS"/>
        </w:rPr>
        <w:t>Za pozicije kod kojih su tražena manje od četiri  pakovanja isporuka će biti definisana ugovorom.</w:t>
      </w:r>
    </w:p>
    <w:p w:rsidR="00BF07C2" w:rsidRPr="00BF07C2" w:rsidRDefault="00BF07C2" w:rsidP="00BF07C2">
      <w:pPr>
        <w:jc w:val="both"/>
        <w:rPr>
          <w:rFonts w:ascii="Arial" w:hAnsi="Arial" w:cs="Arial"/>
          <w:color w:val="000000"/>
          <w:sz w:val="24"/>
          <w:szCs w:val="24"/>
          <w:lang w:val="sr-Latn-CS"/>
        </w:rPr>
      </w:pPr>
      <w:r w:rsidRPr="00BF07C2">
        <w:rPr>
          <w:rFonts w:ascii="Arial" w:hAnsi="Arial" w:cs="Arial"/>
          <w:color w:val="000000"/>
          <w:sz w:val="24"/>
          <w:szCs w:val="24"/>
          <w:lang w:val="sr-Latn-CS"/>
        </w:rPr>
        <w:t>Dobavljač je saglasan da u ugovorenom roku neće doći do promjena u ugovorenom proizvodnom programu, uz obavezu da redovno dostavlja stručnu literaturu i informacije za novitete u proizvodnji.</w:t>
      </w:r>
    </w:p>
    <w:p w:rsidR="00BF07C2" w:rsidRPr="00BF07C2" w:rsidRDefault="00BF07C2" w:rsidP="00BF07C2">
      <w:pPr>
        <w:jc w:val="both"/>
        <w:rPr>
          <w:rFonts w:ascii="Arial" w:hAnsi="Arial" w:cs="Arial"/>
          <w:color w:val="000000"/>
          <w:sz w:val="24"/>
          <w:szCs w:val="24"/>
        </w:rPr>
      </w:pPr>
    </w:p>
    <w:p w:rsidR="00BF07C2" w:rsidRDefault="00BF07C2" w:rsidP="00BF07C2">
      <w:pPr>
        <w:jc w:val="both"/>
        <w:rPr>
          <w:rFonts w:ascii="Arial" w:hAnsi="Arial" w:cs="Arial"/>
          <w:color w:val="000000"/>
          <w:sz w:val="24"/>
          <w:szCs w:val="24"/>
          <w:lang w:val="sr-Latn-CS"/>
        </w:rPr>
      </w:pPr>
      <w:r w:rsidRPr="00BF07C2">
        <w:rPr>
          <w:rFonts w:ascii="Arial" w:hAnsi="Arial" w:cs="Arial"/>
          <w:color w:val="000000"/>
          <w:sz w:val="24"/>
          <w:szCs w:val="24"/>
          <w:lang w:val="sr-Latn-CS"/>
        </w:rPr>
        <w:t>Naručilac može da zahtijeva isporuku i mimo navedenih rokova, pri čemu je dužan da blagovremeno obavijesti dobavljača.</w:t>
      </w:r>
    </w:p>
    <w:p w:rsidR="00063C45" w:rsidRDefault="00063C45" w:rsidP="00BF07C2">
      <w:pPr>
        <w:jc w:val="both"/>
        <w:rPr>
          <w:rFonts w:ascii="Arial" w:hAnsi="Arial" w:cs="Arial"/>
          <w:color w:val="000000"/>
          <w:sz w:val="24"/>
          <w:szCs w:val="24"/>
          <w:lang w:val="sr-Latn-CS"/>
        </w:rPr>
      </w:pP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Izvršilac je dužan da potpiše ovaj Ugovor u roku od 15 dana od dana dostavljanja, i u istom roku vrati Naručiocu potpisan ugovor zajedno sa garancijom za dobro izvršenje ugovora.</w:t>
      </w:r>
    </w:p>
    <w:p w:rsidR="00BF07C2" w:rsidRPr="00BF07C2" w:rsidRDefault="00BF07C2" w:rsidP="00BF07C2">
      <w:pPr>
        <w:jc w:val="both"/>
        <w:rPr>
          <w:rFonts w:ascii="Arial" w:hAnsi="Arial" w:cs="Arial"/>
          <w:color w:val="000000"/>
          <w:sz w:val="24"/>
          <w:szCs w:val="24"/>
        </w:rPr>
      </w:pP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Ugovor o javnoj nabavci tokom njegovog trajanja može da se izmijeni bez sprovođenja novog postupka javne nabavke u skladu sa članom 151</w:t>
      </w:r>
      <w:r w:rsidR="00BC0758" w:rsidRPr="00BC0758">
        <w:rPr>
          <w:rFonts w:ascii="Arial" w:hAnsi="Arial" w:cs="Arial"/>
          <w:color w:val="000000"/>
          <w:sz w:val="24"/>
          <w:szCs w:val="24"/>
        </w:rPr>
        <w:t xml:space="preserve"> </w:t>
      </w:r>
      <w:r w:rsidR="00BC0758">
        <w:rPr>
          <w:rFonts w:ascii="Arial" w:hAnsi="Arial" w:cs="Arial"/>
          <w:color w:val="000000"/>
          <w:sz w:val="24"/>
          <w:szCs w:val="24"/>
        </w:rPr>
        <w:t>stav 1 tačka 1, 2  i 3</w:t>
      </w:r>
      <w:r w:rsidRPr="00BF07C2">
        <w:rPr>
          <w:rFonts w:ascii="Arial" w:hAnsi="Arial" w:cs="Arial"/>
          <w:color w:val="000000"/>
          <w:sz w:val="24"/>
          <w:szCs w:val="24"/>
        </w:rPr>
        <w:t xml:space="preserve"> Zakona o javnim nabavkama</w:t>
      </w:r>
      <w:r w:rsidR="00BC0758">
        <w:rPr>
          <w:rFonts w:ascii="Arial" w:hAnsi="Arial" w:cs="Arial"/>
          <w:color w:val="000000"/>
          <w:sz w:val="24"/>
          <w:szCs w:val="24"/>
        </w:rPr>
        <w:t>.</w:t>
      </w:r>
    </w:p>
    <w:p w:rsidR="00BF07C2" w:rsidRPr="00BF07C2" w:rsidRDefault="00BF07C2" w:rsidP="00BF07C2">
      <w:pPr>
        <w:jc w:val="both"/>
        <w:rPr>
          <w:rFonts w:ascii="Arial" w:hAnsi="Arial" w:cs="Arial"/>
          <w:color w:val="000000"/>
          <w:sz w:val="24"/>
          <w:szCs w:val="24"/>
        </w:rPr>
      </w:pPr>
    </w:p>
    <w:p w:rsidR="00BF07C2" w:rsidRPr="00BF07C2" w:rsidRDefault="00BF07C2" w:rsidP="00BF07C2">
      <w:pPr>
        <w:jc w:val="both"/>
        <w:rPr>
          <w:rFonts w:ascii="Arial" w:hAnsi="Arial" w:cs="Arial"/>
          <w:color w:val="000000"/>
          <w:sz w:val="24"/>
          <w:szCs w:val="24"/>
        </w:rPr>
      </w:pPr>
    </w:p>
    <w:p w:rsidR="00BF07C2" w:rsidRPr="00BC0758" w:rsidRDefault="00BF07C2" w:rsidP="00BC0758">
      <w:pPr>
        <w:jc w:val="both"/>
        <w:rPr>
          <w:rFonts w:ascii="Arial" w:hAnsi="Arial" w:cs="Arial"/>
          <w:color w:val="000000"/>
          <w:sz w:val="24"/>
          <w:szCs w:val="24"/>
        </w:rPr>
      </w:pPr>
      <w:r w:rsidRPr="00BF07C2">
        <w:rPr>
          <w:rFonts w:ascii="Arial" w:hAnsi="Arial" w:cs="Arial"/>
          <w:color w:val="000000"/>
          <w:sz w:val="24"/>
          <w:szCs w:val="24"/>
        </w:rPr>
        <w:t xml:space="preserve">Ugovorne strane su saglasne da do raskida ovog ugovora može doći ako bude ispunjen neki od uslova propisan članom 150 Zakona o javnim nabavkama </w:t>
      </w:r>
      <w:r w:rsidR="00BC0758" w:rsidRPr="00BC0758">
        <w:rPr>
          <w:rFonts w:ascii="Arial" w:hAnsi="Arial" w:cs="Arial"/>
          <w:color w:val="000000"/>
          <w:sz w:val="24"/>
          <w:szCs w:val="24"/>
        </w:rPr>
        <w:t>(„Sl. lis</w:t>
      </w:r>
      <w:r w:rsidR="00BC0758">
        <w:rPr>
          <w:rFonts w:ascii="Arial" w:hAnsi="Arial" w:cs="Arial"/>
          <w:color w:val="000000"/>
          <w:sz w:val="24"/>
          <w:szCs w:val="24"/>
        </w:rPr>
        <w:t>t CG“ br. 74/19, 03/23 i 11/23).</w:t>
      </w:r>
    </w:p>
    <w:p w:rsidR="00BF07C2" w:rsidRPr="00BF07C2" w:rsidRDefault="00BF07C2" w:rsidP="00BF07C2">
      <w:pPr>
        <w:jc w:val="both"/>
        <w:rPr>
          <w:rFonts w:ascii="Arial" w:hAnsi="Arial" w:cs="Arial"/>
          <w:color w:val="000000"/>
          <w:sz w:val="24"/>
          <w:szCs w:val="24"/>
        </w:rPr>
      </w:pP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Sve eventualne sporove koji nastanu iz ili povodom ovog ugovora – ugovorne strane će pokušati da riješe sporazumno.</w:t>
      </w:r>
    </w:p>
    <w:p w:rsidR="00BF07C2" w:rsidRPr="00BF07C2" w:rsidRDefault="00BF07C2" w:rsidP="00BF07C2">
      <w:pPr>
        <w:jc w:val="both"/>
        <w:rPr>
          <w:rFonts w:ascii="Arial" w:hAnsi="Arial" w:cs="Arial"/>
          <w:color w:val="000000"/>
          <w:sz w:val="24"/>
          <w:szCs w:val="24"/>
        </w:rPr>
      </w:pPr>
      <w:r w:rsidRPr="00BF07C2">
        <w:rPr>
          <w:rFonts w:ascii="Arial" w:hAnsi="Arial" w:cs="Arial"/>
          <w:color w:val="000000"/>
          <w:sz w:val="24"/>
          <w:szCs w:val="24"/>
        </w:rPr>
        <w:t>Ukoliko sporovi između Naručioca i Dobavljača ne budu riješeni sporazumno, nadležan je sud u Podgorici.</w:t>
      </w:r>
    </w:p>
    <w:p w:rsidR="00BF07C2" w:rsidRPr="00BF07C2" w:rsidRDefault="00BF07C2" w:rsidP="00BF07C2">
      <w:pPr>
        <w:jc w:val="both"/>
        <w:rPr>
          <w:rFonts w:ascii="Arial" w:hAnsi="Arial" w:cs="Arial"/>
          <w:color w:val="000000"/>
          <w:sz w:val="24"/>
          <w:szCs w:val="24"/>
        </w:rPr>
      </w:pPr>
    </w:p>
    <w:p w:rsidR="009E126D" w:rsidRPr="00D746EB" w:rsidRDefault="009E126D" w:rsidP="009E126D">
      <w:pPr>
        <w:jc w:val="both"/>
        <w:rPr>
          <w:rFonts w:ascii="Arial" w:eastAsia="Times New Roman" w:hAnsi="Arial" w:cs="Arial"/>
          <w:sz w:val="24"/>
          <w:szCs w:val="24"/>
          <w:highlight w:val="yellow"/>
        </w:rPr>
      </w:pPr>
    </w:p>
    <w:p w:rsidR="00516EF2" w:rsidRPr="00672393" w:rsidRDefault="00FA07DF" w:rsidP="00516EF2">
      <w:pPr>
        <w:jc w:val="both"/>
        <w:rPr>
          <w:rFonts w:ascii="Arial" w:eastAsia="Times New Roman" w:hAnsi="Arial" w:cs="Arial"/>
          <w:sz w:val="24"/>
          <w:szCs w:val="24"/>
        </w:rPr>
      </w:pPr>
      <w:r w:rsidRPr="00FA07DF">
        <w:rPr>
          <w:rFonts w:ascii="Arial" w:eastAsia="Times New Roman" w:hAnsi="Arial" w:cs="Arial"/>
          <w:sz w:val="24"/>
          <w:szCs w:val="24"/>
        </w:rPr>
        <w:t>Ugovor o javnoj nabavci koji je zaključen uz kršenje antikorupcijskog pravila u smislu člana 38 Zakona o javnim nabavkama („Sl. list CG“ br. 74/19, 03/23 i 11/23), ništav je.</w:t>
      </w:r>
    </w:p>
    <w:p w:rsidR="00516EF2" w:rsidRPr="00672393" w:rsidRDefault="00516EF2" w:rsidP="00516EF2">
      <w:pPr>
        <w:jc w:val="both"/>
        <w:rPr>
          <w:rFonts w:ascii="Cambria" w:hAnsi="Cambria" w:cs="Times New Roman"/>
          <w:b/>
          <w:bCs/>
          <w:color w:val="000000"/>
          <w:sz w:val="24"/>
          <w:szCs w:val="24"/>
        </w:rPr>
      </w:pPr>
    </w:p>
    <w:p w:rsidR="005D5A23" w:rsidRPr="005D5A23" w:rsidRDefault="005D5A23" w:rsidP="005D5A23">
      <w:pPr>
        <w:jc w:val="both"/>
        <w:rPr>
          <w:rFonts w:ascii="Arial" w:eastAsia="Calibri" w:hAnsi="Arial" w:cs="Arial"/>
          <w:noProof w:val="0"/>
          <w:sz w:val="24"/>
          <w:szCs w:val="24"/>
          <w:lang w:val="sl-SI" w:eastAsia="ar-SA"/>
        </w:rPr>
      </w:pPr>
      <w:r w:rsidRPr="00672393">
        <w:rPr>
          <w:rFonts w:ascii="Arial" w:eastAsia="Calibri" w:hAnsi="Arial" w:cs="Arial"/>
          <w:noProof w:val="0"/>
          <w:color w:val="000000"/>
          <w:sz w:val="24"/>
          <w:szCs w:val="24"/>
          <w:lang w:val="sl-SI" w:eastAsia="ar-SA"/>
        </w:rPr>
        <w:t>Ugovor je pravno valjano zaključen i potpisan od navedenih ovlašćenih zakonskih zastupnika strana ugovora i je sačinjen je u 5 (pet) istovjetnih primjerka od kojih se tri (3) primjerka dostavljaju NARUČIOCA,dva primjerak pripada DOBAVLJAČU</w:t>
      </w:r>
      <w:r w:rsidRPr="005D5A23">
        <w:rPr>
          <w:rFonts w:ascii="Arial" w:eastAsia="Calibri" w:hAnsi="Arial" w:cs="Arial"/>
          <w:noProof w:val="0"/>
          <w:color w:val="000000"/>
          <w:sz w:val="24"/>
          <w:szCs w:val="24"/>
          <w:lang w:val="sl-SI" w:eastAsia="ar-SA"/>
        </w:rPr>
        <w:t>.</w:t>
      </w:r>
    </w:p>
    <w:p w:rsidR="00516EF2" w:rsidRDefault="00516EF2" w:rsidP="002F7669">
      <w:pPr>
        <w:jc w:val="both"/>
        <w:rPr>
          <w:rFonts w:ascii="Arial" w:eastAsia="Times New Roman" w:hAnsi="Arial" w:cs="Arial"/>
          <w:b/>
          <w:bCs/>
          <w:color w:val="FF0000"/>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sz w:val="24"/>
          <w:szCs w:val="32"/>
        </w:rPr>
      </w:pPr>
      <w:bookmarkStart w:id="12" w:name="_Toc62730566"/>
      <w:r w:rsidRPr="00A31C20">
        <w:rPr>
          <w:rFonts w:ascii="Arial" w:eastAsia="Times New Roman" w:hAnsi="Arial" w:cs="Arial"/>
          <w:b/>
          <w:sz w:val="24"/>
          <w:szCs w:val="32"/>
        </w:rPr>
        <w:t>ZAHTJEV ZA POJAŠNJENJE ILI IZMJENU I DOPUNU TENDERSKE DOKUMENTACIJE</w:t>
      </w:r>
      <w:bookmarkEnd w:id="12"/>
    </w:p>
    <w:p w:rsidR="002F7669" w:rsidRPr="00A31C20" w:rsidRDefault="002F7669" w:rsidP="002F7669">
      <w:pPr>
        <w:jc w:val="both"/>
        <w:rPr>
          <w:rFonts w:ascii="Arial" w:eastAsia="Times New Roman" w:hAnsi="Arial" w:cs="Arial"/>
          <w:sz w:val="24"/>
          <w:szCs w:val="24"/>
        </w:rPr>
      </w:pPr>
    </w:p>
    <w:p w:rsidR="000233A8" w:rsidRPr="000233A8" w:rsidRDefault="000233A8" w:rsidP="000233A8">
      <w:pPr>
        <w:autoSpaceDE w:val="0"/>
        <w:autoSpaceDN w:val="0"/>
        <w:adjustRightInd w:val="0"/>
        <w:jc w:val="both"/>
        <w:rPr>
          <w:rFonts w:ascii="Arial" w:eastAsia="Times New Roman" w:hAnsi="Arial" w:cs="Arial"/>
          <w:noProof w:val="0"/>
          <w:sz w:val="24"/>
          <w:szCs w:val="24"/>
        </w:rPr>
      </w:pPr>
      <w:r w:rsidRPr="000233A8">
        <w:rPr>
          <w:rFonts w:ascii="Arial" w:eastAsia="Times New Roman" w:hAnsi="Arial" w:cs="Arial"/>
          <w:noProof w:val="0"/>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0233A8" w:rsidRPr="000233A8" w:rsidRDefault="000233A8" w:rsidP="000233A8">
      <w:pPr>
        <w:jc w:val="both"/>
        <w:rPr>
          <w:rFonts w:ascii="Arial" w:eastAsia="Times New Roman" w:hAnsi="Arial" w:cs="Arial"/>
          <w:noProof w:val="0"/>
          <w:sz w:val="24"/>
          <w:szCs w:val="24"/>
        </w:rPr>
      </w:pPr>
    </w:p>
    <w:p w:rsidR="000233A8" w:rsidRPr="000233A8" w:rsidRDefault="000233A8" w:rsidP="000233A8">
      <w:pPr>
        <w:jc w:val="both"/>
        <w:rPr>
          <w:rFonts w:ascii="Arial" w:eastAsia="Times New Roman" w:hAnsi="Arial" w:cs="Arial"/>
          <w:noProof w:val="0"/>
          <w:sz w:val="24"/>
          <w:szCs w:val="24"/>
        </w:rPr>
      </w:pPr>
      <w:r w:rsidRPr="000233A8">
        <w:rPr>
          <w:rFonts w:ascii="Arial" w:eastAsia="Times New Roman" w:hAnsi="Arial" w:cs="Arial"/>
          <w:noProof w:val="0"/>
          <w:sz w:val="24"/>
          <w:szCs w:val="24"/>
        </w:rPr>
        <w:t>Privredni subjekat ima pravo da pisanim zahtjevom traži od naručioca pojašnjenje tenderske dokumentacije najkasnije deset dana prije isteka roka određenog za dostavljanje ponuda.</w:t>
      </w:r>
    </w:p>
    <w:p w:rsidR="000233A8" w:rsidRPr="000233A8" w:rsidRDefault="000233A8" w:rsidP="000233A8">
      <w:pPr>
        <w:jc w:val="both"/>
        <w:rPr>
          <w:rFonts w:ascii="Arial" w:eastAsia="Times New Roman" w:hAnsi="Arial" w:cs="Arial"/>
          <w:noProof w:val="0"/>
          <w:sz w:val="24"/>
          <w:szCs w:val="24"/>
        </w:rPr>
      </w:pPr>
    </w:p>
    <w:p w:rsidR="000233A8" w:rsidRPr="000233A8" w:rsidRDefault="000233A8" w:rsidP="000233A8">
      <w:pPr>
        <w:jc w:val="both"/>
        <w:rPr>
          <w:rFonts w:ascii="Arial" w:eastAsia="Times New Roman" w:hAnsi="Arial" w:cs="Arial"/>
          <w:noProof w:val="0"/>
          <w:color w:val="000000"/>
          <w:sz w:val="24"/>
          <w:szCs w:val="24"/>
        </w:rPr>
      </w:pPr>
      <w:r w:rsidRPr="000233A8">
        <w:rPr>
          <w:rFonts w:ascii="Arial" w:eastAsia="Times New Roman" w:hAnsi="Arial" w:cs="Arial"/>
          <w:noProof w:val="0"/>
          <w:color w:val="000000"/>
          <w:sz w:val="24"/>
          <w:szCs w:val="24"/>
        </w:rPr>
        <w:t>Zahtjev se podnosi isključivo putem ESJN-a.</w:t>
      </w:r>
    </w:p>
    <w:p w:rsidR="0015270A" w:rsidRDefault="0015270A">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2F7669" w:rsidRDefault="002F7669" w:rsidP="0030090B">
      <w:pPr>
        <w:spacing w:before="1320"/>
        <w:jc w:val="both"/>
        <w:rPr>
          <w:rFonts w:ascii="Arial" w:eastAsia="Times New Roman" w:hAnsi="Arial" w:cs="Arial"/>
          <w:color w:val="000000"/>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color w:val="000000"/>
          <w:sz w:val="24"/>
          <w:szCs w:val="32"/>
        </w:rPr>
      </w:pPr>
      <w:bookmarkStart w:id="13" w:name="_Toc416180136"/>
      <w:bookmarkStart w:id="14" w:name="_Toc508349235"/>
      <w:bookmarkStart w:id="15" w:name="_Toc62730567"/>
      <w:r w:rsidRPr="00A31C20">
        <w:rPr>
          <w:rFonts w:ascii="Arial" w:eastAsia="Times New Roman" w:hAnsi="Arial" w:cs="Arial"/>
          <w:b/>
          <w:sz w:val="24"/>
          <w:szCs w:val="32"/>
        </w:rPr>
        <w:t>IZJAVA NARUČIOCA O NEPOSTOJANJU SUKOBA INTERESA</w:t>
      </w:r>
      <w:bookmarkEnd w:id="13"/>
      <w:bookmarkEnd w:id="14"/>
      <w:bookmarkEnd w:id="15"/>
    </w:p>
    <w:p w:rsidR="002F7669" w:rsidRPr="00A31C20" w:rsidRDefault="002F7669" w:rsidP="002F7669">
      <w:pPr>
        <w:tabs>
          <w:tab w:val="left" w:pos="1701"/>
          <w:tab w:val="left" w:pos="4820"/>
        </w:tabs>
        <w:jc w:val="both"/>
        <w:rPr>
          <w:rFonts w:ascii="Arial" w:eastAsia="Times New Roman" w:hAnsi="Arial" w:cs="Arial"/>
          <w:color w:val="000000"/>
          <w:sz w:val="24"/>
          <w:szCs w:val="24"/>
          <w:u w:val="single"/>
        </w:rPr>
      </w:pPr>
    </w:p>
    <w:p w:rsidR="002F7669" w:rsidRPr="00A31C20" w:rsidRDefault="002F7669" w:rsidP="002F7669">
      <w:pPr>
        <w:tabs>
          <w:tab w:val="left" w:pos="1701"/>
          <w:tab w:val="left" w:pos="4820"/>
        </w:tabs>
        <w:jc w:val="both"/>
        <w:rPr>
          <w:rFonts w:ascii="Arial" w:eastAsia="Times New Roman" w:hAnsi="Arial" w:cs="Arial"/>
          <w:color w:val="000000"/>
          <w:sz w:val="24"/>
          <w:szCs w:val="24"/>
          <w:u w:val="single"/>
        </w:rPr>
      </w:pPr>
    </w:p>
    <w:p w:rsidR="00CC17F8" w:rsidRPr="00601FCE" w:rsidRDefault="00CC17F8" w:rsidP="00CC17F8">
      <w:pPr>
        <w:tabs>
          <w:tab w:val="left" w:pos="1701"/>
          <w:tab w:val="left" w:pos="4820"/>
        </w:tabs>
        <w:jc w:val="both"/>
        <w:rPr>
          <w:rFonts w:ascii="Arial" w:hAnsi="Arial" w:cs="Arial"/>
          <w:color w:val="000000"/>
        </w:rPr>
      </w:pPr>
      <w:r>
        <w:rPr>
          <w:rFonts w:ascii="Arial" w:hAnsi="Arial" w:cs="Arial"/>
          <w:color w:val="000000"/>
          <w:u w:val="single"/>
        </w:rPr>
        <w:t>Institut za javno zdravlje Crne Gore</w:t>
      </w:r>
    </w:p>
    <w:p w:rsidR="00CC17F8" w:rsidRPr="00601FCE" w:rsidRDefault="00CC17F8" w:rsidP="00CC17F8">
      <w:pPr>
        <w:jc w:val="both"/>
        <w:rPr>
          <w:rFonts w:ascii="Arial" w:hAnsi="Arial" w:cs="Arial"/>
          <w:color w:val="000000"/>
        </w:rPr>
      </w:pPr>
      <w:r w:rsidRPr="00601FCE">
        <w:rPr>
          <w:rFonts w:ascii="Arial" w:hAnsi="Arial" w:cs="Arial"/>
          <w:color w:val="000000"/>
        </w:rPr>
        <w:t xml:space="preserve">Broj: </w:t>
      </w:r>
      <w:r w:rsidR="00171A9A">
        <w:rPr>
          <w:rFonts w:ascii="Arial" w:hAnsi="Arial" w:cs="Arial"/>
          <w:color w:val="000000"/>
        </w:rPr>
        <w:t>04-6761/2</w:t>
      </w:r>
    </w:p>
    <w:p w:rsidR="00CC17F8" w:rsidRPr="00601FCE" w:rsidRDefault="00CC17F8" w:rsidP="00CC17F8">
      <w:pPr>
        <w:jc w:val="both"/>
        <w:rPr>
          <w:rFonts w:ascii="Arial" w:hAnsi="Arial" w:cs="Arial"/>
          <w:color w:val="000000"/>
        </w:rPr>
      </w:pPr>
      <w:r w:rsidRPr="00601FCE">
        <w:rPr>
          <w:rFonts w:ascii="Arial" w:hAnsi="Arial" w:cs="Arial"/>
          <w:color w:val="000000"/>
        </w:rPr>
        <w:t>Mjesto i datum:</w:t>
      </w:r>
      <w:r w:rsidR="00244A47">
        <w:rPr>
          <w:rFonts w:ascii="Arial" w:hAnsi="Arial" w:cs="Arial"/>
          <w:color w:val="000000"/>
        </w:rPr>
        <w:t xml:space="preserve"> </w:t>
      </w:r>
      <w:r w:rsidR="00171A9A">
        <w:rPr>
          <w:rFonts w:ascii="Arial" w:hAnsi="Arial" w:cs="Arial"/>
          <w:color w:val="000000"/>
        </w:rPr>
        <w:t xml:space="preserve">29.07.2024. </w:t>
      </w:r>
      <w:bookmarkStart w:id="16" w:name="_GoBack"/>
      <w:bookmarkEnd w:id="16"/>
      <w:r w:rsidR="00FD6B52">
        <w:rPr>
          <w:rFonts w:ascii="Arial" w:hAnsi="Arial" w:cs="Arial"/>
          <w:color w:val="000000"/>
        </w:rPr>
        <w:t xml:space="preserve">Podgorica, </w:t>
      </w:r>
      <w:r w:rsidR="00096E71">
        <w:rPr>
          <w:rFonts w:ascii="Arial" w:hAnsi="Arial" w:cs="Arial"/>
          <w:color w:val="000000"/>
        </w:rPr>
        <w:t xml:space="preserve"> </w:t>
      </w:r>
    </w:p>
    <w:p w:rsidR="00CC17F8" w:rsidRPr="00601FCE" w:rsidRDefault="00CC17F8" w:rsidP="00CC17F8">
      <w:pPr>
        <w:jc w:val="both"/>
        <w:rPr>
          <w:rFonts w:ascii="Arial" w:hAnsi="Arial" w:cs="Arial"/>
          <w:b/>
          <w:bCs/>
          <w:color w:val="000000"/>
        </w:rPr>
      </w:pPr>
    </w:p>
    <w:p w:rsidR="00CC17F8" w:rsidRPr="00601FCE" w:rsidRDefault="00CC17F8" w:rsidP="00CC17F8">
      <w:pPr>
        <w:jc w:val="both"/>
        <w:rPr>
          <w:rFonts w:ascii="Arial" w:hAnsi="Arial" w:cs="Arial"/>
          <w:b/>
          <w:bCs/>
          <w:color w:val="000000"/>
        </w:rPr>
      </w:pPr>
    </w:p>
    <w:p w:rsidR="000233A8" w:rsidRPr="000233A8" w:rsidRDefault="000233A8" w:rsidP="000233A8">
      <w:pPr>
        <w:tabs>
          <w:tab w:val="left" w:pos="3290"/>
        </w:tabs>
        <w:ind w:firstLine="708"/>
        <w:jc w:val="both"/>
        <w:rPr>
          <w:rFonts w:ascii="Arial" w:eastAsia="Times New Roman" w:hAnsi="Arial" w:cs="Arial"/>
          <w:noProof w:val="0"/>
          <w:color w:val="000000"/>
          <w:sz w:val="24"/>
          <w:szCs w:val="24"/>
        </w:rPr>
      </w:pPr>
      <w:r w:rsidRPr="000233A8">
        <w:rPr>
          <w:rFonts w:ascii="Arial" w:eastAsia="Times New Roman" w:hAnsi="Arial" w:cs="Arial"/>
          <w:noProof w:val="0"/>
          <w:color w:val="000000"/>
          <w:sz w:val="24"/>
          <w:szCs w:val="24"/>
        </w:rPr>
        <w:t>U skladu sa članom 43 stav 1 Zakona o javnim nabavkama (</w:t>
      </w:r>
      <w:r w:rsidR="00321DA3">
        <w:rPr>
          <w:rFonts w:ascii="Arial" w:eastAsia="Times New Roman" w:hAnsi="Arial" w:cs="Arial"/>
          <w:noProof w:val="0"/>
          <w:color w:val="000000"/>
          <w:sz w:val="24"/>
          <w:szCs w:val="24"/>
        </w:rPr>
        <w:t xml:space="preserve">„Službeni list CG”, br. 74/19, </w:t>
      </w:r>
      <w:r w:rsidRPr="000233A8">
        <w:rPr>
          <w:rFonts w:ascii="Arial" w:eastAsia="Times New Roman" w:hAnsi="Arial" w:cs="Arial"/>
          <w:noProof w:val="0"/>
          <w:color w:val="000000"/>
          <w:sz w:val="24"/>
          <w:szCs w:val="24"/>
        </w:rPr>
        <w:t>3/23</w:t>
      </w:r>
      <w:r w:rsidR="00321DA3">
        <w:rPr>
          <w:rFonts w:ascii="Arial" w:eastAsia="Times New Roman" w:hAnsi="Arial" w:cs="Arial"/>
          <w:noProof w:val="0"/>
          <w:color w:val="000000"/>
          <w:sz w:val="24"/>
          <w:szCs w:val="24"/>
        </w:rPr>
        <w:t xml:space="preserve"> I 11/23</w:t>
      </w:r>
      <w:r w:rsidRPr="000233A8">
        <w:rPr>
          <w:rFonts w:ascii="Arial" w:eastAsia="Times New Roman" w:hAnsi="Arial" w:cs="Arial"/>
          <w:noProof w:val="0"/>
          <w:color w:val="000000"/>
          <w:sz w:val="24"/>
          <w:szCs w:val="24"/>
        </w:rPr>
        <w:t xml:space="preserve">), </w:t>
      </w:r>
    </w:p>
    <w:p w:rsidR="000233A8" w:rsidRPr="000233A8" w:rsidRDefault="000233A8" w:rsidP="000233A8">
      <w:pPr>
        <w:tabs>
          <w:tab w:val="left" w:pos="3290"/>
        </w:tabs>
        <w:jc w:val="both"/>
        <w:rPr>
          <w:rFonts w:ascii="Arial" w:eastAsia="Times New Roman" w:hAnsi="Arial" w:cs="Arial"/>
          <w:noProof w:val="0"/>
          <w:color w:val="000000"/>
          <w:sz w:val="24"/>
          <w:szCs w:val="24"/>
        </w:rPr>
      </w:pPr>
    </w:p>
    <w:p w:rsidR="002F7669" w:rsidRPr="00A31C20" w:rsidRDefault="002F7669" w:rsidP="002F7669">
      <w:pPr>
        <w:tabs>
          <w:tab w:val="left" w:pos="3290"/>
        </w:tabs>
        <w:rPr>
          <w:rFonts w:ascii="Arial" w:eastAsia="Times New Roman" w:hAnsi="Arial" w:cs="Arial"/>
          <w:b/>
          <w:bCs/>
          <w:color w:val="000000"/>
          <w:sz w:val="32"/>
          <w:szCs w:val="32"/>
        </w:rPr>
      </w:pPr>
      <w:r w:rsidRPr="00A31C20">
        <w:rPr>
          <w:rFonts w:ascii="Arial" w:eastAsia="Times New Roman" w:hAnsi="Arial" w:cs="Arial"/>
          <w:b/>
          <w:bCs/>
          <w:color w:val="000000"/>
          <w:sz w:val="32"/>
          <w:szCs w:val="32"/>
        </w:rPr>
        <w:t>Izjavljujem</w:t>
      </w:r>
    </w:p>
    <w:p w:rsidR="000233A8" w:rsidRPr="000233A8" w:rsidRDefault="00291DB3" w:rsidP="000233A8">
      <w:pPr>
        <w:tabs>
          <w:tab w:val="left" w:pos="3290"/>
        </w:tabs>
        <w:jc w:val="both"/>
        <w:rPr>
          <w:rFonts w:ascii="Arial" w:eastAsia="Times New Roman" w:hAnsi="Arial" w:cs="Arial"/>
          <w:noProof w:val="0"/>
          <w:color w:val="000000"/>
          <w:sz w:val="24"/>
          <w:szCs w:val="24"/>
        </w:rPr>
      </w:pPr>
      <w:r w:rsidRPr="00291DB3">
        <w:rPr>
          <w:rFonts w:ascii="Arial" w:eastAsia="Times New Roman" w:hAnsi="Arial" w:cs="Arial"/>
          <w:noProof w:val="0"/>
          <w:color w:val="000000"/>
          <w:sz w:val="24"/>
          <w:szCs w:val="24"/>
          <w:lang w:val="sr-Latn-ME"/>
        </w:rPr>
        <w:t xml:space="preserve">da u postupku javne nabavke redni broj </w:t>
      </w:r>
      <w:r>
        <w:rPr>
          <w:rFonts w:ascii="Arial" w:eastAsia="Times New Roman" w:hAnsi="Arial" w:cs="Arial"/>
          <w:noProof w:val="0"/>
          <w:color w:val="000000"/>
          <w:sz w:val="24"/>
          <w:szCs w:val="24"/>
          <w:lang w:val="sr-Latn-ME"/>
        </w:rPr>
        <w:t>56</w:t>
      </w:r>
      <w:r w:rsidRPr="00291DB3">
        <w:rPr>
          <w:rFonts w:ascii="Arial" w:eastAsia="Times New Roman" w:hAnsi="Arial" w:cs="Arial"/>
          <w:noProof w:val="0"/>
          <w:color w:val="000000"/>
          <w:sz w:val="24"/>
          <w:szCs w:val="24"/>
          <w:lang w:val="sr-Latn-ME"/>
        </w:rPr>
        <w:t xml:space="preserve"> iz Plana javne nabavke broj </w:t>
      </w:r>
      <w:r w:rsidRPr="00291DB3">
        <w:rPr>
          <w:rFonts w:ascii="Arial" w:eastAsia="Calibri" w:hAnsi="Arial" w:cs="Arial"/>
          <w:noProof w:val="0"/>
          <w:color w:val="000000"/>
          <w:sz w:val="24"/>
          <w:szCs w:val="24"/>
          <w:lang w:val="sr-Latn-ME"/>
        </w:rPr>
        <w:t xml:space="preserve">broj </w:t>
      </w:r>
      <w:r w:rsidRPr="00291DB3">
        <w:rPr>
          <w:rFonts w:ascii="Arial" w:eastAsia="Calibri" w:hAnsi="Arial" w:cs="Arial"/>
          <w:bCs/>
          <w:noProof w:val="0"/>
          <w:color w:val="222222"/>
          <w:sz w:val="24"/>
          <w:szCs w:val="24"/>
          <w:lang w:val="sr-Latn-ME"/>
        </w:rPr>
        <w:t># 18859 od 31.01.2024. izmjena od 08.02.2024 godine, izmjena od 17.04.2024. godine i izmjena od 10.05.2024</w:t>
      </w:r>
      <w:r>
        <w:rPr>
          <w:rFonts w:ascii="Arial" w:eastAsia="Calibri" w:hAnsi="Arial" w:cs="Arial"/>
          <w:bCs/>
          <w:noProof w:val="0"/>
          <w:color w:val="222222"/>
          <w:sz w:val="24"/>
          <w:szCs w:val="24"/>
          <w:lang w:val="sr-Latn-ME"/>
        </w:rPr>
        <w:t>. godine za nabavku roba:</w:t>
      </w:r>
      <w:r w:rsidRPr="000233A8">
        <w:rPr>
          <w:rFonts w:ascii="Arial" w:eastAsia="Times New Roman" w:hAnsi="Arial" w:cs="Arial"/>
          <w:noProof w:val="0"/>
          <w:color w:val="000000"/>
          <w:sz w:val="24"/>
          <w:szCs w:val="24"/>
        </w:rPr>
        <w:t xml:space="preserve"> </w:t>
      </w:r>
      <w:r w:rsidR="000233A8" w:rsidRPr="000233A8">
        <w:rPr>
          <w:rFonts w:ascii="Arial" w:eastAsia="Times New Roman" w:hAnsi="Arial" w:cs="Arial"/>
          <w:noProof w:val="0"/>
          <w:color w:val="000000"/>
          <w:sz w:val="24"/>
          <w:szCs w:val="24"/>
        </w:rPr>
        <w:t>(</w:t>
      </w:r>
      <w:r w:rsidR="007705AA" w:rsidRPr="007705AA">
        <w:rPr>
          <w:rFonts w:ascii="Arial" w:eastAsia="Times New Roman" w:hAnsi="Arial" w:cs="Arial"/>
          <w:b/>
          <w:i/>
          <w:noProof w:val="0"/>
          <w:color w:val="000000"/>
          <w:sz w:val="24"/>
          <w:szCs w:val="24"/>
          <w:u w:val="single"/>
        </w:rPr>
        <w:t>testova i reagensa za medicinsku mikrobiologiju</w:t>
      </w:r>
      <w:r w:rsidR="00C92511">
        <w:rPr>
          <w:rFonts w:ascii="Arial" w:eastAsia="Times New Roman" w:hAnsi="Arial" w:cs="Arial"/>
          <w:b/>
          <w:i/>
          <w:noProof w:val="0"/>
          <w:color w:val="000000"/>
          <w:sz w:val="24"/>
          <w:szCs w:val="24"/>
          <w:u w:val="single"/>
        </w:rPr>
        <w:t>- ponovljeni postupak</w:t>
      </w:r>
      <w:r w:rsidR="000233A8" w:rsidRPr="000233A8">
        <w:rPr>
          <w:rFonts w:ascii="Arial" w:eastAsia="Times New Roman" w:hAnsi="Arial" w:cs="Arial"/>
          <w:i/>
          <w:noProof w:val="0"/>
          <w:color w:val="000000"/>
          <w:sz w:val="24"/>
          <w:szCs w:val="24"/>
          <w:u w:val="single"/>
        </w:rPr>
        <w:t xml:space="preserve">) </w:t>
      </w:r>
      <w:r w:rsidR="000233A8" w:rsidRPr="000233A8">
        <w:rPr>
          <w:rFonts w:ascii="Arial" w:eastAsia="Times New Roman" w:hAnsi="Arial" w:cs="Arial"/>
          <w:noProof w:val="0"/>
          <w:color w:val="000000"/>
          <w:sz w:val="24"/>
          <w:szCs w:val="24"/>
        </w:rPr>
        <w:t>nijesam u sukobu interesa u smislu člana 41 stav 1 tačka 1 Zakona o javnim nabavkama i da ne postoji ekonomski i drugi lični interes koji može uticati na moju nepristrasnost i nezavisnost u ovom postupku javne nabavke.</w:t>
      </w:r>
    </w:p>
    <w:p w:rsidR="002F7669" w:rsidRPr="00A31C20" w:rsidRDefault="002F7669" w:rsidP="002F7669">
      <w:pPr>
        <w:tabs>
          <w:tab w:val="left" w:pos="3290"/>
        </w:tabs>
        <w:jc w:val="both"/>
        <w:rPr>
          <w:rFonts w:ascii="Arial" w:eastAsia="Times New Roman" w:hAnsi="Arial" w:cs="Arial"/>
          <w:color w:val="000000"/>
          <w:sz w:val="24"/>
          <w:szCs w:val="24"/>
        </w:rPr>
      </w:pPr>
    </w:p>
    <w:p w:rsidR="002F7669" w:rsidRDefault="002F7669" w:rsidP="002F7669">
      <w:pPr>
        <w:tabs>
          <w:tab w:val="left" w:pos="3290"/>
        </w:tabs>
        <w:ind w:firstLine="1134"/>
        <w:jc w:val="right"/>
        <w:rPr>
          <w:rFonts w:ascii="Arial" w:eastAsia="Times New Roman" w:hAnsi="Arial" w:cs="Arial"/>
          <w:color w:val="000000"/>
          <w:sz w:val="24"/>
          <w:szCs w:val="24"/>
        </w:rPr>
      </w:pPr>
      <w:r w:rsidRPr="00A31C20">
        <w:rPr>
          <w:rFonts w:ascii="Arial" w:eastAsia="Times New Roman" w:hAnsi="Arial" w:cs="Arial"/>
          <w:color w:val="000000"/>
          <w:sz w:val="24"/>
          <w:szCs w:val="24"/>
        </w:rPr>
        <w:t>Ovlašćeno lice naručioca</w:t>
      </w:r>
      <w:r w:rsidR="001E1703">
        <w:rPr>
          <w:rFonts w:ascii="Arial" w:eastAsia="Times New Roman" w:hAnsi="Arial" w:cs="Arial"/>
          <w:color w:val="000000"/>
          <w:sz w:val="24"/>
          <w:szCs w:val="24"/>
        </w:rPr>
        <w:t xml:space="preserve">, </w:t>
      </w:r>
      <w:r w:rsidR="00684F94">
        <w:rPr>
          <w:rFonts w:ascii="Arial" w:eastAsia="Times New Roman" w:hAnsi="Arial" w:cs="Arial"/>
          <w:color w:val="000000"/>
          <w:sz w:val="24"/>
          <w:szCs w:val="24"/>
        </w:rPr>
        <w:t xml:space="preserve">dr </w:t>
      </w:r>
      <w:r w:rsidR="00BA748F">
        <w:rPr>
          <w:rFonts w:ascii="Arial" w:eastAsia="Times New Roman" w:hAnsi="Arial" w:cs="Arial"/>
          <w:color w:val="000000"/>
          <w:sz w:val="24"/>
          <w:szCs w:val="24"/>
        </w:rPr>
        <w:t>Dragan Laušević</w:t>
      </w:r>
    </w:p>
    <w:p w:rsidR="00ED2FDD" w:rsidRDefault="00ED2FDD" w:rsidP="002F7669">
      <w:pPr>
        <w:tabs>
          <w:tab w:val="left" w:pos="3290"/>
        </w:tabs>
        <w:ind w:firstLine="1134"/>
        <w:jc w:val="right"/>
        <w:rPr>
          <w:rFonts w:ascii="Arial" w:eastAsia="Times New Roman" w:hAnsi="Arial" w:cs="Arial"/>
          <w:color w:val="000000"/>
          <w:sz w:val="24"/>
          <w:szCs w:val="24"/>
        </w:rPr>
      </w:pPr>
    </w:p>
    <w:p w:rsidR="00ED2FDD" w:rsidRPr="00684F94" w:rsidRDefault="00ED2FDD" w:rsidP="00ED2FDD">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ED2FDD" w:rsidRDefault="00ED2FDD" w:rsidP="002F7669">
      <w:pPr>
        <w:tabs>
          <w:tab w:val="left" w:pos="3290"/>
        </w:tabs>
        <w:ind w:firstLine="1134"/>
        <w:jc w:val="right"/>
        <w:rPr>
          <w:rFonts w:ascii="Arial" w:eastAsia="Times New Roman" w:hAnsi="Arial" w:cs="Arial"/>
          <w:color w:val="000000"/>
          <w:sz w:val="24"/>
          <w:szCs w:val="24"/>
        </w:rPr>
      </w:pPr>
    </w:p>
    <w:p w:rsidR="00F91B7B" w:rsidRPr="00A31C20" w:rsidRDefault="00F91B7B" w:rsidP="002F7669">
      <w:pPr>
        <w:tabs>
          <w:tab w:val="left" w:pos="3290"/>
        </w:tabs>
        <w:ind w:left="5664" w:firstLine="708"/>
        <w:rPr>
          <w:rFonts w:ascii="Arial" w:eastAsia="Times New Roman" w:hAnsi="Arial" w:cs="Arial"/>
          <w:i/>
          <w:iCs/>
          <w:color w:val="000000"/>
          <w:sz w:val="24"/>
          <w:szCs w:val="24"/>
        </w:rPr>
      </w:pPr>
    </w:p>
    <w:p w:rsidR="002F7669" w:rsidRDefault="002F7669" w:rsidP="002F7669">
      <w:pPr>
        <w:tabs>
          <w:tab w:val="left" w:pos="3290"/>
        </w:tabs>
        <w:ind w:firstLine="1134"/>
        <w:jc w:val="right"/>
        <w:rPr>
          <w:rFonts w:ascii="Arial" w:eastAsia="Times New Roman" w:hAnsi="Arial" w:cs="Arial"/>
          <w:color w:val="000000"/>
          <w:sz w:val="24"/>
          <w:szCs w:val="24"/>
        </w:rPr>
      </w:pPr>
      <w:r w:rsidRPr="00A31C20">
        <w:rPr>
          <w:rFonts w:ascii="Arial" w:eastAsia="Times New Roman" w:hAnsi="Arial" w:cs="Arial"/>
          <w:color w:val="000000"/>
          <w:sz w:val="24"/>
          <w:szCs w:val="24"/>
        </w:rPr>
        <w:t>Službenik za javne nabavke</w:t>
      </w:r>
      <w:r w:rsidR="001E1703">
        <w:rPr>
          <w:rFonts w:ascii="Arial" w:eastAsia="Times New Roman" w:hAnsi="Arial" w:cs="Arial"/>
          <w:color w:val="000000"/>
          <w:sz w:val="24"/>
          <w:szCs w:val="24"/>
        </w:rPr>
        <w:t xml:space="preserve">, </w:t>
      </w:r>
      <w:r w:rsidR="00684F94">
        <w:rPr>
          <w:rFonts w:ascii="Arial" w:eastAsia="Times New Roman" w:hAnsi="Arial" w:cs="Arial"/>
          <w:color w:val="000000"/>
          <w:sz w:val="24"/>
          <w:szCs w:val="24"/>
        </w:rPr>
        <w:t>Dragica Pejanović</w:t>
      </w:r>
    </w:p>
    <w:p w:rsidR="00ED2FDD" w:rsidRDefault="00ED2FDD" w:rsidP="002F7669">
      <w:pPr>
        <w:tabs>
          <w:tab w:val="left" w:pos="3290"/>
        </w:tabs>
        <w:ind w:firstLine="1134"/>
        <w:jc w:val="right"/>
        <w:rPr>
          <w:rFonts w:ascii="Arial" w:eastAsia="Times New Roman" w:hAnsi="Arial" w:cs="Arial"/>
          <w:color w:val="000000"/>
          <w:sz w:val="24"/>
          <w:szCs w:val="24"/>
        </w:rPr>
      </w:pPr>
    </w:p>
    <w:p w:rsidR="00ED2FDD" w:rsidRPr="00684F94" w:rsidRDefault="00ED2FDD" w:rsidP="00ED2FDD">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ED2FDD" w:rsidRPr="00A31C20" w:rsidRDefault="00ED2FDD" w:rsidP="002F7669">
      <w:pPr>
        <w:tabs>
          <w:tab w:val="left" w:pos="3290"/>
        </w:tabs>
        <w:ind w:firstLine="1134"/>
        <w:jc w:val="right"/>
        <w:rPr>
          <w:rFonts w:ascii="Arial" w:eastAsia="Times New Roman" w:hAnsi="Arial" w:cs="Arial"/>
          <w:i/>
          <w:iCs/>
          <w:color w:val="000000"/>
          <w:sz w:val="24"/>
          <w:szCs w:val="24"/>
        </w:rPr>
      </w:pPr>
    </w:p>
    <w:p w:rsidR="00F91B7B" w:rsidRPr="00A31C20" w:rsidRDefault="00F91B7B" w:rsidP="002F7669">
      <w:pPr>
        <w:tabs>
          <w:tab w:val="left" w:pos="3290"/>
        </w:tabs>
        <w:ind w:left="5664" w:firstLine="708"/>
        <w:rPr>
          <w:rFonts w:ascii="Arial" w:eastAsia="Times New Roman" w:hAnsi="Arial" w:cs="Arial"/>
          <w:i/>
          <w:iCs/>
          <w:color w:val="000000"/>
          <w:sz w:val="24"/>
          <w:szCs w:val="24"/>
        </w:rPr>
      </w:pPr>
    </w:p>
    <w:p w:rsidR="002F7669" w:rsidRDefault="002F7669" w:rsidP="002F7669">
      <w:pPr>
        <w:tabs>
          <w:tab w:val="left" w:pos="3290"/>
        </w:tabs>
        <w:ind w:firstLine="1134"/>
        <w:jc w:val="right"/>
        <w:rPr>
          <w:rFonts w:ascii="Arial" w:eastAsia="Times New Roman" w:hAnsi="Arial" w:cs="Arial"/>
          <w:color w:val="000000"/>
          <w:sz w:val="24"/>
          <w:szCs w:val="24"/>
        </w:rPr>
      </w:pPr>
      <w:r w:rsidRPr="00A31C20">
        <w:rPr>
          <w:rFonts w:ascii="Arial" w:eastAsia="Times New Roman" w:hAnsi="Arial" w:cs="Arial"/>
          <w:color w:val="000000"/>
          <w:sz w:val="24"/>
          <w:szCs w:val="24"/>
        </w:rPr>
        <w:t>Lice koje je učestvovalo u planiranju javne nabavke</w:t>
      </w:r>
      <w:r w:rsidR="001E1703">
        <w:rPr>
          <w:rFonts w:ascii="Arial" w:eastAsia="Times New Roman" w:hAnsi="Arial" w:cs="Arial"/>
          <w:color w:val="000000"/>
          <w:sz w:val="24"/>
          <w:szCs w:val="24"/>
        </w:rPr>
        <w:t xml:space="preserve">, </w:t>
      </w:r>
      <w:r w:rsidR="00684F94">
        <w:rPr>
          <w:rFonts w:ascii="Arial" w:eastAsia="Times New Roman" w:hAnsi="Arial" w:cs="Arial"/>
          <w:color w:val="000000"/>
          <w:sz w:val="24"/>
          <w:szCs w:val="24"/>
        </w:rPr>
        <w:t xml:space="preserve">Radovan </w:t>
      </w:r>
      <w:r w:rsidR="00672393">
        <w:rPr>
          <w:rFonts w:ascii="Arial" w:eastAsia="Times New Roman" w:hAnsi="Arial" w:cs="Arial"/>
          <w:color w:val="000000"/>
          <w:sz w:val="24"/>
          <w:szCs w:val="24"/>
        </w:rPr>
        <w:t>Pješivac</w:t>
      </w:r>
    </w:p>
    <w:p w:rsidR="00ED2FDD" w:rsidRDefault="00ED2FDD" w:rsidP="002F7669">
      <w:pPr>
        <w:tabs>
          <w:tab w:val="left" w:pos="3290"/>
        </w:tabs>
        <w:ind w:firstLine="1134"/>
        <w:jc w:val="right"/>
        <w:rPr>
          <w:rFonts w:ascii="Arial" w:eastAsia="Times New Roman" w:hAnsi="Arial" w:cs="Arial"/>
          <w:color w:val="000000"/>
          <w:sz w:val="24"/>
          <w:szCs w:val="24"/>
        </w:rPr>
      </w:pPr>
    </w:p>
    <w:p w:rsidR="00ED2FDD" w:rsidRPr="00684F94" w:rsidRDefault="00ED2FDD" w:rsidP="00ED2FDD">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ED2FDD" w:rsidRDefault="00ED2FDD" w:rsidP="002F7669">
      <w:pPr>
        <w:tabs>
          <w:tab w:val="left" w:pos="3290"/>
        </w:tabs>
        <w:ind w:firstLine="1134"/>
        <w:jc w:val="right"/>
        <w:rPr>
          <w:rFonts w:ascii="Arial" w:eastAsia="Times New Roman" w:hAnsi="Arial" w:cs="Arial"/>
          <w:color w:val="000000"/>
          <w:sz w:val="24"/>
          <w:szCs w:val="24"/>
        </w:rPr>
      </w:pPr>
    </w:p>
    <w:p w:rsidR="00684F94" w:rsidRDefault="00684F94">
      <w:pPr>
        <w:rPr>
          <w:rFonts w:ascii="Arial" w:eastAsia="Times New Roman" w:hAnsi="Arial" w:cs="Arial"/>
          <w:i/>
          <w:iCs/>
          <w:color w:val="000000"/>
          <w:sz w:val="24"/>
          <w:szCs w:val="24"/>
        </w:rPr>
      </w:pPr>
    </w:p>
    <w:p w:rsidR="00684F94" w:rsidRPr="004D245A" w:rsidRDefault="00684F94" w:rsidP="004D245A">
      <w:pPr>
        <w:spacing w:after="240"/>
        <w:ind w:left="180"/>
        <w:jc w:val="both"/>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 xml:space="preserve">Predsjednik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w:t>
      </w:r>
      <w:r w:rsidR="004D245A" w:rsidRPr="004D245A">
        <w:rPr>
          <w:rFonts w:ascii="Arial" w:eastAsia="Calibri" w:hAnsi="Arial" w:cs="Arial"/>
          <w:sz w:val="24"/>
          <w:szCs w:val="24"/>
          <w:lang w:val="hr-HR"/>
        </w:rPr>
        <w:t xml:space="preserve"> </w:t>
      </w:r>
      <w:r w:rsidR="004D245A" w:rsidRPr="004D245A">
        <w:rPr>
          <w:rFonts w:ascii="Arial" w:eastAsia="Calibri" w:hAnsi="Arial" w:cs="Arial"/>
          <w:color w:val="000000"/>
          <w:sz w:val="24"/>
          <w:szCs w:val="24"/>
          <w:lang w:val="hr-HR"/>
        </w:rPr>
        <w:t>dr Marijana Mimović</w:t>
      </w:r>
    </w:p>
    <w:p w:rsidR="00684F94" w:rsidRPr="00684F94" w:rsidRDefault="00684F94" w:rsidP="00684F94">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684F94" w:rsidRPr="00684F94" w:rsidRDefault="00684F94" w:rsidP="00684F94">
      <w:pPr>
        <w:tabs>
          <w:tab w:val="left" w:pos="6410"/>
        </w:tabs>
        <w:rPr>
          <w:rFonts w:ascii="Arial" w:hAnsi="Arial" w:cs="Arial"/>
          <w:i/>
          <w:iCs/>
          <w:color w:val="000000"/>
          <w:sz w:val="24"/>
          <w:szCs w:val="24"/>
        </w:rPr>
      </w:pPr>
      <w:r w:rsidRPr="00684F94">
        <w:rPr>
          <w:rFonts w:ascii="Arial" w:eastAsia="Calibri" w:hAnsi="Arial" w:cs="Arial"/>
          <w:color w:val="000000"/>
          <w:sz w:val="24"/>
          <w:szCs w:val="24"/>
          <w:lang w:val="sr-Latn-CS"/>
        </w:rPr>
        <w:tab/>
      </w:r>
    </w:p>
    <w:p w:rsidR="00672393" w:rsidRDefault="00684F94" w:rsidP="00684F94">
      <w:pPr>
        <w:tabs>
          <w:tab w:val="left" w:pos="-142"/>
        </w:tabs>
        <w:ind w:right="-144"/>
        <w:jc w:val="both"/>
        <w:rPr>
          <w:rFonts w:ascii="Arial" w:hAnsi="Arial" w:cs="Arial"/>
          <w:iCs/>
          <w:color w:val="000000"/>
          <w:sz w:val="24"/>
          <w:szCs w:val="24"/>
          <w:lang w:val="sr-Latn-CS"/>
        </w:rPr>
      </w:pPr>
      <w:r>
        <w:rPr>
          <w:rFonts w:ascii="Arial" w:hAnsi="Arial" w:cs="Arial"/>
          <w:iCs/>
          <w:color w:val="000000"/>
          <w:sz w:val="24"/>
          <w:szCs w:val="24"/>
          <w:lang w:val="sr-Latn-CS"/>
        </w:rPr>
        <w:t xml:space="preserve"> </w:t>
      </w:r>
    </w:p>
    <w:p w:rsidR="00431455" w:rsidRDefault="00431455" w:rsidP="00684F94">
      <w:pPr>
        <w:tabs>
          <w:tab w:val="left" w:pos="-142"/>
        </w:tabs>
        <w:ind w:right="-144"/>
        <w:jc w:val="both"/>
        <w:rPr>
          <w:rFonts w:ascii="Arial" w:hAnsi="Arial" w:cs="Arial"/>
          <w:iCs/>
          <w:color w:val="000000"/>
          <w:sz w:val="24"/>
          <w:szCs w:val="24"/>
          <w:lang w:val="sr-Latn-CS"/>
        </w:rPr>
      </w:pPr>
    </w:p>
    <w:p w:rsidR="00684F94" w:rsidRDefault="00684F94" w:rsidP="00684F94">
      <w:pPr>
        <w:tabs>
          <w:tab w:val="left" w:pos="-142"/>
        </w:tabs>
        <w:ind w:right="-144"/>
        <w:jc w:val="both"/>
        <w:rPr>
          <w:rFonts w:ascii="Arial" w:hAnsi="Arial" w:cs="Arial"/>
          <w:sz w:val="24"/>
          <w:szCs w:val="24"/>
          <w:lang w:val="hr-HR"/>
        </w:rPr>
      </w:pP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sidR="00B0617E" w:rsidRPr="00B0617E">
        <w:rPr>
          <w:rFonts w:ascii="Arial" w:hAnsi="Arial" w:cs="Arial"/>
          <w:sz w:val="24"/>
          <w:szCs w:val="24"/>
          <w:lang w:val="hr-HR"/>
        </w:rPr>
        <w:t xml:space="preserve">dr </w:t>
      </w:r>
      <w:r w:rsidR="007705AA">
        <w:rPr>
          <w:rFonts w:ascii="Arial" w:hAnsi="Arial" w:cs="Arial"/>
          <w:sz w:val="24"/>
          <w:szCs w:val="24"/>
          <w:lang w:val="hr-HR"/>
        </w:rPr>
        <w:t>Željka Zeković</w:t>
      </w:r>
      <w:r w:rsidRPr="00684F94">
        <w:rPr>
          <w:rFonts w:ascii="Arial" w:hAnsi="Arial" w:cs="Arial"/>
          <w:sz w:val="24"/>
          <w:szCs w:val="24"/>
          <w:lang w:val="hr-HR"/>
        </w:rPr>
        <w:t>, član</w:t>
      </w:r>
    </w:p>
    <w:p w:rsidR="00ED2FDD" w:rsidRPr="00684F94" w:rsidRDefault="00ED2FDD" w:rsidP="00684F94">
      <w:pPr>
        <w:tabs>
          <w:tab w:val="left" w:pos="-142"/>
        </w:tabs>
        <w:ind w:right="-144"/>
        <w:jc w:val="both"/>
        <w:rPr>
          <w:rFonts w:ascii="Arial" w:hAnsi="Arial" w:cs="Arial"/>
          <w:sz w:val="24"/>
          <w:szCs w:val="24"/>
          <w:lang w:val="hr-HR"/>
        </w:rPr>
      </w:pPr>
    </w:p>
    <w:p w:rsidR="00684F94" w:rsidRPr="00684F94" w:rsidRDefault="00684F94" w:rsidP="00684F94">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684F94" w:rsidRPr="00684F94" w:rsidRDefault="00684F94" w:rsidP="00684F94">
      <w:pPr>
        <w:jc w:val="both"/>
        <w:rPr>
          <w:rFonts w:ascii="Arial" w:eastAsia="Calibri" w:hAnsi="Arial" w:cs="Arial"/>
          <w:i/>
          <w:iCs/>
          <w:color w:val="000000"/>
          <w:sz w:val="24"/>
          <w:szCs w:val="24"/>
          <w:lang w:val="sr-Latn-CS"/>
        </w:rPr>
      </w:pPr>
    </w:p>
    <w:p w:rsidR="008605BE" w:rsidRDefault="00684F94" w:rsidP="004D245A">
      <w:pPr>
        <w:tabs>
          <w:tab w:val="left" w:pos="6970"/>
        </w:tabs>
        <w:rPr>
          <w:rFonts w:ascii="Arial" w:hAnsi="Arial" w:cs="Arial"/>
          <w:iCs/>
          <w:color w:val="000000"/>
          <w:sz w:val="24"/>
          <w:szCs w:val="24"/>
          <w:lang w:val="sr-Latn-CS"/>
        </w:rPr>
      </w:pPr>
      <w:r w:rsidRPr="00684F94">
        <w:rPr>
          <w:rFonts w:ascii="Arial" w:eastAsia="Calibri" w:hAnsi="Arial" w:cs="Arial"/>
          <w:sz w:val="24"/>
          <w:szCs w:val="24"/>
          <w:lang w:val="sr-Latn-CS"/>
        </w:rPr>
        <w:tab/>
      </w:r>
    </w:p>
    <w:p w:rsidR="00684F94" w:rsidRPr="00684F94" w:rsidRDefault="00684F94" w:rsidP="00684F94">
      <w:pPr>
        <w:spacing w:after="240" w:line="259" w:lineRule="auto"/>
        <w:jc w:val="both"/>
        <w:rPr>
          <w:rFonts w:ascii="Arial" w:eastAsia="Calibri" w:hAnsi="Arial" w:cs="Arial"/>
          <w:color w:val="000000"/>
          <w:sz w:val="24"/>
          <w:szCs w:val="24"/>
          <w:lang w:val="sr-Latn-CS"/>
        </w:rPr>
      </w:pPr>
      <w:r>
        <w:rPr>
          <w:rFonts w:ascii="Arial" w:hAnsi="Arial" w:cs="Arial"/>
          <w:iCs/>
          <w:color w:val="000000"/>
          <w:sz w:val="24"/>
          <w:szCs w:val="24"/>
          <w:lang w:val="sr-Latn-CS"/>
        </w:rPr>
        <w:t xml:space="preserve"> </w:t>
      </w: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sidR="004D245A" w:rsidRPr="004D245A">
        <w:rPr>
          <w:rFonts w:ascii="Arial" w:eastAsia="Calibri" w:hAnsi="Arial" w:cs="Arial"/>
          <w:sz w:val="24"/>
          <w:szCs w:val="24"/>
          <w:lang w:val="sr-Latn-CS"/>
        </w:rPr>
        <w:t>dipl.pravnik Miloš Milutinović</w:t>
      </w:r>
    </w:p>
    <w:p w:rsidR="00684F94" w:rsidRPr="00684F94" w:rsidRDefault="00684F94" w:rsidP="00684F94">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684F94" w:rsidRDefault="00684F94" w:rsidP="00684F94">
      <w:pPr>
        <w:tabs>
          <w:tab w:val="left" w:pos="6480"/>
        </w:tabs>
        <w:rPr>
          <w:rFonts w:ascii="Arial" w:hAnsi="Arial" w:cs="Arial"/>
          <w:i/>
          <w:iCs/>
          <w:color w:val="000000"/>
          <w:sz w:val="24"/>
          <w:szCs w:val="24"/>
        </w:rPr>
      </w:pPr>
      <w:r w:rsidRPr="00684F94">
        <w:rPr>
          <w:rFonts w:ascii="Arial" w:eastAsia="Calibri" w:hAnsi="Arial" w:cs="Arial"/>
          <w:color w:val="000000"/>
          <w:sz w:val="24"/>
          <w:szCs w:val="24"/>
          <w:lang w:val="sr-Latn-CS"/>
        </w:rPr>
        <w:tab/>
      </w:r>
    </w:p>
    <w:p w:rsidR="007705AA" w:rsidRDefault="007705AA" w:rsidP="00684F94">
      <w:pPr>
        <w:tabs>
          <w:tab w:val="left" w:pos="6480"/>
        </w:tabs>
        <w:rPr>
          <w:rFonts w:ascii="Arial" w:eastAsia="Calibri" w:hAnsi="Arial" w:cs="Arial"/>
          <w:color w:val="000000"/>
          <w:sz w:val="24"/>
          <w:szCs w:val="24"/>
          <w:lang w:val="sr-Latn-CS"/>
        </w:rPr>
      </w:pPr>
    </w:p>
    <w:p w:rsidR="004D245A" w:rsidRDefault="004D245A" w:rsidP="003755EC">
      <w:pPr>
        <w:tabs>
          <w:tab w:val="left" w:pos="6480"/>
        </w:tabs>
        <w:jc w:val="both"/>
        <w:rPr>
          <w:rFonts w:ascii="Arial" w:eastAsia="Calibri" w:hAnsi="Arial" w:cs="Arial"/>
          <w:color w:val="000000"/>
          <w:sz w:val="24"/>
          <w:szCs w:val="24"/>
          <w:lang w:val="sr-Latn-CS"/>
        </w:rPr>
      </w:pPr>
    </w:p>
    <w:p w:rsidR="004D245A" w:rsidRDefault="004D245A" w:rsidP="003755EC">
      <w:pPr>
        <w:tabs>
          <w:tab w:val="left" w:pos="6480"/>
        </w:tabs>
        <w:jc w:val="both"/>
        <w:rPr>
          <w:rFonts w:ascii="Arial" w:eastAsia="Calibri" w:hAnsi="Arial" w:cs="Arial"/>
          <w:color w:val="000000"/>
          <w:sz w:val="24"/>
          <w:szCs w:val="24"/>
          <w:lang w:val="sr-Latn-CS"/>
        </w:rPr>
      </w:pPr>
    </w:p>
    <w:p w:rsidR="004D245A" w:rsidRDefault="004D245A" w:rsidP="003755EC">
      <w:pPr>
        <w:tabs>
          <w:tab w:val="left" w:pos="6480"/>
        </w:tabs>
        <w:jc w:val="both"/>
        <w:rPr>
          <w:rFonts w:ascii="Arial" w:eastAsia="Calibri" w:hAnsi="Arial" w:cs="Arial"/>
          <w:color w:val="000000"/>
          <w:sz w:val="24"/>
          <w:szCs w:val="24"/>
          <w:lang w:val="sr-Latn-CS"/>
        </w:rPr>
      </w:pPr>
    </w:p>
    <w:p w:rsidR="003755EC" w:rsidRPr="003755EC" w:rsidRDefault="003755EC" w:rsidP="003755EC">
      <w:pPr>
        <w:tabs>
          <w:tab w:val="left" w:pos="6480"/>
        </w:tabs>
        <w:jc w:val="both"/>
        <w:rPr>
          <w:rFonts w:ascii="Arial" w:eastAsia="Calibri" w:hAnsi="Arial" w:cs="Arial"/>
          <w:color w:val="000000"/>
          <w:sz w:val="24"/>
          <w:szCs w:val="24"/>
          <w:lang w:val="sr-Latn-CS"/>
        </w:rPr>
      </w:pPr>
      <w:r w:rsidRPr="003755EC">
        <w:rPr>
          <w:rFonts w:ascii="Arial" w:eastAsia="Calibri" w:hAnsi="Arial" w:cs="Arial"/>
          <w:color w:val="000000"/>
          <w:sz w:val="24"/>
          <w:szCs w:val="24"/>
          <w:lang w:val="sr-Latn-CS"/>
        </w:rPr>
        <w:t xml:space="preserve">Član komisije za sprovođenje postupka javne nabavke, </w:t>
      </w:r>
      <w:r w:rsidR="007D4383">
        <w:rPr>
          <w:rFonts w:ascii="Arial" w:eastAsia="Calibri" w:hAnsi="Arial" w:cs="Arial"/>
          <w:sz w:val="24"/>
          <w:szCs w:val="24"/>
          <w:lang w:val="hr-HR"/>
        </w:rPr>
        <w:t xml:space="preserve">dr sci.biol. </w:t>
      </w:r>
      <w:r w:rsidR="00EA6807" w:rsidRPr="007D4383">
        <w:rPr>
          <w:rFonts w:ascii="Arial" w:eastAsia="Calibri" w:hAnsi="Arial" w:cs="Arial"/>
          <w:sz w:val="24"/>
          <w:szCs w:val="24"/>
          <w:lang w:val="hr-HR"/>
        </w:rPr>
        <w:t>Danijela Vujošević</w:t>
      </w:r>
    </w:p>
    <w:p w:rsidR="003755EC" w:rsidRDefault="003755EC" w:rsidP="003755EC">
      <w:pPr>
        <w:tabs>
          <w:tab w:val="left" w:pos="6480"/>
        </w:tabs>
        <w:rPr>
          <w:rFonts w:ascii="Arial" w:eastAsia="Calibri" w:hAnsi="Arial" w:cs="Arial"/>
          <w:color w:val="000000"/>
          <w:sz w:val="24"/>
          <w:szCs w:val="24"/>
          <w:lang w:val="sr-Latn-CS"/>
        </w:rPr>
      </w:pPr>
    </w:p>
    <w:p w:rsidR="003755EC" w:rsidRPr="003755EC" w:rsidRDefault="003755EC" w:rsidP="003755EC">
      <w:pPr>
        <w:tabs>
          <w:tab w:val="left" w:pos="6480"/>
        </w:tabs>
        <w:rPr>
          <w:rFonts w:ascii="Arial" w:eastAsia="Calibri" w:hAnsi="Arial" w:cs="Arial"/>
          <w:color w:val="000000"/>
          <w:sz w:val="24"/>
          <w:szCs w:val="24"/>
          <w:lang w:val="sr-Latn-CS"/>
        </w:rPr>
      </w:pPr>
      <w:r>
        <w:rPr>
          <w:rFonts w:ascii="Arial" w:eastAsia="Calibri" w:hAnsi="Arial" w:cs="Arial"/>
          <w:color w:val="000000"/>
          <w:sz w:val="24"/>
          <w:szCs w:val="24"/>
          <w:lang w:val="sr-Latn-CS"/>
        </w:rPr>
        <w:t xml:space="preserve">                                                                                    </w:t>
      </w:r>
      <w:r w:rsidRPr="003755EC">
        <w:rPr>
          <w:rFonts w:ascii="Arial" w:eastAsia="Calibri" w:hAnsi="Arial" w:cs="Arial"/>
          <w:color w:val="000000"/>
          <w:sz w:val="24"/>
          <w:szCs w:val="24"/>
          <w:lang w:val="sr-Latn-CS"/>
        </w:rPr>
        <w:t>______________________________</w:t>
      </w:r>
    </w:p>
    <w:p w:rsidR="003755EC" w:rsidRDefault="003755EC" w:rsidP="003755EC">
      <w:pPr>
        <w:tabs>
          <w:tab w:val="left" w:pos="6480"/>
        </w:tabs>
        <w:rPr>
          <w:rFonts w:ascii="Arial" w:eastAsia="Calibri" w:hAnsi="Arial" w:cs="Arial"/>
          <w:color w:val="000000"/>
          <w:sz w:val="24"/>
          <w:szCs w:val="24"/>
          <w:lang w:val="sr-Latn-CS"/>
        </w:rPr>
      </w:pPr>
      <w:r>
        <w:rPr>
          <w:rFonts w:ascii="Arial" w:eastAsia="Calibri" w:hAnsi="Arial" w:cs="Arial"/>
          <w:color w:val="000000"/>
          <w:sz w:val="24"/>
          <w:szCs w:val="24"/>
          <w:lang w:val="sr-Latn-CS"/>
        </w:rPr>
        <w:t xml:space="preserve">                                 </w:t>
      </w:r>
      <w:r w:rsidRPr="003755EC">
        <w:rPr>
          <w:rFonts w:ascii="Arial" w:eastAsia="Calibri" w:hAnsi="Arial" w:cs="Arial"/>
          <w:color w:val="000000"/>
          <w:sz w:val="24"/>
          <w:szCs w:val="24"/>
          <w:lang w:val="sr-Latn-CS"/>
        </w:rPr>
        <w:tab/>
      </w:r>
    </w:p>
    <w:p w:rsidR="004D245A" w:rsidRPr="003755EC" w:rsidRDefault="004D245A" w:rsidP="003755EC">
      <w:pPr>
        <w:tabs>
          <w:tab w:val="left" w:pos="6480"/>
        </w:tabs>
        <w:rPr>
          <w:rFonts w:ascii="Arial" w:eastAsia="Calibri" w:hAnsi="Arial" w:cs="Arial"/>
          <w:color w:val="000000"/>
          <w:sz w:val="24"/>
          <w:szCs w:val="24"/>
          <w:lang w:val="sr-Latn-CS"/>
        </w:rPr>
      </w:pPr>
    </w:p>
    <w:p w:rsidR="00634FE7" w:rsidRPr="003755EC" w:rsidRDefault="00634FE7" w:rsidP="00634FE7">
      <w:pPr>
        <w:tabs>
          <w:tab w:val="left" w:pos="6480"/>
        </w:tabs>
        <w:jc w:val="both"/>
        <w:rPr>
          <w:rFonts w:ascii="Arial" w:eastAsia="Calibri" w:hAnsi="Arial" w:cs="Arial"/>
          <w:color w:val="000000"/>
          <w:sz w:val="24"/>
          <w:szCs w:val="24"/>
          <w:lang w:val="sr-Latn-CS"/>
        </w:rPr>
      </w:pPr>
      <w:r w:rsidRPr="003755EC">
        <w:rPr>
          <w:rFonts w:ascii="Arial" w:eastAsia="Calibri" w:hAnsi="Arial" w:cs="Arial"/>
          <w:color w:val="000000"/>
          <w:sz w:val="24"/>
          <w:szCs w:val="24"/>
          <w:lang w:val="sr-Latn-CS"/>
        </w:rPr>
        <w:t>Član komisije za sprovođenje postupka javne nabavke,</w:t>
      </w:r>
      <w:r w:rsidR="00A06733">
        <w:rPr>
          <w:rFonts w:ascii="Arial" w:eastAsia="Calibri" w:hAnsi="Arial" w:cs="Arial"/>
          <w:color w:val="000000"/>
          <w:sz w:val="24"/>
          <w:szCs w:val="24"/>
          <w:lang w:val="sr-Latn-CS"/>
        </w:rPr>
        <w:t xml:space="preserve"> dipl. pravnik</w:t>
      </w:r>
      <w:r w:rsidRPr="003755EC">
        <w:rPr>
          <w:rFonts w:ascii="Arial" w:eastAsia="Calibri" w:hAnsi="Arial" w:cs="Arial"/>
          <w:color w:val="000000"/>
          <w:sz w:val="24"/>
          <w:szCs w:val="24"/>
          <w:lang w:val="sr-Latn-CS"/>
        </w:rPr>
        <w:t xml:space="preserve"> </w:t>
      </w:r>
      <w:r w:rsidR="00EA6807">
        <w:rPr>
          <w:rFonts w:ascii="Arial" w:eastAsia="Calibri" w:hAnsi="Arial" w:cs="Arial"/>
          <w:color w:val="000000"/>
          <w:sz w:val="24"/>
          <w:szCs w:val="24"/>
          <w:lang w:val="sr-Latn-CS"/>
        </w:rPr>
        <w:t>Milica Obradović</w:t>
      </w:r>
    </w:p>
    <w:p w:rsidR="00634FE7" w:rsidRDefault="00634FE7" w:rsidP="00634FE7">
      <w:pPr>
        <w:tabs>
          <w:tab w:val="left" w:pos="6480"/>
        </w:tabs>
        <w:rPr>
          <w:rFonts w:ascii="Arial" w:eastAsia="Calibri" w:hAnsi="Arial" w:cs="Arial"/>
          <w:color w:val="000000"/>
          <w:sz w:val="24"/>
          <w:szCs w:val="24"/>
          <w:lang w:val="sr-Latn-CS"/>
        </w:rPr>
      </w:pPr>
    </w:p>
    <w:p w:rsidR="00634FE7" w:rsidRPr="003755EC" w:rsidRDefault="00634FE7" w:rsidP="00634FE7">
      <w:pPr>
        <w:tabs>
          <w:tab w:val="left" w:pos="6480"/>
        </w:tabs>
        <w:rPr>
          <w:rFonts w:ascii="Arial" w:eastAsia="Calibri" w:hAnsi="Arial" w:cs="Arial"/>
          <w:color w:val="000000"/>
          <w:sz w:val="24"/>
          <w:szCs w:val="24"/>
          <w:lang w:val="sr-Latn-CS"/>
        </w:rPr>
      </w:pPr>
      <w:r>
        <w:rPr>
          <w:rFonts w:ascii="Arial" w:eastAsia="Calibri" w:hAnsi="Arial" w:cs="Arial"/>
          <w:color w:val="000000"/>
          <w:sz w:val="24"/>
          <w:szCs w:val="24"/>
          <w:lang w:val="sr-Latn-CS"/>
        </w:rPr>
        <w:t xml:space="preserve">                                                                                    </w:t>
      </w:r>
      <w:r w:rsidRPr="003755EC">
        <w:rPr>
          <w:rFonts w:ascii="Arial" w:eastAsia="Calibri" w:hAnsi="Arial" w:cs="Arial"/>
          <w:color w:val="000000"/>
          <w:sz w:val="24"/>
          <w:szCs w:val="24"/>
          <w:lang w:val="sr-Latn-CS"/>
        </w:rPr>
        <w:t>______________________________</w:t>
      </w:r>
    </w:p>
    <w:p w:rsidR="00F91B7B" w:rsidRDefault="00634FE7" w:rsidP="004D245A">
      <w:pPr>
        <w:tabs>
          <w:tab w:val="left" w:pos="6480"/>
        </w:tabs>
        <w:rPr>
          <w:rFonts w:ascii="Arial" w:eastAsia="Calibri" w:hAnsi="Arial" w:cs="Arial"/>
          <w:color w:val="000000"/>
          <w:sz w:val="24"/>
          <w:szCs w:val="24"/>
          <w:lang w:val="sr-Latn-CS"/>
        </w:rPr>
      </w:pPr>
      <w:r>
        <w:rPr>
          <w:rFonts w:ascii="Arial" w:eastAsia="Calibri" w:hAnsi="Arial" w:cs="Arial"/>
          <w:color w:val="000000"/>
          <w:sz w:val="24"/>
          <w:szCs w:val="24"/>
          <w:lang w:val="sr-Latn-CS"/>
        </w:rPr>
        <w:t xml:space="preserve">                                 </w:t>
      </w:r>
      <w:r w:rsidRPr="003755EC">
        <w:rPr>
          <w:rFonts w:ascii="Arial" w:eastAsia="Calibri" w:hAnsi="Arial" w:cs="Arial"/>
          <w:color w:val="000000"/>
          <w:sz w:val="24"/>
          <w:szCs w:val="24"/>
          <w:lang w:val="sr-Latn-CS"/>
        </w:rPr>
        <w:tab/>
      </w:r>
    </w:p>
    <w:p w:rsidR="004D245A" w:rsidRDefault="004D245A" w:rsidP="004D245A">
      <w:pPr>
        <w:tabs>
          <w:tab w:val="left" w:pos="6480"/>
        </w:tabs>
        <w:rPr>
          <w:rFonts w:ascii="Arial" w:eastAsia="Times New Roman" w:hAnsi="Arial" w:cs="Arial"/>
          <w:i/>
          <w:iCs/>
          <w:color w:val="000000"/>
          <w:sz w:val="24"/>
          <w:szCs w:val="24"/>
        </w:rPr>
      </w:pPr>
    </w:p>
    <w:p w:rsidR="00634FE7" w:rsidRPr="00684F94" w:rsidRDefault="00634FE7" w:rsidP="002F7669">
      <w:pPr>
        <w:ind w:left="6372"/>
        <w:rPr>
          <w:rFonts w:ascii="Arial" w:eastAsia="Times New Roman" w:hAnsi="Arial" w:cs="Arial"/>
          <w:i/>
          <w:iCs/>
          <w:color w:val="000000"/>
          <w:sz w:val="24"/>
          <w:szCs w:val="24"/>
        </w:rPr>
      </w:pPr>
    </w:p>
    <w:p w:rsidR="000F1186" w:rsidRPr="00684F94" w:rsidRDefault="000F1186" w:rsidP="000F1186">
      <w:pPr>
        <w:spacing w:after="240" w:line="259" w:lineRule="auto"/>
        <w:jc w:val="both"/>
        <w:rPr>
          <w:rFonts w:ascii="Arial" w:eastAsia="Calibri" w:hAnsi="Arial" w:cs="Arial"/>
          <w:color w:val="000000"/>
          <w:sz w:val="24"/>
          <w:szCs w:val="24"/>
          <w:lang w:val="sr-Latn-CS"/>
        </w:rPr>
      </w:pP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sidR="00BA748F">
        <w:rPr>
          <w:rFonts w:ascii="Arial" w:eastAsia="Calibri" w:hAnsi="Arial" w:cs="Arial"/>
          <w:sz w:val="24"/>
          <w:szCs w:val="24"/>
          <w:lang w:val="hr-HR"/>
        </w:rPr>
        <w:t>dr Danijela Rajković</w:t>
      </w:r>
    </w:p>
    <w:p w:rsidR="000F1186" w:rsidRPr="00684F94" w:rsidRDefault="000F1186" w:rsidP="000F1186">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0F1186" w:rsidRPr="00684F94" w:rsidRDefault="000F1186" w:rsidP="000F1186">
      <w:pPr>
        <w:tabs>
          <w:tab w:val="left" w:pos="6480"/>
        </w:tabs>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ab/>
      </w:r>
    </w:p>
    <w:p w:rsidR="000F1186" w:rsidRDefault="000F1186" w:rsidP="000F1186">
      <w:pPr>
        <w:spacing w:after="240" w:line="259" w:lineRule="auto"/>
        <w:jc w:val="both"/>
        <w:rPr>
          <w:rFonts w:ascii="Arial" w:hAnsi="Arial" w:cs="Arial"/>
          <w:iCs/>
          <w:color w:val="000000"/>
          <w:sz w:val="24"/>
          <w:szCs w:val="24"/>
          <w:lang w:val="sr-Latn-CS"/>
        </w:rPr>
      </w:pPr>
    </w:p>
    <w:p w:rsidR="000F1186" w:rsidRPr="00684F94" w:rsidRDefault="000F1186" w:rsidP="000F1186">
      <w:pPr>
        <w:spacing w:after="240" w:line="259" w:lineRule="auto"/>
        <w:jc w:val="both"/>
        <w:rPr>
          <w:rFonts w:ascii="Arial" w:eastAsia="Calibri" w:hAnsi="Arial" w:cs="Arial"/>
          <w:color w:val="000000"/>
          <w:sz w:val="24"/>
          <w:szCs w:val="24"/>
          <w:lang w:val="sr-Latn-CS"/>
        </w:rPr>
      </w:pP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Pr>
          <w:rFonts w:ascii="Arial" w:eastAsia="Calibri" w:hAnsi="Arial" w:cs="Arial"/>
          <w:sz w:val="24"/>
          <w:szCs w:val="24"/>
          <w:lang w:val="hr-HR"/>
        </w:rPr>
        <w:t xml:space="preserve">dipl.ecc </w:t>
      </w:r>
      <w:r w:rsidR="00617AAA">
        <w:rPr>
          <w:rFonts w:ascii="Arial" w:eastAsia="Calibri" w:hAnsi="Arial" w:cs="Arial"/>
          <w:sz w:val="24"/>
          <w:szCs w:val="24"/>
          <w:lang w:val="hr-HR"/>
        </w:rPr>
        <w:t>Dragica Pejanović</w:t>
      </w:r>
    </w:p>
    <w:p w:rsidR="000F1186" w:rsidRPr="00684F94" w:rsidRDefault="000F1186" w:rsidP="000F1186">
      <w:pPr>
        <w:jc w:val="right"/>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______________________________</w:t>
      </w:r>
    </w:p>
    <w:p w:rsidR="000F1186" w:rsidRPr="00684F94" w:rsidRDefault="000F1186" w:rsidP="000F1186">
      <w:pPr>
        <w:tabs>
          <w:tab w:val="left" w:pos="6480"/>
        </w:tabs>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ab/>
      </w:r>
    </w:p>
    <w:p w:rsidR="000F1186" w:rsidRDefault="000F1186">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rsidR="002F7669" w:rsidRPr="00684F94" w:rsidRDefault="002F7669" w:rsidP="002F7669">
      <w:pPr>
        <w:jc w:val="both"/>
        <w:rPr>
          <w:rFonts w:ascii="Arial" w:eastAsia="Times New Roman" w:hAnsi="Arial" w:cs="Arial"/>
          <w:b/>
          <w:bCs/>
          <w:color w:val="000000"/>
          <w:sz w:val="24"/>
          <w:szCs w:val="24"/>
        </w:rPr>
      </w:pPr>
    </w:p>
    <w:p w:rsidR="00F91B7B" w:rsidRPr="00A31C20" w:rsidRDefault="00F91B7B" w:rsidP="002F7669">
      <w:pPr>
        <w:jc w:val="both"/>
        <w:rPr>
          <w:rFonts w:ascii="Arial" w:eastAsia="Times New Roman" w:hAnsi="Arial" w:cs="Arial"/>
          <w:b/>
          <w:bCs/>
          <w:color w:val="000000"/>
          <w:sz w:val="24"/>
          <w:szCs w:val="24"/>
        </w:rPr>
      </w:pPr>
    </w:p>
    <w:p w:rsidR="002F7669" w:rsidRPr="00A31C20" w:rsidRDefault="002F7669" w:rsidP="00956077">
      <w:pPr>
        <w:keepNext/>
        <w:keepLines/>
        <w:numPr>
          <w:ilvl w:val="0"/>
          <w:numId w:val="4"/>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left"/>
        <w:outlineLvl w:val="0"/>
        <w:rPr>
          <w:rFonts w:ascii="Arial" w:eastAsia="Times New Roman" w:hAnsi="Arial" w:cs="Arial"/>
          <w:b/>
          <w:iCs/>
          <w:sz w:val="28"/>
          <w:szCs w:val="32"/>
        </w:rPr>
      </w:pPr>
      <w:bookmarkStart w:id="17" w:name="_Toc62730568"/>
      <w:r w:rsidRPr="00A31C20">
        <w:rPr>
          <w:rFonts w:ascii="Arial" w:eastAsia="Times New Roman" w:hAnsi="Arial" w:cs="Arial"/>
          <w:b/>
          <w:sz w:val="28"/>
          <w:szCs w:val="32"/>
        </w:rPr>
        <w:t>UPUTSTVO O PRAVNOM SREDSTVU</w:t>
      </w:r>
      <w:bookmarkEnd w:id="17"/>
    </w:p>
    <w:p w:rsidR="002F7669" w:rsidRPr="00A31C20" w:rsidRDefault="002F7669" w:rsidP="002F7669">
      <w:pPr>
        <w:tabs>
          <w:tab w:val="left" w:pos="5760"/>
        </w:tabs>
        <w:rPr>
          <w:rFonts w:ascii="Arial" w:eastAsia="Times New Roman" w:hAnsi="Arial" w:cs="Arial"/>
          <w:color w:val="000000"/>
          <w:sz w:val="24"/>
          <w:szCs w:val="24"/>
        </w:rPr>
      </w:pPr>
    </w:p>
    <w:p w:rsidR="00655185" w:rsidRPr="00655185" w:rsidRDefault="00655185" w:rsidP="00655185">
      <w:pPr>
        <w:tabs>
          <w:tab w:val="left" w:pos="5760"/>
        </w:tabs>
        <w:spacing w:after="160" w:line="259" w:lineRule="auto"/>
        <w:ind w:firstLine="567"/>
        <w:jc w:val="both"/>
        <w:rPr>
          <w:rFonts w:ascii="Arial" w:eastAsia="Calibri" w:hAnsi="Arial" w:cs="Arial"/>
          <w:noProof w:val="0"/>
          <w:color w:val="000000"/>
          <w:sz w:val="24"/>
          <w:szCs w:val="24"/>
        </w:rPr>
      </w:pPr>
      <w:r w:rsidRPr="00655185">
        <w:rPr>
          <w:rFonts w:ascii="Arial" w:eastAsia="Calibri" w:hAnsi="Arial" w:cs="Arial"/>
          <w:noProof w:val="0"/>
          <w:color w:val="000000"/>
          <w:sz w:val="24"/>
          <w:szCs w:val="24"/>
        </w:rPr>
        <w:t>Privredni subjekat može da izjavi žalbu protiv ove tenderske dokumentacije Komisiji za zaštitu prava:</w:t>
      </w:r>
    </w:p>
    <w:p w:rsidR="00416228" w:rsidRPr="00416228" w:rsidRDefault="00416228" w:rsidP="00416228">
      <w:pPr>
        <w:autoSpaceDE w:val="0"/>
        <w:autoSpaceDN w:val="0"/>
        <w:adjustRightInd w:val="0"/>
        <w:spacing w:before="60" w:after="60"/>
        <w:ind w:left="567" w:hanging="283"/>
        <w:jc w:val="both"/>
        <w:rPr>
          <w:rFonts w:ascii="Arial" w:eastAsia="Times New Roman" w:hAnsi="Arial" w:cs="Arial"/>
          <w:noProof w:val="0"/>
          <w:color w:val="000000"/>
          <w:sz w:val="24"/>
          <w:szCs w:val="24"/>
          <w:lang w:val="sr-Latn-ME"/>
        </w:rPr>
      </w:pPr>
      <w:r w:rsidRPr="00416228">
        <w:rPr>
          <w:rFonts w:ascii="Arial" w:eastAsia="Times New Roman" w:hAnsi="Arial" w:cs="Arial"/>
          <w:noProof w:val="0"/>
          <w:color w:val="000000"/>
          <w:sz w:val="24"/>
          <w:szCs w:val="24"/>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416228" w:rsidRDefault="00416228" w:rsidP="00655185">
      <w:pPr>
        <w:autoSpaceDE w:val="0"/>
        <w:autoSpaceDN w:val="0"/>
        <w:adjustRightInd w:val="0"/>
        <w:spacing w:after="160" w:line="259" w:lineRule="auto"/>
        <w:ind w:firstLine="567"/>
        <w:jc w:val="both"/>
        <w:rPr>
          <w:rFonts w:ascii="Arial" w:eastAsia="Calibri" w:hAnsi="Arial" w:cs="Arial"/>
          <w:noProof w:val="0"/>
          <w:color w:val="000000"/>
          <w:sz w:val="24"/>
          <w:szCs w:val="24"/>
        </w:rPr>
      </w:pPr>
    </w:p>
    <w:p w:rsidR="00655185" w:rsidRPr="00655185" w:rsidRDefault="00655185" w:rsidP="00655185">
      <w:pPr>
        <w:autoSpaceDE w:val="0"/>
        <w:autoSpaceDN w:val="0"/>
        <w:adjustRightInd w:val="0"/>
        <w:spacing w:after="160" w:line="259" w:lineRule="auto"/>
        <w:ind w:firstLine="567"/>
        <w:jc w:val="both"/>
        <w:rPr>
          <w:rFonts w:ascii="Arial" w:eastAsia="Calibri" w:hAnsi="Arial" w:cs="Arial"/>
          <w:noProof w:val="0"/>
          <w:color w:val="000000"/>
          <w:sz w:val="24"/>
          <w:szCs w:val="24"/>
        </w:rPr>
      </w:pPr>
      <w:r w:rsidRPr="00655185">
        <w:rPr>
          <w:rFonts w:ascii="Arial" w:eastAsia="Calibri" w:hAnsi="Arial" w:cs="Arial"/>
          <w:noProof w:val="0"/>
          <w:color w:val="000000"/>
          <w:sz w:val="24"/>
          <w:szCs w:val="24"/>
        </w:rPr>
        <w:t>Žalba se izjavljuje preko naručioca neposredno putem ESJN-a. Žalba koja nije podnesena na naprijed predviđeni način biće odbijena kao nedozvoljena.</w:t>
      </w:r>
    </w:p>
    <w:p w:rsidR="00655185" w:rsidRPr="00655185" w:rsidRDefault="00655185" w:rsidP="00655185">
      <w:pPr>
        <w:autoSpaceDE w:val="0"/>
        <w:autoSpaceDN w:val="0"/>
        <w:adjustRightInd w:val="0"/>
        <w:spacing w:after="160" w:line="259" w:lineRule="auto"/>
        <w:ind w:firstLine="567"/>
        <w:jc w:val="both"/>
        <w:rPr>
          <w:rFonts w:ascii="Arial" w:eastAsia="Calibri" w:hAnsi="Arial" w:cs="Arial"/>
          <w:noProof w:val="0"/>
          <w:color w:val="000000"/>
          <w:sz w:val="24"/>
          <w:szCs w:val="24"/>
          <w:highlight w:val="yellow"/>
        </w:rPr>
      </w:pPr>
      <w:r w:rsidRPr="00655185">
        <w:rPr>
          <w:rFonts w:ascii="Arial" w:eastAsia="Calibri" w:hAnsi="Arial" w:cs="Arial"/>
          <w:noProof w:val="0"/>
          <w:color w:val="000000"/>
          <w:sz w:val="24"/>
          <w:szCs w:val="24"/>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655185" w:rsidRPr="00655185" w:rsidRDefault="00655185" w:rsidP="00655185">
      <w:pPr>
        <w:tabs>
          <w:tab w:val="left" w:pos="5760"/>
        </w:tabs>
        <w:spacing w:after="160" w:line="259" w:lineRule="auto"/>
        <w:ind w:firstLine="567"/>
        <w:jc w:val="both"/>
        <w:rPr>
          <w:rFonts w:ascii="Arial" w:eastAsia="Calibri" w:hAnsi="Arial" w:cs="Arial"/>
          <w:noProof w:val="0"/>
          <w:color w:val="000000"/>
          <w:sz w:val="24"/>
          <w:szCs w:val="24"/>
        </w:rPr>
      </w:pPr>
      <w:r w:rsidRPr="00655185">
        <w:rPr>
          <w:rFonts w:ascii="Arial" w:eastAsia="Calibri" w:hAnsi="Arial" w:cs="Arial"/>
          <w:noProof w:val="0"/>
          <w:color w:val="000000"/>
          <w:sz w:val="24"/>
          <w:szCs w:val="24"/>
        </w:rPr>
        <w:t>Ukoliko je predmet nabavke podijeljen po partijama, a žalba se odnosi samo na određenu/e partiju/e, naknada se plaća u iznosu 1% od procijenjene vrijednosti javne nabavke te/tih partije/a.</w:t>
      </w:r>
    </w:p>
    <w:p w:rsidR="00655185" w:rsidRPr="00655185" w:rsidRDefault="00655185" w:rsidP="00655185">
      <w:pPr>
        <w:tabs>
          <w:tab w:val="left" w:pos="5760"/>
        </w:tabs>
        <w:spacing w:after="160" w:line="259" w:lineRule="auto"/>
        <w:ind w:firstLine="567"/>
        <w:jc w:val="both"/>
        <w:rPr>
          <w:rFonts w:ascii="Arial" w:eastAsia="Calibri" w:hAnsi="Arial" w:cs="Arial"/>
          <w:noProof w:val="0"/>
          <w:color w:val="000000"/>
          <w:sz w:val="24"/>
          <w:szCs w:val="24"/>
        </w:rPr>
      </w:pPr>
      <w:r w:rsidRPr="00655185">
        <w:rPr>
          <w:rFonts w:ascii="Arial" w:eastAsia="Calibri" w:hAnsi="Arial" w:cs="Arial"/>
          <w:noProof w:val="0"/>
          <w:color w:val="000000"/>
          <w:sz w:val="24"/>
          <w:szCs w:val="24"/>
        </w:rPr>
        <w:t xml:space="preserve">Instrukcije za plaćanje naknade za vođenje postupka od strane žalilaca iz inostranstva nalaze se na internet stranici Komisije za zaštitu prava nabavki </w:t>
      </w:r>
      <w:hyperlink r:id="rId8" w:history="1">
        <w:r w:rsidRPr="00655185">
          <w:rPr>
            <w:rFonts w:ascii="Arial" w:eastAsia="Calibri" w:hAnsi="Arial" w:cs="Arial"/>
            <w:noProof w:val="0"/>
            <w:color w:val="0000FF"/>
            <w:sz w:val="24"/>
            <w:szCs w:val="24"/>
            <w:u w:val="single"/>
          </w:rPr>
          <w:t>http://www.kontrola-nabavki.me/</w:t>
        </w:r>
      </w:hyperlink>
      <w:r w:rsidRPr="00655185">
        <w:rPr>
          <w:rFonts w:ascii="Arial" w:eastAsia="Calibri" w:hAnsi="Arial" w:cs="Arial"/>
          <w:noProof w:val="0"/>
          <w:color w:val="000000"/>
          <w:sz w:val="24"/>
          <w:szCs w:val="24"/>
        </w:rPr>
        <w:t>.“.</w:t>
      </w:r>
    </w:p>
    <w:p w:rsidR="002F7669" w:rsidRPr="00A31C20" w:rsidRDefault="002F7669" w:rsidP="002F7669">
      <w:pPr>
        <w:tabs>
          <w:tab w:val="left" w:pos="5760"/>
        </w:tabs>
        <w:ind w:firstLine="567"/>
        <w:jc w:val="both"/>
        <w:rPr>
          <w:rFonts w:ascii="Arial" w:eastAsia="Times New Roman" w:hAnsi="Arial" w:cs="Arial"/>
          <w:color w:val="000000"/>
          <w:sz w:val="24"/>
          <w:szCs w:val="24"/>
        </w:rPr>
      </w:pPr>
    </w:p>
    <w:p w:rsidR="00416228" w:rsidRDefault="00416228" w:rsidP="007F1D0A">
      <w:pPr>
        <w:tabs>
          <w:tab w:val="left" w:pos="3290"/>
        </w:tabs>
        <w:jc w:val="left"/>
        <w:rPr>
          <w:rFonts w:ascii="Times New Roman" w:eastAsia="Calibri" w:hAnsi="Times New Roman" w:cs="Times New Roman"/>
          <w:b/>
          <w:iCs/>
          <w:noProof w:val="0"/>
          <w:color w:val="000000"/>
          <w:sz w:val="24"/>
          <w:szCs w:val="24"/>
        </w:rPr>
      </w:pPr>
    </w:p>
    <w:p w:rsidR="00416228" w:rsidRDefault="00416228" w:rsidP="007F1D0A">
      <w:pPr>
        <w:tabs>
          <w:tab w:val="left" w:pos="3290"/>
        </w:tabs>
        <w:jc w:val="left"/>
        <w:rPr>
          <w:rFonts w:ascii="Times New Roman" w:eastAsia="Calibri" w:hAnsi="Times New Roman" w:cs="Times New Roman"/>
          <w:b/>
          <w:iCs/>
          <w:noProof w:val="0"/>
          <w:color w:val="000000"/>
          <w:sz w:val="24"/>
          <w:szCs w:val="24"/>
        </w:rPr>
      </w:pPr>
    </w:p>
    <w:p w:rsidR="00416228" w:rsidRDefault="00416228" w:rsidP="007F1D0A">
      <w:pPr>
        <w:tabs>
          <w:tab w:val="left" w:pos="3290"/>
        </w:tabs>
        <w:jc w:val="left"/>
        <w:rPr>
          <w:rFonts w:ascii="Times New Roman" w:eastAsia="Calibri" w:hAnsi="Times New Roman" w:cs="Times New Roman"/>
          <w:b/>
          <w:iCs/>
          <w:noProof w:val="0"/>
          <w:color w:val="000000"/>
          <w:sz w:val="24"/>
          <w:szCs w:val="24"/>
        </w:rPr>
      </w:pPr>
    </w:p>
    <w:p w:rsidR="00416228" w:rsidRDefault="00416228" w:rsidP="007F1D0A">
      <w:pPr>
        <w:tabs>
          <w:tab w:val="left" w:pos="3290"/>
        </w:tabs>
        <w:jc w:val="left"/>
        <w:rPr>
          <w:rFonts w:ascii="Times New Roman" w:eastAsia="Calibri" w:hAnsi="Times New Roman" w:cs="Times New Roman"/>
          <w:b/>
          <w:iCs/>
          <w:noProof w:val="0"/>
          <w:color w:val="000000"/>
          <w:sz w:val="24"/>
          <w:szCs w:val="24"/>
        </w:rPr>
      </w:pPr>
    </w:p>
    <w:p w:rsidR="007F1D0A" w:rsidRPr="007F1D0A" w:rsidRDefault="007F1D0A" w:rsidP="007F1D0A">
      <w:pPr>
        <w:tabs>
          <w:tab w:val="left" w:pos="3290"/>
        </w:tabs>
        <w:jc w:val="left"/>
        <w:rPr>
          <w:rFonts w:ascii="Times New Roman" w:eastAsia="Calibri" w:hAnsi="Times New Roman" w:cs="Times New Roman"/>
          <w:b/>
          <w:iCs/>
          <w:noProof w:val="0"/>
          <w:color w:val="000000"/>
          <w:sz w:val="24"/>
          <w:szCs w:val="24"/>
        </w:rPr>
      </w:pPr>
      <w:r w:rsidRPr="007F1D0A">
        <w:rPr>
          <w:rFonts w:ascii="Times New Roman" w:eastAsia="Calibri" w:hAnsi="Times New Roman" w:cs="Times New Roman"/>
          <w:b/>
          <w:iCs/>
          <w:noProof w:val="0"/>
          <w:color w:val="000000"/>
          <w:sz w:val="24"/>
          <w:szCs w:val="24"/>
        </w:rPr>
        <w:t xml:space="preserve">Komisija </w:t>
      </w:r>
      <w:r w:rsidRPr="007F1D0A">
        <w:rPr>
          <w:rFonts w:ascii="Times New Roman" w:eastAsia="Calibri" w:hAnsi="Times New Roman" w:cs="Times New Roman"/>
          <w:b/>
          <w:noProof w:val="0"/>
          <w:sz w:val="24"/>
          <w:szCs w:val="24"/>
        </w:rPr>
        <w:t>za sprovođenje postupka javne nabavk</w:t>
      </w:r>
      <w:r w:rsidRPr="007F1D0A">
        <w:rPr>
          <w:rFonts w:ascii="Times New Roman" w:eastAsia="Calibri" w:hAnsi="Times New Roman" w:cs="Times New Roman"/>
          <w:b/>
          <w:iCs/>
          <w:noProof w:val="0"/>
          <w:color w:val="000000"/>
          <w:sz w:val="24"/>
          <w:szCs w:val="24"/>
        </w:rPr>
        <w:t xml:space="preserve">e:   </w:t>
      </w:r>
    </w:p>
    <w:p w:rsidR="002F7669" w:rsidRPr="00A31C20" w:rsidRDefault="002F7669" w:rsidP="002F7669">
      <w:pPr>
        <w:tabs>
          <w:tab w:val="left" w:pos="5760"/>
        </w:tabs>
        <w:ind w:firstLine="567"/>
        <w:jc w:val="both"/>
        <w:rPr>
          <w:rFonts w:ascii="Arial" w:eastAsia="Times New Roman" w:hAnsi="Arial" w:cs="Arial"/>
          <w:color w:val="000000"/>
          <w:sz w:val="24"/>
          <w:szCs w:val="24"/>
        </w:rPr>
      </w:pPr>
    </w:p>
    <w:p w:rsidR="007F1D0A" w:rsidRPr="00684F94" w:rsidRDefault="007F1D0A" w:rsidP="00624BC8">
      <w:pPr>
        <w:jc w:val="both"/>
        <w:rPr>
          <w:rFonts w:ascii="Arial" w:eastAsia="Calibri" w:hAnsi="Arial" w:cs="Arial"/>
          <w:color w:val="000000"/>
          <w:sz w:val="24"/>
          <w:szCs w:val="24"/>
          <w:lang w:val="sr-Latn-CS"/>
        </w:rPr>
      </w:pPr>
      <w:r w:rsidRPr="00684F94">
        <w:rPr>
          <w:rFonts w:ascii="Arial" w:eastAsia="Calibri" w:hAnsi="Arial" w:cs="Arial"/>
          <w:color w:val="000000"/>
          <w:sz w:val="24"/>
          <w:szCs w:val="24"/>
          <w:lang w:val="sr-Latn-CS"/>
        </w:rPr>
        <w:t xml:space="preserve">Predsjednik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w:t>
      </w:r>
      <w:r w:rsidR="00F9397D" w:rsidRPr="00F9397D">
        <w:rPr>
          <w:rFonts w:ascii="Arial" w:eastAsia="Calibri" w:hAnsi="Arial" w:cs="Arial"/>
          <w:sz w:val="24"/>
          <w:szCs w:val="24"/>
          <w:lang w:val="hr-HR"/>
        </w:rPr>
        <w:t xml:space="preserve"> </w:t>
      </w:r>
      <w:r w:rsidR="00F9397D">
        <w:rPr>
          <w:rFonts w:ascii="Arial" w:eastAsia="Calibri" w:hAnsi="Arial" w:cs="Arial"/>
          <w:sz w:val="24"/>
          <w:szCs w:val="24"/>
          <w:lang w:val="hr-HR"/>
        </w:rPr>
        <w:t>dr Marijana Mimović</w:t>
      </w:r>
      <w:r w:rsidR="00624BC8">
        <w:rPr>
          <w:rFonts w:ascii="Arial" w:hAnsi="Arial" w:cs="Arial"/>
          <w:sz w:val="24"/>
          <w:szCs w:val="24"/>
          <w:lang w:val="hr-HR"/>
        </w:rPr>
        <w:t>;</w:t>
      </w:r>
    </w:p>
    <w:p w:rsidR="007F1D0A" w:rsidRDefault="007F1D0A" w:rsidP="007F1D0A">
      <w:pPr>
        <w:tabs>
          <w:tab w:val="left" w:pos="-142"/>
        </w:tabs>
        <w:ind w:right="-144"/>
        <w:jc w:val="both"/>
        <w:rPr>
          <w:rFonts w:ascii="Arial" w:hAnsi="Arial" w:cs="Arial"/>
          <w:iCs/>
          <w:color w:val="000000"/>
          <w:sz w:val="24"/>
          <w:szCs w:val="24"/>
          <w:lang w:val="sr-Latn-CS"/>
        </w:rPr>
      </w:pPr>
      <w:r>
        <w:rPr>
          <w:rFonts w:ascii="Arial" w:hAnsi="Arial" w:cs="Arial"/>
          <w:iCs/>
          <w:color w:val="000000"/>
          <w:sz w:val="24"/>
          <w:szCs w:val="24"/>
          <w:lang w:val="sr-Latn-CS"/>
        </w:rPr>
        <w:t xml:space="preserve">  </w:t>
      </w:r>
    </w:p>
    <w:p w:rsidR="007F1D0A" w:rsidRDefault="007F1D0A" w:rsidP="007F1D0A">
      <w:pPr>
        <w:tabs>
          <w:tab w:val="left" w:pos="-142"/>
        </w:tabs>
        <w:ind w:right="-144"/>
        <w:jc w:val="both"/>
        <w:rPr>
          <w:rFonts w:ascii="Arial" w:hAnsi="Arial" w:cs="Arial"/>
          <w:sz w:val="24"/>
          <w:szCs w:val="24"/>
          <w:lang w:val="hr-HR"/>
        </w:rPr>
      </w:pP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00213AF0">
        <w:rPr>
          <w:rFonts w:ascii="Arial" w:eastAsia="Calibri" w:hAnsi="Arial" w:cs="Arial"/>
          <w:color w:val="000000"/>
          <w:sz w:val="24"/>
          <w:szCs w:val="24"/>
          <w:lang w:val="sr-Latn-CS"/>
        </w:rPr>
        <w:t xml:space="preserve">, </w:t>
      </w:r>
      <w:r w:rsidR="009F064A" w:rsidRPr="009F064A">
        <w:rPr>
          <w:rFonts w:ascii="Arial" w:eastAsia="Calibri" w:hAnsi="Arial" w:cs="Arial"/>
          <w:color w:val="000000"/>
          <w:sz w:val="24"/>
          <w:szCs w:val="24"/>
          <w:lang w:val="hr-HR"/>
        </w:rPr>
        <w:t>dr</w:t>
      </w:r>
      <w:r w:rsidR="00DF2F3B">
        <w:rPr>
          <w:rFonts w:ascii="Arial" w:eastAsia="Calibri" w:hAnsi="Arial" w:cs="Arial"/>
          <w:color w:val="000000"/>
          <w:sz w:val="24"/>
          <w:szCs w:val="24"/>
          <w:lang w:val="hr-HR"/>
        </w:rPr>
        <w:t xml:space="preserve"> </w:t>
      </w:r>
      <w:r w:rsidR="003E0BDB">
        <w:rPr>
          <w:rFonts w:ascii="Arial" w:eastAsia="Calibri" w:hAnsi="Arial" w:cs="Arial"/>
          <w:color w:val="000000"/>
          <w:sz w:val="24"/>
          <w:szCs w:val="24"/>
          <w:lang w:val="hr-HR"/>
        </w:rPr>
        <w:t>Željka Zeković</w:t>
      </w:r>
      <w:r w:rsidR="00624BC8">
        <w:rPr>
          <w:rFonts w:ascii="Arial" w:eastAsia="Calibri" w:hAnsi="Arial" w:cs="Arial"/>
          <w:color w:val="000000"/>
          <w:sz w:val="24"/>
          <w:szCs w:val="24"/>
          <w:lang w:val="hr-HR"/>
        </w:rPr>
        <w:t>;</w:t>
      </w:r>
    </w:p>
    <w:p w:rsidR="007F1D0A" w:rsidRPr="00684F94" w:rsidRDefault="007F1D0A" w:rsidP="007F1D0A">
      <w:pPr>
        <w:tabs>
          <w:tab w:val="left" w:pos="-142"/>
        </w:tabs>
        <w:ind w:right="-144"/>
        <w:jc w:val="both"/>
        <w:rPr>
          <w:rFonts w:ascii="Arial" w:hAnsi="Arial" w:cs="Arial"/>
          <w:sz w:val="24"/>
          <w:szCs w:val="24"/>
          <w:lang w:val="hr-HR"/>
        </w:rPr>
      </w:pPr>
    </w:p>
    <w:p w:rsidR="007F1D0A" w:rsidRPr="00684F94" w:rsidRDefault="007F1D0A" w:rsidP="00624BC8">
      <w:pPr>
        <w:jc w:val="both"/>
        <w:rPr>
          <w:rFonts w:ascii="Arial" w:eastAsia="Calibri" w:hAnsi="Arial" w:cs="Arial"/>
          <w:color w:val="000000"/>
          <w:sz w:val="24"/>
          <w:szCs w:val="24"/>
          <w:lang w:val="sr-Latn-CS"/>
        </w:rPr>
      </w:pP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sidR="00F9397D">
        <w:rPr>
          <w:rFonts w:ascii="Arial" w:hAnsi="Arial" w:cs="Arial"/>
          <w:sz w:val="24"/>
          <w:szCs w:val="24"/>
          <w:lang w:val="hr-HR"/>
        </w:rPr>
        <w:t>dipl.pravnik Miloš Milutinović</w:t>
      </w:r>
      <w:r w:rsidR="00624BC8">
        <w:rPr>
          <w:rFonts w:ascii="Arial" w:eastAsia="Calibri" w:hAnsi="Arial" w:cs="Arial"/>
          <w:sz w:val="24"/>
          <w:szCs w:val="24"/>
          <w:lang w:val="hr-HR"/>
        </w:rPr>
        <w:t>;</w:t>
      </w:r>
    </w:p>
    <w:p w:rsidR="007F1D0A" w:rsidRPr="00684F94" w:rsidRDefault="007F1D0A" w:rsidP="007F1D0A">
      <w:pPr>
        <w:ind w:left="6372"/>
        <w:rPr>
          <w:rFonts w:ascii="Arial" w:eastAsia="Times New Roman" w:hAnsi="Arial" w:cs="Arial"/>
          <w:i/>
          <w:iCs/>
          <w:color w:val="000000"/>
          <w:sz w:val="24"/>
          <w:szCs w:val="24"/>
        </w:rPr>
      </w:pPr>
    </w:p>
    <w:p w:rsidR="007F1D0A" w:rsidRDefault="007F1D0A" w:rsidP="007F1D0A">
      <w:pPr>
        <w:spacing w:after="240" w:line="259" w:lineRule="auto"/>
        <w:jc w:val="both"/>
        <w:rPr>
          <w:rFonts w:ascii="Arial" w:eastAsia="Calibri" w:hAnsi="Arial" w:cs="Arial"/>
          <w:sz w:val="24"/>
          <w:szCs w:val="24"/>
          <w:lang w:val="hr-HR"/>
        </w:rPr>
      </w:pP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sidR="005E5A8F" w:rsidRPr="005E5A8F">
        <w:rPr>
          <w:rFonts w:ascii="Arial" w:eastAsia="Calibri" w:hAnsi="Arial" w:cs="Arial"/>
          <w:sz w:val="24"/>
          <w:szCs w:val="24"/>
          <w:lang w:val="hr-HR"/>
        </w:rPr>
        <w:t>dr sci.biol. Danijela Vujošević</w:t>
      </w:r>
      <w:r w:rsidR="00624BC8">
        <w:rPr>
          <w:rFonts w:ascii="Arial" w:eastAsia="Calibri" w:hAnsi="Arial" w:cs="Arial"/>
          <w:sz w:val="24"/>
          <w:szCs w:val="24"/>
          <w:lang w:val="hr-HR"/>
        </w:rPr>
        <w:t>;</w:t>
      </w:r>
    </w:p>
    <w:p w:rsidR="003E0BDB" w:rsidRPr="003E0BDB" w:rsidRDefault="003E0BDB" w:rsidP="003E0BDB">
      <w:pPr>
        <w:spacing w:after="240" w:line="259" w:lineRule="auto"/>
        <w:jc w:val="both"/>
        <w:rPr>
          <w:rFonts w:ascii="Arial" w:eastAsia="Calibri" w:hAnsi="Arial" w:cs="Arial"/>
          <w:sz w:val="24"/>
          <w:szCs w:val="24"/>
          <w:lang w:val="sr-Latn-CS"/>
        </w:rPr>
      </w:pPr>
      <w:r w:rsidRPr="003E0BDB">
        <w:rPr>
          <w:rFonts w:ascii="Arial" w:eastAsia="Calibri" w:hAnsi="Arial" w:cs="Arial"/>
          <w:iCs/>
          <w:sz w:val="24"/>
          <w:szCs w:val="24"/>
          <w:lang w:val="sr-Latn-CS"/>
        </w:rPr>
        <w:t>Č</w:t>
      </w:r>
      <w:r w:rsidRPr="003E0BDB">
        <w:rPr>
          <w:rFonts w:ascii="Arial" w:eastAsia="Calibri" w:hAnsi="Arial" w:cs="Arial"/>
          <w:iCs/>
          <w:sz w:val="24"/>
          <w:szCs w:val="24"/>
        </w:rPr>
        <w:t>lan</w:t>
      </w:r>
      <w:r w:rsidRPr="003E0BDB">
        <w:rPr>
          <w:rFonts w:ascii="Arial" w:eastAsia="Calibri" w:hAnsi="Arial" w:cs="Arial"/>
          <w:iCs/>
          <w:sz w:val="24"/>
          <w:szCs w:val="24"/>
          <w:lang w:val="sr-Latn-CS"/>
        </w:rPr>
        <w:t xml:space="preserve"> </w:t>
      </w:r>
      <w:r w:rsidRPr="003E0BDB">
        <w:rPr>
          <w:rFonts w:ascii="Arial" w:eastAsia="Calibri" w:hAnsi="Arial" w:cs="Arial"/>
          <w:iCs/>
          <w:sz w:val="24"/>
          <w:szCs w:val="24"/>
        </w:rPr>
        <w:t>komisije</w:t>
      </w:r>
      <w:r w:rsidRPr="003E0BDB">
        <w:rPr>
          <w:rFonts w:ascii="Arial" w:eastAsia="Calibri" w:hAnsi="Arial" w:cs="Arial"/>
          <w:iCs/>
          <w:sz w:val="24"/>
          <w:szCs w:val="24"/>
          <w:lang w:val="sr-Latn-CS"/>
        </w:rPr>
        <w:t xml:space="preserve"> </w:t>
      </w:r>
      <w:r w:rsidRPr="003E0BDB">
        <w:rPr>
          <w:rFonts w:ascii="Arial" w:eastAsia="Calibri" w:hAnsi="Arial" w:cs="Arial"/>
          <w:sz w:val="24"/>
          <w:szCs w:val="24"/>
        </w:rPr>
        <w:t>za</w:t>
      </w:r>
      <w:r w:rsidRPr="003E0BDB">
        <w:rPr>
          <w:rFonts w:ascii="Arial" w:eastAsia="Calibri" w:hAnsi="Arial" w:cs="Arial"/>
          <w:sz w:val="24"/>
          <w:szCs w:val="24"/>
          <w:lang w:val="sr-Latn-CS"/>
        </w:rPr>
        <w:t xml:space="preserve"> </w:t>
      </w:r>
      <w:r w:rsidRPr="003E0BDB">
        <w:rPr>
          <w:rFonts w:ascii="Arial" w:eastAsia="Calibri" w:hAnsi="Arial" w:cs="Arial"/>
          <w:sz w:val="24"/>
          <w:szCs w:val="24"/>
        </w:rPr>
        <w:t>sprovo</w:t>
      </w:r>
      <w:r w:rsidRPr="003E0BDB">
        <w:rPr>
          <w:rFonts w:ascii="Arial" w:eastAsia="Calibri" w:hAnsi="Arial" w:cs="Arial"/>
          <w:sz w:val="24"/>
          <w:szCs w:val="24"/>
          <w:lang w:val="sr-Latn-CS"/>
        </w:rPr>
        <w:t>đ</w:t>
      </w:r>
      <w:r w:rsidRPr="003E0BDB">
        <w:rPr>
          <w:rFonts w:ascii="Arial" w:eastAsia="Calibri" w:hAnsi="Arial" w:cs="Arial"/>
          <w:sz w:val="24"/>
          <w:szCs w:val="24"/>
        </w:rPr>
        <w:t>enje</w:t>
      </w:r>
      <w:r w:rsidRPr="003E0BDB">
        <w:rPr>
          <w:rFonts w:ascii="Arial" w:eastAsia="Calibri" w:hAnsi="Arial" w:cs="Arial"/>
          <w:sz w:val="24"/>
          <w:szCs w:val="24"/>
          <w:lang w:val="sr-Latn-CS"/>
        </w:rPr>
        <w:t xml:space="preserve"> </w:t>
      </w:r>
      <w:r w:rsidRPr="003E0BDB">
        <w:rPr>
          <w:rFonts w:ascii="Arial" w:eastAsia="Calibri" w:hAnsi="Arial" w:cs="Arial"/>
          <w:sz w:val="24"/>
          <w:szCs w:val="24"/>
        </w:rPr>
        <w:t>postupka</w:t>
      </w:r>
      <w:r w:rsidRPr="003E0BDB">
        <w:rPr>
          <w:rFonts w:ascii="Arial" w:eastAsia="Calibri" w:hAnsi="Arial" w:cs="Arial"/>
          <w:sz w:val="24"/>
          <w:szCs w:val="24"/>
          <w:lang w:val="sr-Latn-CS"/>
        </w:rPr>
        <w:t xml:space="preserve"> </w:t>
      </w:r>
      <w:r w:rsidRPr="003E0BDB">
        <w:rPr>
          <w:rFonts w:ascii="Arial" w:eastAsia="Calibri" w:hAnsi="Arial" w:cs="Arial"/>
          <w:sz w:val="24"/>
          <w:szCs w:val="24"/>
        </w:rPr>
        <w:t>javne</w:t>
      </w:r>
      <w:r w:rsidRPr="003E0BDB">
        <w:rPr>
          <w:rFonts w:ascii="Arial" w:eastAsia="Calibri" w:hAnsi="Arial" w:cs="Arial"/>
          <w:sz w:val="24"/>
          <w:szCs w:val="24"/>
          <w:lang w:val="sr-Latn-CS"/>
        </w:rPr>
        <w:t xml:space="preserve"> </w:t>
      </w:r>
      <w:r w:rsidRPr="003E0BDB">
        <w:rPr>
          <w:rFonts w:ascii="Arial" w:eastAsia="Calibri" w:hAnsi="Arial" w:cs="Arial"/>
          <w:sz w:val="24"/>
          <w:szCs w:val="24"/>
        </w:rPr>
        <w:t>nabavk</w:t>
      </w:r>
      <w:r w:rsidRPr="003E0BDB">
        <w:rPr>
          <w:rFonts w:ascii="Arial" w:eastAsia="Calibri" w:hAnsi="Arial" w:cs="Arial"/>
          <w:iCs/>
          <w:sz w:val="24"/>
          <w:szCs w:val="24"/>
        </w:rPr>
        <w:t>e</w:t>
      </w:r>
      <w:r w:rsidRPr="003E0BDB">
        <w:rPr>
          <w:rFonts w:ascii="Arial" w:eastAsia="Calibri" w:hAnsi="Arial" w:cs="Arial"/>
          <w:sz w:val="24"/>
          <w:szCs w:val="24"/>
          <w:lang w:val="sr-Latn-CS"/>
        </w:rPr>
        <w:t xml:space="preserve">, </w:t>
      </w:r>
      <w:r w:rsidR="00157859">
        <w:rPr>
          <w:rFonts w:ascii="Arial" w:eastAsia="Calibri" w:hAnsi="Arial" w:cs="Arial"/>
          <w:sz w:val="24"/>
          <w:szCs w:val="24"/>
          <w:lang w:val="sr-Latn-CS"/>
        </w:rPr>
        <w:t>dipl. p</w:t>
      </w:r>
      <w:r w:rsidR="00A06733">
        <w:rPr>
          <w:rFonts w:ascii="Arial" w:eastAsia="Calibri" w:hAnsi="Arial" w:cs="Arial"/>
          <w:sz w:val="24"/>
          <w:szCs w:val="24"/>
          <w:lang w:val="sr-Latn-CS"/>
        </w:rPr>
        <w:t xml:space="preserve">ravnik </w:t>
      </w:r>
      <w:r>
        <w:rPr>
          <w:rFonts w:ascii="Arial" w:eastAsia="Calibri" w:hAnsi="Arial" w:cs="Arial"/>
          <w:sz w:val="24"/>
          <w:szCs w:val="24"/>
          <w:lang w:val="hr-HR"/>
        </w:rPr>
        <w:t>Milica Obradović</w:t>
      </w:r>
      <w:r w:rsidRPr="003E0BDB">
        <w:rPr>
          <w:rFonts w:ascii="Arial" w:eastAsia="Calibri" w:hAnsi="Arial" w:cs="Arial"/>
          <w:sz w:val="24"/>
          <w:szCs w:val="24"/>
          <w:lang w:val="hr-HR"/>
        </w:rPr>
        <w:t>;</w:t>
      </w:r>
    </w:p>
    <w:p w:rsidR="003E0BDB" w:rsidRPr="003E0BDB" w:rsidRDefault="003E0BDB" w:rsidP="003E0BDB">
      <w:pPr>
        <w:spacing w:after="240" w:line="259" w:lineRule="auto"/>
        <w:jc w:val="both"/>
        <w:rPr>
          <w:rFonts w:ascii="Arial" w:eastAsia="Calibri" w:hAnsi="Arial" w:cs="Arial"/>
          <w:color w:val="000000"/>
          <w:sz w:val="24"/>
          <w:szCs w:val="24"/>
          <w:lang w:val="sr-Latn-CS"/>
        </w:rPr>
      </w:pPr>
      <w:r w:rsidRPr="003E0BDB">
        <w:rPr>
          <w:rFonts w:ascii="Arial" w:eastAsia="Calibri" w:hAnsi="Arial" w:cs="Arial"/>
          <w:iCs/>
          <w:color w:val="000000"/>
          <w:sz w:val="24"/>
          <w:szCs w:val="24"/>
          <w:lang w:val="sr-Latn-CS"/>
        </w:rPr>
        <w:t>Č</w:t>
      </w:r>
      <w:r w:rsidRPr="003E0BDB">
        <w:rPr>
          <w:rFonts w:ascii="Arial" w:eastAsia="Calibri" w:hAnsi="Arial" w:cs="Arial"/>
          <w:iCs/>
          <w:color w:val="000000"/>
          <w:sz w:val="24"/>
          <w:szCs w:val="24"/>
        </w:rPr>
        <w:t>lan</w:t>
      </w:r>
      <w:r w:rsidRPr="003E0BDB">
        <w:rPr>
          <w:rFonts w:ascii="Arial" w:eastAsia="Calibri" w:hAnsi="Arial" w:cs="Arial"/>
          <w:iCs/>
          <w:color w:val="000000"/>
          <w:sz w:val="24"/>
          <w:szCs w:val="24"/>
          <w:lang w:val="sr-Latn-CS"/>
        </w:rPr>
        <w:t xml:space="preserve"> </w:t>
      </w:r>
      <w:r w:rsidRPr="003E0BDB">
        <w:rPr>
          <w:rFonts w:ascii="Arial" w:eastAsia="Calibri" w:hAnsi="Arial" w:cs="Arial"/>
          <w:iCs/>
          <w:color w:val="000000"/>
          <w:sz w:val="24"/>
          <w:szCs w:val="24"/>
        </w:rPr>
        <w:t>komisije</w:t>
      </w:r>
      <w:r w:rsidRPr="003E0BDB">
        <w:rPr>
          <w:rFonts w:ascii="Arial" w:eastAsia="Calibri" w:hAnsi="Arial" w:cs="Arial"/>
          <w:iCs/>
          <w:color w:val="000000"/>
          <w:sz w:val="24"/>
          <w:szCs w:val="24"/>
          <w:lang w:val="sr-Latn-CS"/>
        </w:rPr>
        <w:t xml:space="preserve"> </w:t>
      </w:r>
      <w:r w:rsidRPr="003E0BDB">
        <w:rPr>
          <w:rFonts w:ascii="Arial" w:eastAsia="Calibri" w:hAnsi="Arial" w:cs="Arial"/>
          <w:color w:val="000000"/>
          <w:sz w:val="24"/>
          <w:szCs w:val="24"/>
        </w:rPr>
        <w:t>za</w:t>
      </w:r>
      <w:r w:rsidRPr="003E0BDB">
        <w:rPr>
          <w:rFonts w:ascii="Arial" w:eastAsia="Calibri" w:hAnsi="Arial" w:cs="Arial"/>
          <w:color w:val="000000"/>
          <w:sz w:val="24"/>
          <w:szCs w:val="24"/>
          <w:lang w:val="sr-Latn-CS"/>
        </w:rPr>
        <w:t xml:space="preserve"> </w:t>
      </w:r>
      <w:r w:rsidRPr="003E0BDB">
        <w:rPr>
          <w:rFonts w:ascii="Arial" w:eastAsia="Calibri" w:hAnsi="Arial" w:cs="Arial"/>
          <w:color w:val="000000"/>
          <w:sz w:val="24"/>
          <w:szCs w:val="24"/>
        </w:rPr>
        <w:t>sprovo</w:t>
      </w:r>
      <w:r w:rsidRPr="003E0BDB">
        <w:rPr>
          <w:rFonts w:ascii="Arial" w:eastAsia="Calibri" w:hAnsi="Arial" w:cs="Arial"/>
          <w:color w:val="000000"/>
          <w:sz w:val="24"/>
          <w:szCs w:val="24"/>
          <w:lang w:val="sr-Latn-CS"/>
        </w:rPr>
        <w:t>đ</w:t>
      </w:r>
      <w:r w:rsidRPr="003E0BDB">
        <w:rPr>
          <w:rFonts w:ascii="Arial" w:eastAsia="Calibri" w:hAnsi="Arial" w:cs="Arial"/>
          <w:color w:val="000000"/>
          <w:sz w:val="24"/>
          <w:szCs w:val="24"/>
        </w:rPr>
        <w:t>enje</w:t>
      </w:r>
      <w:r w:rsidRPr="003E0BDB">
        <w:rPr>
          <w:rFonts w:ascii="Arial" w:eastAsia="Calibri" w:hAnsi="Arial" w:cs="Arial"/>
          <w:color w:val="000000"/>
          <w:sz w:val="24"/>
          <w:szCs w:val="24"/>
          <w:lang w:val="sr-Latn-CS"/>
        </w:rPr>
        <w:t xml:space="preserve"> </w:t>
      </w:r>
      <w:r w:rsidRPr="003E0BDB">
        <w:rPr>
          <w:rFonts w:ascii="Arial" w:eastAsia="Calibri" w:hAnsi="Arial" w:cs="Arial"/>
          <w:color w:val="000000"/>
          <w:sz w:val="24"/>
          <w:szCs w:val="24"/>
        </w:rPr>
        <w:t>postupka</w:t>
      </w:r>
      <w:r w:rsidRPr="003E0BDB">
        <w:rPr>
          <w:rFonts w:ascii="Arial" w:eastAsia="Calibri" w:hAnsi="Arial" w:cs="Arial"/>
          <w:color w:val="000000"/>
          <w:sz w:val="24"/>
          <w:szCs w:val="24"/>
          <w:lang w:val="sr-Latn-CS"/>
        </w:rPr>
        <w:t xml:space="preserve"> </w:t>
      </w:r>
      <w:r w:rsidRPr="003E0BDB">
        <w:rPr>
          <w:rFonts w:ascii="Arial" w:eastAsia="Calibri" w:hAnsi="Arial" w:cs="Arial"/>
          <w:color w:val="000000"/>
          <w:sz w:val="24"/>
          <w:szCs w:val="24"/>
        </w:rPr>
        <w:t>javne</w:t>
      </w:r>
      <w:r w:rsidRPr="003E0BDB">
        <w:rPr>
          <w:rFonts w:ascii="Arial" w:eastAsia="Calibri" w:hAnsi="Arial" w:cs="Arial"/>
          <w:color w:val="000000"/>
          <w:sz w:val="24"/>
          <w:szCs w:val="24"/>
          <w:lang w:val="sr-Latn-CS"/>
        </w:rPr>
        <w:t xml:space="preserve"> </w:t>
      </w:r>
      <w:r w:rsidRPr="003E0BDB">
        <w:rPr>
          <w:rFonts w:ascii="Arial" w:eastAsia="Calibri" w:hAnsi="Arial" w:cs="Arial"/>
          <w:color w:val="000000"/>
          <w:sz w:val="24"/>
          <w:szCs w:val="24"/>
        </w:rPr>
        <w:t>nabavk</w:t>
      </w:r>
      <w:r w:rsidRPr="003E0BDB">
        <w:rPr>
          <w:rFonts w:ascii="Arial" w:eastAsia="Calibri" w:hAnsi="Arial" w:cs="Arial"/>
          <w:iCs/>
          <w:color w:val="000000"/>
          <w:sz w:val="24"/>
          <w:szCs w:val="24"/>
        </w:rPr>
        <w:t>e</w:t>
      </w:r>
      <w:r w:rsidRPr="003E0BDB">
        <w:rPr>
          <w:rFonts w:ascii="Arial" w:eastAsia="Calibri" w:hAnsi="Arial" w:cs="Arial"/>
          <w:color w:val="000000"/>
          <w:sz w:val="24"/>
          <w:szCs w:val="24"/>
          <w:lang w:val="sr-Latn-CS"/>
        </w:rPr>
        <w:t xml:space="preserve">, </w:t>
      </w:r>
      <w:r w:rsidR="00291DB3">
        <w:rPr>
          <w:rFonts w:ascii="Arial" w:eastAsia="Calibri" w:hAnsi="Arial" w:cs="Arial"/>
          <w:color w:val="000000"/>
          <w:sz w:val="24"/>
          <w:szCs w:val="24"/>
          <w:lang w:val="hr-HR"/>
        </w:rPr>
        <w:t>dr Danijela Rajković</w:t>
      </w:r>
      <w:r w:rsidRPr="003E0BDB">
        <w:rPr>
          <w:rFonts w:ascii="Arial" w:eastAsia="Calibri" w:hAnsi="Arial" w:cs="Arial"/>
          <w:color w:val="000000"/>
          <w:sz w:val="24"/>
          <w:szCs w:val="24"/>
          <w:lang w:val="hr-HR"/>
        </w:rPr>
        <w:t>;</w:t>
      </w:r>
    </w:p>
    <w:p w:rsidR="007F1D0A" w:rsidRPr="00684F94" w:rsidRDefault="007F1D0A" w:rsidP="007F1D0A">
      <w:pPr>
        <w:spacing w:after="240" w:line="259" w:lineRule="auto"/>
        <w:jc w:val="both"/>
        <w:rPr>
          <w:rFonts w:ascii="Arial" w:eastAsia="Calibri" w:hAnsi="Arial" w:cs="Arial"/>
          <w:color w:val="000000"/>
          <w:sz w:val="24"/>
          <w:szCs w:val="24"/>
          <w:lang w:val="sr-Latn-CS"/>
        </w:rPr>
      </w:pPr>
      <w:r w:rsidRPr="00684F94">
        <w:rPr>
          <w:rFonts w:ascii="Arial" w:hAnsi="Arial" w:cs="Arial"/>
          <w:iCs/>
          <w:color w:val="000000"/>
          <w:sz w:val="24"/>
          <w:szCs w:val="24"/>
          <w:lang w:val="sr-Latn-CS"/>
        </w:rPr>
        <w:t>Č</w:t>
      </w:r>
      <w:r w:rsidRPr="00684F94">
        <w:rPr>
          <w:rFonts w:ascii="Arial" w:hAnsi="Arial" w:cs="Arial"/>
          <w:iCs/>
          <w:color w:val="000000"/>
          <w:sz w:val="24"/>
          <w:szCs w:val="24"/>
        </w:rPr>
        <w:t>lan</w:t>
      </w:r>
      <w:r w:rsidRPr="00684F94">
        <w:rPr>
          <w:rFonts w:ascii="Arial" w:hAnsi="Arial" w:cs="Arial"/>
          <w:iCs/>
          <w:color w:val="000000"/>
          <w:sz w:val="24"/>
          <w:szCs w:val="24"/>
          <w:lang w:val="sr-Latn-CS"/>
        </w:rPr>
        <w:t xml:space="preserve"> </w:t>
      </w:r>
      <w:r w:rsidRPr="00684F94">
        <w:rPr>
          <w:rFonts w:ascii="Arial" w:hAnsi="Arial" w:cs="Arial"/>
          <w:iCs/>
          <w:color w:val="000000"/>
          <w:sz w:val="24"/>
          <w:szCs w:val="24"/>
        </w:rPr>
        <w:t>komisije</w:t>
      </w:r>
      <w:r w:rsidRPr="00684F94">
        <w:rPr>
          <w:rFonts w:ascii="Arial" w:hAnsi="Arial" w:cs="Arial"/>
          <w:iCs/>
          <w:color w:val="000000"/>
          <w:sz w:val="24"/>
          <w:szCs w:val="24"/>
          <w:lang w:val="sr-Latn-CS"/>
        </w:rPr>
        <w:t xml:space="preserve"> </w:t>
      </w:r>
      <w:r w:rsidRPr="00684F94">
        <w:rPr>
          <w:rFonts w:ascii="Arial" w:hAnsi="Arial" w:cs="Arial"/>
          <w:sz w:val="24"/>
          <w:szCs w:val="24"/>
        </w:rPr>
        <w:t>za</w:t>
      </w:r>
      <w:r w:rsidRPr="00684F94">
        <w:rPr>
          <w:rFonts w:ascii="Arial" w:hAnsi="Arial" w:cs="Arial"/>
          <w:sz w:val="24"/>
          <w:szCs w:val="24"/>
          <w:lang w:val="sr-Latn-CS"/>
        </w:rPr>
        <w:t xml:space="preserve"> </w:t>
      </w:r>
      <w:r w:rsidRPr="00684F94">
        <w:rPr>
          <w:rFonts w:ascii="Arial" w:hAnsi="Arial" w:cs="Arial"/>
          <w:sz w:val="24"/>
          <w:szCs w:val="24"/>
        </w:rPr>
        <w:t>sprovo</w:t>
      </w:r>
      <w:r w:rsidRPr="00684F94">
        <w:rPr>
          <w:rFonts w:ascii="Arial" w:hAnsi="Arial" w:cs="Arial"/>
          <w:sz w:val="24"/>
          <w:szCs w:val="24"/>
          <w:lang w:val="sr-Latn-CS"/>
        </w:rPr>
        <w:t>đ</w:t>
      </w:r>
      <w:r w:rsidRPr="00684F94">
        <w:rPr>
          <w:rFonts w:ascii="Arial" w:hAnsi="Arial" w:cs="Arial"/>
          <w:sz w:val="24"/>
          <w:szCs w:val="24"/>
        </w:rPr>
        <w:t>enje</w:t>
      </w:r>
      <w:r w:rsidRPr="00684F94">
        <w:rPr>
          <w:rFonts w:ascii="Arial" w:hAnsi="Arial" w:cs="Arial"/>
          <w:sz w:val="24"/>
          <w:szCs w:val="24"/>
          <w:lang w:val="sr-Latn-CS"/>
        </w:rPr>
        <w:t xml:space="preserve"> </w:t>
      </w:r>
      <w:r w:rsidRPr="00684F94">
        <w:rPr>
          <w:rFonts w:ascii="Arial" w:hAnsi="Arial" w:cs="Arial"/>
          <w:sz w:val="24"/>
          <w:szCs w:val="24"/>
        </w:rPr>
        <w:t>postupka</w:t>
      </w:r>
      <w:r w:rsidRPr="00684F94">
        <w:rPr>
          <w:rFonts w:ascii="Arial" w:hAnsi="Arial" w:cs="Arial"/>
          <w:sz w:val="24"/>
          <w:szCs w:val="24"/>
          <w:lang w:val="sr-Latn-CS"/>
        </w:rPr>
        <w:t xml:space="preserve"> </w:t>
      </w:r>
      <w:r w:rsidRPr="00684F94">
        <w:rPr>
          <w:rFonts w:ascii="Arial" w:hAnsi="Arial" w:cs="Arial"/>
          <w:sz w:val="24"/>
          <w:szCs w:val="24"/>
        </w:rPr>
        <w:t>javne</w:t>
      </w:r>
      <w:r w:rsidRPr="00684F94">
        <w:rPr>
          <w:rFonts w:ascii="Arial" w:hAnsi="Arial" w:cs="Arial"/>
          <w:sz w:val="24"/>
          <w:szCs w:val="24"/>
          <w:lang w:val="sr-Latn-CS"/>
        </w:rPr>
        <w:t xml:space="preserve"> </w:t>
      </w:r>
      <w:r w:rsidRPr="00684F94">
        <w:rPr>
          <w:rFonts w:ascii="Arial" w:hAnsi="Arial" w:cs="Arial"/>
          <w:sz w:val="24"/>
          <w:szCs w:val="24"/>
        </w:rPr>
        <w:t>nabavk</w:t>
      </w:r>
      <w:r w:rsidRPr="00684F94">
        <w:rPr>
          <w:rFonts w:ascii="Arial" w:hAnsi="Arial" w:cs="Arial"/>
          <w:iCs/>
          <w:color w:val="000000"/>
          <w:sz w:val="24"/>
          <w:szCs w:val="24"/>
        </w:rPr>
        <w:t>e</w:t>
      </w:r>
      <w:r w:rsidRPr="00684F94">
        <w:rPr>
          <w:rFonts w:ascii="Arial" w:eastAsia="Calibri" w:hAnsi="Arial" w:cs="Arial"/>
          <w:color w:val="000000"/>
          <w:sz w:val="24"/>
          <w:szCs w:val="24"/>
          <w:lang w:val="sr-Latn-CS"/>
        </w:rPr>
        <w:t xml:space="preserve">, </w:t>
      </w:r>
      <w:r>
        <w:rPr>
          <w:rFonts w:ascii="Arial" w:eastAsia="Calibri" w:hAnsi="Arial" w:cs="Arial"/>
          <w:sz w:val="24"/>
          <w:szCs w:val="24"/>
          <w:lang w:val="hr-HR"/>
        </w:rPr>
        <w:t xml:space="preserve">dipl.ecc </w:t>
      </w:r>
      <w:r w:rsidR="00213AF0">
        <w:rPr>
          <w:rFonts w:ascii="Arial" w:eastAsia="Calibri" w:hAnsi="Arial" w:cs="Arial"/>
          <w:sz w:val="24"/>
          <w:szCs w:val="24"/>
          <w:lang w:val="hr-HR"/>
        </w:rPr>
        <w:t>Dragica Pejanović</w:t>
      </w:r>
      <w:r w:rsidR="00624BC8">
        <w:rPr>
          <w:rFonts w:ascii="Arial" w:eastAsia="Calibri" w:hAnsi="Arial" w:cs="Arial"/>
          <w:sz w:val="24"/>
          <w:szCs w:val="24"/>
          <w:lang w:val="hr-HR"/>
        </w:rPr>
        <w:t>.</w:t>
      </w:r>
    </w:p>
    <w:sectPr w:rsidR="007F1D0A" w:rsidRPr="00684F94" w:rsidSect="00D91F7B">
      <w:footerReference w:type="default" r:id="rId9"/>
      <w:pgSz w:w="11907" w:h="16839" w:code="9"/>
      <w:pgMar w:top="720" w:right="567"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1D0" w:rsidRDefault="00F151D0" w:rsidP="002F7669">
      <w:r>
        <w:separator/>
      </w:r>
    </w:p>
  </w:endnote>
  <w:endnote w:type="continuationSeparator" w:id="0">
    <w:p w:rsidR="00F151D0" w:rsidRDefault="00F151D0" w:rsidP="002F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6" w:rsidRDefault="00540526">
    <w:pPr>
      <w:pStyle w:val="Footer"/>
      <w:jc w:val="center"/>
    </w:pPr>
  </w:p>
  <w:p w:rsidR="00540526" w:rsidRDefault="005405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1D0" w:rsidRDefault="00F151D0" w:rsidP="002F7669">
      <w:r>
        <w:separator/>
      </w:r>
    </w:p>
  </w:footnote>
  <w:footnote w:type="continuationSeparator" w:id="0">
    <w:p w:rsidR="00F151D0" w:rsidRDefault="00F151D0" w:rsidP="002F7669">
      <w:r>
        <w:continuationSeparator/>
      </w:r>
    </w:p>
  </w:footnote>
  <w:footnote w:id="1">
    <w:p w:rsidR="00540526" w:rsidRPr="007F2BA0" w:rsidRDefault="00540526" w:rsidP="002F766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rsidR="00540526" w:rsidRPr="007F2BA0" w:rsidRDefault="00540526" w:rsidP="00956077">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540526" w:rsidRPr="007F2BA0" w:rsidRDefault="00540526" w:rsidP="002F766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4">
    <w:p w:rsidR="00540526" w:rsidRPr="007F2BA0" w:rsidRDefault="00540526" w:rsidP="002F7669">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rsidR="00540526" w:rsidRPr="00367536" w:rsidRDefault="00540526" w:rsidP="002F7669">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Procijenjena vrijednost se iskazuje bez PDV-a uključujući i sve troškove, nagrade i moguća obnavljanja ugovora na osnovu okvirnog sporazuma.</w:t>
      </w:r>
    </w:p>
  </w:footnote>
  <w:footnote w:id="6">
    <w:p w:rsidR="00540526" w:rsidRPr="0083641C" w:rsidRDefault="00540526" w:rsidP="002F7669">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Ukoliko se ne predvidja zaključivanje okvirnog sporazuma cijelu sekciju brisati iz tenderske dokumentacije</w:t>
      </w:r>
    </w:p>
  </w:footnote>
  <w:footnote w:id="7">
    <w:p w:rsidR="00540526" w:rsidRPr="007F2BA0" w:rsidRDefault="00540526" w:rsidP="00677894">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8">
    <w:p w:rsidR="00540526" w:rsidRPr="00244A34" w:rsidRDefault="00540526" w:rsidP="00677894">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Garancija se određuje u iznosu koji ne može da bude veći od 10% vrijednosti ugovora.</w:t>
      </w:r>
    </w:p>
  </w:footnote>
  <w:footnote w:id="9">
    <w:p w:rsidR="00540526" w:rsidRPr="007F2BA0" w:rsidRDefault="00540526" w:rsidP="002F7669">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Naručilac određuje jedan kriterijum za izbor najpovoljnije ponude, a ostale ponuđene opcije briše</w:t>
      </w:r>
    </w:p>
  </w:footnote>
  <w:footnote w:id="10">
    <w:p w:rsidR="00540526" w:rsidRPr="007F2BA0" w:rsidRDefault="00540526" w:rsidP="002F7669">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w:t>
      </w:r>
      <w:r w:rsidRPr="00B61D5E">
        <w:rPr>
          <w:rFonts w:ascii="Arial" w:hAnsi="Arial" w:cs="Arial"/>
          <w:sz w:val="14"/>
          <w:szCs w:val="14"/>
        </w:rPr>
        <w:t>okvirnog sporazuma</w:t>
      </w:r>
    </w:p>
  </w:footnote>
  <w:footnote w:id="11">
    <w:p w:rsidR="00540526" w:rsidRPr="002E211C" w:rsidRDefault="00540526" w:rsidP="00BF07C2">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87BD0"/>
    <w:multiLevelType w:val="hybridMultilevel"/>
    <w:tmpl w:val="579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3C5A09F7"/>
    <w:multiLevelType w:val="hybridMultilevel"/>
    <w:tmpl w:val="42120180"/>
    <w:lvl w:ilvl="0" w:tplc="8BE6790C">
      <w:numFmt w:val="bullet"/>
      <w:lvlText w:val="-"/>
      <w:lvlJc w:val="left"/>
      <w:pPr>
        <w:ind w:left="1920" w:hanging="360"/>
      </w:pPr>
      <w:rPr>
        <w:rFonts w:ascii="Times New Roman" w:eastAsia="Times New Roman" w:hAnsi="Times New Roman"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5" w15:restartNumberingAfterBreak="0">
    <w:nsid w:val="416B5A31"/>
    <w:multiLevelType w:val="hybridMultilevel"/>
    <w:tmpl w:val="8028E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D2778"/>
    <w:multiLevelType w:val="hybridMultilevel"/>
    <w:tmpl w:val="D0F041C6"/>
    <w:lvl w:ilvl="0" w:tplc="B5A6517C">
      <w:start w:val="1"/>
      <w:numFmt w:val="bullet"/>
      <w:lvlText w:val="−"/>
      <w:lvlJc w:val="left"/>
      <w:pPr>
        <w:ind w:left="720" w:hanging="360"/>
      </w:pPr>
      <w:rPr>
        <w:rFonts w:ascii="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15:restartNumberingAfterBreak="0">
    <w:nsid w:val="61E60178"/>
    <w:multiLevelType w:val="hybridMultilevel"/>
    <w:tmpl w:val="207C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10"/>
  </w:num>
  <w:num w:numId="5">
    <w:abstractNumId w:val="2"/>
  </w:num>
  <w:num w:numId="6">
    <w:abstractNumId w:val="7"/>
  </w:num>
  <w:num w:numId="7">
    <w:abstractNumId w:val="8"/>
  </w:num>
  <w:num w:numId="8">
    <w:abstractNumId w:val="11"/>
  </w:num>
  <w:num w:numId="9">
    <w:abstractNumId w:val="4"/>
  </w:num>
  <w:num w:numId="10">
    <w:abstractNumId w:val="5"/>
  </w:num>
  <w:num w:numId="11">
    <w:abstractNumId w:val="9"/>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69"/>
    <w:rsid w:val="00000500"/>
    <w:rsid w:val="00000B5B"/>
    <w:rsid w:val="0000210C"/>
    <w:rsid w:val="000051B5"/>
    <w:rsid w:val="00005CCD"/>
    <w:rsid w:val="0001064B"/>
    <w:rsid w:val="00014FBC"/>
    <w:rsid w:val="00015108"/>
    <w:rsid w:val="000232DB"/>
    <w:rsid w:val="000233A8"/>
    <w:rsid w:val="00024FBE"/>
    <w:rsid w:val="000259FB"/>
    <w:rsid w:val="00030B50"/>
    <w:rsid w:val="0003120A"/>
    <w:rsid w:val="00051AA7"/>
    <w:rsid w:val="00056BE5"/>
    <w:rsid w:val="00060BFF"/>
    <w:rsid w:val="00063C45"/>
    <w:rsid w:val="00064D66"/>
    <w:rsid w:val="000663DD"/>
    <w:rsid w:val="0007047F"/>
    <w:rsid w:val="000750DE"/>
    <w:rsid w:val="00080B70"/>
    <w:rsid w:val="00087CD4"/>
    <w:rsid w:val="00096E71"/>
    <w:rsid w:val="000B18B0"/>
    <w:rsid w:val="000B516F"/>
    <w:rsid w:val="000B76B0"/>
    <w:rsid w:val="000C680A"/>
    <w:rsid w:val="000D7348"/>
    <w:rsid w:val="000E4545"/>
    <w:rsid w:val="000F05F5"/>
    <w:rsid w:val="000F1186"/>
    <w:rsid w:val="000F1543"/>
    <w:rsid w:val="000F3288"/>
    <w:rsid w:val="000F4DA6"/>
    <w:rsid w:val="000F5690"/>
    <w:rsid w:val="000F5EB1"/>
    <w:rsid w:val="00100774"/>
    <w:rsid w:val="00102CDC"/>
    <w:rsid w:val="00111B2F"/>
    <w:rsid w:val="00114261"/>
    <w:rsid w:val="00133AE3"/>
    <w:rsid w:val="00134ED5"/>
    <w:rsid w:val="00134EDD"/>
    <w:rsid w:val="0015270A"/>
    <w:rsid w:val="0015336D"/>
    <w:rsid w:val="00153D6A"/>
    <w:rsid w:val="0015548C"/>
    <w:rsid w:val="00157859"/>
    <w:rsid w:val="00160140"/>
    <w:rsid w:val="00171A9A"/>
    <w:rsid w:val="00173A8F"/>
    <w:rsid w:val="00183698"/>
    <w:rsid w:val="001853AD"/>
    <w:rsid w:val="001A0284"/>
    <w:rsid w:val="001A4E17"/>
    <w:rsid w:val="001A68F7"/>
    <w:rsid w:val="001C463E"/>
    <w:rsid w:val="001C47D3"/>
    <w:rsid w:val="001C6912"/>
    <w:rsid w:val="001D5C66"/>
    <w:rsid w:val="001E1703"/>
    <w:rsid w:val="001E1A29"/>
    <w:rsid w:val="001E4EE9"/>
    <w:rsid w:val="001E78D1"/>
    <w:rsid w:val="001E7CD6"/>
    <w:rsid w:val="001F385E"/>
    <w:rsid w:val="0020251D"/>
    <w:rsid w:val="0020324F"/>
    <w:rsid w:val="0020350E"/>
    <w:rsid w:val="0021365E"/>
    <w:rsid w:val="00213AF0"/>
    <w:rsid w:val="002140D6"/>
    <w:rsid w:val="00215FB7"/>
    <w:rsid w:val="00217991"/>
    <w:rsid w:val="00243422"/>
    <w:rsid w:val="002447C6"/>
    <w:rsid w:val="00244A47"/>
    <w:rsid w:val="0024756C"/>
    <w:rsid w:val="002522DC"/>
    <w:rsid w:val="00257398"/>
    <w:rsid w:val="002602E4"/>
    <w:rsid w:val="00270424"/>
    <w:rsid w:val="002801F5"/>
    <w:rsid w:val="002907BC"/>
    <w:rsid w:val="00291DB3"/>
    <w:rsid w:val="00292FCD"/>
    <w:rsid w:val="00293E0B"/>
    <w:rsid w:val="0029693C"/>
    <w:rsid w:val="00297DDA"/>
    <w:rsid w:val="002A0D86"/>
    <w:rsid w:val="002A419B"/>
    <w:rsid w:val="002A7409"/>
    <w:rsid w:val="002A7AB9"/>
    <w:rsid w:val="002A7D3F"/>
    <w:rsid w:val="002C79CB"/>
    <w:rsid w:val="002D6614"/>
    <w:rsid w:val="002D7B0B"/>
    <w:rsid w:val="002E5F3C"/>
    <w:rsid w:val="002F7669"/>
    <w:rsid w:val="0030090B"/>
    <w:rsid w:val="003009E7"/>
    <w:rsid w:val="00301686"/>
    <w:rsid w:val="003020D7"/>
    <w:rsid w:val="003053C7"/>
    <w:rsid w:val="00306719"/>
    <w:rsid w:val="003123C5"/>
    <w:rsid w:val="0031451F"/>
    <w:rsid w:val="0031798B"/>
    <w:rsid w:val="00317EED"/>
    <w:rsid w:val="00321DA3"/>
    <w:rsid w:val="00323897"/>
    <w:rsid w:val="00324279"/>
    <w:rsid w:val="00325444"/>
    <w:rsid w:val="00331451"/>
    <w:rsid w:val="00336016"/>
    <w:rsid w:val="003407C2"/>
    <w:rsid w:val="00342150"/>
    <w:rsid w:val="00347BF6"/>
    <w:rsid w:val="003534BC"/>
    <w:rsid w:val="00354A34"/>
    <w:rsid w:val="00363B6E"/>
    <w:rsid w:val="0036644A"/>
    <w:rsid w:val="003679C2"/>
    <w:rsid w:val="003755EC"/>
    <w:rsid w:val="003756DC"/>
    <w:rsid w:val="003835FE"/>
    <w:rsid w:val="003851A7"/>
    <w:rsid w:val="00392E3C"/>
    <w:rsid w:val="003A0A61"/>
    <w:rsid w:val="003A16CA"/>
    <w:rsid w:val="003A2DE2"/>
    <w:rsid w:val="003A49EF"/>
    <w:rsid w:val="003A690F"/>
    <w:rsid w:val="003B1542"/>
    <w:rsid w:val="003B1BC4"/>
    <w:rsid w:val="003C22EA"/>
    <w:rsid w:val="003C3A7E"/>
    <w:rsid w:val="003C58D3"/>
    <w:rsid w:val="003D28A6"/>
    <w:rsid w:val="003D668E"/>
    <w:rsid w:val="003E0BDB"/>
    <w:rsid w:val="003F4A69"/>
    <w:rsid w:val="003F5D05"/>
    <w:rsid w:val="00405107"/>
    <w:rsid w:val="004121A8"/>
    <w:rsid w:val="00416228"/>
    <w:rsid w:val="004177AC"/>
    <w:rsid w:val="004241CF"/>
    <w:rsid w:val="00427C9C"/>
    <w:rsid w:val="00431455"/>
    <w:rsid w:val="00431D66"/>
    <w:rsid w:val="00432B92"/>
    <w:rsid w:val="00433369"/>
    <w:rsid w:val="00450AC8"/>
    <w:rsid w:val="0045221C"/>
    <w:rsid w:val="004527CA"/>
    <w:rsid w:val="00455FA6"/>
    <w:rsid w:val="00473FA2"/>
    <w:rsid w:val="00477C46"/>
    <w:rsid w:val="00482CE1"/>
    <w:rsid w:val="004906D7"/>
    <w:rsid w:val="00491B7E"/>
    <w:rsid w:val="0049405D"/>
    <w:rsid w:val="00495499"/>
    <w:rsid w:val="00496B9F"/>
    <w:rsid w:val="004977ED"/>
    <w:rsid w:val="004A07FC"/>
    <w:rsid w:val="004A14F4"/>
    <w:rsid w:val="004A6211"/>
    <w:rsid w:val="004A6B98"/>
    <w:rsid w:val="004B42E5"/>
    <w:rsid w:val="004B4F18"/>
    <w:rsid w:val="004B5C97"/>
    <w:rsid w:val="004B741D"/>
    <w:rsid w:val="004C2B72"/>
    <w:rsid w:val="004D245A"/>
    <w:rsid w:val="004D2FAB"/>
    <w:rsid w:val="004D4E5C"/>
    <w:rsid w:val="004E4D29"/>
    <w:rsid w:val="004F49E0"/>
    <w:rsid w:val="004F4FA1"/>
    <w:rsid w:val="005025BE"/>
    <w:rsid w:val="0050739D"/>
    <w:rsid w:val="00516EF2"/>
    <w:rsid w:val="00524DFA"/>
    <w:rsid w:val="00526BBD"/>
    <w:rsid w:val="00532A3D"/>
    <w:rsid w:val="00540526"/>
    <w:rsid w:val="00540584"/>
    <w:rsid w:val="00541340"/>
    <w:rsid w:val="00546F0C"/>
    <w:rsid w:val="00547346"/>
    <w:rsid w:val="005473D9"/>
    <w:rsid w:val="005503B1"/>
    <w:rsid w:val="00551AAF"/>
    <w:rsid w:val="0056212B"/>
    <w:rsid w:val="00565A96"/>
    <w:rsid w:val="00565E01"/>
    <w:rsid w:val="005665E4"/>
    <w:rsid w:val="005666AB"/>
    <w:rsid w:val="00572E4A"/>
    <w:rsid w:val="005741C2"/>
    <w:rsid w:val="005827EB"/>
    <w:rsid w:val="00590F1A"/>
    <w:rsid w:val="005955FA"/>
    <w:rsid w:val="005A099E"/>
    <w:rsid w:val="005A0F74"/>
    <w:rsid w:val="005A62D2"/>
    <w:rsid w:val="005B025D"/>
    <w:rsid w:val="005B439C"/>
    <w:rsid w:val="005B4689"/>
    <w:rsid w:val="005B4E3E"/>
    <w:rsid w:val="005D5A23"/>
    <w:rsid w:val="005E386F"/>
    <w:rsid w:val="005E5A8F"/>
    <w:rsid w:val="005E63C6"/>
    <w:rsid w:val="005E7E44"/>
    <w:rsid w:val="005F42D4"/>
    <w:rsid w:val="00606495"/>
    <w:rsid w:val="00612617"/>
    <w:rsid w:val="00613BE2"/>
    <w:rsid w:val="00617214"/>
    <w:rsid w:val="00617AAA"/>
    <w:rsid w:val="006209EA"/>
    <w:rsid w:val="006216D2"/>
    <w:rsid w:val="00623CAB"/>
    <w:rsid w:val="00624BC8"/>
    <w:rsid w:val="00624FEC"/>
    <w:rsid w:val="00634FE7"/>
    <w:rsid w:val="00642A71"/>
    <w:rsid w:val="00645C2A"/>
    <w:rsid w:val="00650F4B"/>
    <w:rsid w:val="006521E0"/>
    <w:rsid w:val="00655185"/>
    <w:rsid w:val="00656C0E"/>
    <w:rsid w:val="0067032D"/>
    <w:rsid w:val="0067229E"/>
    <w:rsid w:val="006722E1"/>
    <w:rsid w:val="00672393"/>
    <w:rsid w:val="00677894"/>
    <w:rsid w:val="00677D08"/>
    <w:rsid w:val="00684F94"/>
    <w:rsid w:val="006966D8"/>
    <w:rsid w:val="00696A5F"/>
    <w:rsid w:val="006A4246"/>
    <w:rsid w:val="006A7E9B"/>
    <w:rsid w:val="006B18EA"/>
    <w:rsid w:val="006C0B41"/>
    <w:rsid w:val="006C0D0C"/>
    <w:rsid w:val="006C2BB9"/>
    <w:rsid w:val="006C54D5"/>
    <w:rsid w:val="006D3318"/>
    <w:rsid w:val="006D6812"/>
    <w:rsid w:val="006D7AFC"/>
    <w:rsid w:val="006D7DC8"/>
    <w:rsid w:val="006E1303"/>
    <w:rsid w:val="006E213E"/>
    <w:rsid w:val="006E2884"/>
    <w:rsid w:val="006E6E53"/>
    <w:rsid w:val="006F26FD"/>
    <w:rsid w:val="006F3DDD"/>
    <w:rsid w:val="006F4853"/>
    <w:rsid w:val="00700D0F"/>
    <w:rsid w:val="00702884"/>
    <w:rsid w:val="00703343"/>
    <w:rsid w:val="00710DE2"/>
    <w:rsid w:val="007112AB"/>
    <w:rsid w:val="0071610F"/>
    <w:rsid w:val="00737964"/>
    <w:rsid w:val="00746143"/>
    <w:rsid w:val="00756CE6"/>
    <w:rsid w:val="00761056"/>
    <w:rsid w:val="00765F8E"/>
    <w:rsid w:val="007705AA"/>
    <w:rsid w:val="00770FE1"/>
    <w:rsid w:val="00774E2A"/>
    <w:rsid w:val="00783B13"/>
    <w:rsid w:val="007846A1"/>
    <w:rsid w:val="007848FB"/>
    <w:rsid w:val="007905CF"/>
    <w:rsid w:val="007935EA"/>
    <w:rsid w:val="007A1951"/>
    <w:rsid w:val="007A5B3B"/>
    <w:rsid w:val="007A67C2"/>
    <w:rsid w:val="007A7DE5"/>
    <w:rsid w:val="007B5131"/>
    <w:rsid w:val="007C5576"/>
    <w:rsid w:val="007D3DF9"/>
    <w:rsid w:val="007D3E0F"/>
    <w:rsid w:val="007D4383"/>
    <w:rsid w:val="007E5E04"/>
    <w:rsid w:val="007F1D0A"/>
    <w:rsid w:val="00805FBF"/>
    <w:rsid w:val="00814104"/>
    <w:rsid w:val="00815319"/>
    <w:rsid w:val="00820240"/>
    <w:rsid w:val="008209B4"/>
    <w:rsid w:val="00823910"/>
    <w:rsid w:val="00830C17"/>
    <w:rsid w:val="00833CC8"/>
    <w:rsid w:val="00836C6F"/>
    <w:rsid w:val="008418E6"/>
    <w:rsid w:val="00843AB8"/>
    <w:rsid w:val="00844D0C"/>
    <w:rsid w:val="00851737"/>
    <w:rsid w:val="00855146"/>
    <w:rsid w:val="008605BE"/>
    <w:rsid w:val="00874C9B"/>
    <w:rsid w:val="00882199"/>
    <w:rsid w:val="008952F5"/>
    <w:rsid w:val="00895B6F"/>
    <w:rsid w:val="008A24D7"/>
    <w:rsid w:val="008A29AA"/>
    <w:rsid w:val="008A4502"/>
    <w:rsid w:val="008A67E9"/>
    <w:rsid w:val="008C5C48"/>
    <w:rsid w:val="008D363D"/>
    <w:rsid w:val="008D79B7"/>
    <w:rsid w:val="008E7AB5"/>
    <w:rsid w:val="00904F14"/>
    <w:rsid w:val="00905625"/>
    <w:rsid w:val="009058A3"/>
    <w:rsid w:val="00913A80"/>
    <w:rsid w:val="00931FFB"/>
    <w:rsid w:val="009416FE"/>
    <w:rsid w:val="00944BB1"/>
    <w:rsid w:val="009470CD"/>
    <w:rsid w:val="00952D24"/>
    <w:rsid w:val="00956077"/>
    <w:rsid w:val="0095647A"/>
    <w:rsid w:val="00961F54"/>
    <w:rsid w:val="00966146"/>
    <w:rsid w:val="00966BC3"/>
    <w:rsid w:val="00967AB5"/>
    <w:rsid w:val="00970099"/>
    <w:rsid w:val="00975892"/>
    <w:rsid w:val="00976852"/>
    <w:rsid w:val="00976A75"/>
    <w:rsid w:val="00986259"/>
    <w:rsid w:val="009872F4"/>
    <w:rsid w:val="009932C9"/>
    <w:rsid w:val="009942FA"/>
    <w:rsid w:val="009A0FF5"/>
    <w:rsid w:val="009A162C"/>
    <w:rsid w:val="009A4170"/>
    <w:rsid w:val="009B21B9"/>
    <w:rsid w:val="009B3853"/>
    <w:rsid w:val="009C0F2C"/>
    <w:rsid w:val="009C5016"/>
    <w:rsid w:val="009D2FA5"/>
    <w:rsid w:val="009D36B4"/>
    <w:rsid w:val="009D373F"/>
    <w:rsid w:val="009D409E"/>
    <w:rsid w:val="009D7E14"/>
    <w:rsid w:val="009E126D"/>
    <w:rsid w:val="009E4E92"/>
    <w:rsid w:val="009E5161"/>
    <w:rsid w:val="009E55E6"/>
    <w:rsid w:val="009E5A17"/>
    <w:rsid w:val="009F064A"/>
    <w:rsid w:val="009F344A"/>
    <w:rsid w:val="00A03CEB"/>
    <w:rsid w:val="00A06733"/>
    <w:rsid w:val="00A07934"/>
    <w:rsid w:val="00A07CBC"/>
    <w:rsid w:val="00A12589"/>
    <w:rsid w:val="00A13A5B"/>
    <w:rsid w:val="00A26377"/>
    <w:rsid w:val="00A31C20"/>
    <w:rsid w:val="00A3610B"/>
    <w:rsid w:val="00A418E5"/>
    <w:rsid w:val="00A47972"/>
    <w:rsid w:val="00A506F0"/>
    <w:rsid w:val="00A569F4"/>
    <w:rsid w:val="00A6145D"/>
    <w:rsid w:val="00A6265F"/>
    <w:rsid w:val="00A66466"/>
    <w:rsid w:val="00A66D4C"/>
    <w:rsid w:val="00A67347"/>
    <w:rsid w:val="00A7446F"/>
    <w:rsid w:val="00A74CA8"/>
    <w:rsid w:val="00A77601"/>
    <w:rsid w:val="00A81527"/>
    <w:rsid w:val="00A81D8F"/>
    <w:rsid w:val="00A8489D"/>
    <w:rsid w:val="00A858A9"/>
    <w:rsid w:val="00AA4349"/>
    <w:rsid w:val="00AB15E8"/>
    <w:rsid w:val="00AB6C51"/>
    <w:rsid w:val="00AC08B1"/>
    <w:rsid w:val="00AC2EE3"/>
    <w:rsid w:val="00AC3ECE"/>
    <w:rsid w:val="00AC446C"/>
    <w:rsid w:val="00AC5BAE"/>
    <w:rsid w:val="00AD15CB"/>
    <w:rsid w:val="00AD6A5B"/>
    <w:rsid w:val="00AE2309"/>
    <w:rsid w:val="00AE3A47"/>
    <w:rsid w:val="00AE4B33"/>
    <w:rsid w:val="00AF0614"/>
    <w:rsid w:val="00AF64B6"/>
    <w:rsid w:val="00B00928"/>
    <w:rsid w:val="00B00EBF"/>
    <w:rsid w:val="00B01289"/>
    <w:rsid w:val="00B03F93"/>
    <w:rsid w:val="00B0617E"/>
    <w:rsid w:val="00B07A13"/>
    <w:rsid w:val="00B176AF"/>
    <w:rsid w:val="00B17878"/>
    <w:rsid w:val="00B32FDC"/>
    <w:rsid w:val="00B50036"/>
    <w:rsid w:val="00B56522"/>
    <w:rsid w:val="00B61D5E"/>
    <w:rsid w:val="00B61F83"/>
    <w:rsid w:val="00B64328"/>
    <w:rsid w:val="00B6453E"/>
    <w:rsid w:val="00B77292"/>
    <w:rsid w:val="00B77387"/>
    <w:rsid w:val="00B83BA8"/>
    <w:rsid w:val="00B95FBD"/>
    <w:rsid w:val="00BA57CC"/>
    <w:rsid w:val="00BA748F"/>
    <w:rsid w:val="00BB07FE"/>
    <w:rsid w:val="00BB32AE"/>
    <w:rsid w:val="00BB66B8"/>
    <w:rsid w:val="00BC0758"/>
    <w:rsid w:val="00BC2664"/>
    <w:rsid w:val="00BC31DC"/>
    <w:rsid w:val="00BC497E"/>
    <w:rsid w:val="00BD6FC1"/>
    <w:rsid w:val="00BE65C2"/>
    <w:rsid w:val="00BE7075"/>
    <w:rsid w:val="00BF07C2"/>
    <w:rsid w:val="00BF7B6B"/>
    <w:rsid w:val="00C00B4E"/>
    <w:rsid w:val="00C02229"/>
    <w:rsid w:val="00C034FC"/>
    <w:rsid w:val="00C06464"/>
    <w:rsid w:val="00C13784"/>
    <w:rsid w:val="00C13F98"/>
    <w:rsid w:val="00C14817"/>
    <w:rsid w:val="00C27B7A"/>
    <w:rsid w:val="00C377C4"/>
    <w:rsid w:val="00C406B1"/>
    <w:rsid w:val="00C50274"/>
    <w:rsid w:val="00C53A06"/>
    <w:rsid w:val="00C6218E"/>
    <w:rsid w:val="00C63F95"/>
    <w:rsid w:val="00C6697F"/>
    <w:rsid w:val="00C72473"/>
    <w:rsid w:val="00C7314A"/>
    <w:rsid w:val="00C739A2"/>
    <w:rsid w:val="00C845ED"/>
    <w:rsid w:val="00C92511"/>
    <w:rsid w:val="00C93F9C"/>
    <w:rsid w:val="00C95004"/>
    <w:rsid w:val="00C96140"/>
    <w:rsid w:val="00CA09AB"/>
    <w:rsid w:val="00CA1E34"/>
    <w:rsid w:val="00CA235A"/>
    <w:rsid w:val="00CA4EEF"/>
    <w:rsid w:val="00CB3323"/>
    <w:rsid w:val="00CB3A2C"/>
    <w:rsid w:val="00CB44C4"/>
    <w:rsid w:val="00CB5518"/>
    <w:rsid w:val="00CB67DC"/>
    <w:rsid w:val="00CC17F8"/>
    <w:rsid w:val="00CC35B5"/>
    <w:rsid w:val="00CD0088"/>
    <w:rsid w:val="00CD16CD"/>
    <w:rsid w:val="00CD2BB0"/>
    <w:rsid w:val="00CF1EC6"/>
    <w:rsid w:val="00CF6448"/>
    <w:rsid w:val="00CF7760"/>
    <w:rsid w:val="00D04CA1"/>
    <w:rsid w:val="00D13D90"/>
    <w:rsid w:val="00D212AF"/>
    <w:rsid w:val="00D218DE"/>
    <w:rsid w:val="00D220D7"/>
    <w:rsid w:val="00D24E86"/>
    <w:rsid w:val="00D3482D"/>
    <w:rsid w:val="00D34DF6"/>
    <w:rsid w:val="00D37D95"/>
    <w:rsid w:val="00D54498"/>
    <w:rsid w:val="00D559D8"/>
    <w:rsid w:val="00D634FF"/>
    <w:rsid w:val="00D63EA7"/>
    <w:rsid w:val="00D63EE4"/>
    <w:rsid w:val="00D64050"/>
    <w:rsid w:val="00D70E9A"/>
    <w:rsid w:val="00D746EB"/>
    <w:rsid w:val="00D74E13"/>
    <w:rsid w:val="00D83F68"/>
    <w:rsid w:val="00D860B0"/>
    <w:rsid w:val="00D87621"/>
    <w:rsid w:val="00D87C1C"/>
    <w:rsid w:val="00D91203"/>
    <w:rsid w:val="00D91F7B"/>
    <w:rsid w:val="00D92111"/>
    <w:rsid w:val="00D92707"/>
    <w:rsid w:val="00DA17F0"/>
    <w:rsid w:val="00DA7B07"/>
    <w:rsid w:val="00DD01A1"/>
    <w:rsid w:val="00DD3099"/>
    <w:rsid w:val="00DD7B5C"/>
    <w:rsid w:val="00DE0D35"/>
    <w:rsid w:val="00DE0F00"/>
    <w:rsid w:val="00DF017C"/>
    <w:rsid w:val="00DF2F3B"/>
    <w:rsid w:val="00DF5258"/>
    <w:rsid w:val="00E03486"/>
    <w:rsid w:val="00E0479D"/>
    <w:rsid w:val="00E0540C"/>
    <w:rsid w:val="00E07574"/>
    <w:rsid w:val="00E1007E"/>
    <w:rsid w:val="00E17DA7"/>
    <w:rsid w:val="00E22D29"/>
    <w:rsid w:val="00E31ED4"/>
    <w:rsid w:val="00E577E9"/>
    <w:rsid w:val="00E6754D"/>
    <w:rsid w:val="00E67B52"/>
    <w:rsid w:val="00E75270"/>
    <w:rsid w:val="00E7666C"/>
    <w:rsid w:val="00E77594"/>
    <w:rsid w:val="00E86503"/>
    <w:rsid w:val="00E9046D"/>
    <w:rsid w:val="00E932B5"/>
    <w:rsid w:val="00E97782"/>
    <w:rsid w:val="00EA12D9"/>
    <w:rsid w:val="00EA6807"/>
    <w:rsid w:val="00EA76B3"/>
    <w:rsid w:val="00EB17C8"/>
    <w:rsid w:val="00EB76F7"/>
    <w:rsid w:val="00EC0ADA"/>
    <w:rsid w:val="00EC2126"/>
    <w:rsid w:val="00EC3E1B"/>
    <w:rsid w:val="00EC4D47"/>
    <w:rsid w:val="00EC7A59"/>
    <w:rsid w:val="00ED2FDD"/>
    <w:rsid w:val="00ED6CCC"/>
    <w:rsid w:val="00EE4395"/>
    <w:rsid w:val="00EE46CF"/>
    <w:rsid w:val="00EE7E95"/>
    <w:rsid w:val="00EF6270"/>
    <w:rsid w:val="00F0575A"/>
    <w:rsid w:val="00F062CF"/>
    <w:rsid w:val="00F11B06"/>
    <w:rsid w:val="00F14FF6"/>
    <w:rsid w:val="00F151D0"/>
    <w:rsid w:val="00F15A28"/>
    <w:rsid w:val="00F23062"/>
    <w:rsid w:val="00F24334"/>
    <w:rsid w:val="00F45EF8"/>
    <w:rsid w:val="00F503E7"/>
    <w:rsid w:val="00F50E7C"/>
    <w:rsid w:val="00F555DC"/>
    <w:rsid w:val="00F55DC7"/>
    <w:rsid w:val="00F7266B"/>
    <w:rsid w:val="00F728DE"/>
    <w:rsid w:val="00F73937"/>
    <w:rsid w:val="00F74CB1"/>
    <w:rsid w:val="00F82A3B"/>
    <w:rsid w:val="00F846AD"/>
    <w:rsid w:val="00F85332"/>
    <w:rsid w:val="00F85A1B"/>
    <w:rsid w:val="00F91B7B"/>
    <w:rsid w:val="00F9397D"/>
    <w:rsid w:val="00F93FE3"/>
    <w:rsid w:val="00F95731"/>
    <w:rsid w:val="00FA07DF"/>
    <w:rsid w:val="00FA3930"/>
    <w:rsid w:val="00FA7174"/>
    <w:rsid w:val="00FB0490"/>
    <w:rsid w:val="00FB3E55"/>
    <w:rsid w:val="00FB6EA5"/>
    <w:rsid w:val="00FC395C"/>
    <w:rsid w:val="00FC6A59"/>
    <w:rsid w:val="00FD0A05"/>
    <w:rsid w:val="00FD514E"/>
    <w:rsid w:val="00FD665E"/>
    <w:rsid w:val="00FD6B52"/>
    <w:rsid w:val="00FD72D7"/>
    <w:rsid w:val="00FE26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F44741"/>
  <w15:docId w15:val="{10BE9C86-D198-4D23-B143-62D2C2A0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46F"/>
    <w:rPr>
      <w:noProof/>
    </w:rPr>
  </w:style>
  <w:style w:type="paragraph" w:styleId="Heading1">
    <w:name w:val="heading 1"/>
    <w:basedOn w:val="Normal"/>
    <w:next w:val="Normal"/>
    <w:link w:val="Heading1Char"/>
    <w:qFormat/>
    <w:rsid w:val="003C58D3"/>
    <w:pPr>
      <w:keepNext/>
      <w:jc w:val="left"/>
      <w:outlineLvl w:val="0"/>
    </w:pPr>
    <w:rPr>
      <w:rFonts w:ascii="Times New Roman" w:eastAsia="Times New Roman" w:hAnsi="Times New Roman" w:cs="Times New Roman"/>
      <w:noProof w:val="0"/>
      <w:sz w:val="24"/>
      <w:szCs w:val="20"/>
    </w:rPr>
  </w:style>
  <w:style w:type="paragraph" w:styleId="Heading2">
    <w:name w:val="heading 2"/>
    <w:basedOn w:val="Normal"/>
    <w:next w:val="Normal"/>
    <w:link w:val="Heading2Char"/>
    <w:qFormat/>
    <w:rsid w:val="003C58D3"/>
    <w:pPr>
      <w:keepNext/>
      <w:jc w:val="left"/>
      <w:outlineLvl w:val="1"/>
    </w:pPr>
    <w:rPr>
      <w:rFonts w:ascii="Arial" w:eastAsia="Times New Roman" w:hAnsi="Arial" w:cs="Times New Roman"/>
      <w:b/>
      <w:noProof w:val="0"/>
      <w:sz w:val="20"/>
      <w:szCs w:val="20"/>
      <w:lang w:val="en-GB" w:eastAsia="en-GB"/>
    </w:rPr>
  </w:style>
  <w:style w:type="paragraph" w:styleId="Heading3">
    <w:name w:val="heading 3"/>
    <w:basedOn w:val="Normal"/>
    <w:next w:val="Normal"/>
    <w:link w:val="Heading3Char"/>
    <w:qFormat/>
    <w:rsid w:val="003C58D3"/>
    <w:pPr>
      <w:keepNext/>
      <w:spacing w:before="240" w:after="60"/>
      <w:jc w:val="left"/>
      <w:outlineLvl w:val="2"/>
    </w:pPr>
    <w:rPr>
      <w:rFonts w:ascii="Arial" w:eastAsia="Times New Roman" w:hAnsi="Arial" w:cs="Arial"/>
      <w:b/>
      <w:bCs/>
      <w:noProof w:val="0"/>
      <w:sz w:val="26"/>
      <w:szCs w:val="26"/>
    </w:rPr>
  </w:style>
  <w:style w:type="paragraph" w:styleId="Heading4">
    <w:name w:val="heading 4"/>
    <w:basedOn w:val="Normal"/>
    <w:next w:val="Normal"/>
    <w:link w:val="Heading4Char"/>
    <w:qFormat/>
    <w:rsid w:val="003C58D3"/>
    <w:pPr>
      <w:keepNext/>
      <w:outlineLvl w:val="3"/>
    </w:pPr>
    <w:rPr>
      <w:rFonts w:ascii="Arial" w:eastAsia="Times New Roman" w:hAnsi="Arial" w:cs="Times New Roman"/>
      <w:b/>
      <w:noProof w:val="0"/>
      <w:sz w:val="20"/>
      <w:szCs w:val="20"/>
      <w:lang w:val="en-GB" w:eastAsia="en-GB"/>
    </w:rPr>
  </w:style>
  <w:style w:type="paragraph" w:styleId="Heading5">
    <w:name w:val="heading 5"/>
    <w:basedOn w:val="Normal"/>
    <w:next w:val="Normal"/>
    <w:link w:val="Heading5Char"/>
    <w:qFormat/>
    <w:rsid w:val="003C58D3"/>
    <w:pPr>
      <w:keepNext/>
      <w:ind w:left="284" w:firstLine="142"/>
      <w:jc w:val="left"/>
      <w:outlineLvl w:val="4"/>
    </w:pPr>
    <w:rPr>
      <w:rFonts w:ascii="Arial" w:eastAsia="Times New Roman" w:hAnsi="Arial" w:cs="Arial"/>
      <w:b/>
      <w:noProof w:val="0"/>
      <w:sz w:val="28"/>
      <w:szCs w:val="28"/>
      <w:lang w:val="sr-Latn-CS" w:eastAsia="en-GB"/>
    </w:rPr>
  </w:style>
  <w:style w:type="paragraph" w:styleId="Heading6">
    <w:name w:val="heading 6"/>
    <w:basedOn w:val="Normal"/>
    <w:next w:val="Normal"/>
    <w:link w:val="Heading6Char"/>
    <w:qFormat/>
    <w:rsid w:val="003C58D3"/>
    <w:pPr>
      <w:widowControl w:val="0"/>
      <w:tabs>
        <w:tab w:val="left" w:pos="360"/>
        <w:tab w:val="left" w:pos="1152"/>
      </w:tabs>
      <w:overflowPunct w:val="0"/>
      <w:autoSpaceDE w:val="0"/>
      <w:autoSpaceDN w:val="0"/>
      <w:adjustRightInd w:val="0"/>
      <w:spacing w:before="240" w:after="60"/>
      <w:jc w:val="left"/>
      <w:textAlignment w:val="baseline"/>
      <w:outlineLvl w:val="5"/>
    </w:pPr>
    <w:rPr>
      <w:rFonts w:ascii="Arial" w:eastAsia="Times New Roman" w:hAnsi="Arial" w:cs="Times New Roman"/>
      <w:i/>
      <w:noProof w:val="0"/>
      <w:szCs w:val="20"/>
      <w:lang w:val="sr-Latn-CS" w:eastAsia="en-GB"/>
    </w:rPr>
  </w:style>
  <w:style w:type="paragraph" w:styleId="Heading7">
    <w:name w:val="heading 7"/>
    <w:basedOn w:val="Normal"/>
    <w:next w:val="Normal"/>
    <w:link w:val="Heading7Char"/>
    <w:uiPriority w:val="99"/>
    <w:qFormat/>
    <w:rsid w:val="003C58D3"/>
    <w:pPr>
      <w:widowControl w:val="0"/>
      <w:tabs>
        <w:tab w:val="left" w:pos="1296"/>
      </w:tabs>
      <w:overflowPunct w:val="0"/>
      <w:autoSpaceDE w:val="0"/>
      <w:autoSpaceDN w:val="0"/>
      <w:adjustRightInd w:val="0"/>
      <w:spacing w:before="120" w:after="120"/>
      <w:ind w:left="1298" w:hanging="1298"/>
      <w:jc w:val="left"/>
      <w:textAlignment w:val="baseline"/>
      <w:outlineLvl w:val="6"/>
    </w:pPr>
    <w:rPr>
      <w:rFonts w:ascii="Arial" w:eastAsia="Times New Roman" w:hAnsi="Arial" w:cs="Times New Roman"/>
      <w:b/>
      <w:noProof w:val="0"/>
      <w:sz w:val="24"/>
      <w:szCs w:val="20"/>
      <w:lang w:val="sr-Latn-CS" w:eastAsia="en-GB"/>
    </w:rPr>
  </w:style>
  <w:style w:type="paragraph" w:styleId="Heading8">
    <w:name w:val="heading 8"/>
    <w:basedOn w:val="Normal"/>
    <w:next w:val="Normal"/>
    <w:link w:val="Heading8Char"/>
    <w:uiPriority w:val="99"/>
    <w:qFormat/>
    <w:rsid w:val="003C58D3"/>
    <w:pPr>
      <w:widowControl w:val="0"/>
      <w:tabs>
        <w:tab w:val="left" w:pos="1440"/>
      </w:tabs>
      <w:overflowPunct w:val="0"/>
      <w:autoSpaceDE w:val="0"/>
      <w:autoSpaceDN w:val="0"/>
      <w:adjustRightInd w:val="0"/>
      <w:spacing w:before="240" w:after="60"/>
      <w:ind w:left="1440" w:hanging="1440"/>
      <w:jc w:val="left"/>
      <w:textAlignment w:val="baseline"/>
      <w:outlineLvl w:val="7"/>
    </w:pPr>
    <w:rPr>
      <w:rFonts w:ascii="Arial" w:eastAsia="Times New Roman" w:hAnsi="Arial" w:cs="Times New Roman"/>
      <w:i/>
      <w:noProof w:val="0"/>
      <w:sz w:val="20"/>
      <w:szCs w:val="20"/>
      <w:lang w:val="sr-Latn-CS" w:eastAsia="en-GB"/>
    </w:rPr>
  </w:style>
  <w:style w:type="paragraph" w:styleId="Heading9">
    <w:name w:val="heading 9"/>
    <w:basedOn w:val="Normal"/>
    <w:next w:val="Normal"/>
    <w:link w:val="Heading9Char"/>
    <w:uiPriority w:val="99"/>
    <w:qFormat/>
    <w:rsid w:val="003C58D3"/>
    <w:pPr>
      <w:keepNext/>
      <w:ind w:left="567" w:hanging="567"/>
      <w:outlineLvl w:val="8"/>
    </w:pPr>
    <w:rPr>
      <w:rFonts w:ascii="Arial" w:eastAsia="Times New Roman" w:hAnsi="Arial" w:cs="Arial"/>
      <w:b/>
      <w:noProof w:val="0"/>
      <w:sz w:val="20"/>
      <w:szCs w:val="20"/>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F7669"/>
    <w:pPr>
      <w:jc w:val="left"/>
    </w:pPr>
    <w:rPr>
      <w:rFonts w:ascii="Calibri" w:eastAsia="Calibri" w:hAnsi="Calibri" w:cs="Times New Roman"/>
      <w:noProof w:val="0"/>
      <w:sz w:val="20"/>
      <w:szCs w:val="20"/>
    </w:rPr>
  </w:style>
  <w:style w:type="character" w:customStyle="1" w:styleId="FootnoteTextChar">
    <w:name w:val="Footnote Text Char"/>
    <w:basedOn w:val="DefaultParagraphFont"/>
    <w:link w:val="FootnoteText"/>
    <w:uiPriority w:val="99"/>
    <w:rsid w:val="002F7669"/>
    <w:rPr>
      <w:rFonts w:ascii="Calibri" w:eastAsia="Calibri" w:hAnsi="Calibri" w:cs="Times New Roman"/>
      <w:sz w:val="20"/>
      <w:szCs w:val="20"/>
    </w:rPr>
  </w:style>
  <w:style w:type="character" w:styleId="FootnoteReference">
    <w:name w:val="footnote reference"/>
    <w:uiPriority w:val="99"/>
    <w:unhideWhenUsed/>
    <w:rsid w:val="002F7669"/>
    <w:rPr>
      <w:vertAlign w:val="superscript"/>
    </w:rPr>
  </w:style>
  <w:style w:type="character" w:customStyle="1" w:styleId="Heading1Char">
    <w:name w:val="Heading 1 Char"/>
    <w:basedOn w:val="DefaultParagraphFont"/>
    <w:link w:val="Heading1"/>
    <w:rsid w:val="003C58D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3C58D3"/>
    <w:rPr>
      <w:rFonts w:ascii="Arial" w:eastAsia="Times New Roman" w:hAnsi="Arial" w:cs="Times New Roman"/>
      <w:b/>
      <w:sz w:val="20"/>
      <w:szCs w:val="20"/>
      <w:lang w:val="en-GB" w:eastAsia="en-GB"/>
    </w:rPr>
  </w:style>
  <w:style w:type="character" w:customStyle="1" w:styleId="Heading3Char">
    <w:name w:val="Heading 3 Char"/>
    <w:basedOn w:val="DefaultParagraphFont"/>
    <w:link w:val="Heading3"/>
    <w:rsid w:val="003C58D3"/>
    <w:rPr>
      <w:rFonts w:ascii="Arial" w:eastAsia="Times New Roman" w:hAnsi="Arial" w:cs="Arial"/>
      <w:b/>
      <w:bCs/>
      <w:sz w:val="26"/>
      <w:szCs w:val="26"/>
    </w:rPr>
  </w:style>
  <w:style w:type="character" w:customStyle="1" w:styleId="Heading4Char">
    <w:name w:val="Heading 4 Char"/>
    <w:basedOn w:val="DefaultParagraphFont"/>
    <w:link w:val="Heading4"/>
    <w:rsid w:val="003C58D3"/>
    <w:rPr>
      <w:rFonts w:ascii="Arial" w:eastAsia="Times New Roman" w:hAnsi="Arial" w:cs="Times New Roman"/>
      <w:b/>
      <w:sz w:val="20"/>
      <w:szCs w:val="20"/>
      <w:lang w:val="en-GB" w:eastAsia="en-GB"/>
    </w:rPr>
  </w:style>
  <w:style w:type="character" w:customStyle="1" w:styleId="Heading5Char">
    <w:name w:val="Heading 5 Char"/>
    <w:basedOn w:val="DefaultParagraphFont"/>
    <w:link w:val="Heading5"/>
    <w:rsid w:val="003C58D3"/>
    <w:rPr>
      <w:rFonts w:ascii="Arial" w:eastAsia="Times New Roman" w:hAnsi="Arial" w:cs="Arial"/>
      <w:b/>
      <w:sz w:val="28"/>
      <w:szCs w:val="28"/>
      <w:lang w:val="sr-Latn-CS" w:eastAsia="en-GB"/>
    </w:rPr>
  </w:style>
  <w:style w:type="character" w:customStyle="1" w:styleId="Heading6Char">
    <w:name w:val="Heading 6 Char"/>
    <w:basedOn w:val="DefaultParagraphFont"/>
    <w:link w:val="Heading6"/>
    <w:rsid w:val="003C58D3"/>
    <w:rPr>
      <w:rFonts w:ascii="Arial" w:eastAsia="Times New Roman" w:hAnsi="Arial" w:cs="Times New Roman"/>
      <w:i/>
      <w:szCs w:val="20"/>
      <w:lang w:val="sr-Latn-CS" w:eastAsia="en-GB"/>
    </w:rPr>
  </w:style>
  <w:style w:type="character" w:customStyle="1" w:styleId="Heading7Char">
    <w:name w:val="Heading 7 Char"/>
    <w:basedOn w:val="DefaultParagraphFont"/>
    <w:link w:val="Heading7"/>
    <w:uiPriority w:val="99"/>
    <w:rsid w:val="003C58D3"/>
    <w:rPr>
      <w:rFonts w:ascii="Arial" w:eastAsia="Times New Roman" w:hAnsi="Arial" w:cs="Times New Roman"/>
      <w:b/>
      <w:sz w:val="24"/>
      <w:szCs w:val="20"/>
      <w:lang w:val="sr-Latn-CS" w:eastAsia="en-GB"/>
    </w:rPr>
  </w:style>
  <w:style w:type="character" w:customStyle="1" w:styleId="Heading8Char">
    <w:name w:val="Heading 8 Char"/>
    <w:basedOn w:val="DefaultParagraphFont"/>
    <w:link w:val="Heading8"/>
    <w:uiPriority w:val="99"/>
    <w:rsid w:val="003C58D3"/>
    <w:rPr>
      <w:rFonts w:ascii="Arial" w:eastAsia="Times New Roman" w:hAnsi="Arial" w:cs="Times New Roman"/>
      <w:i/>
      <w:sz w:val="20"/>
      <w:szCs w:val="20"/>
      <w:lang w:val="sr-Latn-CS" w:eastAsia="en-GB"/>
    </w:rPr>
  </w:style>
  <w:style w:type="character" w:customStyle="1" w:styleId="Heading9Char">
    <w:name w:val="Heading 9 Char"/>
    <w:basedOn w:val="DefaultParagraphFont"/>
    <w:link w:val="Heading9"/>
    <w:uiPriority w:val="99"/>
    <w:rsid w:val="003C58D3"/>
    <w:rPr>
      <w:rFonts w:ascii="Arial" w:eastAsia="Times New Roman" w:hAnsi="Arial" w:cs="Arial"/>
      <w:b/>
      <w:sz w:val="20"/>
      <w:szCs w:val="20"/>
      <w:lang w:val="sr-Latn-CS" w:eastAsia="en-GB"/>
    </w:rPr>
  </w:style>
  <w:style w:type="numbering" w:customStyle="1" w:styleId="NoList1">
    <w:name w:val="No List1"/>
    <w:next w:val="NoList"/>
    <w:uiPriority w:val="99"/>
    <w:semiHidden/>
    <w:unhideWhenUsed/>
    <w:rsid w:val="003C58D3"/>
  </w:style>
  <w:style w:type="paragraph" w:styleId="Title">
    <w:name w:val="Title"/>
    <w:basedOn w:val="Normal"/>
    <w:link w:val="TitleChar"/>
    <w:uiPriority w:val="99"/>
    <w:qFormat/>
    <w:rsid w:val="003C58D3"/>
    <w:rPr>
      <w:rFonts w:ascii="Times New Roman" w:eastAsia="Times New Roman" w:hAnsi="Times New Roman" w:cs="Times New Roman"/>
      <w:noProof w:val="0"/>
      <w:sz w:val="24"/>
      <w:szCs w:val="20"/>
    </w:rPr>
  </w:style>
  <w:style w:type="character" w:customStyle="1" w:styleId="TitleChar">
    <w:name w:val="Title Char"/>
    <w:basedOn w:val="DefaultParagraphFont"/>
    <w:link w:val="Title"/>
    <w:uiPriority w:val="99"/>
    <w:rsid w:val="003C58D3"/>
    <w:rPr>
      <w:rFonts w:ascii="Times New Roman" w:eastAsia="Times New Roman" w:hAnsi="Times New Roman" w:cs="Times New Roman"/>
      <w:sz w:val="24"/>
      <w:szCs w:val="20"/>
    </w:rPr>
  </w:style>
  <w:style w:type="paragraph" w:styleId="BodyText">
    <w:name w:val="Body Text"/>
    <w:basedOn w:val="Normal"/>
    <w:link w:val="BodyTextChar"/>
    <w:uiPriority w:val="99"/>
    <w:rsid w:val="003C58D3"/>
    <w:pPr>
      <w:jc w:val="left"/>
    </w:pPr>
    <w:rPr>
      <w:rFonts w:ascii="Times New Roman" w:eastAsia="Times New Roman" w:hAnsi="Times New Roman" w:cs="Times New Roman"/>
      <w:noProof w:val="0"/>
      <w:sz w:val="20"/>
      <w:szCs w:val="20"/>
    </w:rPr>
  </w:style>
  <w:style w:type="character" w:customStyle="1" w:styleId="BodyTextChar">
    <w:name w:val="Body Text Char"/>
    <w:basedOn w:val="DefaultParagraphFont"/>
    <w:link w:val="BodyText"/>
    <w:uiPriority w:val="99"/>
    <w:rsid w:val="003C58D3"/>
    <w:rPr>
      <w:rFonts w:ascii="Times New Roman" w:eastAsia="Times New Roman" w:hAnsi="Times New Roman" w:cs="Times New Roman"/>
      <w:sz w:val="20"/>
      <w:szCs w:val="20"/>
    </w:rPr>
  </w:style>
  <w:style w:type="paragraph" w:styleId="Header">
    <w:name w:val="header"/>
    <w:basedOn w:val="Normal"/>
    <w:link w:val="HeaderChar"/>
    <w:uiPriority w:val="99"/>
    <w:rsid w:val="003C58D3"/>
    <w:pPr>
      <w:tabs>
        <w:tab w:val="center" w:pos="4320"/>
        <w:tab w:val="right" w:pos="8640"/>
      </w:tabs>
      <w:jc w:val="left"/>
    </w:pPr>
    <w:rPr>
      <w:rFonts w:ascii="Times New Roman" w:eastAsia="Times New Roman" w:hAnsi="Times New Roman" w:cs="Times New Roman"/>
      <w:noProof w:val="0"/>
      <w:sz w:val="24"/>
      <w:szCs w:val="20"/>
    </w:rPr>
  </w:style>
  <w:style w:type="character" w:customStyle="1" w:styleId="HeaderChar">
    <w:name w:val="Header Char"/>
    <w:basedOn w:val="DefaultParagraphFont"/>
    <w:link w:val="Header"/>
    <w:uiPriority w:val="99"/>
    <w:rsid w:val="003C58D3"/>
    <w:rPr>
      <w:rFonts w:ascii="Times New Roman" w:eastAsia="Times New Roman" w:hAnsi="Times New Roman" w:cs="Times New Roman"/>
      <w:sz w:val="24"/>
      <w:szCs w:val="20"/>
    </w:rPr>
  </w:style>
  <w:style w:type="paragraph" w:styleId="Footer">
    <w:name w:val="footer"/>
    <w:basedOn w:val="Normal"/>
    <w:link w:val="FooterChar"/>
    <w:uiPriority w:val="99"/>
    <w:rsid w:val="003C58D3"/>
    <w:pPr>
      <w:tabs>
        <w:tab w:val="center" w:pos="4320"/>
        <w:tab w:val="right" w:pos="8640"/>
      </w:tabs>
      <w:jc w:val="left"/>
    </w:pPr>
    <w:rPr>
      <w:rFonts w:ascii="Times New Roman" w:eastAsia="Times New Roman" w:hAnsi="Times New Roman" w:cs="Times New Roman"/>
      <w:noProof w:val="0"/>
      <w:sz w:val="24"/>
      <w:szCs w:val="20"/>
    </w:rPr>
  </w:style>
  <w:style w:type="character" w:customStyle="1" w:styleId="FooterChar">
    <w:name w:val="Footer Char"/>
    <w:basedOn w:val="DefaultParagraphFont"/>
    <w:link w:val="Footer"/>
    <w:uiPriority w:val="99"/>
    <w:rsid w:val="003C58D3"/>
    <w:rPr>
      <w:rFonts w:ascii="Times New Roman" w:eastAsia="Times New Roman" w:hAnsi="Times New Roman" w:cs="Times New Roman"/>
      <w:sz w:val="24"/>
      <w:szCs w:val="20"/>
    </w:rPr>
  </w:style>
  <w:style w:type="character" w:styleId="PageNumber">
    <w:name w:val="page number"/>
    <w:basedOn w:val="DefaultParagraphFont"/>
    <w:rsid w:val="003C58D3"/>
  </w:style>
  <w:style w:type="character" w:styleId="Hyperlink">
    <w:name w:val="Hyperlink"/>
    <w:uiPriority w:val="99"/>
    <w:rsid w:val="003C58D3"/>
    <w:rPr>
      <w:color w:val="0000FF"/>
      <w:u w:val="single"/>
    </w:rPr>
  </w:style>
  <w:style w:type="paragraph" w:customStyle="1" w:styleId="H4">
    <w:name w:val="H4"/>
    <w:basedOn w:val="Normal"/>
    <w:next w:val="Normal"/>
    <w:uiPriority w:val="99"/>
    <w:rsid w:val="003C58D3"/>
    <w:pPr>
      <w:keepNext/>
      <w:widowControl w:val="0"/>
      <w:overflowPunct w:val="0"/>
      <w:autoSpaceDE w:val="0"/>
      <w:autoSpaceDN w:val="0"/>
      <w:adjustRightInd w:val="0"/>
      <w:spacing w:before="240" w:after="120"/>
      <w:ind w:left="357"/>
      <w:jc w:val="left"/>
      <w:textAlignment w:val="baseline"/>
    </w:pPr>
    <w:rPr>
      <w:rFonts w:ascii="Arial" w:eastAsia="Times New Roman" w:hAnsi="Arial" w:cs="Times New Roman"/>
      <w:b/>
      <w:noProof w:val="0"/>
      <w:sz w:val="28"/>
      <w:szCs w:val="20"/>
      <w:lang w:val="en-GB" w:eastAsia="en-GB"/>
    </w:rPr>
  </w:style>
  <w:style w:type="paragraph" w:styleId="BodyTextIndent">
    <w:name w:val="Body Text Indent"/>
    <w:basedOn w:val="Normal"/>
    <w:link w:val="BodyTextIndentChar"/>
    <w:uiPriority w:val="99"/>
    <w:rsid w:val="003C58D3"/>
    <w:pPr>
      <w:ind w:left="226" w:hanging="226"/>
      <w:jc w:val="left"/>
    </w:pPr>
    <w:rPr>
      <w:rFonts w:ascii="Arial" w:eastAsia="Times New Roman" w:hAnsi="Arial" w:cs="Times New Roman"/>
      <w:noProof w:val="0"/>
      <w:sz w:val="20"/>
      <w:szCs w:val="20"/>
      <w:lang w:val="en-GB" w:eastAsia="en-GB"/>
    </w:rPr>
  </w:style>
  <w:style w:type="character" w:customStyle="1" w:styleId="BodyTextIndentChar">
    <w:name w:val="Body Text Indent Char"/>
    <w:basedOn w:val="DefaultParagraphFont"/>
    <w:link w:val="BodyTextIndent"/>
    <w:uiPriority w:val="99"/>
    <w:rsid w:val="003C58D3"/>
    <w:rPr>
      <w:rFonts w:ascii="Arial" w:eastAsia="Times New Roman" w:hAnsi="Arial" w:cs="Times New Roman"/>
      <w:sz w:val="20"/>
      <w:szCs w:val="20"/>
      <w:lang w:val="en-GB" w:eastAsia="en-GB"/>
    </w:rPr>
  </w:style>
  <w:style w:type="paragraph" w:styleId="BodyTextIndent2">
    <w:name w:val="Body Text Indent 2"/>
    <w:basedOn w:val="Normal"/>
    <w:link w:val="BodyTextIndent2Char"/>
    <w:uiPriority w:val="99"/>
    <w:rsid w:val="003C58D3"/>
    <w:pPr>
      <w:ind w:left="345" w:hanging="345"/>
      <w:jc w:val="left"/>
    </w:pPr>
    <w:rPr>
      <w:rFonts w:ascii="Arial" w:eastAsia="Times New Roman" w:hAnsi="Arial" w:cs="Times New Roman"/>
      <w:b/>
      <w:noProof w:val="0"/>
      <w:sz w:val="20"/>
      <w:szCs w:val="20"/>
      <w:lang w:val="en-GB" w:eastAsia="en-GB"/>
    </w:rPr>
  </w:style>
  <w:style w:type="character" w:customStyle="1" w:styleId="BodyTextIndent2Char">
    <w:name w:val="Body Text Indent 2 Char"/>
    <w:basedOn w:val="DefaultParagraphFont"/>
    <w:link w:val="BodyTextIndent2"/>
    <w:uiPriority w:val="99"/>
    <w:rsid w:val="003C58D3"/>
    <w:rPr>
      <w:rFonts w:ascii="Arial" w:eastAsia="Times New Roman" w:hAnsi="Arial" w:cs="Times New Roman"/>
      <w:b/>
      <w:sz w:val="20"/>
      <w:szCs w:val="20"/>
      <w:lang w:val="en-GB" w:eastAsia="en-GB"/>
    </w:rPr>
  </w:style>
  <w:style w:type="paragraph" w:customStyle="1" w:styleId="Annexetitle">
    <w:name w:val="Annexe_title"/>
    <w:basedOn w:val="Heading1"/>
    <w:next w:val="Normal"/>
    <w:autoRedefine/>
    <w:uiPriority w:val="99"/>
    <w:rsid w:val="003C58D3"/>
    <w:pPr>
      <w:keepNext w:val="0"/>
      <w:tabs>
        <w:tab w:val="left" w:pos="0"/>
      </w:tabs>
      <w:jc w:val="center"/>
      <w:outlineLvl w:val="9"/>
    </w:pPr>
    <w:rPr>
      <w:rFonts w:ascii="Arial" w:hAnsi="Arial"/>
      <w:b/>
      <w:sz w:val="22"/>
      <w:lang w:val="en-GB" w:eastAsia="en-GB"/>
    </w:rPr>
  </w:style>
  <w:style w:type="paragraph" w:styleId="BodyTextIndent3">
    <w:name w:val="Body Text Indent 3"/>
    <w:basedOn w:val="Normal"/>
    <w:link w:val="BodyTextIndent3Char"/>
    <w:uiPriority w:val="99"/>
    <w:rsid w:val="003C58D3"/>
    <w:pPr>
      <w:ind w:left="345" w:hanging="345"/>
      <w:jc w:val="left"/>
    </w:pPr>
    <w:rPr>
      <w:rFonts w:ascii="Arial" w:eastAsia="Times New Roman" w:hAnsi="Arial" w:cs="Times New Roman"/>
      <w:noProof w:val="0"/>
      <w:sz w:val="20"/>
      <w:szCs w:val="20"/>
      <w:lang w:val="sr-Latn-CS" w:eastAsia="en-GB"/>
    </w:rPr>
  </w:style>
  <w:style w:type="character" w:customStyle="1" w:styleId="BodyTextIndent3Char">
    <w:name w:val="Body Text Indent 3 Char"/>
    <w:basedOn w:val="DefaultParagraphFont"/>
    <w:link w:val="BodyTextIndent3"/>
    <w:uiPriority w:val="99"/>
    <w:rsid w:val="003C58D3"/>
    <w:rPr>
      <w:rFonts w:ascii="Arial" w:eastAsia="Times New Roman" w:hAnsi="Arial" w:cs="Times New Roman"/>
      <w:sz w:val="20"/>
      <w:szCs w:val="20"/>
      <w:lang w:val="sr-Latn-CS" w:eastAsia="en-GB"/>
    </w:rPr>
  </w:style>
  <w:style w:type="paragraph" w:customStyle="1" w:styleId="ItemTitle">
    <w:name w:val="ItemTitle"/>
    <w:basedOn w:val="Normal"/>
    <w:uiPriority w:val="99"/>
    <w:rsid w:val="003C58D3"/>
    <w:pPr>
      <w:spacing w:before="60" w:after="60"/>
      <w:jc w:val="left"/>
    </w:pPr>
    <w:rPr>
      <w:rFonts w:ascii="Arial" w:eastAsia="Times New Roman" w:hAnsi="Arial" w:cs="Times New Roman"/>
      <w:b/>
      <w:noProof w:val="0"/>
      <w:sz w:val="20"/>
      <w:szCs w:val="20"/>
      <w:lang w:val="en-GB" w:eastAsia="en-GB"/>
    </w:rPr>
  </w:style>
  <w:style w:type="paragraph" w:customStyle="1" w:styleId="ItemTextH">
    <w:name w:val="ItemTextH"/>
    <w:basedOn w:val="Normal"/>
    <w:uiPriority w:val="99"/>
    <w:rsid w:val="003C58D3"/>
    <w:pPr>
      <w:spacing w:before="60"/>
      <w:ind w:left="227" w:hanging="227"/>
      <w:jc w:val="left"/>
    </w:pPr>
    <w:rPr>
      <w:rFonts w:ascii="Arial" w:eastAsia="Times New Roman" w:hAnsi="Arial" w:cs="Times New Roman"/>
      <w:noProof w:val="0"/>
      <w:sz w:val="20"/>
      <w:szCs w:val="20"/>
      <w:lang w:val="en-GB" w:eastAsia="en-GB"/>
    </w:rPr>
  </w:style>
  <w:style w:type="paragraph" w:customStyle="1" w:styleId="ItemTextL">
    <w:name w:val="ItemTextL"/>
    <w:basedOn w:val="Normal"/>
    <w:uiPriority w:val="99"/>
    <w:rsid w:val="003C58D3"/>
    <w:pPr>
      <w:spacing w:after="60"/>
      <w:ind w:left="227" w:hanging="227"/>
      <w:jc w:val="left"/>
    </w:pPr>
    <w:rPr>
      <w:rFonts w:ascii="Arial" w:eastAsia="Times New Roman" w:hAnsi="Arial" w:cs="Times New Roman"/>
      <w:noProof w:val="0"/>
      <w:sz w:val="20"/>
      <w:szCs w:val="20"/>
      <w:lang w:val="en-GB" w:eastAsia="en-GB"/>
    </w:rPr>
  </w:style>
  <w:style w:type="paragraph" w:styleId="NormalWeb">
    <w:name w:val="Normal (Web)"/>
    <w:basedOn w:val="Normal"/>
    <w:uiPriority w:val="99"/>
    <w:rsid w:val="003C58D3"/>
    <w:pPr>
      <w:spacing w:before="100" w:beforeAutospacing="1" w:after="100" w:afterAutospacing="1"/>
      <w:jc w:val="left"/>
    </w:pPr>
    <w:rPr>
      <w:rFonts w:ascii="Times New Roman" w:eastAsia="Times New Roman" w:hAnsi="Times New Roman" w:cs="Times New Roman"/>
      <w:noProof w:val="0"/>
      <w:sz w:val="24"/>
      <w:szCs w:val="24"/>
      <w:lang w:val="sr-Latn-CS"/>
    </w:rPr>
  </w:style>
  <w:style w:type="character" w:styleId="Strong">
    <w:name w:val="Strong"/>
    <w:uiPriority w:val="22"/>
    <w:qFormat/>
    <w:rsid w:val="003C58D3"/>
    <w:rPr>
      <w:b/>
    </w:rPr>
  </w:style>
  <w:style w:type="paragraph" w:styleId="PlainText">
    <w:name w:val="Plain Text"/>
    <w:basedOn w:val="Normal"/>
    <w:link w:val="PlainTextChar"/>
    <w:uiPriority w:val="99"/>
    <w:rsid w:val="003C58D3"/>
    <w:pPr>
      <w:jc w:val="left"/>
    </w:pPr>
    <w:rPr>
      <w:rFonts w:ascii="Courier New" w:eastAsia="Times New Roman" w:hAnsi="Courier New" w:cs="Times New Roman"/>
      <w:noProof w:val="0"/>
      <w:sz w:val="20"/>
      <w:szCs w:val="20"/>
      <w:lang w:val="sr-Latn-CS"/>
    </w:rPr>
  </w:style>
  <w:style w:type="character" w:customStyle="1" w:styleId="PlainTextChar">
    <w:name w:val="Plain Text Char"/>
    <w:basedOn w:val="DefaultParagraphFont"/>
    <w:link w:val="PlainText"/>
    <w:uiPriority w:val="99"/>
    <w:rsid w:val="003C58D3"/>
    <w:rPr>
      <w:rFonts w:ascii="Courier New" w:eastAsia="Times New Roman" w:hAnsi="Courier New" w:cs="Times New Roman"/>
      <w:sz w:val="20"/>
      <w:szCs w:val="20"/>
      <w:lang w:val="sr-Latn-CS"/>
    </w:rPr>
  </w:style>
  <w:style w:type="character" w:customStyle="1" w:styleId="BalloonTextChar">
    <w:name w:val="Balloon Text Char"/>
    <w:link w:val="BalloonText"/>
    <w:uiPriority w:val="99"/>
    <w:semiHidden/>
    <w:rsid w:val="003C58D3"/>
    <w:rPr>
      <w:rFonts w:ascii="Tahoma" w:hAnsi="Tahoma" w:cs="Tahoma"/>
      <w:sz w:val="16"/>
      <w:szCs w:val="16"/>
      <w:lang w:val="sr-Latn-CS" w:eastAsia="en-GB"/>
    </w:rPr>
  </w:style>
  <w:style w:type="paragraph" w:styleId="BalloonText">
    <w:name w:val="Balloon Text"/>
    <w:basedOn w:val="Normal"/>
    <w:link w:val="BalloonTextChar"/>
    <w:uiPriority w:val="99"/>
    <w:semiHidden/>
    <w:rsid w:val="003C58D3"/>
    <w:pPr>
      <w:jc w:val="left"/>
    </w:pPr>
    <w:rPr>
      <w:rFonts w:ascii="Tahoma" w:hAnsi="Tahoma" w:cs="Tahoma"/>
      <w:noProof w:val="0"/>
      <w:sz w:val="16"/>
      <w:szCs w:val="16"/>
      <w:lang w:val="sr-Latn-CS" w:eastAsia="en-GB"/>
    </w:rPr>
  </w:style>
  <w:style w:type="character" w:customStyle="1" w:styleId="BalloonTextChar1">
    <w:name w:val="Balloon Text Char1"/>
    <w:basedOn w:val="DefaultParagraphFont"/>
    <w:uiPriority w:val="99"/>
    <w:semiHidden/>
    <w:rsid w:val="003C58D3"/>
    <w:rPr>
      <w:rFonts w:ascii="Segoe UI" w:hAnsi="Segoe UI" w:cs="Segoe UI"/>
      <w:noProof/>
      <w:sz w:val="18"/>
      <w:szCs w:val="18"/>
    </w:rPr>
  </w:style>
  <w:style w:type="character" w:customStyle="1" w:styleId="black101">
    <w:name w:val="black101"/>
    <w:rsid w:val="003C58D3"/>
    <w:rPr>
      <w:rFonts w:ascii="Verdana" w:hAnsi="Verdana" w:hint="default"/>
      <w:b w:val="0"/>
      <w:bCs w:val="0"/>
      <w:strike w:val="0"/>
      <w:dstrike w:val="0"/>
      <w:color w:val="000000"/>
      <w:sz w:val="15"/>
      <w:szCs w:val="15"/>
      <w:u w:val="none"/>
      <w:effect w:val="none"/>
    </w:rPr>
  </w:style>
  <w:style w:type="character" w:styleId="Emphasis">
    <w:name w:val="Emphasis"/>
    <w:uiPriority w:val="20"/>
    <w:qFormat/>
    <w:rsid w:val="003C58D3"/>
    <w:rPr>
      <w:i/>
      <w:iCs/>
    </w:rPr>
  </w:style>
  <w:style w:type="paragraph" w:customStyle="1" w:styleId="Default">
    <w:name w:val="Default"/>
    <w:rsid w:val="003C58D3"/>
    <w:pPr>
      <w:autoSpaceDE w:val="0"/>
      <w:autoSpaceDN w:val="0"/>
      <w:adjustRightInd w:val="0"/>
      <w:jc w:val="left"/>
    </w:pPr>
    <w:rPr>
      <w:rFonts w:ascii="Arial" w:eastAsia="Times New Roman" w:hAnsi="Arial" w:cs="Arial"/>
      <w:color w:val="000000"/>
      <w:sz w:val="24"/>
      <w:szCs w:val="24"/>
    </w:rPr>
  </w:style>
  <w:style w:type="character" w:customStyle="1" w:styleId="bold">
    <w:name w:val="bold"/>
    <w:basedOn w:val="DefaultParagraphFont"/>
    <w:rsid w:val="003C58D3"/>
  </w:style>
  <w:style w:type="character" w:customStyle="1" w:styleId="apple-converted-space">
    <w:name w:val="apple-converted-space"/>
    <w:basedOn w:val="DefaultParagraphFont"/>
    <w:rsid w:val="003C58D3"/>
  </w:style>
  <w:style w:type="character" w:customStyle="1" w:styleId="productinfo">
    <w:name w:val="productinfo"/>
    <w:basedOn w:val="DefaultParagraphFont"/>
    <w:rsid w:val="003C58D3"/>
  </w:style>
  <w:style w:type="paragraph" w:styleId="NoSpacing">
    <w:name w:val="No Spacing"/>
    <w:uiPriority w:val="1"/>
    <w:qFormat/>
    <w:rsid w:val="003C58D3"/>
    <w:pPr>
      <w:jc w:val="left"/>
    </w:pPr>
    <w:rPr>
      <w:rFonts w:ascii="Calibri" w:eastAsia="Times New Roman" w:hAnsi="Calibri" w:cs="Times New Roman"/>
    </w:rPr>
  </w:style>
  <w:style w:type="paragraph" w:styleId="TOAHeading">
    <w:name w:val="toa heading"/>
    <w:basedOn w:val="Normal"/>
    <w:next w:val="Normal"/>
    <w:semiHidden/>
    <w:rsid w:val="003C58D3"/>
    <w:pPr>
      <w:tabs>
        <w:tab w:val="left" w:pos="9000"/>
        <w:tab w:val="right" w:pos="9360"/>
      </w:tabs>
      <w:suppressAutoHyphens/>
      <w:jc w:val="left"/>
    </w:pPr>
    <w:rPr>
      <w:rFonts w:ascii="CG Times" w:eastAsia="Times New Roman" w:hAnsi="CG Times" w:cs="Times New Roman"/>
      <w:noProof w:val="0"/>
      <w:sz w:val="24"/>
      <w:szCs w:val="20"/>
      <w:lang w:val="sr-Latn-CS"/>
    </w:rPr>
  </w:style>
  <w:style w:type="table" w:styleId="TableGrid">
    <w:name w:val="Table Grid"/>
    <w:basedOn w:val="TableNormal"/>
    <w:uiPriority w:val="59"/>
    <w:rsid w:val="003C58D3"/>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C58D3"/>
    <w:rPr>
      <w:color w:val="800080"/>
      <w:u w:val="single"/>
    </w:rPr>
  </w:style>
  <w:style w:type="paragraph" w:customStyle="1" w:styleId="TableContents">
    <w:name w:val="Table Contents"/>
    <w:basedOn w:val="Normal"/>
    <w:rsid w:val="003C58D3"/>
    <w:pPr>
      <w:widowControl w:val="0"/>
      <w:suppressLineNumbers/>
      <w:suppressAutoHyphens/>
      <w:jc w:val="left"/>
    </w:pPr>
    <w:rPr>
      <w:rFonts w:ascii="Times New Roman" w:eastAsia="SimSun" w:hAnsi="Times New Roman" w:cs="Mangal"/>
      <w:noProof w:val="0"/>
      <w:kern w:val="1"/>
      <w:sz w:val="24"/>
      <w:szCs w:val="24"/>
      <w:lang w:eastAsia="hi-IN" w:bidi="hi-IN"/>
    </w:rPr>
  </w:style>
  <w:style w:type="paragraph" w:customStyle="1" w:styleId="productintro">
    <w:name w:val="product_intro"/>
    <w:basedOn w:val="Normal"/>
    <w:rsid w:val="003C58D3"/>
    <w:pPr>
      <w:spacing w:before="100" w:beforeAutospacing="1" w:after="100" w:afterAutospacing="1"/>
      <w:jc w:val="left"/>
    </w:pPr>
    <w:rPr>
      <w:rFonts w:ascii="Times New Roman" w:eastAsia="Times New Roman" w:hAnsi="Times New Roman" w:cs="Times New Roman"/>
      <w:noProof w:val="0"/>
      <w:sz w:val="24"/>
      <w:szCs w:val="24"/>
    </w:rPr>
  </w:style>
  <w:style w:type="paragraph" w:styleId="ListParagraph">
    <w:name w:val="List Paragraph"/>
    <w:basedOn w:val="Normal"/>
    <w:uiPriority w:val="34"/>
    <w:qFormat/>
    <w:rsid w:val="003C58D3"/>
    <w:pPr>
      <w:spacing w:after="200" w:line="276" w:lineRule="auto"/>
      <w:ind w:left="720"/>
      <w:contextualSpacing/>
      <w:jc w:val="left"/>
    </w:pPr>
    <w:rPr>
      <w:rFonts w:ascii="Calibri" w:eastAsia="Calibri" w:hAnsi="Calibri" w:cs="Times New Roman"/>
      <w:noProof w:val="0"/>
    </w:rPr>
  </w:style>
  <w:style w:type="paragraph" w:styleId="BodyText2">
    <w:name w:val="Body Text 2"/>
    <w:basedOn w:val="Normal"/>
    <w:link w:val="BodyText2Char"/>
    <w:uiPriority w:val="99"/>
    <w:semiHidden/>
    <w:unhideWhenUsed/>
    <w:rsid w:val="00C50274"/>
    <w:pPr>
      <w:spacing w:after="120" w:line="480" w:lineRule="auto"/>
    </w:pPr>
  </w:style>
  <w:style w:type="character" w:customStyle="1" w:styleId="BodyText2Char">
    <w:name w:val="Body Text 2 Char"/>
    <w:basedOn w:val="DefaultParagraphFont"/>
    <w:link w:val="BodyText2"/>
    <w:uiPriority w:val="99"/>
    <w:semiHidden/>
    <w:rsid w:val="00C50274"/>
    <w:rPr>
      <w:noProof/>
    </w:rPr>
  </w:style>
  <w:style w:type="table" w:customStyle="1" w:styleId="TableGrid1">
    <w:name w:val="Table Grid1"/>
    <w:basedOn w:val="TableNormal"/>
    <w:next w:val="TableGrid"/>
    <w:uiPriority w:val="59"/>
    <w:rsid w:val="00CA4EE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27437">
      <w:bodyDiv w:val="1"/>
      <w:marLeft w:val="0"/>
      <w:marRight w:val="0"/>
      <w:marTop w:val="0"/>
      <w:marBottom w:val="0"/>
      <w:divBdr>
        <w:top w:val="none" w:sz="0" w:space="0" w:color="auto"/>
        <w:left w:val="none" w:sz="0" w:space="0" w:color="auto"/>
        <w:bottom w:val="none" w:sz="0" w:space="0" w:color="auto"/>
        <w:right w:val="none" w:sz="0" w:space="0" w:color="auto"/>
      </w:divBdr>
    </w:div>
    <w:div w:id="541017473">
      <w:bodyDiv w:val="1"/>
      <w:marLeft w:val="0"/>
      <w:marRight w:val="0"/>
      <w:marTop w:val="0"/>
      <w:marBottom w:val="0"/>
      <w:divBdr>
        <w:top w:val="none" w:sz="0" w:space="0" w:color="auto"/>
        <w:left w:val="none" w:sz="0" w:space="0" w:color="auto"/>
        <w:bottom w:val="none" w:sz="0" w:space="0" w:color="auto"/>
        <w:right w:val="none" w:sz="0" w:space="0" w:color="auto"/>
      </w:divBdr>
    </w:div>
    <w:div w:id="847257890">
      <w:bodyDiv w:val="1"/>
      <w:marLeft w:val="0"/>
      <w:marRight w:val="0"/>
      <w:marTop w:val="0"/>
      <w:marBottom w:val="0"/>
      <w:divBdr>
        <w:top w:val="none" w:sz="0" w:space="0" w:color="auto"/>
        <w:left w:val="none" w:sz="0" w:space="0" w:color="auto"/>
        <w:bottom w:val="none" w:sz="0" w:space="0" w:color="auto"/>
        <w:right w:val="none" w:sz="0" w:space="0" w:color="auto"/>
      </w:divBdr>
    </w:div>
    <w:div w:id="1093404753">
      <w:bodyDiv w:val="1"/>
      <w:marLeft w:val="0"/>
      <w:marRight w:val="0"/>
      <w:marTop w:val="0"/>
      <w:marBottom w:val="0"/>
      <w:divBdr>
        <w:top w:val="none" w:sz="0" w:space="0" w:color="auto"/>
        <w:left w:val="none" w:sz="0" w:space="0" w:color="auto"/>
        <w:bottom w:val="none" w:sz="0" w:space="0" w:color="auto"/>
        <w:right w:val="none" w:sz="0" w:space="0" w:color="auto"/>
      </w:divBdr>
    </w:div>
    <w:div w:id="1124344953">
      <w:bodyDiv w:val="1"/>
      <w:marLeft w:val="0"/>
      <w:marRight w:val="0"/>
      <w:marTop w:val="0"/>
      <w:marBottom w:val="0"/>
      <w:divBdr>
        <w:top w:val="none" w:sz="0" w:space="0" w:color="auto"/>
        <w:left w:val="none" w:sz="0" w:space="0" w:color="auto"/>
        <w:bottom w:val="none" w:sz="0" w:space="0" w:color="auto"/>
        <w:right w:val="none" w:sz="0" w:space="0" w:color="auto"/>
      </w:divBdr>
    </w:div>
    <w:div w:id="1228757728">
      <w:bodyDiv w:val="1"/>
      <w:marLeft w:val="0"/>
      <w:marRight w:val="0"/>
      <w:marTop w:val="0"/>
      <w:marBottom w:val="0"/>
      <w:divBdr>
        <w:top w:val="none" w:sz="0" w:space="0" w:color="auto"/>
        <w:left w:val="none" w:sz="0" w:space="0" w:color="auto"/>
        <w:bottom w:val="none" w:sz="0" w:space="0" w:color="auto"/>
        <w:right w:val="none" w:sz="0" w:space="0" w:color="auto"/>
      </w:divBdr>
    </w:div>
    <w:div w:id="1295788787">
      <w:bodyDiv w:val="1"/>
      <w:marLeft w:val="0"/>
      <w:marRight w:val="0"/>
      <w:marTop w:val="0"/>
      <w:marBottom w:val="0"/>
      <w:divBdr>
        <w:top w:val="none" w:sz="0" w:space="0" w:color="auto"/>
        <w:left w:val="none" w:sz="0" w:space="0" w:color="auto"/>
        <w:bottom w:val="none" w:sz="0" w:space="0" w:color="auto"/>
        <w:right w:val="none" w:sz="0" w:space="0" w:color="auto"/>
      </w:divBdr>
    </w:div>
    <w:div w:id="1392077347">
      <w:bodyDiv w:val="1"/>
      <w:marLeft w:val="0"/>
      <w:marRight w:val="0"/>
      <w:marTop w:val="0"/>
      <w:marBottom w:val="0"/>
      <w:divBdr>
        <w:top w:val="none" w:sz="0" w:space="0" w:color="auto"/>
        <w:left w:val="none" w:sz="0" w:space="0" w:color="auto"/>
        <w:bottom w:val="none" w:sz="0" w:space="0" w:color="auto"/>
        <w:right w:val="none" w:sz="0" w:space="0" w:color="auto"/>
      </w:divBdr>
    </w:div>
    <w:div w:id="1493059710">
      <w:bodyDiv w:val="1"/>
      <w:marLeft w:val="0"/>
      <w:marRight w:val="0"/>
      <w:marTop w:val="0"/>
      <w:marBottom w:val="0"/>
      <w:divBdr>
        <w:top w:val="none" w:sz="0" w:space="0" w:color="auto"/>
        <w:left w:val="none" w:sz="0" w:space="0" w:color="auto"/>
        <w:bottom w:val="none" w:sz="0" w:space="0" w:color="auto"/>
        <w:right w:val="none" w:sz="0" w:space="0" w:color="auto"/>
      </w:divBdr>
    </w:div>
    <w:div w:id="1595213349">
      <w:bodyDiv w:val="1"/>
      <w:marLeft w:val="0"/>
      <w:marRight w:val="0"/>
      <w:marTop w:val="0"/>
      <w:marBottom w:val="0"/>
      <w:divBdr>
        <w:top w:val="none" w:sz="0" w:space="0" w:color="auto"/>
        <w:left w:val="none" w:sz="0" w:space="0" w:color="auto"/>
        <w:bottom w:val="none" w:sz="0" w:space="0" w:color="auto"/>
        <w:right w:val="none" w:sz="0" w:space="0" w:color="auto"/>
      </w:divBdr>
    </w:div>
    <w:div w:id="1659534105">
      <w:bodyDiv w:val="1"/>
      <w:marLeft w:val="0"/>
      <w:marRight w:val="0"/>
      <w:marTop w:val="0"/>
      <w:marBottom w:val="0"/>
      <w:divBdr>
        <w:top w:val="none" w:sz="0" w:space="0" w:color="auto"/>
        <w:left w:val="none" w:sz="0" w:space="0" w:color="auto"/>
        <w:bottom w:val="none" w:sz="0" w:space="0" w:color="auto"/>
        <w:right w:val="none" w:sz="0" w:space="0" w:color="auto"/>
      </w:divBdr>
    </w:div>
    <w:div w:id="1897887111">
      <w:bodyDiv w:val="1"/>
      <w:marLeft w:val="0"/>
      <w:marRight w:val="0"/>
      <w:marTop w:val="0"/>
      <w:marBottom w:val="0"/>
      <w:divBdr>
        <w:top w:val="none" w:sz="0" w:space="0" w:color="auto"/>
        <w:left w:val="none" w:sz="0" w:space="0" w:color="auto"/>
        <w:bottom w:val="none" w:sz="0" w:space="0" w:color="auto"/>
        <w:right w:val="none" w:sz="0" w:space="0" w:color="auto"/>
      </w:divBdr>
    </w:div>
    <w:div w:id="19500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42F6-AEE0-47FF-B7D1-F9044F96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5508</Words>
  <Characters>31397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IJZCG_185</cp:lastModifiedBy>
  <cp:revision>10</cp:revision>
  <cp:lastPrinted>2024-07-19T13:23:00Z</cp:lastPrinted>
  <dcterms:created xsi:type="dcterms:W3CDTF">2024-07-24T05:49:00Z</dcterms:created>
  <dcterms:modified xsi:type="dcterms:W3CDTF">2024-07-30T06:39:00Z</dcterms:modified>
</cp:coreProperties>
</file>