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D57" w:rsidRPr="00852305" w:rsidRDefault="00314D57" w:rsidP="00314D57">
      <w:pPr>
        <w:spacing w:before="1"/>
        <w:rPr>
          <w:rFonts w:ascii="Arial" w:hAnsi="Arial" w:cs="Arial"/>
          <w:sz w:val="34"/>
          <w:lang w:val="hr-HR"/>
        </w:rPr>
      </w:pPr>
      <w:r w:rsidRPr="00852305">
        <w:rPr>
          <w:rFonts w:ascii="Arial" w:eastAsia="Calibri" w:hAnsi="Arial" w:cs="Arial"/>
          <w:noProof/>
          <w:sz w:val="24"/>
          <w:szCs w:val="24"/>
          <w:lang w:val="en-US"/>
        </w:rPr>
        <w:drawing>
          <wp:anchor distT="0" distB="0" distL="0" distR="0" simplePos="0" relativeHeight="251659264" behindDoc="0" locked="0" layoutInCell="1" allowOverlap="1" wp14:anchorId="3346E558" wp14:editId="41D93C3B">
            <wp:simplePos x="0" y="0"/>
            <wp:positionH relativeFrom="page">
              <wp:posOffset>880110</wp:posOffset>
            </wp:positionH>
            <wp:positionV relativeFrom="paragraph">
              <wp:posOffset>-3810</wp:posOffset>
            </wp:positionV>
            <wp:extent cx="536447" cy="61569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36447" cy="615696"/>
                    </a:xfrm>
                    <a:prstGeom prst="rect">
                      <a:avLst/>
                    </a:prstGeom>
                  </pic:spPr>
                </pic:pic>
              </a:graphicData>
            </a:graphic>
          </wp:anchor>
        </w:drawing>
      </w:r>
    </w:p>
    <w:p w:rsidR="00314D57" w:rsidRPr="00852305" w:rsidRDefault="00314D57" w:rsidP="00314D57">
      <w:pPr>
        <w:ind w:left="2020"/>
        <w:outlineLvl w:val="1"/>
        <w:rPr>
          <w:rFonts w:ascii="Arial" w:eastAsia="Calibri" w:hAnsi="Arial" w:cs="Arial"/>
          <w:lang w:val="hr-HR"/>
        </w:rPr>
      </w:pPr>
      <w:r w:rsidRPr="00852305">
        <w:rPr>
          <w:rFonts w:ascii="Arial" w:eastAsia="Calibri" w:hAnsi="Arial" w:cs="Arial"/>
          <w:spacing w:val="-3"/>
          <w:lang w:val="hr-HR"/>
        </w:rPr>
        <w:t>Crna</w:t>
      </w:r>
      <w:r w:rsidRPr="00852305">
        <w:rPr>
          <w:rFonts w:ascii="Arial" w:eastAsia="Calibri" w:hAnsi="Arial" w:cs="Arial"/>
          <w:spacing w:val="-13"/>
          <w:lang w:val="hr-HR"/>
        </w:rPr>
        <w:t xml:space="preserve"> </w:t>
      </w:r>
      <w:r w:rsidRPr="00852305">
        <w:rPr>
          <w:rFonts w:ascii="Arial" w:eastAsia="Calibri" w:hAnsi="Arial" w:cs="Arial"/>
          <w:spacing w:val="-3"/>
          <w:lang w:val="hr-HR"/>
        </w:rPr>
        <w:t>Gora</w:t>
      </w:r>
      <w:r w:rsidRPr="00852305">
        <w:rPr>
          <w:rFonts w:ascii="Arial" w:eastAsia="Calibri" w:hAnsi="Arial" w:cs="Arial"/>
          <w:lang w:val="hr-HR"/>
        </w:rPr>
        <w:t xml:space="preserve"> </w:t>
      </w:r>
    </w:p>
    <w:p w:rsidR="00314D57" w:rsidRPr="00852305" w:rsidRDefault="00314D57" w:rsidP="00314D57">
      <w:pPr>
        <w:ind w:left="2020"/>
        <w:rPr>
          <w:rFonts w:ascii="Arial" w:hAnsi="Arial" w:cs="Arial"/>
          <w:lang w:val="hr-HR"/>
        </w:rPr>
      </w:pPr>
      <w:r w:rsidRPr="00852305">
        <w:rPr>
          <w:rFonts w:ascii="Arial" w:hAnsi="Arial" w:cs="Arial"/>
          <w:spacing w:val="-2"/>
          <w:lang w:val="hr-HR"/>
        </w:rPr>
        <w:t>Ministarstvo</w:t>
      </w:r>
      <w:r w:rsidRPr="00852305">
        <w:rPr>
          <w:rFonts w:ascii="Arial" w:hAnsi="Arial" w:cs="Arial"/>
          <w:spacing w:val="-14"/>
          <w:lang w:val="hr-HR"/>
        </w:rPr>
        <w:t xml:space="preserve"> </w:t>
      </w:r>
      <w:r w:rsidRPr="00852305">
        <w:rPr>
          <w:rFonts w:ascii="Arial" w:hAnsi="Arial" w:cs="Arial"/>
          <w:spacing w:val="-2"/>
          <w:lang w:val="hr-HR"/>
        </w:rPr>
        <w:t>unutrašnjih</w:t>
      </w:r>
      <w:r w:rsidRPr="00852305">
        <w:rPr>
          <w:rFonts w:ascii="Arial" w:hAnsi="Arial" w:cs="Arial"/>
          <w:spacing w:val="-6"/>
          <w:lang w:val="hr-HR"/>
        </w:rPr>
        <w:t xml:space="preserve"> </w:t>
      </w:r>
      <w:r w:rsidRPr="00852305">
        <w:rPr>
          <w:rFonts w:ascii="Arial" w:hAnsi="Arial" w:cs="Arial"/>
          <w:spacing w:val="-1"/>
          <w:lang w:val="hr-HR"/>
        </w:rPr>
        <w:t>poslova</w:t>
      </w:r>
      <w:r w:rsidRPr="00852305">
        <w:rPr>
          <w:rFonts w:ascii="Arial" w:hAnsi="Arial" w:cs="Arial"/>
          <w:lang w:val="hr-HR"/>
        </w:rPr>
        <w:t xml:space="preserve"> </w:t>
      </w:r>
    </w:p>
    <w:p w:rsidR="00314D57" w:rsidRPr="00852305" w:rsidRDefault="00AB1E65" w:rsidP="00314D57">
      <w:pPr>
        <w:ind w:left="6243" w:firstLine="237"/>
        <w:rPr>
          <w:rFonts w:ascii="Arial" w:hAnsi="Arial" w:cs="Arial"/>
          <w:sz w:val="18"/>
          <w:lang w:val="hr-HR"/>
        </w:rPr>
      </w:pPr>
      <w:r w:rsidRPr="00852305">
        <w:rPr>
          <w:rFonts w:ascii="Arial" w:hAnsi="Arial" w:cs="Arial"/>
          <w:spacing w:val="-2"/>
          <w:sz w:val="18"/>
          <w:lang w:val="hr-HR"/>
        </w:rPr>
        <w:t xml:space="preserve">                </w:t>
      </w:r>
      <w:r w:rsidR="00314D57" w:rsidRPr="00852305">
        <w:rPr>
          <w:rFonts w:ascii="Arial" w:hAnsi="Arial" w:cs="Arial"/>
          <w:spacing w:val="-2"/>
          <w:sz w:val="18"/>
          <w:lang w:val="hr-HR"/>
        </w:rPr>
        <w:t>Adresa:</w:t>
      </w:r>
      <w:r w:rsidR="00314D57" w:rsidRPr="00852305">
        <w:rPr>
          <w:rFonts w:ascii="Arial" w:hAnsi="Arial" w:cs="Arial"/>
          <w:spacing w:val="-5"/>
          <w:sz w:val="18"/>
          <w:lang w:val="hr-HR"/>
        </w:rPr>
        <w:t xml:space="preserve"> </w:t>
      </w:r>
      <w:r w:rsidR="00314D57" w:rsidRPr="00852305">
        <w:rPr>
          <w:rFonts w:ascii="Arial" w:hAnsi="Arial" w:cs="Arial"/>
          <w:spacing w:val="-2"/>
          <w:sz w:val="18"/>
          <w:lang w:val="hr-HR"/>
        </w:rPr>
        <w:t>Bulevar</w:t>
      </w:r>
      <w:r w:rsidR="00314D57" w:rsidRPr="00852305">
        <w:rPr>
          <w:rFonts w:ascii="Arial" w:hAnsi="Arial" w:cs="Arial"/>
          <w:spacing w:val="-5"/>
          <w:sz w:val="18"/>
          <w:lang w:val="hr-HR"/>
        </w:rPr>
        <w:t xml:space="preserve"> </w:t>
      </w:r>
      <w:r w:rsidR="00314D57" w:rsidRPr="00852305">
        <w:rPr>
          <w:rFonts w:ascii="Arial" w:hAnsi="Arial" w:cs="Arial"/>
          <w:spacing w:val="-2"/>
          <w:sz w:val="18"/>
          <w:lang w:val="hr-HR"/>
        </w:rPr>
        <w:t>Svetog</w:t>
      </w:r>
      <w:r w:rsidR="00314D57" w:rsidRPr="00852305">
        <w:rPr>
          <w:rFonts w:ascii="Arial" w:hAnsi="Arial" w:cs="Arial"/>
          <w:spacing w:val="-3"/>
          <w:sz w:val="18"/>
          <w:lang w:val="hr-HR"/>
        </w:rPr>
        <w:t xml:space="preserve"> </w:t>
      </w:r>
      <w:r w:rsidR="00314D57" w:rsidRPr="00852305">
        <w:rPr>
          <w:rFonts w:ascii="Arial" w:hAnsi="Arial" w:cs="Arial"/>
          <w:spacing w:val="-2"/>
          <w:sz w:val="18"/>
          <w:lang w:val="hr-HR"/>
        </w:rPr>
        <w:t>Petra</w:t>
      </w:r>
      <w:r w:rsidR="00314D57" w:rsidRPr="00852305">
        <w:rPr>
          <w:rFonts w:ascii="Arial" w:hAnsi="Arial" w:cs="Arial"/>
          <w:spacing w:val="-9"/>
          <w:sz w:val="18"/>
          <w:lang w:val="hr-HR"/>
        </w:rPr>
        <w:t xml:space="preserve"> </w:t>
      </w:r>
      <w:r w:rsidR="00314D57" w:rsidRPr="00852305">
        <w:rPr>
          <w:rFonts w:ascii="Arial" w:hAnsi="Arial" w:cs="Arial"/>
          <w:spacing w:val="-2"/>
          <w:sz w:val="18"/>
          <w:lang w:val="hr-HR"/>
        </w:rPr>
        <w:t>Cetinjskog</w:t>
      </w:r>
      <w:r w:rsidR="00314D57" w:rsidRPr="00852305">
        <w:rPr>
          <w:rFonts w:ascii="Arial" w:hAnsi="Arial" w:cs="Arial"/>
          <w:spacing w:val="-3"/>
          <w:sz w:val="18"/>
          <w:lang w:val="hr-HR"/>
        </w:rPr>
        <w:t xml:space="preserve"> </w:t>
      </w:r>
      <w:r w:rsidR="00314D57" w:rsidRPr="00852305">
        <w:rPr>
          <w:rFonts w:ascii="Arial" w:hAnsi="Arial" w:cs="Arial"/>
          <w:spacing w:val="-1"/>
          <w:sz w:val="18"/>
          <w:lang w:val="hr-HR"/>
        </w:rPr>
        <w:t>broj</w:t>
      </w:r>
      <w:r w:rsidR="00314D57" w:rsidRPr="00852305">
        <w:rPr>
          <w:rFonts w:ascii="Arial" w:hAnsi="Arial" w:cs="Arial"/>
          <w:spacing w:val="-3"/>
          <w:sz w:val="18"/>
          <w:lang w:val="hr-HR"/>
        </w:rPr>
        <w:t xml:space="preserve"> </w:t>
      </w:r>
      <w:r w:rsidR="00314D57" w:rsidRPr="00852305">
        <w:rPr>
          <w:rFonts w:ascii="Arial" w:hAnsi="Arial" w:cs="Arial"/>
          <w:spacing w:val="-1"/>
          <w:sz w:val="18"/>
          <w:lang w:val="hr-HR"/>
        </w:rPr>
        <w:t>22</w:t>
      </w:r>
      <w:r w:rsidR="00314D57" w:rsidRPr="00852305">
        <w:rPr>
          <w:rFonts w:ascii="Arial" w:hAnsi="Arial" w:cs="Arial"/>
          <w:sz w:val="18"/>
          <w:lang w:val="hr-HR"/>
        </w:rPr>
        <w:t xml:space="preserve"> </w:t>
      </w:r>
    </w:p>
    <w:p w:rsidR="00AB1E65" w:rsidRPr="00852305" w:rsidRDefault="00314D57" w:rsidP="00314D57">
      <w:pPr>
        <w:ind w:left="2827" w:right="737" w:hanging="653"/>
        <w:jc w:val="right"/>
        <w:rPr>
          <w:rFonts w:ascii="Arial" w:hAnsi="Arial" w:cs="Arial"/>
          <w:spacing w:val="-45"/>
          <w:sz w:val="18"/>
          <w:lang w:val="hr-HR"/>
        </w:rPr>
      </w:pPr>
      <w:r w:rsidRPr="00852305">
        <w:rPr>
          <w:rFonts w:ascii="Arial" w:hAnsi="Arial" w:cs="Arial"/>
          <w:spacing w:val="-1"/>
          <w:sz w:val="18"/>
          <w:lang w:val="hr-HR"/>
        </w:rPr>
        <w:t xml:space="preserve">81000 Podgorica, </w:t>
      </w:r>
      <w:r w:rsidRPr="00852305">
        <w:rPr>
          <w:rFonts w:ascii="Arial" w:hAnsi="Arial" w:cs="Arial"/>
          <w:sz w:val="18"/>
          <w:lang w:val="hr-HR"/>
        </w:rPr>
        <w:t>Crna Gora</w:t>
      </w:r>
      <w:r w:rsidRPr="00852305">
        <w:rPr>
          <w:rFonts w:ascii="Arial" w:hAnsi="Arial" w:cs="Arial"/>
          <w:spacing w:val="-45"/>
          <w:sz w:val="18"/>
          <w:lang w:val="hr-HR"/>
        </w:rPr>
        <w:t xml:space="preserve"> </w:t>
      </w:r>
    </w:p>
    <w:p w:rsidR="00314D57" w:rsidRPr="00852305" w:rsidRDefault="00314D57" w:rsidP="00314D57">
      <w:pPr>
        <w:ind w:left="2827" w:right="737" w:hanging="653"/>
        <w:jc w:val="right"/>
        <w:rPr>
          <w:rFonts w:ascii="Arial" w:hAnsi="Arial" w:cs="Arial"/>
          <w:sz w:val="18"/>
          <w:lang w:val="hr-HR"/>
        </w:rPr>
      </w:pPr>
      <w:r w:rsidRPr="00852305">
        <w:rPr>
          <w:rFonts w:ascii="Arial" w:hAnsi="Arial" w:cs="Arial"/>
          <w:sz w:val="18"/>
          <w:lang w:val="hr-HR"/>
        </w:rPr>
        <w:t>tel:</w:t>
      </w:r>
      <w:r w:rsidRPr="00852305">
        <w:rPr>
          <w:rFonts w:ascii="Arial" w:hAnsi="Arial" w:cs="Arial"/>
          <w:spacing w:val="-6"/>
          <w:sz w:val="18"/>
          <w:lang w:val="hr-HR"/>
        </w:rPr>
        <w:t xml:space="preserve"> </w:t>
      </w:r>
      <w:r w:rsidRPr="00852305">
        <w:rPr>
          <w:rFonts w:ascii="Arial" w:hAnsi="Arial" w:cs="Arial"/>
          <w:sz w:val="18"/>
          <w:lang w:val="hr-HR"/>
        </w:rPr>
        <w:t>+382</w:t>
      </w:r>
      <w:r w:rsidRPr="00852305">
        <w:rPr>
          <w:rFonts w:ascii="Arial" w:hAnsi="Arial" w:cs="Arial"/>
          <w:spacing w:val="-6"/>
          <w:sz w:val="18"/>
          <w:lang w:val="hr-HR"/>
        </w:rPr>
        <w:t xml:space="preserve"> </w:t>
      </w:r>
      <w:r w:rsidRPr="00852305">
        <w:rPr>
          <w:rFonts w:ascii="Arial" w:hAnsi="Arial" w:cs="Arial"/>
          <w:sz w:val="18"/>
          <w:lang w:val="hr-HR"/>
        </w:rPr>
        <w:t>20</w:t>
      </w:r>
      <w:r w:rsidRPr="00852305">
        <w:rPr>
          <w:rFonts w:ascii="Arial" w:hAnsi="Arial" w:cs="Arial"/>
          <w:spacing w:val="-10"/>
          <w:sz w:val="18"/>
          <w:lang w:val="hr-HR"/>
        </w:rPr>
        <w:t xml:space="preserve"> </w:t>
      </w:r>
      <w:r w:rsidRPr="00852305">
        <w:rPr>
          <w:rFonts w:ascii="Arial" w:hAnsi="Arial" w:cs="Arial"/>
          <w:sz w:val="18"/>
          <w:lang w:val="hr-HR"/>
        </w:rPr>
        <w:t>241</w:t>
      </w:r>
      <w:r w:rsidRPr="00852305">
        <w:rPr>
          <w:rFonts w:ascii="Arial" w:hAnsi="Arial" w:cs="Arial"/>
          <w:spacing w:val="-9"/>
          <w:sz w:val="18"/>
          <w:lang w:val="hr-HR"/>
        </w:rPr>
        <w:t xml:space="preserve"> </w:t>
      </w:r>
      <w:r w:rsidR="00AB1E65" w:rsidRPr="00852305">
        <w:rPr>
          <w:rFonts w:ascii="Arial" w:hAnsi="Arial" w:cs="Arial"/>
          <w:sz w:val="18"/>
          <w:lang w:val="hr-HR"/>
        </w:rPr>
        <w:t>590</w:t>
      </w:r>
      <w:r w:rsidRPr="00852305">
        <w:rPr>
          <w:rFonts w:ascii="Arial" w:hAnsi="Arial" w:cs="Arial"/>
          <w:sz w:val="18"/>
          <w:lang w:val="hr-HR"/>
        </w:rPr>
        <w:t xml:space="preserve"> </w:t>
      </w:r>
    </w:p>
    <w:p w:rsidR="00AB1E65" w:rsidRPr="00852305" w:rsidRDefault="00AB1E65" w:rsidP="00314D57">
      <w:pPr>
        <w:ind w:left="3189" w:right="737" w:hanging="411"/>
        <w:jc w:val="right"/>
        <w:rPr>
          <w:rFonts w:ascii="Arial" w:hAnsi="Arial" w:cs="Arial"/>
          <w:sz w:val="18"/>
          <w:lang w:val="hr-HR"/>
        </w:rPr>
      </w:pPr>
      <w:r w:rsidRPr="00852305">
        <w:rPr>
          <w:rFonts w:ascii="Arial" w:hAnsi="Arial" w:cs="Arial"/>
          <w:sz w:val="18"/>
          <w:lang w:val="hr-HR"/>
        </w:rPr>
        <w:t>fax: +382 20 246 779</w:t>
      </w:r>
    </w:p>
    <w:p w:rsidR="00314D57" w:rsidRPr="00852305" w:rsidRDefault="00FB19D0" w:rsidP="00314D57">
      <w:pPr>
        <w:ind w:left="3189" w:right="737" w:hanging="411"/>
        <w:jc w:val="right"/>
        <w:rPr>
          <w:rFonts w:ascii="Arial" w:hAnsi="Arial" w:cs="Arial"/>
          <w:sz w:val="18"/>
          <w:lang w:val="hr-HR"/>
        </w:rPr>
      </w:pPr>
      <w:hyperlink w:history="1">
        <w:r w:rsidR="00AB1E65" w:rsidRPr="00852305">
          <w:rPr>
            <w:rStyle w:val="Hyperlink"/>
            <w:rFonts w:ascii="Arial" w:hAnsi="Arial" w:cs="Arial"/>
            <w:sz w:val="18"/>
            <w:lang w:val="hr-HR"/>
          </w:rPr>
          <w:t xml:space="preserve">www.mup.gov.me </w:t>
        </w:r>
      </w:hyperlink>
    </w:p>
    <w:p w:rsidR="00314D57" w:rsidRPr="00852305" w:rsidRDefault="00314D57" w:rsidP="00314D57">
      <w:pPr>
        <w:pStyle w:val="BodyText"/>
        <w:rPr>
          <w:rFonts w:ascii="Arial" w:hAnsi="Arial" w:cs="Arial"/>
          <w:sz w:val="17"/>
        </w:rPr>
      </w:pPr>
    </w:p>
    <w:p w:rsidR="00314D57" w:rsidRPr="00852305" w:rsidRDefault="00314D57" w:rsidP="00852305">
      <w:pPr>
        <w:ind w:right="4702"/>
        <w:rPr>
          <w:rFonts w:ascii="Arial" w:hAnsi="Arial" w:cs="Arial"/>
        </w:rPr>
      </w:pPr>
    </w:p>
    <w:p w:rsidR="00AB1E65" w:rsidRPr="00852305" w:rsidRDefault="00A70ED6" w:rsidP="00D957DA">
      <w:pPr>
        <w:ind w:left="340" w:right="4702" w:firstLine="12"/>
        <w:rPr>
          <w:rFonts w:ascii="Arial" w:hAnsi="Arial" w:cs="Arial"/>
        </w:rPr>
      </w:pPr>
      <w:r w:rsidRPr="00852305">
        <w:rPr>
          <w:rFonts w:ascii="Arial" w:hAnsi="Arial" w:cs="Arial"/>
        </w:rPr>
        <w:t>Direktorat</w:t>
      </w:r>
      <w:r w:rsidRPr="00852305">
        <w:rPr>
          <w:rFonts w:ascii="Arial" w:hAnsi="Arial" w:cs="Arial"/>
          <w:spacing w:val="-5"/>
        </w:rPr>
        <w:t xml:space="preserve"> </w:t>
      </w:r>
      <w:r w:rsidRPr="00852305">
        <w:rPr>
          <w:rFonts w:ascii="Arial" w:hAnsi="Arial" w:cs="Arial"/>
        </w:rPr>
        <w:t>za</w:t>
      </w:r>
      <w:r w:rsidRPr="00852305">
        <w:rPr>
          <w:rFonts w:ascii="Arial" w:hAnsi="Arial" w:cs="Arial"/>
          <w:spacing w:val="-7"/>
        </w:rPr>
        <w:t xml:space="preserve"> </w:t>
      </w:r>
      <w:r w:rsidRPr="00852305">
        <w:rPr>
          <w:rFonts w:ascii="Arial" w:hAnsi="Arial" w:cs="Arial"/>
        </w:rPr>
        <w:t>finansijsko</w:t>
      </w:r>
      <w:r w:rsidRPr="00852305">
        <w:rPr>
          <w:rFonts w:ascii="Arial" w:hAnsi="Arial" w:cs="Arial"/>
          <w:spacing w:val="-2"/>
        </w:rPr>
        <w:t xml:space="preserve"> </w:t>
      </w:r>
      <w:r w:rsidRPr="00852305">
        <w:rPr>
          <w:rFonts w:ascii="Arial" w:hAnsi="Arial" w:cs="Arial"/>
        </w:rPr>
        <w:t>materijalne</w:t>
      </w:r>
      <w:r w:rsidRPr="00852305">
        <w:rPr>
          <w:rFonts w:ascii="Arial" w:hAnsi="Arial" w:cs="Arial"/>
          <w:spacing w:val="-5"/>
        </w:rPr>
        <w:t xml:space="preserve"> </w:t>
      </w:r>
      <w:r w:rsidRPr="00852305">
        <w:rPr>
          <w:rFonts w:ascii="Arial" w:hAnsi="Arial" w:cs="Arial"/>
        </w:rPr>
        <w:t>i</w:t>
      </w:r>
      <w:r w:rsidRPr="00852305">
        <w:rPr>
          <w:rFonts w:ascii="Arial" w:hAnsi="Arial" w:cs="Arial"/>
          <w:spacing w:val="-7"/>
        </w:rPr>
        <w:t xml:space="preserve"> </w:t>
      </w:r>
      <w:r w:rsidRPr="00852305">
        <w:rPr>
          <w:rFonts w:ascii="Arial" w:hAnsi="Arial" w:cs="Arial"/>
        </w:rPr>
        <w:t>kadrovske</w:t>
      </w:r>
      <w:r w:rsidRPr="00852305">
        <w:rPr>
          <w:rFonts w:ascii="Arial" w:hAnsi="Arial" w:cs="Arial"/>
          <w:spacing w:val="-7"/>
        </w:rPr>
        <w:t xml:space="preserve"> </w:t>
      </w:r>
      <w:r w:rsidRPr="00852305">
        <w:rPr>
          <w:rFonts w:ascii="Arial" w:hAnsi="Arial" w:cs="Arial"/>
        </w:rPr>
        <w:t xml:space="preserve">poslove </w:t>
      </w:r>
    </w:p>
    <w:p w:rsidR="007E465A" w:rsidRPr="00852305" w:rsidRDefault="00A70ED6" w:rsidP="00D957DA">
      <w:pPr>
        <w:ind w:left="340" w:right="4702" w:firstLine="12"/>
        <w:rPr>
          <w:rFonts w:ascii="Arial" w:hAnsi="Arial" w:cs="Arial"/>
        </w:rPr>
      </w:pPr>
      <w:r w:rsidRPr="00852305">
        <w:rPr>
          <w:rFonts w:ascii="Arial" w:hAnsi="Arial" w:cs="Arial"/>
        </w:rPr>
        <w:t>Direkcija za poslove nabavki</w:t>
      </w:r>
    </w:p>
    <w:p w:rsidR="007E465A" w:rsidRPr="00852305" w:rsidRDefault="007E465A" w:rsidP="00D957DA">
      <w:pPr>
        <w:pStyle w:val="BodyText"/>
        <w:rPr>
          <w:rFonts w:ascii="Arial" w:hAnsi="Arial" w:cs="Arial"/>
          <w:sz w:val="22"/>
        </w:rPr>
      </w:pPr>
    </w:p>
    <w:p w:rsidR="007E465A" w:rsidRPr="00852305" w:rsidRDefault="00A70ED6" w:rsidP="00D957DA">
      <w:pPr>
        <w:tabs>
          <w:tab w:val="left" w:leader="dot" w:pos="6425"/>
        </w:tabs>
        <w:ind w:left="340"/>
        <w:rPr>
          <w:rFonts w:ascii="Arial" w:hAnsi="Arial" w:cs="Arial"/>
        </w:rPr>
      </w:pPr>
      <w:r w:rsidRPr="00852305">
        <w:rPr>
          <w:rFonts w:ascii="Arial" w:hAnsi="Arial" w:cs="Arial"/>
        </w:rPr>
        <w:t>39/1</w:t>
      </w:r>
      <w:r w:rsidRPr="00852305">
        <w:rPr>
          <w:rFonts w:ascii="Arial" w:hAnsi="Arial" w:cs="Arial"/>
          <w:spacing w:val="15"/>
        </w:rPr>
        <w:t xml:space="preserve"> </w:t>
      </w:r>
      <w:r w:rsidRPr="00852305">
        <w:rPr>
          <w:rFonts w:ascii="Arial" w:hAnsi="Arial" w:cs="Arial"/>
        </w:rPr>
        <w:t>Br:</w:t>
      </w:r>
      <w:r w:rsidR="0018777C">
        <w:rPr>
          <w:rFonts w:ascii="Arial" w:hAnsi="Arial" w:cs="Arial"/>
          <w:spacing w:val="17"/>
        </w:rPr>
        <w:t xml:space="preserve"> 078/24-18453/3</w:t>
      </w:r>
      <w:r w:rsidR="00AB1E65" w:rsidRPr="00852305">
        <w:rPr>
          <w:rFonts w:ascii="Arial" w:hAnsi="Arial" w:cs="Arial"/>
          <w:spacing w:val="17"/>
        </w:rPr>
        <w:t xml:space="preserve">             </w:t>
      </w:r>
      <w:r w:rsidR="00714E10">
        <w:rPr>
          <w:rFonts w:ascii="Arial" w:hAnsi="Arial" w:cs="Arial"/>
          <w:spacing w:val="17"/>
        </w:rPr>
        <w:t xml:space="preserve">    </w:t>
      </w:r>
      <w:r w:rsidR="00AB1E65" w:rsidRPr="00852305">
        <w:rPr>
          <w:rFonts w:ascii="Arial" w:hAnsi="Arial" w:cs="Arial"/>
          <w:spacing w:val="17"/>
        </w:rPr>
        <w:t xml:space="preserve">                                                     </w:t>
      </w:r>
      <w:r w:rsidR="0018777C">
        <w:rPr>
          <w:rFonts w:ascii="Arial" w:hAnsi="Arial" w:cs="Arial"/>
        </w:rPr>
        <w:t>13.09</w:t>
      </w:r>
      <w:r w:rsidR="00314D57" w:rsidRPr="00852305">
        <w:rPr>
          <w:rFonts w:ascii="Arial" w:hAnsi="Arial" w:cs="Arial"/>
        </w:rPr>
        <w:t>.</w:t>
      </w:r>
      <w:r w:rsidRPr="00852305">
        <w:rPr>
          <w:rFonts w:ascii="Arial" w:hAnsi="Arial" w:cs="Arial"/>
        </w:rPr>
        <w:t>2024.</w:t>
      </w:r>
      <w:r w:rsidRPr="00852305">
        <w:rPr>
          <w:rFonts w:ascii="Arial" w:hAnsi="Arial" w:cs="Arial"/>
          <w:spacing w:val="-3"/>
        </w:rPr>
        <w:t xml:space="preserve"> </w:t>
      </w:r>
      <w:r w:rsidRPr="00852305">
        <w:rPr>
          <w:rFonts w:ascii="Arial" w:hAnsi="Arial" w:cs="Arial"/>
          <w:spacing w:val="-2"/>
        </w:rPr>
        <w:t>godine</w:t>
      </w:r>
    </w:p>
    <w:p w:rsidR="007E465A" w:rsidRPr="00852305" w:rsidRDefault="007E465A" w:rsidP="00D957DA">
      <w:pPr>
        <w:pStyle w:val="BodyText"/>
        <w:rPr>
          <w:rFonts w:ascii="Arial" w:hAnsi="Arial" w:cs="Arial"/>
          <w:sz w:val="22"/>
        </w:rPr>
      </w:pPr>
    </w:p>
    <w:p w:rsidR="007E465A" w:rsidRPr="00852305" w:rsidRDefault="007E465A" w:rsidP="00D957DA">
      <w:pPr>
        <w:pStyle w:val="BodyText"/>
        <w:rPr>
          <w:rFonts w:ascii="Arial" w:hAnsi="Arial" w:cs="Arial"/>
          <w:sz w:val="22"/>
        </w:rPr>
      </w:pPr>
    </w:p>
    <w:p w:rsidR="007E465A" w:rsidRDefault="00A70ED6" w:rsidP="00D957DA">
      <w:pPr>
        <w:ind w:left="340" w:right="354"/>
        <w:rPr>
          <w:rFonts w:ascii="Arial" w:hAnsi="Arial" w:cs="Arial"/>
          <w:b/>
        </w:rPr>
      </w:pPr>
      <w:r w:rsidRPr="00852305">
        <w:rPr>
          <w:rFonts w:ascii="Arial" w:hAnsi="Arial" w:cs="Arial"/>
        </w:rPr>
        <w:t>U</w:t>
      </w:r>
      <w:r w:rsidRPr="00852305">
        <w:rPr>
          <w:rFonts w:ascii="Arial" w:hAnsi="Arial" w:cs="Arial"/>
          <w:spacing w:val="-3"/>
        </w:rPr>
        <w:t xml:space="preserve"> </w:t>
      </w:r>
      <w:r w:rsidRPr="00852305">
        <w:rPr>
          <w:rFonts w:ascii="Arial" w:hAnsi="Arial" w:cs="Arial"/>
        </w:rPr>
        <w:t>skladu</w:t>
      </w:r>
      <w:r w:rsidRPr="00852305">
        <w:rPr>
          <w:rFonts w:ascii="Arial" w:hAnsi="Arial" w:cs="Arial"/>
          <w:spacing w:val="-3"/>
        </w:rPr>
        <w:t xml:space="preserve"> </w:t>
      </w:r>
      <w:r w:rsidRPr="00852305">
        <w:rPr>
          <w:rFonts w:ascii="Arial" w:hAnsi="Arial" w:cs="Arial"/>
        </w:rPr>
        <w:t>sa</w:t>
      </w:r>
      <w:r w:rsidRPr="00852305">
        <w:rPr>
          <w:rFonts w:ascii="Arial" w:hAnsi="Arial" w:cs="Arial"/>
          <w:spacing w:val="-1"/>
        </w:rPr>
        <w:t xml:space="preserve"> </w:t>
      </w:r>
      <w:r w:rsidRPr="00852305">
        <w:rPr>
          <w:rFonts w:ascii="Arial" w:hAnsi="Arial" w:cs="Arial"/>
        </w:rPr>
        <w:t>odredbama</w:t>
      </w:r>
      <w:r w:rsidRPr="00852305">
        <w:rPr>
          <w:rFonts w:ascii="Arial" w:hAnsi="Arial" w:cs="Arial"/>
          <w:spacing w:val="-3"/>
        </w:rPr>
        <w:t xml:space="preserve"> </w:t>
      </w:r>
      <w:r w:rsidRPr="00852305">
        <w:rPr>
          <w:rFonts w:ascii="Arial" w:hAnsi="Arial" w:cs="Arial"/>
        </w:rPr>
        <w:t>člana</w:t>
      </w:r>
      <w:r w:rsidRPr="00852305">
        <w:rPr>
          <w:rFonts w:ascii="Arial" w:hAnsi="Arial" w:cs="Arial"/>
          <w:spacing w:val="-3"/>
        </w:rPr>
        <w:t xml:space="preserve"> </w:t>
      </w:r>
      <w:r w:rsidRPr="00852305">
        <w:rPr>
          <w:rFonts w:ascii="Arial" w:hAnsi="Arial" w:cs="Arial"/>
        </w:rPr>
        <w:t>94</w:t>
      </w:r>
      <w:r w:rsidRPr="00852305">
        <w:rPr>
          <w:rFonts w:ascii="Arial" w:hAnsi="Arial" w:cs="Arial"/>
          <w:spacing w:val="-3"/>
        </w:rPr>
        <w:t xml:space="preserve"> </w:t>
      </w:r>
      <w:r w:rsidRPr="00852305">
        <w:rPr>
          <w:rFonts w:ascii="Arial" w:hAnsi="Arial" w:cs="Arial"/>
        </w:rPr>
        <w:t>Zakona</w:t>
      </w:r>
      <w:r w:rsidRPr="00852305">
        <w:rPr>
          <w:rFonts w:ascii="Arial" w:hAnsi="Arial" w:cs="Arial"/>
          <w:spacing w:val="-3"/>
        </w:rPr>
        <w:t xml:space="preserve"> </w:t>
      </w:r>
      <w:r w:rsidRPr="00852305">
        <w:rPr>
          <w:rFonts w:ascii="Arial" w:hAnsi="Arial" w:cs="Arial"/>
        </w:rPr>
        <w:t>o javnim</w:t>
      </w:r>
      <w:r w:rsidRPr="00852305">
        <w:rPr>
          <w:rFonts w:ascii="Arial" w:hAnsi="Arial" w:cs="Arial"/>
          <w:spacing w:val="-2"/>
        </w:rPr>
        <w:t xml:space="preserve"> </w:t>
      </w:r>
      <w:r w:rsidR="00AB1E65" w:rsidRPr="00852305">
        <w:rPr>
          <w:rFonts w:ascii="Arial" w:hAnsi="Arial" w:cs="Arial"/>
        </w:rPr>
        <w:t xml:space="preserve">nabavkama </w:t>
      </w:r>
      <w:r w:rsidR="00AB1E65" w:rsidRPr="00852305">
        <w:rPr>
          <w:rFonts w:ascii="Arial" w:hAnsi="Arial" w:cs="Arial"/>
          <w:bCs/>
        </w:rPr>
        <w:t>(“Službeni list Crne Gore”, broj 74/19,003/23 i 011/23)</w:t>
      </w:r>
      <w:r w:rsidRPr="00852305">
        <w:rPr>
          <w:rFonts w:ascii="Arial" w:hAnsi="Arial" w:cs="Arial"/>
        </w:rPr>
        <w:t xml:space="preserve">, Komisija za sprovođenje postupka javne nabavke </w:t>
      </w:r>
      <w:r w:rsidRPr="00852305">
        <w:rPr>
          <w:rFonts w:ascii="Arial" w:hAnsi="Arial" w:cs="Arial"/>
          <w:b/>
        </w:rPr>
        <w:t>o b j a v lj u j e</w:t>
      </w:r>
    </w:p>
    <w:p w:rsidR="00852305" w:rsidRPr="00852305" w:rsidRDefault="00852305" w:rsidP="00D957DA">
      <w:pPr>
        <w:ind w:left="340" w:right="354"/>
        <w:rPr>
          <w:rFonts w:ascii="Arial" w:hAnsi="Arial" w:cs="Arial"/>
          <w:b/>
        </w:rPr>
      </w:pPr>
    </w:p>
    <w:p w:rsidR="007E465A" w:rsidRPr="00852305" w:rsidRDefault="007E465A" w:rsidP="00D957DA">
      <w:pPr>
        <w:pStyle w:val="BodyText"/>
        <w:rPr>
          <w:rFonts w:ascii="Arial" w:hAnsi="Arial" w:cs="Arial"/>
          <w:b/>
          <w:sz w:val="22"/>
          <w:szCs w:val="22"/>
        </w:rPr>
      </w:pPr>
    </w:p>
    <w:p w:rsidR="007E465A" w:rsidRPr="00852305" w:rsidRDefault="00A70ED6" w:rsidP="00D957DA">
      <w:pPr>
        <w:ind w:left="596" w:right="1439"/>
        <w:jc w:val="center"/>
        <w:rPr>
          <w:rFonts w:ascii="Arial" w:hAnsi="Arial" w:cs="Arial"/>
          <w:b/>
        </w:rPr>
      </w:pPr>
      <w:r w:rsidRPr="00852305">
        <w:rPr>
          <w:rFonts w:ascii="Arial" w:hAnsi="Arial" w:cs="Arial"/>
          <w:b/>
        </w:rPr>
        <w:t>IZMJENU</w:t>
      </w:r>
      <w:r w:rsidRPr="00852305">
        <w:rPr>
          <w:rFonts w:ascii="Arial" w:hAnsi="Arial" w:cs="Arial"/>
          <w:b/>
          <w:spacing w:val="10"/>
        </w:rPr>
        <w:t xml:space="preserve"> </w:t>
      </w:r>
      <w:r w:rsidRPr="00852305">
        <w:rPr>
          <w:rFonts w:ascii="Arial" w:hAnsi="Arial" w:cs="Arial"/>
          <w:b/>
        </w:rPr>
        <w:t>br.</w:t>
      </w:r>
      <w:r w:rsidRPr="00852305">
        <w:rPr>
          <w:rFonts w:ascii="Arial" w:hAnsi="Arial" w:cs="Arial"/>
          <w:b/>
          <w:spacing w:val="-15"/>
        </w:rPr>
        <w:t xml:space="preserve"> </w:t>
      </w:r>
      <w:r w:rsidR="00AB1E65" w:rsidRPr="00852305">
        <w:rPr>
          <w:rFonts w:ascii="Arial" w:hAnsi="Arial" w:cs="Arial"/>
          <w:b/>
          <w:spacing w:val="-5"/>
        </w:rPr>
        <w:t>1</w:t>
      </w:r>
    </w:p>
    <w:p w:rsidR="007E465A" w:rsidRPr="00852305" w:rsidRDefault="00A70ED6" w:rsidP="00D957DA">
      <w:pPr>
        <w:ind w:left="591" w:right="1439"/>
        <w:jc w:val="center"/>
        <w:rPr>
          <w:rFonts w:ascii="Arial" w:hAnsi="Arial" w:cs="Arial"/>
        </w:rPr>
      </w:pPr>
      <w:r w:rsidRPr="00852305">
        <w:rPr>
          <w:rFonts w:ascii="Arial" w:hAnsi="Arial" w:cs="Arial"/>
        </w:rPr>
        <w:t>Tenderske</w:t>
      </w:r>
      <w:r w:rsidRPr="00852305">
        <w:rPr>
          <w:rFonts w:ascii="Arial" w:hAnsi="Arial" w:cs="Arial"/>
          <w:spacing w:val="-2"/>
        </w:rPr>
        <w:t xml:space="preserve"> </w:t>
      </w:r>
      <w:r w:rsidRPr="00852305">
        <w:rPr>
          <w:rFonts w:ascii="Arial" w:hAnsi="Arial" w:cs="Arial"/>
        </w:rPr>
        <w:t>dokumentacije</w:t>
      </w:r>
      <w:r w:rsidRPr="00852305">
        <w:rPr>
          <w:rFonts w:ascii="Arial" w:hAnsi="Arial" w:cs="Arial"/>
          <w:spacing w:val="-3"/>
        </w:rPr>
        <w:t xml:space="preserve"> </w:t>
      </w:r>
      <w:r w:rsidRPr="00852305">
        <w:rPr>
          <w:rFonts w:ascii="Arial" w:hAnsi="Arial" w:cs="Arial"/>
        </w:rPr>
        <w:t>broj</w:t>
      </w:r>
      <w:r w:rsidRPr="00852305">
        <w:rPr>
          <w:rFonts w:ascii="Arial" w:hAnsi="Arial" w:cs="Arial"/>
          <w:spacing w:val="-5"/>
        </w:rPr>
        <w:t xml:space="preserve"> </w:t>
      </w:r>
      <w:r w:rsidR="0018777C">
        <w:rPr>
          <w:rFonts w:ascii="Arial" w:hAnsi="Arial" w:cs="Arial"/>
        </w:rPr>
        <w:t>12</w:t>
      </w:r>
      <w:r w:rsidR="00AB1E65" w:rsidRPr="00852305">
        <w:rPr>
          <w:rFonts w:ascii="Arial" w:hAnsi="Arial" w:cs="Arial"/>
        </w:rPr>
        <w:t>/24</w:t>
      </w:r>
      <w:r w:rsidRPr="00852305">
        <w:rPr>
          <w:rFonts w:ascii="Arial" w:hAnsi="Arial" w:cs="Arial"/>
          <w:spacing w:val="-3"/>
        </w:rPr>
        <w:t xml:space="preserve"> </w:t>
      </w:r>
      <w:r w:rsidRPr="00852305">
        <w:rPr>
          <w:rFonts w:ascii="Arial" w:hAnsi="Arial" w:cs="Arial"/>
        </w:rPr>
        <w:t>od</w:t>
      </w:r>
      <w:r w:rsidRPr="00852305">
        <w:rPr>
          <w:rFonts w:ascii="Arial" w:hAnsi="Arial" w:cs="Arial"/>
          <w:spacing w:val="-3"/>
        </w:rPr>
        <w:t xml:space="preserve"> </w:t>
      </w:r>
      <w:r w:rsidR="0018777C">
        <w:rPr>
          <w:rFonts w:ascii="Arial" w:hAnsi="Arial" w:cs="Arial"/>
        </w:rPr>
        <w:t>04.09</w:t>
      </w:r>
      <w:r w:rsidR="00AB1E65" w:rsidRPr="00852305">
        <w:rPr>
          <w:rFonts w:ascii="Arial" w:hAnsi="Arial" w:cs="Arial"/>
        </w:rPr>
        <w:t>.2024</w:t>
      </w:r>
      <w:r w:rsidRPr="00852305">
        <w:rPr>
          <w:rFonts w:ascii="Arial" w:hAnsi="Arial" w:cs="Arial"/>
        </w:rPr>
        <w:t>.</w:t>
      </w:r>
      <w:r w:rsidRPr="00852305">
        <w:rPr>
          <w:rFonts w:ascii="Arial" w:hAnsi="Arial" w:cs="Arial"/>
          <w:spacing w:val="-1"/>
        </w:rPr>
        <w:t xml:space="preserve"> </w:t>
      </w:r>
      <w:r w:rsidRPr="00852305">
        <w:rPr>
          <w:rFonts w:ascii="Arial" w:hAnsi="Arial" w:cs="Arial"/>
        </w:rPr>
        <w:t>godine</w:t>
      </w:r>
      <w:r w:rsidRPr="00852305">
        <w:rPr>
          <w:rFonts w:ascii="Arial" w:hAnsi="Arial" w:cs="Arial"/>
          <w:spacing w:val="-3"/>
        </w:rPr>
        <w:t xml:space="preserve"> </w:t>
      </w:r>
      <w:r w:rsidRPr="00852305">
        <w:rPr>
          <w:rFonts w:ascii="Arial" w:hAnsi="Arial" w:cs="Arial"/>
        </w:rPr>
        <w:t>za</w:t>
      </w:r>
      <w:r w:rsidRPr="00852305">
        <w:rPr>
          <w:rFonts w:ascii="Arial" w:hAnsi="Arial" w:cs="Arial"/>
          <w:spacing w:val="-3"/>
        </w:rPr>
        <w:t xml:space="preserve"> </w:t>
      </w:r>
      <w:r w:rsidR="00AB1E65" w:rsidRPr="00852305">
        <w:rPr>
          <w:rFonts w:ascii="Arial" w:hAnsi="Arial" w:cs="Arial"/>
        </w:rPr>
        <w:t>o</w:t>
      </w:r>
      <w:r w:rsidRPr="00852305">
        <w:rPr>
          <w:rFonts w:ascii="Arial" w:hAnsi="Arial" w:cs="Arial"/>
        </w:rPr>
        <w:t>tvoreni</w:t>
      </w:r>
      <w:r w:rsidRPr="00852305">
        <w:rPr>
          <w:rFonts w:ascii="Arial" w:hAnsi="Arial" w:cs="Arial"/>
          <w:spacing w:val="-5"/>
        </w:rPr>
        <w:t xml:space="preserve"> </w:t>
      </w:r>
      <w:r w:rsidRPr="00852305">
        <w:rPr>
          <w:rFonts w:ascii="Arial" w:hAnsi="Arial" w:cs="Arial"/>
        </w:rPr>
        <w:t>postupak</w:t>
      </w:r>
      <w:r w:rsidRPr="00852305">
        <w:rPr>
          <w:rFonts w:ascii="Arial" w:hAnsi="Arial" w:cs="Arial"/>
          <w:spacing w:val="-3"/>
        </w:rPr>
        <w:t xml:space="preserve"> </w:t>
      </w:r>
      <w:r w:rsidR="0018777C">
        <w:rPr>
          <w:rFonts w:ascii="Arial" w:hAnsi="Arial" w:cs="Arial"/>
        </w:rPr>
        <w:t xml:space="preserve">javne nabavke za </w:t>
      </w:r>
      <w:r w:rsidR="0018777C">
        <w:rPr>
          <w:rFonts w:ascii="Arial" w:hAnsi="Arial" w:cs="Arial"/>
          <w:sz w:val="21"/>
          <w:szCs w:val="21"/>
          <w:shd w:val="clear" w:color="auto" w:fill="FFFFFF"/>
        </w:rPr>
        <w:t>nabavku opreme za zaštitu i spašavanje</w:t>
      </w:r>
    </w:p>
    <w:p w:rsidR="007E465A" w:rsidRPr="00852305" w:rsidRDefault="007E465A" w:rsidP="00D957DA">
      <w:pPr>
        <w:pStyle w:val="BodyText"/>
        <w:rPr>
          <w:rFonts w:ascii="Arial" w:hAnsi="Arial" w:cs="Arial"/>
          <w:sz w:val="22"/>
          <w:szCs w:val="22"/>
        </w:rPr>
      </w:pPr>
    </w:p>
    <w:p w:rsidR="00492237" w:rsidRPr="00852305" w:rsidRDefault="00492237" w:rsidP="00847801">
      <w:pPr>
        <w:spacing w:before="70" w:line="283" w:lineRule="auto"/>
        <w:ind w:left="139"/>
        <w:rPr>
          <w:rFonts w:ascii="Arial" w:hAnsi="Arial" w:cs="Arial"/>
        </w:rPr>
      </w:pPr>
    </w:p>
    <w:p w:rsidR="00734B69" w:rsidRPr="00852305" w:rsidRDefault="0018777C" w:rsidP="00D55C6B">
      <w:pPr>
        <w:pStyle w:val="ListParagraph"/>
        <w:numPr>
          <w:ilvl w:val="0"/>
          <w:numId w:val="14"/>
        </w:numPr>
        <w:ind w:right="1304"/>
        <w:jc w:val="both"/>
        <w:rPr>
          <w:b/>
          <w:u w:val="single"/>
        </w:rPr>
      </w:pPr>
      <w:r>
        <w:rPr>
          <w:b/>
          <w:u w:val="single"/>
        </w:rPr>
        <w:t xml:space="preserve">Mijenja se u dijelu tehničke specifikacije predmeta nabavke, pod stavkom 9 koja se tiče 50 kompleta vatrogasno komplet odijelo za gašenje šumskih požara u dijelu bitnih karakteristika predmeta nabavke za navedenu stavku </w:t>
      </w:r>
      <w:r w:rsidR="009D665B" w:rsidRPr="00852305">
        <w:rPr>
          <w:b/>
          <w:u w:val="single"/>
        </w:rPr>
        <w:t>:</w:t>
      </w:r>
    </w:p>
    <w:p w:rsidR="009D665B" w:rsidRPr="00852305" w:rsidRDefault="009D665B" w:rsidP="009D665B">
      <w:pPr>
        <w:ind w:right="1304"/>
        <w:jc w:val="both"/>
        <w:rPr>
          <w:rFonts w:ascii="Arial" w:eastAsia="Arial" w:hAnsi="Arial" w:cs="Arial"/>
        </w:rPr>
      </w:pPr>
    </w:p>
    <w:p w:rsidR="0018777C" w:rsidRPr="0018777C" w:rsidRDefault="0018777C" w:rsidP="00734B69">
      <w:pPr>
        <w:pStyle w:val="ListParagraph"/>
        <w:ind w:left="859" w:right="1304" w:firstLine="0"/>
        <w:jc w:val="both"/>
        <w:rPr>
          <w:rFonts w:eastAsia="Times New Roman"/>
        </w:rPr>
      </w:pPr>
      <w:r w:rsidRPr="0018777C">
        <w:rPr>
          <w:rFonts w:eastAsia="Times New Roman"/>
        </w:rPr>
        <w:t xml:space="preserve">Dvodijelno odijelo (pantalone i bluza) predviđeno za gašenje požara na otvorenom prostoru ( šumskih požara), trebaju biti napravljeni od materijala aramida 60% i viskoze 40%; - Boja - tamno plava; - Mora posjedovati kačenje za radio vezu i lampu; - Sa reflektujućim trakama na pantalonama i jakni (bluzi); - Sa čičkom za oznake na desnoj strani odijela; - Odijelo mora ispunjavati standarde EN 15614:2007 A1+A2, kao i standard EN1149-5:2008; - Moraju posjedovati kose džepove na bluzi i pantalonama, kao i metalni patent i zaštitni čičak za patent; Radna bluza (jakna) -Bluza potrebno je da je tamnoplave boje, dvoslojna i da se zakopčava sa prednje strane u središnjem dijelu cijelom dužinom skrivenim metalnim patent zatvaračem i čičak - trakom; sa ruskom kragnom sa kapuljačom od sintetičkog nepromočivog platna; na prednjoj strani bluze, u visini grudi sa obije strane treba da se nalaze džepovi sa metalnim patent zatvaračem a na desnoj strani iznad džepa našivena čičak - traka za oznake. U prednjem donjem dijelu bluze sa obje strane treba da se nalaze džepovi sa metalnim patent zatvaračem koji se zakopčavaju ; sirovinski sastav materijala prvog sloja bluze da je poliamid sa vodootpornim i vjetroneprobojnim premazom, a drugi sloj da je poliester; Radne pantalone Pantalone treba da su tamnoplave boje od debljeg platna, ustručene u dijelu za pojas sa gajkama za kaiš; sa prednje strane da su usječeni džepovi, sa strane u visini treba da su džepovi pravougaonog oblika sa metalnim patent zatvaračem, koji se zakopčavaju odozgo prema dolje i čičak - trakom; na sjedalnom dijelu da su džepovi pravougaonog oblika bez patni; sirovinski sastav materijala treba da su poliester i pamuk ; Vatrogasni šlem za šumske požare i tehničke intervencije - Vatrogasni šlem sa providnim vizirom za gašenje šumskih požara i požara na otvorenom prostoru; - Boja - crvena sa fluorescentnim žutim trakama; - Mora zadovoljavati minimum standard EN 16471:2013, EN 16473:2013; EN 1385:2012; - Integrisane naočare moraju ispunjavati standarde EN 166, EN 14458; - Težine max do 1kg; - Mora posjedovati zaštitu za vrat; - Sa dodatkom za kačenje vatrogasne lampe; Zaštitne vatrogasne rukavice - Zaštitne rukavice za gašenje požara i tehničke intervencije; - Boja- tamno plava; - Mora posjedovati zaštitu za prste i nadlanicu (ojačanja); - Mora ispunjavati minimum standarda EN659:2008, 2009; - Moraju biti otporne na abraziju, rezanje, probijanje i cijepanje u skladu sa standardima EN 388; EN 389; EN 407; - Moraju biti otporne na visoke temperature i za to posjedovati odgovarajući standard; - Moraju biti izgrađene od NOMEX materijala ili drugog odgovarajućeg materijala; - Moraju posjedovati metalnu kopču za kačenje na pojas; - Sa </w:t>
      </w:r>
      <w:r w:rsidRPr="0018777C">
        <w:rPr>
          <w:rFonts w:eastAsia="Times New Roman"/>
        </w:rPr>
        <w:lastRenderedPageBreak/>
        <w:t>reflektujućom trakom; Majica kratkih rukava Materijal : pamuk Boja: plava Bez obilježja. Zaštitne vatrogasne čizme - Čizme koje štite od mehaničkih povreda i opekotina vatrogasaca; - Moraju biti vodonepropusne a paropropusne; - Izrađene od kvalitetne kože sa zaštitiom za prste; - Unutrašnjost čizme mora posjedovati višeslojnu GORE TEX membranu zaštitu; - Antibakterijske sa anatomskim uloškom; - Moraju posjedovati mehanizam za brzo vezivanje (upravljački krug ili brzi rajfešlus); - Đon mora biti antistatičan, otpororna na vatru, klizanje i strujne udare; - Na vrhovima mora postojati gumirani zaštitni sloj otporan na habanje; - Moraju ispunjavati standard sigurnosti EN 15090:2012 (otpornost na plamen); - Moraju ispunjavati standarde EN 469, EN 471, EN 533 Napomena: Ukoliko se tenderski postupak okonča zaključivanjem Ugovora sa ispravnim i najpovoljnijim ponuđačem prilikom realizacije Ugovora definisaće se potrebni veličinski brojevi.</w:t>
      </w:r>
    </w:p>
    <w:p w:rsidR="0018777C" w:rsidRPr="0018777C" w:rsidRDefault="0018777C" w:rsidP="00734B69">
      <w:pPr>
        <w:pStyle w:val="ListParagraph"/>
        <w:ind w:left="859" w:right="1304" w:firstLine="0"/>
        <w:jc w:val="both"/>
        <w:rPr>
          <w:rFonts w:eastAsia="Times New Roman"/>
        </w:rPr>
      </w:pPr>
    </w:p>
    <w:p w:rsidR="0018777C" w:rsidRPr="0018777C" w:rsidRDefault="0018777C" w:rsidP="00734B69">
      <w:pPr>
        <w:pStyle w:val="ListParagraph"/>
        <w:ind w:left="859" w:right="1304" w:firstLine="0"/>
        <w:jc w:val="both"/>
        <w:rPr>
          <w:rFonts w:eastAsia="Times New Roman"/>
        </w:rPr>
      </w:pPr>
    </w:p>
    <w:p w:rsidR="0018777C" w:rsidRPr="0018777C" w:rsidRDefault="0018777C" w:rsidP="00734B69">
      <w:pPr>
        <w:pStyle w:val="ListParagraph"/>
        <w:ind w:left="859" w:right="1304" w:firstLine="0"/>
        <w:jc w:val="both"/>
        <w:rPr>
          <w:rFonts w:eastAsia="Times New Roman"/>
        </w:rPr>
      </w:pPr>
    </w:p>
    <w:p w:rsidR="0018777C" w:rsidRPr="0018777C" w:rsidRDefault="0018777C" w:rsidP="0018777C">
      <w:pPr>
        <w:ind w:right="1304"/>
        <w:jc w:val="both"/>
        <w:rPr>
          <w:b/>
          <w:u w:val="single"/>
        </w:rPr>
      </w:pPr>
    </w:p>
    <w:p w:rsidR="00734B69" w:rsidRPr="00852305" w:rsidRDefault="009D665B" w:rsidP="00734B69">
      <w:pPr>
        <w:pStyle w:val="ListParagraph"/>
        <w:ind w:left="859" w:right="1304" w:firstLine="0"/>
        <w:jc w:val="both"/>
        <w:rPr>
          <w:rFonts w:eastAsia="Times New Roman"/>
          <w:b/>
          <w:u w:val="single"/>
        </w:rPr>
      </w:pPr>
      <w:r w:rsidRPr="00852305">
        <w:rPr>
          <w:rFonts w:eastAsia="Times New Roman"/>
          <w:b/>
          <w:u w:val="single"/>
        </w:rPr>
        <w:t>I glasi:</w:t>
      </w:r>
    </w:p>
    <w:p w:rsidR="00734B69" w:rsidRPr="00852305" w:rsidRDefault="00734B69" w:rsidP="00734B69">
      <w:pPr>
        <w:pStyle w:val="ListParagraph"/>
        <w:ind w:left="859" w:right="1304" w:firstLine="0"/>
        <w:jc w:val="both"/>
        <w:rPr>
          <w:rFonts w:eastAsia="Times New Roman"/>
          <w:b/>
          <w:u w:val="single"/>
        </w:rPr>
      </w:pPr>
    </w:p>
    <w:p w:rsidR="00734B69" w:rsidRPr="00C372F1" w:rsidRDefault="00C372F1" w:rsidP="00734B69">
      <w:pPr>
        <w:pStyle w:val="ListParagraph"/>
        <w:ind w:left="859" w:right="1304" w:firstLine="0"/>
        <w:jc w:val="both"/>
        <w:rPr>
          <w:rFonts w:eastAsia="Times New Roman"/>
        </w:rPr>
      </w:pPr>
      <w:r w:rsidRPr="00C372F1">
        <w:rPr>
          <w:rFonts w:eastAsia="Times New Roman"/>
        </w:rPr>
        <w:t>Dvodijelno odijelo (pantalone i bluza) predviđeno za gašenje požara na otvorenom prostoru ( šumskih požara), trebaju biti napravljena od materijala aramida, viskoze i antistatičkih vlakana; - Boja - tamno plava; - Mora posjedovati kačenje za radio vezu i lampu; - Sa reflektujućim trakama na pantalonama i jakni (bluzi); - Sa čičkom za oznake na desnoj strani odijela; - Odijelo mora ispunjavati standarde EN ISO 15384:2020, kao i standard EN1149-5:2018 ili neki drugi trenutno važeći za koji je neophodno dostaviti potvrdu o validnosti; - Moraju posjedovati kose džepove na bluzi i pantalonama, kao i metalni patent i zaštitni čičak za patent; Radna bluza (jakna) -Bluza potrebno je da je tamnoplave boje, dvoslojna i da se zakopčava sa prednje strane u središnjem dijelu cijelom dužinom skrivenim metalnim patent zatvaračem i čičak - trakom; sa ruskom kragnom sa kapuljačom od sintetičkog nepromočivog platna; na prednjoj strani bluze, u visini grudi sa obije strane treba da se nalaze džepovi sa metalnim patent zatvaračem a na desnoj strani iznad džepa našivena čičak - traka za oznake. U prednjem donjem dijelu bluze sa obje strane treba da se nalaze džepovi sa metalnim patent zatvaračem koji se zakopčavaju ; sirovinski sastav materijala prvog sloja bluze da je poliamid sa vodootpornim i vjetroneprobojnim premazom, a drugi sloj da je poliester; Radne pantalone Pantalone treba da su tamnoplave boje od debljeg platna, ustručene u dijelu za pojas sa gajkama za kaiš; sa prednje strane da su usječeni džepovi, sa strane u visini treba da su džepovi pravougaonog oblika sa metalnim patent zatvaračem, koji se zakopčavaju odozgo prema dolje i čičak - trakom; na sjedalnom dijelu da su džepovi pravougaonog oblika bez patni; sirovinski sastav materijala treba da su poliester i pamuk ; Vatrogasni šlem za šumske požare i tehničke intervencije - Vatrogasni šlem sa providnim vizirom za gašenje šumskih požara i požara na otvorenom prostoru; - Boja - crvena sa fluorescentnim žutim trakama; - Mora zadovoljavati minimum standard EN 16471:2013, EN 16473:2013; EN 1385:2012; - Integrisane naočare moraju ispunjavati standarde EN 166, EN 14458; - Težine max do 1kg; - Mora posjedovati zaštitu za vrat; - Sa dodatkom za kačenje vatrogasne lampe; Zaštitne vatrogasne rukavice - Zaštitne rukavice za gašenje požara i tehničke intervencije; - Boja- tamno plava; - Mora posjedovati zaštitu za prste i nadlanicu (ojačanja); - Mora ispunjavati minimum standarda EN659:2008, 2009; - Moraju biti otporne na abraziju, rezanje, probijanje i cijepanje u skladu sa standardima EN 388; EN 389; EN 407; - Moraju biti otporne na visoke temperature i za to posjedovati odgovarajući standard; - Moraju biti izgrađene od NOMEX materijala ili drugog odgovarajućeg materijala; - Moraju posjedovati metalnu kopču za kačenje na pojas; - Sa reflektujućom trakom; Majica kratkih rukava Materijal : pamuk Boja: plava Bez obilježja. Zaštitne vatrogasne čizme - Čizme koje štite od mehaničkih povreda i opekotina vatrogasaca; - Moraju biti vodonepropusne a paropropusne; - Izrađene od kvalitetne kože sa zaštitiom za prste; - Unutrašnjost čizme mora posjedovati višeslojnu adekvatnu membransku zaštitu; - Antibakterijske sa anatomskim uloškom; - Moraju posjedovati mehanizam za brzo vezivanje (upravljački krug ili brzi rajfešlus); - Đon mora biti antistatičan, otpororna na vatru, klizanje i strujne udare; - Na vrhovima mora postojati gumirani zaštitni sloj otporan na habanje; - Moraju ispunjavati standard sigurnosti EN 15090:2012 (otpornost na plamen); Napomena: Ukoliko se tenderski postupak okonča zaključivanjem Ugovora sa ispravnim i najpovoljnijim ponuđačem prilikom realizacije Ugovora definisaće se potrebni veličinski brojevi.</w:t>
      </w:r>
    </w:p>
    <w:p w:rsidR="00C372F1" w:rsidRDefault="00C372F1" w:rsidP="00734B69">
      <w:pPr>
        <w:pStyle w:val="ListParagraph"/>
        <w:ind w:left="859" w:right="1304" w:firstLine="0"/>
        <w:jc w:val="both"/>
        <w:rPr>
          <w:rFonts w:eastAsia="Times New Roman"/>
          <w:b/>
          <w:u w:val="single"/>
        </w:rPr>
      </w:pPr>
    </w:p>
    <w:p w:rsidR="00C372F1" w:rsidRDefault="00C372F1" w:rsidP="00734B69">
      <w:pPr>
        <w:pStyle w:val="ListParagraph"/>
        <w:ind w:left="859" w:right="1304" w:firstLine="0"/>
        <w:jc w:val="both"/>
        <w:rPr>
          <w:rFonts w:eastAsia="Times New Roman"/>
          <w:b/>
          <w:u w:val="single"/>
        </w:rPr>
      </w:pPr>
    </w:p>
    <w:p w:rsidR="00C372F1" w:rsidRPr="00852305" w:rsidRDefault="00C372F1" w:rsidP="00734B69">
      <w:pPr>
        <w:pStyle w:val="ListParagraph"/>
        <w:ind w:left="859" w:right="1304" w:firstLine="0"/>
        <w:jc w:val="both"/>
        <w:rPr>
          <w:rFonts w:eastAsia="Times New Roman"/>
          <w:b/>
          <w:u w:val="single"/>
        </w:rPr>
      </w:pPr>
    </w:p>
    <w:p w:rsidR="00734B69" w:rsidRPr="00852305" w:rsidRDefault="000C19B1" w:rsidP="009D665B">
      <w:pPr>
        <w:pStyle w:val="ListParagraph"/>
        <w:numPr>
          <w:ilvl w:val="0"/>
          <w:numId w:val="14"/>
        </w:numPr>
        <w:ind w:right="1304"/>
        <w:jc w:val="both"/>
        <w:rPr>
          <w:rFonts w:eastAsia="Times New Roman"/>
          <w:b/>
          <w:u w:val="single"/>
        </w:rPr>
      </w:pPr>
      <w:r>
        <w:rPr>
          <w:rFonts w:eastAsia="Times New Roman"/>
          <w:b/>
          <w:u w:val="single"/>
        </w:rPr>
        <w:t>Mijenja se tačka broj 8</w:t>
      </w:r>
      <w:bookmarkStart w:id="0" w:name="_GoBack"/>
      <w:bookmarkEnd w:id="0"/>
      <w:r w:rsidR="00E40258" w:rsidRPr="00852305">
        <w:rPr>
          <w:rFonts w:eastAsia="Times New Roman"/>
          <w:b/>
          <w:u w:val="single"/>
        </w:rPr>
        <w:t xml:space="preserve"> pre</w:t>
      </w:r>
      <w:r w:rsidR="00442914" w:rsidRPr="00852305">
        <w:rPr>
          <w:rFonts w:eastAsia="Times New Roman"/>
          <w:b/>
          <w:u w:val="single"/>
        </w:rPr>
        <w:t>d</w:t>
      </w:r>
      <w:r w:rsidR="00E40258" w:rsidRPr="00852305">
        <w:rPr>
          <w:rFonts w:eastAsia="Times New Roman"/>
          <w:b/>
          <w:u w:val="single"/>
        </w:rPr>
        <w:t>metne Tenderske dokumentacije:</w:t>
      </w:r>
    </w:p>
    <w:p w:rsidR="00E40258" w:rsidRPr="00852305" w:rsidRDefault="00E40258" w:rsidP="00E40258">
      <w:pPr>
        <w:ind w:right="1304"/>
        <w:jc w:val="both"/>
        <w:rPr>
          <w:rFonts w:ascii="Arial" w:hAnsi="Arial" w:cs="Arial"/>
          <w:b/>
          <w:u w:val="single"/>
        </w:rPr>
      </w:pPr>
    </w:p>
    <w:p w:rsidR="00C372F1" w:rsidRPr="00C372F1" w:rsidRDefault="00C372F1" w:rsidP="00C372F1">
      <w:pPr>
        <w:pStyle w:val="BodyText"/>
        <w:rPr>
          <w:rFonts w:ascii="Arial" w:hAnsi="Arial" w:cs="Arial"/>
          <w:sz w:val="22"/>
          <w:szCs w:val="22"/>
        </w:rPr>
      </w:pPr>
      <w:r w:rsidRPr="00C372F1">
        <w:rPr>
          <w:rFonts w:ascii="Arial" w:hAnsi="Arial" w:cs="Arial"/>
          <w:sz w:val="22"/>
          <w:szCs w:val="22"/>
        </w:rPr>
        <w:t>8.</w:t>
      </w:r>
      <w:r w:rsidRPr="00C372F1">
        <w:rPr>
          <w:rFonts w:ascii="Arial" w:hAnsi="Arial" w:cs="Arial"/>
          <w:sz w:val="22"/>
          <w:szCs w:val="22"/>
        </w:rPr>
        <w:tab/>
        <w:t>NAČIN, MJESTO I VRIJEME PODNOŠENJA PONUDA I OTVARANJA PONUDA</w:t>
      </w:r>
    </w:p>
    <w:p w:rsidR="00C372F1" w:rsidRPr="00C372F1" w:rsidRDefault="00C372F1" w:rsidP="00C372F1">
      <w:pPr>
        <w:pStyle w:val="BodyText"/>
        <w:rPr>
          <w:rFonts w:ascii="Arial" w:hAnsi="Arial" w:cs="Arial"/>
          <w:sz w:val="22"/>
          <w:szCs w:val="22"/>
        </w:rPr>
      </w:pPr>
    </w:p>
    <w:p w:rsidR="00C372F1" w:rsidRPr="00C372F1" w:rsidRDefault="00C372F1" w:rsidP="00C372F1">
      <w:pPr>
        <w:pStyle w:val="BodyText"/>
        <w:rPr>
          <w:rFonts w:ascii="Arial" w:hAnsi="Arial" w:cs="Arial"/>
          <w:sz w:val="22"/>
          <w:szCs w:val="22"/>
        </w:rPr>
      </w:pPr>
      <w:r w:rsidRPr="00C372F1">
        <w:rPr>
          <w:rFonts w:ascii="Arial" w:hAnsi="Arial" w:cs="Arial"/>
          <w:sz w:val="22"/>
          <w:szCs w:val="22"/>
        </w:rPr>
        <w:t>Ponude se podnose preko ESJN-a zaključno sa danom 20.09.2024. godine do 10:00 sati.</w:t>
      </w:r>
    </w:p>
    <w:p w:rsidR="00C372F1" w:rsidRPr="00C372F1" w:rsidRDefault="00C372F1" w:rsidP="00C372F1">
      <w:pPr>
        <w:pStyle w:val="BodyText"/>
        <w:rPr>
          <w:rFonts w:ascii="Arial" w:hAnsi="Arial" w:cs="Arial"/>
          <w:sz w:val="22"/>
          <w:szCs w:val="22"/>
        </w:rPr>
      </w:pPr>
      <w:r w:rsidRPr="00C372F1">
        <w:rPr>
          <w:rFonts w:ascii="Arial" w:hAnsi="Arial" w:cs="Arial"/>
          <w:sz w:val="22"/>
          <w:szCs w:val="22"/>
        </w:rPr>
        <w:t xml:space="preserve">Otvaranje ponuda održaće se dana  20.09.2024. godine u 10:00 sati. </w:t>
      </w:r>
    </w:p>
    <w:p w:rsidR="00C372F1" w:rsidRPr="00C372F1" w:rsidRDefault="00C372F1" w:rsidP="00C372F1">
      <w:pPr>
        <w:pStyle w:val="BodyText"/>
        <w:rPr>
          <w:rFonts w:ascii="Arial" w:hAnsi="Arial" w:cs="Arial"/>
          <w:sz w:val="22"/>
          <w:szCs w:val="22"/>
        </w:rPr>
      </w:pPr>
      <w:r w:rsidRPr="00C372F1">
        <w:rPr>
          <w:rFonts w:ascii="Arial" w:hAnsi="Arial" w:cs="Arial"/>
          <w:sz w:val="22"/>
          <w:szCs w:val="22"/>
        </w:rPr>
        <w:t xml:space="preserve">•  Dio ponude koje se ne dostavlja preko ESJN-a, a odnosi se na garanciju ponude dostavlja se: </w:t>
      </w:r>
    </w:p>
    <w:p w:rsidR="00C372F1" w:rsidRPr="00C372F1" w:rsidRDefault="00C372F1" w:rsidP="00C372F1">
      <w:pPr>
        <w:pStyle w:val="BodyText"/>
        <w:rPr>
          <w:rFonts w:ascii="Arial" w:hAnsi="Arial" w:cs="Arial"/>
          <w:sz w:val="22"/>
          <w:szCs w:val="22"/>
        </w:rPr>
      </w:pPr>
      <w:r w:rsidRPr="00C372F1">
        <w:rPr>
          <w:rFonts w:ascii="Arial" w:hAnsi="Arial" w:cs="Arial"/>
          <w:sz w:val="22"/>
          <w:szCs w:val="22"/>
        </w:rPr>
        <w:t>•</w:t>
      </w:r>
      <w:r w:rsidRPr="00C372F1">
        <w:rPr>
          <w:rFonts w:ascii="Arial" w:hAnsi="Arial" w:cs="Arial"/>
          <w:sz w:val="22"/>
          <w:szCs w:val="22"/>
        </w:rPr>
        <w:tab/>
        <w:t>neposrednom predajom na arhivi naručioca na adresi Bulevar Svetog Petra Cetinjskog br. 22, Podgorica.</w:t>
      </w:r>
    </w:p>
    <w:p w:rsidR="00442914" w:rsidRDefault="00C372F1" w:rsidP="00C372F1">
      <w:pPr>
        <w:pStyle w:val="BodyText"/>
        <w:rPr>
          <w:rFonts w:ascii="Arial" w:hAnsi="Arial" w:cs="Arial"/>
          <w:sz w:val="22"/>
          <w:szCs w:val="22"/>
        </w:rPr>
      </w:pPr>
      <w:r w:rsidRPr="00C372F1">
        <w:rPr>
          <w:rFonts w:ascii="Arial" w:hAnsi="Arial" w:cs="Arial"/>
          <w:sz w:val="22"/>
          <w:szCs w:val="22"/>
        </w:rPr>
        <w:t>•</w:t>
      </w:r>
      <w:r w:rsidRPr="00C372F1">
        <w:rPr>
          <w:rFonts w:ascii="Arial" w:hAnsi="Arial" w:cs="Arial"/>
          <w:sz w:val="22"/>
          <w:szCs w:val="22"/>
        </w:rPr>
        <w:tab/>
        <w:t>preporučenom pošiljkom sa povratnicom na adresi Bulevar Svetog Petra Cetinjskog br. 22, Podgorica, 81000 Podgorica, radnim danima od 07:00 do 15:00 sati, zaključno sa danom 20.09.2024. godine do 10:00  sati.</w:t>
      </w:r>
    </w:p>
    <w:p w:rsidR="00C372F1" w:rsidRDefault="00C372F1" w:rsidP="00C372F1">
      <w:pPr>
        <w:pStyle w:val="BodyText"/>
        <w:rPr>
          <w:rFonts w:ascii="Arial" w:hAnsi="Arial" w:cs="Arial"/>
          <w:sz w:val="22"/>
          <w:szCs w:val="22"/>
        </w:rPr>
      </w:pPr>
    </w:p>
    <w:p w:rsidR="00C372F1" w:rsidRPr="00C372F1" w:rsidRDefault="00C372F1" w:rsidP="00C372F1">
      <w:pPr>
        <w:pStyle w:val="BodyText"/>
        <w:rPr>
          <w:rFonts w:ascii="Arial" w:hAnsi="Arial" w:cs="Arial"/>
          <w:b/>
          <w:sz w:val="22"/>
          <w:szCs w:val="22"/>
        </w:rPr>
      </w:pPr>
      <w:r w:rsidRPr="00C372F1">
        <w:rPr>
          <w:rFonts w:ascii="Arial" w:hAnsi="Arial" w:cs="Arial"/>
          <w:b/>
          <w:sz w:val="22"/>
          <w:szCs w:val="22"/>
        </w:rPr>
        <w:t xml:space="preserve">i glasi : </w:t>
      </w:r>
    </w:p>
    <w:p w:rsidR="00C372F1" w:rsidRDefault="00C372F1" w:rsidP="00C372F1">
      <w:pPr>
        <w:pStyle w:val="BodyText"/>
        <w:rPr>
          <w:rFonts w:ascii="Arial" w:hAnsi="Arial" w:cs="Arial"/>
          <w:sz w:val="22"/>
          <w:szCs w:val="22"/>
        </w:rPr>
      </w:pPr>
    </w:p>
    <w:p w:rsidR="00C372F1" w:rsidRPr="00C372F1" w:rsidRDefault="00C372F1" w:rsidP="00C372F1">
      <w:pPr>
        <w:pStyle w:val="BodyText"/>
        <w:rPr>
          <w:rFonts w:ascii="Arial" w:hAnsi="Arial" w:cs="Arial"/>
          <w:sz w:val="22"/>
          <w:szCs w:val="22"/>
        </w:rPr>
      </w:pPr>
      <w:r w:rsidRPr="00C372F1">
        <w:rPr>
          <w:rFonts w:ascii="Arial" w:hAnsi="Arial" w:cs="Arial"/>
          <w:sz w:val="22"/>
          <w:szCs w:val="22"/>
        </w:rPr>
        <w:t>8.</w:t>
      </w:r>
      <w:r w:rsidRPr="00C372F1">
        <w:rPr>
          <w:rFonts w:ascii="Arial" w:hAnsi="Arial" w:cs="Arial"/>
          <w:sz w:val="22"/>
          <w:szCs w:val="22"/>
        </w:rPr>
        <w:tab/>
        <w:t>NAČIN, MJESTO I VRIJEME PODNOŠENJA PONUDA I OTVARANJA PONUDA</w:t>
      </w:r>
    </w:p>
    <w:p w:rsidR="00C372F1" w:rsidRPr="00C372F1" w:rsidRDefault="00C372F1" w:rsidP="00C372F1">
      <w:pPr>
        <w:pStyle w:val="BodyText"/>
        <w:rPr>
          <w:rFonts w:ascii="Arial" w:hAnsi="Arial" w:cs="Arial"/>
          <w:sz w:val="22"/>
          <w:szCs w:val="22"/>
        </w:rPr>
      </w:pPr>
    </w:p>
    <w:p w:rsidR="00C372F1" w:rsidRPr="00C372F1" w:rsidRDefault="00C372F1" w:rsidP="00C372F1">
      <w:pPr>
        <w:pStyle w:val="BodyText"/>
        <w:rPr>
          <w:rFonts w:ascii="Arial" w:hAnsi="Arial" w:cs="Arial"/>
          <w:sz w:val="22"/>
          <w:szCs w:val="22"/>
        </w:rPr>
      </w:pPr>
      <w:r w:rsidRPr="00C372F1">
        <w:rPr>
          <w:rFonts w:ascii="Arial" w:hAnsi="Arial" w:cs="Arial"/>
          <w:sz w:val="22"/>
          <w:szCs w:val="22"/>
        </w:rPr>
        <w:t>Ponude se podnose p</w:t>
      </w:r>
      <w:r w:rsidR="00775FD5">
        <w:rPr>
          <w:rFonts w:ascii="Arial" w:hAnsi="Arial" w:cs="Arial"/>
          <w:sz w:val="22"/>
          <w:szCs w:val="22"/>
        </w:rPr>
        <w:t>reko ESJN-a zaključno sa danom 3</w:t>
      </w:r>
      <w:r w:rsidRPr="00C372F1">
        <w:rPr>
          <w:rFonts w:ascii="Arial" w:hAnsi="Arial" w:cs="Arial"/>
          <w:sz w:val="22"/>
          <w:szCs w:val="22"/>
        </w:rPr>
        <w:t>0.09.2024. godine do 10:00 sati.</w:t>
      </w:r>
    </w:p>
    <w:p w:rsidR="00C372F1" w:rsidRPr="00C372F1" w:rsidRDefault="00C372F1" w:rsidP="00C372F1">
      <w:pPr>
        <w:pStyle w:val="BodyText"/>
        <w:rPr>
          <w:rFonts w:ascii="Arial" w:hAnsi="Arial" w:cs="Arial"/>
          <w:sz w:val="22"/>
          <w:szCs w:val="22"/>
        </w:rPr>
      </w:pPr>
      <w:r w:rsidRPr="00C372F1">
        <w:rPr>
          <w:rFonts w:ascii="Arial" w:hAnsi="Arial" w:cs="Arial"/>
          <w:sz w:val="22"/>
          <w:szCs w:val="22"/>
        </w:rPr>
        <w:t>Otv</w:t>
      </w:r>
      <w:r w:rsidR="00775FD5">
        <w:rPr>
          <w:rFonts w:ascii="Arial" w:hAnsi="Arial" w:cs="Arial"/>
          <w:sz w:val="22"/>
          <w:szCs w:val="22"/>
        </w:rPr>
        <w:t>aranje ponuda održaće se dana  3</w:t>
      </w:r>
      <w:r w:rsidRPr="00C372F1">
        <w:rPr>
          <w:rFonts w:ascii="Arial" w:hAnsi="Arial" w:cs="Arial"/>
          <w:sz w:val="22"/>
          <w:szCs w:val="22"/>
        </w:rPr>
        <w:t xml:space="preserve">0.09.2024. godine u 10:00 sati. </w:t>
      </w:r>
    </w:p>
    <w:p w:rsidR="00C372F1" w:rsidRPr="00C372F1" w:rsidRDefault="00C372F1" w:rsidP="00C372F1">
      <w:pPr>
        <w:pStyle w:val="BodyText"/>
        <w:rPr>
          <w:rFonts w:ascii="Arial" w:hAnsi="Arial" w:cs="Arial"/>
          <w:sz w:val="22"/>
          <w:szCs w:val="22"/>
        </w:rPr>
      </w:pPr>
      <w:r w:rsidRPr="00C372F1">
        <w:rPr>
          <w:rFonts w:ascii="Arial" w:hAnsi="Arial" w:cs="Arial"/>
          <w:sz w:val="22"/>
          <w:szCs w:val="22"/>
        </w:rPr>
        <w:t xml:space="preserve">•  Dio ponude koje se ne dostavlja preko ESJN-a, a odnosi se na garanciju ponude dostavlja se: </w:t>
      </w:r>
    </w:p>
    <w:p w:rsidR="00C372F1" w:rsidRPr="00C372F1" w:rsidRDefault="00C372F1" w:rsidP="00C372F1">
      <w:pPr>
        <w:pStyle w:val="BodyText"/>
        <w:rPr>
          <w:rFonts w:ascii="Arial" w:hAnsi="Arial" w:cs="Arial"/>
          <w:sz w:val="22"/>
          <w:szCs w:val="22"/>
        </w:rPr>
      </w:pPr>
      <w:r w:rsidRPr="00C372F1">
        <w:rPr>
          <w:rFonts w:ascii="Arial" w:hAnsi="Arial" w:cs="Arial"/>
          <w:sz w:val="22"/>
          <w:szCs w:val="22"/>
        </w:rPr>
        <w:t>•</w:t>
      </w:r>
      <w:r w:rsidRPr="00C372F1">
        <w:rPr>
          <w:rFonts w:ascii="Arial" w:hAnsi="Arial" w:cs="Arial"/>
          <w:sz w:val="22"/>
          <w:szCs w:val="22"/>
        </w:rPr>
        <w:tab/>
        <w:t>neposrednom predajom na arhivi naručioca na adresi Bulevar Svetog Petra Cetinjskog br. 22, Podgorica.</w:t>
      </w:r>
    </w:p>
    <w:p w:rsidR="00C372F1" w:rsidRDefault="00C372F1" w:rsidP="00C372F1">
      <w:pPr>
        <w:pStyle w:val="BodyText"/>
        <w:rPr>
          <w:rFonts w:ascii="Arial" w:hAnsi="Arial" w:cs="Arial"/>
          <w:sz w:val="22"/>
          <w:szCs w:val="22"/>
        </w:rPr>
      </w:pPr>
      <w:r w:rsidRPr="00C372F1">
        <w:rPr>
          <w:rFonts w:ascii="Arial" w:hAnsi="Arial" w:cs="Arial"/>
          <w:sz w:val="22"/>
          <w:szCs w:val="22"/>
        </w:rPr>
        <w:t>•</w:t>
      </w:r>
      <w:r w:rsidRPr="00C372F1">
        <w:rPr>
          <w:rFonts w:ascii="Arial" w:hAnsi="Arial" w:cs="Arial"/>
          <w:sz w:val="22"/>
          <w:szCs w:val="22"/>
        </w:rPr>
        <w:tab/>
        <w:t xml:space="preserve">preporučenom pošiljkom sa povratnicom na adresi Bulevar Svetog Petra Cetinjskog br. 22, Podgorica, 81000 Podgorica, radnim danima od 07:00 do </w:t>
      </w:r>
      <w:r w:rsidR="00775FD5">
        <w:rPr>
          <w:rFonts w:ascii="Arial" w:hAnsi="Arial" w:cs="Arial"/>
          <w:sz w:val="22"/>
          <w:szCs w:val="22"/>
        </w:rPr>
        <w:t>15:00 sati, zaključno sa danom 3</w:t>
      </w:r>
      <w:r w:rsidRPr="00C372F1">
        <w:rPr>
          <w:rFonts w:ascii="Arial" w:hAnsi="Arial" w:cs="Arial"/>
          <w:sz w:val="22"/>
          <w:szCs w:val="22"/>
        </w:rPr>
        <w:t>0.09.2024. godine do 10:00  sati.</w:t>
      </w:r>
    </w:p>
    <w:p w:rsidR="00C372F1" w:rsidRDefault="00C372F1" w:rsidP="00C372F1">
      <w:pPr>
        <w:pStyle w:val="BodyText"/>
        <w:rPr>
          <w:rFonts w:ascii="Arial" w:hAnsi="Arial" w:cs="Arial"/>
          <w:sz w:val="22"/>
          <w:szCs w:val="22"/>
        </w:rPr>
      </w:pPr>
    </w:p>
    <w:p w:rsidR="00C372F1" w:rsidRPr="00C372F1" w:rsidRDefault="00C372F1" w:rsidP="00C372F1">
      <w:pPr>
        <w:pStyle w:val="BodyText"/>
        <w:rPr>
          <w:rFonts w:ascii="Arial" w:hAnsi="Arial" w:cs="Arial"/>
          <w:sz w:val="22"/>
          <w:szCs w:val="22"/>
        </w:rPr>
      </w:pPr>
    </w:p>
    <w:p w:rsidR="00B2134E" w:rsidRDefault="00B2134E" w:rsidP="00852305">
      <w:pPr>
        <w:jc w:val="both"/>
        <w:rPr>
          <w:rFonts w:ascii="Arial" w:hAnsi="Arial" w:cs="Arial"/>
          <w:b/>
          <w:spacing w:val="12"/>
          <w:w w:val="90"/>
        </w:rPr>
      </w:pPr>
    </w:p>
    <w:p w:rsidR="00C372F1" w:rsidRDefault="00C372F1" w:rsidP="00852305">
      <w:pPr>
        <w:jc w:val="both"/>
        <w:rPr>
          <w:rFonts w:ascii="Arial" w:hAnsi="Arial" w:cs="Arial"/>
          <w:b/>
          <w:spacing w:val="12"/>
          <w:w w:val="90"/>
        </w:rPr>
      </w:pPr>
    </w:p>
    <w:p w:rsidR="00C372F1" w:rsidRPr="00852305" w:rsidRDefault="00C372F1" w:rsidP="00852305">
      <w:pPr>
        <w:jc w:val="both"/>
        <w:rPr>
          <w:rFonts w:ascii="Arial" w:hAnsi="Arial" w:cs="Arial"/>
          <w:b/>
          <w:spacing w:val="12"/>
          <w:w w:val="90"/>
        </w:rPr>
      </w:pPr>
    </w:p>
    <w:p w:rsidR="00B2134E" w:rsidRPr="00852305" w:rsidRDefault="00B2134E" w:rsidP="00852305">
      <w:pPr>
        <w:ind w:left="719"/>
        <w:rPr>
          <w:rFonts w:ascii="Arial" w:hAnsi="Arial" w:cs="Arial"/>
          <w:b/>
          <w:spacing w:val="10"/>
          <w:w w:val="90"/>
        </w:rPr>
      </w:pPr>
      <w:r w:rsidRPr="00852305">
        <w:rPr>
          <w:rFonts w:ascii="Arial" w:hAnsi="Arial" w:cs="Arial"/>
          <w:b/>
          <w:spacing w:val="12"/>
          <w:w w:val="90"/>
        </w:rPr>
        <w:t>Uputstvo</w:t>
      </w:r>
      <w:r w:rsidRPr="00852305">
        <w:rPr>
          <w:rFonts w:ascii="Arial" w:hAnsi="Arial" w:cs="Arial"/>
          <w:b/>
          <w:spacing w:val="28"/>
        </w:rPr>
        <w:t xml:space="preserve"> </w:t>
      </w:r>
      <w:r w:rsidRPr="00852305">
        <w:rPr>
          <w:rFonts w:ascii="Arial" w:hAnsi="Arial" w:cs="Arial"/>
          <w:b/>
          <w:w w:val="90"/>
        </w:rPr>
        <w:t>o</w:t>
      </w:r>
      <w:r w:rsidRPr="00852305">
        <w:rPr>
          <w:rFonts w:ascii="Arial" w:hAnsi="Arial" w:cs="Arial"/>
          <w:b/>
          <w:spacing w:val="29"/>
        </w:rPr>
        <w:t xml:space="preserve"> </w:t>
      </w:r>
      <w:r w:rsidRPr="00852305">
        <w:rPr>
          <w:rFonts w:ascii="Arial" w:hAnsi="Arial" w:cs="Arial"/>
          <w:b/>
          <w:spacing w:val="12"/>
          <w:w w:val="90"/>
        </w:rPr>
        <w:t>pravnoj</w:t>
      </w:r>
      <w:r w:rsidRPr="00852305">
        <w:rPr>
          <w:rFonts w:ascii="Arial" w:hAnsi="Arial" w:cs="Arial"/>
          <w:b/>
          <w:spacing w:val="34"/>
        </w:rPr>
        <w:t xml:space="preserve"> </w:t>
      </w:r>
      <w:r w:rsidRPr="00852305">
        <w:rPr>
          <w:rFonts w:ascii="Arial" w:hAnsi="Arial" w:cs="Arial"/>
          <w:b/>
          <w:spacing w:val="10"/>
          <w:w w:val="90"/>
        </w:rPr>
        <w:t>zaštiti</w:t>
      </w:r>
    </w:p>
    <w:p w:rsidR="00B2134E" w:rsidRPr="00852305" w:rsidRDefault="00B2134E" w:rsidP="00852305">
      <w:pPr>
        <w:ind w:left="719"/>
        <w:rPr>
          <w:rFonts w:ascii="Arial" w:hAnsi="Arial" w:cs="Arial"/>
          <w:b/>
        </w:rPr>
      </w:pPr>
    </w:p>
    <w:p w:rsidR="00B2134E" w:rsidRPr="00852305" w:rsidRDefault="00B2134E" w:rsidP="00852305">
      <w:pPr>
        <w:ind w:left="719" w:right="902"/>
        <w:rPr>
          <w:rFonts w:ascii="Arial" w:hAnsi="Arial" w:cs="Arial"/>
        </w:rPr>
      </w:pPr>
      <w:r w:rsidRPr="00852305">
        <w:rPr>
          <w:rFonts w:ascii="Arial" w:hAnsi="Arial" w:cs="Arial"/>
        </w:rPr>
        <w:t>Kandidat/ponuđač može izjaviti žalbu protiv ove odluke Komisiji za zaštitu prava u roku od 10 dana od dana objavljivanja odluke.</w:t>
      </w:r>
    </w:p>
    <w:p w:rsidR="00B2134E" w:rsidRPr="00852305" w:rsidRDefault="00B2134E" w:rsidP="00852305">
      <w:pPr>
        <w:ind w:left="719" w:right="902"/>
        <w:rPr>
          <w:rFonts w:ascii="Arial" w:hAnsi="Arial" w:cs="Arial"/>
        </w:rPr>
      </w:pPr>
      <w:r w:rsidRPr="00852305">
        <w:rPr>
          <w:rFonts w:ascii="Arial" w:hAnsi="Arial" w:cs="Arial"/>
          <w:spacing w:val="-2"/>
        </w:rPr>
        <w:t>Žalba</w:t>
      </w:r>
      <w:r w:rsidRPr="00852305">
        <w:rPr>
          <w:rFonts w:ascii="Arial" w:hAnsi="Arial" w:cs="Arial"/>
          <w:spacing w:val="-7"/>
        </w:rPr>
        <w:t xml:space="preserve"> </w:t>
      </w:r>
      <w:r w:rsidRPr="00852305">
        <w:rPr>
          <w:rFonts w:ascii="Arial" w:hAnsi="Arial" w:cs="Arial"/>
          <w:spacing w:val="-2"/>
        </w:rPr>
        <w:t>se</w:t>
      </w:r>
      <w:r w:rsidRPr="00852305">
        <w:rPr>
          <w:rFonts w:ascii="Arial" w:hAnsi="Arial" w:cs="Arial"/>
          <w:spacing w:val="-7"/>
        </w:rPr>
        <w:t xml:space="preserve"> </w:t>
      </w:r>
      <w:r w:rsidRPr="00852305">
        <w:rPr>
          <w:rFonts w:ascii="Arial" w:hAnsi="Arial" w:cs="Arial"/>
          <w:spacing w:val="-2"/>
        </w:rPr>
        <w:t>podnosi</w:t>
      </w:r>
      <w:r w:rsidRPr="00852305">
        <w:rPr>
          <w:rFonts w:ascii="Arial" w:hAnsi="Arial" w:cs="Arial"/>
          <w:spacing w:val="-7"/>
        </w:rPr>
        <w:t xml:space="preserve"> </w:t>
      </w:r>
      <w:r w:rsidRPr="00852305">
        <w:rPr>
          <w:rFonts w:ascii="Arial" w:hAnsi="Arial" w:cs="Arial"/>
          <w:spacing w:val="-2"/>
        </w:rPr>
        <w:t>naručiocu</w:t>
      </w:r>
      <w:r w:rsidRPr="00852305">
        <w:rPr>
          <w:rFonts w:ascii="Arial" w:hAnsi="Arial" w:cs="Arial"/>
          <w:spacing w:val="-6"/>
        </w:rPr>
        <w:t xml:space="preserve"> </w:t>
      </w:r>
      <w:r w:rsidRPr="00852305">
        <w:rPr>
          <w:rFonts w:ascii="Arial" w:hAnsi="Arial" w:cs="Arial"/>
          <w:spacing w:val="-2"/>
        </w:rPr>
        <w:t>preko</w:t>
      </w:r>
      <w:r w:rsidRPr="00852305">
        <w:rPr>
          <w:rFonts w:ascii="Arial" w:hAnsi="Arial" w:cs="Arial"/>
          <w:spacing w:val="-7"/>
        </w:rPr>
        <w:t xml:space="preserve"> </w:t>
      </w:r>
      <w:r w:rsidRPr="00852305">
        <w:rPr>
          <w:rFonts w:ascii="Arial" w:hAnsi="Arial" w:cs="Arial"/>
          <w:spacing w:val="-2"/>
        </w:rPr>
        <w:t>CEJN. Žalba</w:t>
      </w:r>
      <w:r w:rsidRPr="00852305">
        <w:rPr>
          <w:rFonts w:ascii="Arial" w:hAnsi="Arial" w:cs="Arial"/>
          <w:spacing w:val="-5"/>
        </w:rPr>
        <w:t xml:space="preserve"> </w:t>
      </w:r>
      <w:r w:rsidRPr="00852305">
        <w:rPr>
          <w:rFonts w:ascii="Arial" w:hAnsi="Arial" w:cs="Arial"/>
          <w:spacing w:val="-2"/>
        </w:rPr>
        <w:t>koja</w:t>
      </w:r>
      <w:r w:rsidRPr="00852305">
        <w:rPr>
          <w:rFonts w:ascii="Arial" w:hAnsi="Arial" w:cs="Arial"/>
          <w:spacing w:val="-5"/>
        </w:rPr>
        <w:t xml:space="preserve"> </w:t>
      </w:r>
      <w:r w:rsidRPr="00852305">
        <w:rPr>
          <w:rFonts w:ascii="Arial" w:hAnsi="Arial" w:cs="Arial"/>
          <w:spacing w:val="-2"/>
        </w:rPr>
        <w:t>nije</w:t>
      </w:r>
      <w:r w:rsidRPr="00852305">
        <w:rPr>
          <w:rFonts w:ascii="Arial" w:hAnsi="Arial" w:cs="Arial"/>
          <w:spacing w:val="-7"/>
        </w:rPr>
        <w:t xml:space="preserve"> </w:t>
      </w:r>
      <w:r w:rsidRPr="00852305">
        <w:rPr>
          <w:rFonts w:ascii="Arial" w:hAnsi="Arial" w:cs="Arial"/>
          <w:spacing w:val="-2"/>
        </w:rPr>
        <w:t>podnesena</w:t>
      </w:r>
      <w:r w:rsidRPr="00852305">
        <w:rPr>
          <w:rFonts w:ascii="Arial" w:hAnsi="Arial" w:cs="Arial"/>
          <w:spacing w:val="-5"/>
        </w:rPr>
        <w:t xml:space="preserve"> </w:t>
      </w:r>
      <w:r w:rsidRPr="00852305">
        <w:rPr>
          <w:rFonts w:ascii="Arial" w:hAnsi="Arial" w:cs="Arial"/>
          <w:spacing w:val="-2"/>
        </w:rPr>
        <w:t>na</w:t>
      </w:r>
      <w:r w:rsidRPr="00852305">
        <w:rPr>
          <w:rFonts w:ascii="Arial" w:hAnsi="Arial" w:cs="Arial"/>
          <w:spacing w:val="-3"/>
        </w:rPr>
        <w:t xml:space="preserve"> </w:t>
      </w:r>
      <w:r w:rsidRPr="00852305">
        <w:rPr>
          <w:rFonts w:ascii="Arial" w:hAnsi="Arial" w:cs="Arial"/>
          <w:spacing w:val="-2"/>
        </w:rPr>
        <w:t>naprijed</w:t>
      </w:r>
      <w:r w:rsidRPr="00852305">
        <w:rPr>
          <w:rFonts w:ascii="Arial" w:hAnsi="Arial" w:cs="Arial"/>
          <w:spacing w:val="-5"/>
        </w:rPr>
        <w:t xml:space="preserve"> </w:t>
      </w:r>
      <w:r w:rsidRPr="00852305">
        <w:rPr>
          <w:rFonts w:ascii="Arial" w:hAnsi="Arial" w:cs="Arial"/>
          <w:spacing w:val="-2"/>
        </w:rPr>
        <w:t>predviđeni</w:t>
      </w:r>
      <w:r w:rsidRPr="00852305">
        <w:rPr>
          <w:rFonts w:ascii="Arial" w:hAnsi="Arial" w:cs="Arial"/>
          <w:spacing w:val="-6"/>
        </w:rPr>
        <w:t xml:space="preserve"> </w:t>
      </w:r>
      <w:r w:rsidRPr="00852305">
        <w:rPr>
          <w:rFonts w:ascii="Arial" w:hAnsi="Arial" w:cs="Arial"/>
          <w:spacing w:val="-2"/>
        </w:rPr>
        <w:t>način</w:t>
      </w:r>
      <w:r w:rsidRPr="00852305">
        <w:rPr>
          <w:rFonts w:ascii="Arial" w:hAnsi="Arial" w:cs="Arial"/>
          <w:spacing w:val="-3"/>
        </w:rPr>
        <w:t xml:space="preserve"> </w:t>
      </w:r>
      <w:r w:rsidRPr="00852305">
        <w:rPr>
          <w:rFonts w:ascii="Arial" w:hAnsi="Arial" w:cs="Arial"/>
          <w:spacing w:val="-2"/>
        </w:rPr>
        <w:t xml:space="preserve">biće </w:t>
      </w:r>
      <w:r w:rsidRPr="00852305">
        <w:rPr>
          <w:rFonts w:ascii="Arial" w:hAnsi="Arial" w:cs="Arial"/>
        </w:rPr>
        <w:t>odbijena kao nedozvoljena.</w:t>
      </w:r>
    </w:p>
    <w:p w:rsidR="00B2134E" w:rsidRPr="00852305" w:rsidRDefault="00B2134E" w:rsidP="00852305">
      <w:pPr>
        <w:ind w:left="719" w:right="777"/>
        <w:rPr>
          <w:rFonts w:ascii="Arial" w:hAnsi="Arial" w:cs="Arial"/>
        </w:rPr>
      </w:pPr>
      <w:r w:rsidRPr="00852305">
        <w:rPr>
          <w:rFonts w:ascii="Arial" w:hAnsi="Arial" w:cs="Arial"/>
        </w:rPr>
        <w:t>Podnosilac žalbe je dužan da uz žalbu priloži dokaz o uplati naknade za vođenje postupka u iznosu od</w:t>
      </w:r>
      <w:r w:rsidRPr="00852305">
        <w:rPr>
          <w:rFonts w:ascii="Arial" w:hAnsi="Arial" w:cs="Arial"/>
          <w:spacing w:val="-3"/>
        </w:rPr>
        <w:t xml:space="preserve"> </w:t>
      </w:r>
      <w:r w:rsidRPr="00852305">
        <w:rPr>
          <w:rFonts w:ascii="Arial" w:hAnsi="Arial" w:cs="Arial"/>
        </w:rPr>
        <w:t>1%</w:t>
      </w:r>
      <w:r w:rsidRPr="00852305">
        <w:rPr>
          <w:rFonts w:ascii="Arial" w:hAnsi="Arial" w:cs="Arial"/>
          <w:spacing w:val="-2"/>
        </w:rPr>
        <w:t xml:space="preserve"> </w:t>
      </w:r>
      <w:r w:rsidRPr="00852305">
        <w:rPr>
          <w:rFonts w:ascii="Arial" w:hAnsi="Arial" w:cs="Arial"/>
        </w:rPr>
        <w:t>od</w:t>
      </w:r>
      <w:r w:rsidRPr="00852305">
        <w:rPr>
          <w:rFonts w:ascii="Arial" w:hAnsi="Arial" w:cs="Arial"/>
          <w:spacing w:val="-3"/>
        </w:rPr>
        <w:t xml:space="preserve"> </w:t>
      </w:r>
      <w:r w:rsidRPr="00852305">
        <w:rPr>
          <w:rFonts w:ascii="Arial" w:hAnsi="Arial" w:cs="Arial"/>
        </w:rPr>
        <w:t>procijenjene</w:t>
      </w:r>
      <w:r w:rsidRPr="00852305">
        <w:rPr>
          <w:rFonts w:ascii="Arial" w:hAnsi="Arial" w:cs="Arial"/>
          <w:spacing w:val="-2"/>
        </w:rPr>
        <w:t xml:space="preserve"> </w:t>
      </w:r>
      <w:r w:rsidRPr="00852305">
        <w:rPr>
          <w:rFonts w:ascii="Arial" w:hAnsi="Arial" w:cs="Arial"/>
        </w:rPr>
        <w:t>vrijednosti</w:t>
      </w:r>
      <w:r w:rsidRPr="00852305">
        <w:rPr>
          <w:rFonts w:ascii="Arial" w:hAnsi="Arial" w:cs="Arial"/>
          <w:spacing w:val="-2"/>
        </w:rPr>
        <w:t xml:space="preserve"> </w:t>
      </w:r>
      <w:r w:rsidRPr="00852305">
        <w:rPr>
          <w:rFonts w:ascii="Arial" w:hAnsi="Arial" w:cs="Arial"/>
        </w:rPr>
        <w:t>javne nabavke, a</w:t>
      </w:r>
      <w:r w:rsidRPr="00852305">
        <w:rPr>
          <w:rFonts w:ascii="Arial" w:hAnsi="Arial" w:cs="Arial"/>
          <w:spacing w:val="-5"/>
        </w:rPr>
        <w:t xml:space="preserve"> </w:t>
      </w:r>
      <w:r w:rsidRPr="00852305">
        <w:rPr>
          <w:rFonts w:ascii="Arial" w:hAnsi="Arial" w:cs="Arial"/>
        </w:rPr>
        <w:t>najviše</w:t>
      </w:r>
      <w:r w:rsidRPr="00852305">
        <w:rPr>
          <w:rFonts w:ascii="Arial" w:hAnsi="Arial" w:cs="Arial"/>
          <w:spacing w:val="-5"/>
        </w:rPr>
        <w:t xml:space="preserve"> </w:t>
      </w:r>
      <w:r w:rsidRPr="00852305">
        <w:rPr>
          <w:rFonts w:ascii="Arial" w:hAnsi="Arial" w:cs="Arial"/>
        </w:rPr>
        <w:t>20.000,00</w:t>
      </w:r>
      <w:r w:rsidRPr="00852305">
        <w:rPr>
          <w:rFonts w:ascii="Arial" w:hAnsi="Arial" w:cs="Arial"/>
          <w:spacing w:val="-2"/>
        </w:rPr>
        <w:t xml:space="preserve"> </w:t>
      </w:r>
      <w:r w:rsidRPr="00852305">
        <w:rPr>
          <w:rFonts w:ascii="Arial" w:hAnsi="Arial" w:cs="Arial"/>
        </w:rPr>
        <w:t>eura,</w:t>
      </w:r>
      <w:r w:rsidRPr="00852305">
        <w:rPr>
          <w:rFonts w:ascii="Arial" w:hAnsi="Arial" w:cs="Arial"/>
          <w:spacing w:val="-2"/>
        </w:rPr>
        <w:t xml:space="preserve"> </w:t>
      </w:r>
      <w:r w:rsidRPr="00852305">
        <w:rPr>
          <w:rFonts w:ascii="Arial" w:hAnsi="Arial" w:cs="Arial"/>
        </w:rPr>
        <w:t>na žiro</w:t>
      </w:r>
      <w:r w:rsidRPr="00852305">
        <w:rPr>
          <w:rFonts w:ascii="Arial" w:hAnsi="Arial" w:cs="Arial"/>
          <w:spacing w:val="-5"/>
        </w:rPr>
        <w:t xml:space="preserve"> </w:t>
      </w:r>
      <w:r w:rsidRPr="00852305">
        <w:rPr>
          <w:rFonts w:ascii="Arial" w:hAnsi="Arial" w:cs="Arial"/>
        </w:rPr>
        <w:t>račun</w:t>
      </w:r>
      <w:r w:rsidRPr="00852305">
        <w:rPr>
          <w:rFonts w:ascii="Arial" w:hAnsi="Arial" w:cs="Arial"/>
          <w:spacing w:val="-5"/>
        </w:rPr>
        <w:t xml:space="preserve"> </w:t>
      </w:r>
      <w:r w:rsidRPr="00852305">
        <w:rPr>
          <w:rFonts w:ascii="Arial" w:hAnsi="Arial" w:cs="Arial"/>
        </w:rPr>
        <w:t>Komisije</w:t>
      </w:r>
      <w:r w:rsidRPr="00852305">
        <w:rPr>
          <w:rFonts w:ascii="Arial" w:hAnsi="Arial" w:cs="Arial"/>
          <w:spacing w:val="-2"/>
        </w:rPr>
        <w:t xml:space="preserve"> </w:t>
      </w:r>
      <w:r w:rsidRPr="00852305">
        <w:rPr>
          <w:rFonts w:ascii="Arial" w:hAnsi="Arial" w:cs="Arial"/>
        </w:rPr>
        <w:t>za zaštitu prava broj 530-20240-15 kod NLB Montenegro banke A.D.</w:t>
      </w:r>
    </w:p>
    <w:p w:rsidR="00B2134E" w:rsidRPr="00852305" w:rsidRDefault="00B2134E" w:rsidP="00852305">
      <w:pPr>
        <w:ind w:left="719"/>
        <w:rPr>
          <w:rFonts w:ascii="Arial" w:hAnsi="Arial" w:cs="Arial"/>
        </w:rPr>
      </w:pPr>
      <w:r w:rsidRPr="00852305">
        <w:rPr>
          <w:rFonts w:ascii="Arial" w:hAnsi="Arial" w:cs="Arial"/>
        </w:rPr>
        <w:t>Iznos</w:t>
      </w:r>
      <w:r w:rsidRPr="00852305">
        <w:rPr>
          <w:rFonts w:ascii="Arial" w:hAnsi="Arial" w:cs="Arial"/>
          <w:spacing w:val="-9"/>
        </w:rPr>
        <w:t xml:space="preserve"> </w:t>
      </w:r>
      <w:r w:rsidRPr="00852305">
        <w:rPr>
          <w:rFonts w:ascii="Arial" w:hAnsi="Arial" w:cs="Arial"/>
        </w:rPr>
        <w:t>uplate</w:t>
      </w:r>
      <w:r w:rsidRPr="00852305">
        <w:rPr>
          <w:rFonts w:ascii="Arial" w:hAnsi="Arial" w:cs="Arial"/>
          <w:spacing w:val="-7"/>
        </w:rPr>
        <w:t xml:space="preserve"> </w:t>
      </w:r>
      <w:r w:rsidRPr="00852305">
        <w:rPr>
          <w:rFonts w:ascii="Arial" w:hAnsi="Arial" w:cs="Arial"/>
        </w:rPr>
        <w:t>iz</w:t>
      </w:r>
      <w:r w:rsidRPr="00852305">
        <w:rPr>
          <w:rFonts w:ascii="Arial" w:hAnsi="Arial" w:cs="Arial"/>
          <w:spacing w:val="-7"/>
        </w:rPr>
        <w:t xml:space="preserve"> </w:t>
      </w:r>
      <w:r w:rsidRPr="00852305">
        <w:rPr>
          <w:rFonts w:ascii="Arial" w:hAnsi="Arial" w:cs="Arial"/>
        </w:rPr>
        <w:t>prethodnog</w:t>
      </w:r>
      <w:r w:rsidRPr="00852305">
        <w:rPr>
          <w:rFonts w:ascii="Arial" w:hAnsi="Arial" w:cs="Arial"/>
          <w:spacing w:val="-9"/>
        </w:rPr>
        <w:t xml:space="preserve"> </w:t>
      </w:r>
      <w:r w:rsidRPr="00852305">
        <w:rPr>
          <w:rFonts w:ascii="Arial" w:hAnsi="Arial" w:cs="Arial"/>
        </w:rPr>
        <w:t>stava</w:t>
      </w:r>
      <w:r w:rsidRPr="00852305">
        <w:rPr>
          <w:rFonts w:ascii="Arial" w:hAnsi="Arial" w:cs="Arial"/>
          <w:spacing w:val="-7"/>
        </w:rPr>
        <w:t xml:space="preserve"> </w:t>
      </w:r>
      <w:r w:rsidRPr="00852305">
        <w:rPr>
          <w:rFonts w:ascii="Arial" w:hAnsi="Arial" w:cs="Arial"/>
        </w:rPr>
        <w:t>je</w:t>
      </w:r>
      <w:r w:rsidRPr="00852305">
        <w:rPr>
          <w:rFonts w:ascii="Arial" w:hAnsi="Arial" w:cs="Arial"/>
          <w:spacing w:val="-5"/>
        </w:rPr>
        <w:t xml:space="preserve"> </w:t>
      </w:r>
      <w:r w:rsidRPr="00852305">
        <w:rPr>
          <w:rFonts w:ascii="Arial" w:hAnsi="Arial" w:cs="Arial"/>
        </w:rPr>
        <w:t>iznos</w:t>
      </w:r>
      <w:r w:rsidRPr="00852305">
        <w:rPr>
          <w:rFonts w:ascii="Arial" w:hAnsi="Arial" w:cs="Arial"/>
          <w:spacing w:val="-7"/>
        </w:rPr>
        <w:t xml:space="preserve"> </w:t>
      </w:r>
      <w:r w:rsidRPr="00852305">
        <w:rPr>
          <w:rFonts w:ascii="Arial" w:hAnsi="Arial" w:cs="Arial"/>
        </w:rPr>
        <w:t>koji</w:t>
      </w:r>
      <w:r w:rsidRPr="00852305">
        <w:rPr>
          <w:rFonts w:ascii="Arial" w:hAnsi="Arial" w:cs="Arial"/>
          <w:spacing w:val="-5"/>
        </w:rPr>
        <w:t xml:space="preserve"> </w:t>
      </w:r>
      <w:r w:rsidRPr="00852305">
        <w:rPr>
          <w:rFonts w:ascii="Arial" w:hAnsi="Arial" w:cs="Arial"/>
        </w:rPr>
        <w:t>je</w:t>
      </w:r>
      <w:r w:rsidRPr="00852305">
        <w:rPr>
          <w:rFonts w:ascii="Arial" w:hAnsi="Arial" w:cs="Arial"/>
          <w:spacing w:val="-7"/>
        </w:rPr>
        <w:t xml:space="preserve"> </w:t>
      </w:r>
      <w:r w:rsidRPr="00852305">
        <w:rPr>
          <w:rFonts w:ascii="Arial" w:hAnsi="Arial" w:cs="Arial"/>
        </w:rPr>
        <w:t>prispio</w:t>
      </w:r>
      <w:r w:rsidRPr="00852305">
        <w:rPr>
          <w:rFonts w:ascii="Arial" w:hAnsi="Arial" w:cs="Arial"/>
          <w:spacing w:val="-7"/>
        </w:rPr>
        <w:t xml:space="preserve"> </w:t>
      </w:r>
      <w:r w:rsidRPr="00852305">
        <w:rPr>
          <w:rFonts w:ascii="Arial" w:hAnsi="Arial" w:cs="Arial"/>
        </w:rPr>
        <w:t>na</w:t>
      </w:r>
      <w:r w:rsidRPr="00852305">
        <w:rPr>
          <w:rFonts w:ascii="Arial" w:hAnsi="Arial" w:cs="Arial"/>
          <w:spacing w:val="-10"/>
        </w:rPr>
        <w:t xml:space="preserve"> </w:t>
      </w:r>
      <w:r w:rsidRPr="00852305">
        <w:rPr>
          <w:rFonts w:ascii="Arial" w:hAnsi="Arial" w:cs="Arial"/>
        </w:rPr>
        <w:t>račun</w:t>
      </w:r>
      <w:r w:rsidRPr="00852305">
        <w:rPr>
          <w:rFonts w:ascii="Arial" w:hAnsi="Arial" w:cs="Arial"/>
          <w:spacing w:val="-7"/>
        </w:rPr>
        <w:t xml:space="preserve"> </w:t>
      </w:r>
      <w:r w:rsidRPr="00852305">
        <w:rPr>
          <w:rFonts w:ascii="Arial" w:hAnsi="Arial" w:cs="Arial"/>
        </w:rPr>
        <w:t>Komisije</w:t>
      </w:r>
      <w:r w:rsidRPr="00852305">
        <w:rPr>
          <w:rFonts w:ascii="Arial" w:hAnsi="Arial" w:cs="Arial"/>
          <w:spacing w:val="-6"/>
        </w:rPr>
        <w:t xml:space="preserve"> </w:t>
      </w:r>
      <w:r w:rsidRPr="00852305">
        <w:rPr>
          <w:rFonts w:ascii="Arial" w:hAnsi="Arial" w:cs="Arial"/>
        </w:rPr>
        <w:t>za</w:t>
      </w:r>
      <w:r w:rsidRPr="00852305">
        <w:rPr>
          <w:rFonts w:ascii="Arial" w:hAnsi="Arial" w:cs="Arial"/>
          <w:spacing w:val="-9"/>
        </w:rPr>
        <w:t xml:space="preserve"> </w:t>
      </w:r>
      <w:r w:rsidRPr="00852305">
        <w:rPr>
          <w:rFonts w:ascii="Arial" w:hAnsi="Arial" w:cs="Arial"/>
        </w:rPr>
        <w:t>zaštitu</w:t>
      </w:r>
      <w:r w:rsidRPr="00852305">
        <w:rPr>
          <w:rFonts w:ascii="Arial" w:hAnsi="Arial" w:cs="Arial"/>
          <w:spacing w:val="-7"/>
        </w:rPr>
        <w:t xml:space="preserve"> </w:t>
      </w:r>
      <w:r w:rsidRPr="00852305">
        <w:rPr>
          <w:rFonts w:ascii="Arial" w:hAnsi="Arial" w:cs="Arial"/>
          <w:spacing w:val="-2"/>
        </w:rPr>
        <w:t>prava.</w:t>
      </w:r>
    </w:p>
    <w:p w:rsidR="00B2134E" w:rsidRPr="00852305" w:rsidRDefault="00B2134E" w:rsidP="00852305">
      <w:pPr>
        <w:ind w:left="719" w:right="800"/>
        <w:rPr>
          <w:rFonts w:ascii="Arial" w:hAnsi="Arial" w:cs="Arial"/>
        </w:rPr>
      </w:pPr>
      <w:r w:rsidRPr="00852305">
        <w:rPr>
          <w:rFonts w:ascii="Arial" w:hAnsi="Arial" w:cs="Arial"/>
        </w:rPr>
        <w:t>Ukoliko</w:t>
      </w:r>
      <w:r w:rsidRPr="00852305">
        <w:rPr>
          <w:rFonts w:ascii="Arial" w:hAnsi="Arial" w:cs="Arial"/>
          <w:spacing w:val="-1"/>
        </w:rPr>
        <w:t xml:space="preserve"> </w:t>
      </w:r>
      <w:r w:rsidRPr="00852305">
        <w:rPr>
          <w:rFonts w:ascii="Arial" w:hAnsi="Arial" w:cs="Arial"/>
        </w:rPr>
        <w:t>je</w:t>
      </w:r>
      <w:r w:rsidRPr="00852305">
        <w:rPr>
          <w:rFonts w:ascii="Arial" w:hAnsi="Arial" w:cs="Arial"/>
          <w:spacing w:val="-3"/>
        </w:rPr>
        <w:t xml:space="preserve"> </w:t>
      </w:r>
      <w:r w:rsidRPr="00852305">
        <w:rPr>
          <w:rFonts w:ascii="Arial" w:hAnsi="Arial" w:cs="Arial"/>
        </w:rPr>
        <w:t>predmet</w:t>
      </w:r>
      <w:r w:rsidRPr="00852305">
        <w:rPr>
          <w:rFonts w:ascii="Arial" w:hAnsi="Arial" w:cs="Arial"/>
          <w:spacing w:val="-1"/>
        </w:rPr>
        <w:t xml:space="preserve"> </w:t>
      </w:r>
      <w:r w:rsidRPr="00852305">
        <w:rPr>
          <w:rFonts w:ascii="Arial" w:hAnsi="Arial" w:cs="Arial"/>
        </w:rPr>
        <w:t>nabavke</w:t>
      </w:r>
      <w:r w:rsidRPr="00852305">
        <w:rPr>
          <w:rFonts w:ascii="Arial" w:hAnsi="Arial" w:cs="Arial"/>
          <w:spacing w:val="-3"/>
        </w:rPr>
        <w:t xml:space="preserve"> </w:t>
      </w:r>
      <w:r w:rsidRPr="00852305">
        <w:rPr>
          <w:rFonts w:ascii="Arial" w:hAnsi="Arial" w:cs="Arial"/>
        </w:rPr>
        <w:t>podijeljen</w:t>
      </w:r>
      <w:r w:rsidRPr="00852305">
        <w:rPr>
          <w:rFonts w:ascii="Arial" w:hAnsi="Arial" w:cs="Arial"/>
          <w:spacing w:val="-2"/>
        </w:rPr>
        <w:t xml:space="preserve"> </w:t>
      </w:r>
      <w:r w:rsidRPr="00852305">
        <w:rPr>
          <w:rFonts w:ascii="Arial" w:hAnsi="Arial" w:cs="Arial"/>
        </w:rPr>
        <w:t>po</w:t>
      </w:r>
      <w:r w:rsidRPr="00852305">
        <w:rPr>
          <w:rFonts w:ascii="Arial" w:hAnsi="Arial" w:cs="Arial"/>
          <w:spacing w:val="-3"/>
        </w:rPr>
        <w:t xml:space="preserve"> </w:t>
      </w:r>
      <w:r w:rsidRPr="00852305">
        <w:rPr>
          <w:rFonts w:ascii="Arial" w:hAnsi="Arial" w:cs="Arial"/>
        </w:rPr>
        <w:t>partijama,</w:t>
      </w:r>
      <w:r w:rsidRPr="00852305">
        <w:rPr>
          <w:rFonts w:ascii="Arial" w:hAnsi="Arial" w:cs="Arial"/>
          <w:spacing w:val="-1"/>
        </w:rPr>
        <w:t xml:space="preserve"> </w:t>
      </w:r>
      <w:r w:rsidRPr="00852305">
        <w:rPr>
          <w:rFonts w:ascii="Arial" w:hAnsi="Arial" w:cs="Arial"/>
        </w:rPr>
        <w:t>a</w:t>
      </w:r>
      <w:r w:rsidRPr="00852305">
        <w:rPr>
          <w:rFonts w:ascii="Arial" w:hAnsi="Arial" w:cs="Arial"/>
          <w:spacing w:val="-3"/>
        </w:rPr>
        <w:t xml:space="preserve"> </w:t>
      </w:r>
      <w:r w:rsidRPr="00852305">
        <w:rPr>
          <w:rFonts w:ascii="Arial" w:hAnsi="Arial" w:cs="Arial"/>
        </w:rPr>
        <w:t>žalba</w:t>
      </w:r>
      <w:r w:rsidRPr="00852305">
        <w:rPr>
          <w:rFonts w:ascii="Arial" w:hAnsi="Arial" w:cs="Arial"/>
          <w:spacing w:val="-3"/>
        </w:rPr>
        <w:t xml:space="preserve"> </w:t>
      </w:r>
      <w:r w:rsidRPr="00852305">
        <w:rPr>
          <w:rFonts w:ascii="Arial" w:hAnsi="Arial" w:cs="Arial"/>
        </w:rPr>
        <w:t>se</w:t>
      </w:r>
      <w:r w:rsidRPr="00852305">
        <w:rPr>
          <w:rFonts w:ascii="Arial" w:hAnsi="Arial" w:cs="Arial"/>
          <w:spacing w:val="-3"/>
        </w:rPr>
        <w:t xml:space="preserve"> </w:t>
      </w:r>
      <w:r w:rsidRPr="00852305">
        <w:rPr>
          <w:rFonts w:ascii="Arial" w:hAnsi="Arial" w:cs="Arial"/>
        </w:rPr>
        <w:t>odnosi</w:t>
      </w:r>
      <w:r w:rsidRPr="00852305">
        <w:rPr>
          <w:rFonts w:ascii="Arial" w:hAnsi="Arial" w:cs="Arial"/>
          <w:spacing w:val="-2"/>
        </w:rPr>
        <w:t xml:space="preserve"> </w:t>
      </w:r>
      <w:r w:rsidRPr="00852305">
        <w:rPr>
          <w:rFonts w:ascii="Arial" w:hAnsi="Arial" w:cs="Arial"/>
        </w:rPr>
        <w:t>samo</w:t>
      </w:r>
      <w:r w:rsidRPr="00852305">
        <w:rPr>
          <w:rFonts w:ascii="Arial" w:hAnsi="Arial" w:cs="Arial"/>
          <w:spacing w:val="-3"/>
        </w:rPr>
        <w:t xml:space="preserve"> </w:t>
      </w:r>
      <w:r w:rsidRPr="00852305">
        <w:rPr>
          <w:rFonts w:ascii="Arial" w:hAnsi="Arial" w:cs="Arial"/>
        </w:rPr>
        <w:t>na</w:t>
      </w:r>
      <w:r w:rsidRPr="00852305">
        <w:rPr>
          <w:rFonts w:ascii="Arial" w:hAnsi="Arial" w:cs="Arial"/>
          <w:spacing w:val="-3"/>
        </w:rPr>
        <w:t xml:space="preserve"> </w:t>
      </w:r>
      <w:r w:rsidRPr="00852305">
        <w:rPr>
          <w:rFonts w:ascii="Arial" w:hAnsi="Arial" w:cs="Arial"/>
        </w:rPr>
        <w:t>određenu/e</w:t>
      </w:r>
      <w:r w:rsidRPr="00852305">
        <w:rPr>
          <w:rFonts w:ascii="Arial" w:hAnsi="Arial" w:cs="Arial"/>
          <w:spacing w:val="-2"/>
        </w:rPr>
        <w:t xml:space="preserve"> </w:t>
      </w:r>
      <w:r w:rsidRPr="00852305">
        <w:rPr>
          <w:rFonts w:ascii="Arial" w:hAnsi="Arial" w:cs="Arial"/>
        </w:rPr>
        <w:t>partiju/e, naknada se plaća u iznosu 1% od procijenjene vrijednosti javne nabavke te /tih partije/a.</w:t>
      </w:r>
    </w:p>
    <w:p w:rsidR="00B2134E" w:rsidRPr="00852305" w:rsidRDefault="00B2134E" w:rsidP="00852305">
      <w:pPr>
        <w:ind w:left="719" w:right="900"/>
        <w:rPr>
          <w:rFonts w:ascii="Arial" w:hAnsi="Arial" w:cs="Arial"/>
        </w:rPr>
      </w:pPr>
      <w:r w:rsidRPr="00852305">
        <w:rPr>
          <w:rFonts w:ascii="Arial" w:hAnsi="Arial" w:cs="Arial"/>
        </w:rPr>
        <w:t>Instrukcije</w:t>
      </w:r>
      <w:r w:rsidRPr="00852305">
        <w:rPr>
          <w:rFonts w:ascii="Arial" w:hAnsi="Arial" w:cs="Arial"/>
          <w:spacing w:val="-3"/>
        </w:rPr>
        <w:t xml:space="preserve"> </w:t>
      </w:r>
      <w:r w:rsidRPr="00852305">
        <w:rPr>
          <w:rFonts w:ascii="Arial" w:hAnsi="Arial" w:cs="Arial"/>
        </w:rPr>
        <w:t>za</w:t>
      </w:r>
      <w:r w:rsidRPr="00852305">
        <w:rPr>
          <w:rFonts w:ascii="Arial" w:hAnsi="Arial" w:cs="Arial"/>
          <w:spacing w:val="-3"/>
        </w:rPr>
        <w:t xml:space="preserve"> </w:t>
      </w:r>
      <w:r w:rsidRPr="00852305">
        <w:rPr>
          <w:rFonts w:ascii="Arial" w:hAnsi="Arial" w:cs="Arial"/>
        </w:rPr>
        <w:t>plaćanje</w:t>
      </w:r>
      <w:r w:rsidRPr="00852305">
        <w:rPr>
          <w:rFonts w:ascii="Arial" w:hAnsi="Arial" w:cs="Arial"/>
          <w:spacing w:val="-3"/>
        </w:rPr>
        <w:t xml:space="preserve"> </w:t>
      </w:r>
      <w:r w:rsidRPr="00852305">
        <w:rPr>
          <w:rFonts w:ascii="Arial" w:hAnsi="Arial" w:cs="Arial"/>
        </w:rPr>
        <w:t>naknade</w:t>
      </w:r>
      <w:r w:rsidRPr="00852305">
        <w:rPr>
          <w:rFonts w:ascii="Arial" w:hAnsi="Arial" w:cs="Arial"/>
          <w:spacing w:val="-3"/>
        </w:rPr>
        <w:t xml:space="preserve"> </w:t>
      </w:r>
      <w:r w:rsidRPr="00852305">
        <w:rPr>
          <w:rFonts w:ascii="Arial" w:hAnsi="Arial" w:cs="Arial"/>
        </w:rPr>
        <w:t>za</w:t>
      </w:r>
      <w:r w:rsidRPr="00852305">
        <w:rPr>
          <w:rFonts w:ascii="Arial" w:hAnsi="Arial" w:cs="Arial"/>
          <w:spacing w:val="-1"/>
        </w:rPr>
        <w:t xml:space="preserve"> </w:t>
      </w:r>
      <w:r w:rsidRPr="00852305">
        <w:rPr>
          <w:rFonts w:ascii="Arial" w:hAnsi="Arial" w:cs="Arial"/>
        </w:rPr>
        <w:t>vođenje</w:t>
      </w:r>
      <w:r w:rsidRPr="00852305">
        <w:rPr>
          <w:rFonts w:ascii="Arial" w:hAnsi="Arial" w:cs="Arial"/>
          <w:spacing w:val="-1"/>
        </w:rPr>
        <w:t xml:space="preserve"> </w:t>
      </w:r>
      <w:r w:rsidRPr="00852305">
        <w:rPr>
          <w:rFonts w:ascii="Arial" w:hAnsi="Arial" w:cs="Arial"/>
        </w:rPr>
        <w:t>postupka</w:t>
      </w:r>
      <w:r w:rsidRPr="00852305">
        <w:rPr>
          <w:rFonts w:ascii="Arial" w:hAnsi="Arial" w:cs="Arial"/>
          <w:spacing w:val="-3"/>
        </w:rPr>
        <w:t xml:space="preserve"> </w:t>
      </w:r>
      <w:r w:rsidRPr="00852305">
        <w:rPr>
          <w:rFonts w:ascii="Arial" w:hAnsi="Arial" w:cs="Arial"/>
        </w:rPr>
        <w:t>od</w:t>
      </w:r>
      <w:r w:rsidRPr="00852305">
        <w:rPr>
          <w:rFonts w:ascii="Arial" w:hAnsi="Arial" w:cs="Arial"/>
          <w:spacing w:val="-3"/>
        </w:rPr>
        <w:t xml:space="preserve"> </w:t>
      </w:r>
      <w:r w:rsidRPr="00852305">
        <w:rPr>
          <w:rFonts w:ascii="Arial" w:hAnsi="Arial" w:cs="Arial"/>
        </w:rPr>
        <w:t>strane</w:t>
      </w:r>
      <w:r w:rsidRPr="00852305">
        <w:rPr>
          <w:rFonts w:ascii="Arial" w:hAnsi="Arial" w:cs="Arial"/>
          <w:spacing w:val="-4"/>
        </w:rPr>
        <w:t xml:space="preserve"> </w:t>
      </w:r>
      <w:r w:rsidRPr="00852305">
        <w:rPr>
          <w:rFonts w:ascii="Arial" w:hAnsi="Arial" w:cs="Arial"/>
        </w:rPr>
        <w:t>želilaca iz inostranstva</w:t>
      </w:r>
      <w:r w:rsidRPr="00852305">
        <w:rPr>
          <w:rFonts w:ascii="Arial" w:hAnsi="Arial" w:cs="Arial"/>
          <w:spacing w:val="-3"/>
        </w:rPr>
        <w:t xml:space="preserve"> </w:t>
      </w:r>
      <w:r w:rsidRPr="00852305">
        <w:rPr>
          <w:rFonts w:ascii="Arial" w:hAnsi="Arial" w:cs="Arial"/>
        </w:rPr>
        <w:t>nalaze</w:t>
      </w:r>
      <w:r w:rsidRPr="00852305">
        <w:rPr>
          <w:rFonts w:ascii="Arial" w:hAnsi="Arial" w:cs="Arial"/>
          <w:spacing w:val="-3"/>
        </w:rPr>
        <w:t xml:space="preserve"> </w:t>
      </w:r>
      <w:r w:rsidRPr="00852305">
        <w:rPr>
          <w:rFonts w:ascii="Arial" w:hAnsi="Arial" w:cs="Arial"/>
        </w:rPr>
        <w:t>se</w:t>
      </w:r>
      <w:r w:rsidRPr="00852305">
        <w:rPr>
          <w:rFonts w:ascii="Arial" w:hAnsi="Arial" w:cs="Arial"/>
          <w:spacing w:val="-2"/>
        </w:rPr>
        <w:t xml:space="preserve"> </w:t>
      </w:r>
      <w:r w:rsidRPr="00852305">
        <w:rPr>
          <w:rFonts w:ascii="Arial" w:hAnsi="Arial" w:cs="Arial"/>
        </w:rPr>
        <w:t xml:space="preserve">na internet stranici Komisije za zaštitu prava </w:t>
      </w:r>
      <w:hyperlink r:id="rId8">
        <w:r w:rsidRPr="00852305">
          <w:rPr>
            <w:rFonts w:ascii="Arial" w:hAnsi="Arial" w:cs="Arial"/>
          </w:rPr>
          <w:t>http://www.kontrola-nabavki.me/.</w:t>
        </w:r>
      </w:hyperlink>
    </w:p>
    <w:p w:rsidR="00B2134E" w:rsidRPr="00852305" w:rsidRDefault="00B2134E" w:rsidP="00B2134E">
      <w:pPr>
        <w:pStyle w:val="BodyText"/>
        <w:rPr>
          <w:rFonts w:ascii="Arial" w:hAnsi="Arial" w:cs="Arial"/>
          <w:sz w:val="22"/>
          <w:szCs w:val="22"/>
        </w:rPr>
      </w:pPr>
    </w:p>
    <w:p w:rsidR="00B2134E" w:rsidRPr="00852305" w:rsidRDefault="00B2134E" w:rsidP="00B2134E">
      <w:pPr>
        <w:pStyle w:val="BodyText"/>
        <w:rPr>
          <w:rFonts w:ascii="Arial" w:hAnsi="Arial" w:cs="Arial"/>
          <w:sz w:val="22"/>
          <w:szCs w:val="22"/>
        </w:rPr>
      </w:pPr>
    </w:p>
    <w:p w:rsidR="00B2134E" w:rsidRPr="00852305" w:rsidRDefault="00B2134E" w:rsidP="00B2134E">
      <w:pPr>
        <w:tabs>
          <w:tab w:val="left" w:pos="3513"/>
        </w:tabs>
        <w:ind w:left="820"/>
        <w:rPr>
          <w:rFonts w:ascii="Arial" w:hAnsi="Arial" w:cs="Arial"/>
        </w:rPr>
      </w:pPr>
      <w:r w:rsidRPr="00852305">
        <w:rPr>
          <w:rFonts w:ascii="Arial" w:hAnsi="Arial" w:cs="Arial"/>
          <w:color w:val="000000"/>
          <w:shd w:val="clear" w:color="auto" w:fill="F6F5F4"/>
        </w:rPr>
        <w:tab/>
        <w:t>KOMISIJA</w:t>
      </w:r>
      <w:r w:rsidRPr="00852305">
        <w:rPr>
          <w:rFonts w:ascii="Arial" w:hAnsi="Arial" w:cs="Arial"/>
          <w:color w:val="000000"/>
          <w:spacing w:val="32"/>
          <w:shd w:val="clear" w:color="auto" w:fill="F6F5F4"/>
        </w:rPr>
        <w:t xml:space="preserve"> </w:t>
      </w:r>
      <w:r w:rsidRPr="00852305">
        <w:rPr>
          <w:rFonts w:ascii="Arial" w:hAnsi="Arial" w:cs="Arial"/>
          <w:color w:val="000000"/>
          <w:shd w:val="clear" w:color="auto" w:fill="F6F5F4"/>
        </w:rPr>
        <w:t>ZA</w:t>
      </w:r>
      <w:r w:rsidRPr="00852305">
        <w:rPr>
          <w:rFonts w:ascii="Arial" w:hAnsi="Arial" w:cs="Arial"/>
          <w:color w:val="000000"/>
          <w:spacing w:val="35"/>
          <w:shd w:val="clear" w:color="auto" w:fill="F6F5F4"/>
        </w:rPr>
        <w:t xml:space="preserve"> </w:t>
      </w:r>
      <w:r w:rsidRPr="00852305">
        <w:rPr>
          <w:rFonts w:ascii="Arial" w:hAnsi="Arial" w:cs="Arial"/>
          <w:color w:val="000000"/>
          <w:shd w:val="clear" w:color="auto" w:fill="F6F5F4"/>
        </w:rPr>
        <w:t>SPROVOĐENJE</w:t>
      </w:r>
      <w:r w:rsidRPr="00852305">
        <w:rPr>
          <w:rFonts w:ascii="Arial" w:hAnsi="Arial" w:cs="Arial"/>
          <w:color w:val="000000"/>
          <w:spacing w:val="-11"/>
          <w:shd w:val="clear" w:color="auto" w:fill="F6F5F4"/>
        </w:rPr>
        <w:t xml:space="preserve"> </w:t>
      </w:r>
      <w:r w:rsidRPr="00852305">
        <w:rPr>
          <w:rFonts w:ascii="Arial" w:hAnsi="Arial" w:cs="Arial"/>
          <w:color w:val="000000"/>
          <w:shd w:val="clear" w:color="auto" w:fill="F6F5F4"/>
        </w:rPr>
        <w:t>POSTUPKA</w:t>
      </w:r>
      <w:r w:rsidRPr="00852305">
        <w:rPr>
          <w:rFonts w:ascii="Arial" w:hAnsi="Arial" w:cs="Arial"/>
          <w:color w:val="000000"/>
          <w:spacing w:val="-14"/>
          <w:shd w:val="clear" w:color="auto" w:fill="F6F5F4"/>
        </w:rPr>
        <w:t xml:space="preserve"> </w:t>
      </w:r>
      <w:r w:rsidRPr="00852305">
        <w:rPr>
          <w:rFonts w:ascii="Arial" w:hAnsi="Arial" w:cs="Arial"/>
          <w:color w:val="000000"/>
          <w:shd w:val="clear" w:color="auto" w:fill="F6F5F4"/>
        </w:rPr>
        <w:t>JAVNE</w:t>
      </w:r>
      <w:r w:rsidRPr="00852305">
        <w:rPr>
          <w:rFonts w:ascii="Arial" w:hAnsi="Arial" w:cs="Arial"/>
          <w:color w:val="000000"/>
          <w:spacing w:val="-12"/>
          <w:shd w:val="clear" w:color="auto" w:fill="F6F5F4"/>
        </w:rPr>
        <w:t xml:space="preserve"> </w:t>
      </w:r>
      <w:r w:rsidRPr="00852305">
        <w:rPr>
          <w:rFonts w:ascii="Arial" w:hAnsi="Arial" w:cs="Arial"/>
          <w:color w:val="000000"/>
          <w:spacing w:val="-2"/>
          <w:shd w:val="clear" w:color="auto" w:fill="F6F5F4"/>
        </w:rPr>
        <w:t>NABAVKE</w:t>
      </w:r>
    </w:p>
    <w:p w:rsidR="00B2134E" w:rsidRDefault="00B2134E" w:rsidP="00B2134E">
      <w:pPr>
        <w:pStyle w:val="BodyText"/>
        <w:rPr>
          <w:b/>
          <w:color w:val="FF0000"/>
          <w:sz w:val="22"/>
          <w:szCs w:val="22"/>
        </w:rPr>
      </w:pPr>
    </w:p>
    <w:p w:rsidR="00B2134E" w:rsidRDefault="00B2134E" w:rsidP="00B2134E">
      <w:pPr>
        <w:pStyle w:val="BodyText"/>
        <w:rPr>
          <w:b/>
          <w:color w:val="FF0000"/>
          <w:sz w:val="22"/>
          <w:szCs w:val="22"/>
        </w:rPr>
      </w:pPr>
    </w:p>
    <w:p w:rsidR="00D957DA" w:rsidRDefault="00D957DA" w:rsidP="00A70ED6">
      <w:pPr>
        <w:pStyle w:val="BodyText"/>
        <w:rPr>
          <w:b/>
          <w:color w:val="FF0000"/>
          <w:sz w:val="22"/>
          <w:szCs w:val="22"/>
        </w:rPr>
      </w:pPr>
    </w:p>
    <w:sectPr w:rsidR="00D957DA">
      <w:pgSz w:w="11930" w:h="16860"/>
      <w:pgMar w:top="1520" w:right="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914" w:rsidRDefault="00442914" w:rsidP="00442914">
      <w:r>
        <w:separator/>
      </w:r>
    </w:p>
  </w:endnote>
  <w:endnote w:type="continuationSeparator" w:id="0">
    <w:p w:rsidR="00442914" w:rsidRDefault="00442914" w:rsidP="0044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914" w:rsidRDefault="00442914" w:rsidP="00442914">
      <w:r>
        <w:separator/>
      </w:r>
    </w:p>
  </w:footnote>
  <w:footnote w:type="continuationSeparator" w:id="0">
    <w:p w:rsidR="00442914" w:rsidRDefault="00442914" w:rsidP="004429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F3421"/>
    <w:multiLevelType w:val="hybridMultilevel"/>
    <w:tmpl w:val="68F60F8E"/>
    <w:lvl w:ilvl="0" w:tplc="5364B54E">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FB7200"/>
    <w:multiLevelType w:val="hybridMultilevel"/>
    <w:tmpl w:val="D698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24953"/>
    <w:multiLevelType w:val="hybridMultilevel"/>
    <w:tmpl w:val="70F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E2701"/>
    <w:multiLevelType w:val="hybridMultilevel"/>
    <w:tmpl w:val="0CBA7DB6"/>
    <w:lvl w:ilvl="0" w:tplc="4956E946">
      <w:numFmt w:val="bullet"/>
      <w:lvlText w:val=""/>
      <w:lvlJc w:val="left"/>
      <w:pPr>
        <w:ind w:left="839" w:hanging="360"/>
      </w:pPr>
      <w:rPr>
        <w:rFonts w:ascii="Symbol" w:eastAsia="Symbol" w:hAnsi="Symbol" w:cs="Symbol" w:hint="default"/>
        <w:b w:val="0"/>
        <w:bCs w:val="0"/>
        <w:i w:val="0"/>
        <w:iCs w:val="0"/>
        <w:spacing w:val="0"/>
        <w:w w:val="100"/>
        <w:sz w:val="22"/>
        <w:szCs w:val="22"/>
        <w:lang w:val="bs" w:eastAsia="en-US" w:bidi="ar-SA"/>
      </w:rPr>
    </w:lvl>
    <w:lvl w:ilvl="1" w:tplc="E2661514">
      <w:numFmt w:val="bullet"/>
      <w:lvlText w:val="•"/>
      <w:lvlJc w:val="left"/>
      <w:pPr>
        <w:ind w:left="1886" w:hanging="360"/>
      </w:pPr>
      <w:rPr>
        <w:rFonts w:hint="default"/>
        <w:lang w:val="bs" w:eastAsia="en-US" w:bidi="ar-SA"/>
      </w:rPr>
    </w:lvl>
    <w:lvl w:ilvl="2" w:tplc="F7D0AC58">
      <w:numFmt w:val="bullet"/>
      <w:lvlText w:val="•"/>
      <w:lvlJc w:val="left"/>
      <w:pPr>
        <w:ind w:left="2932" w:hanging="360"/>
      </w:pPr>
      <w:rPr>
        <w:rFonts w:hint="default"/>
        <w:lang w:val="bs" w:eastAsia="en-US" w:bidi="ar-SA"/>
      </w:rPr>
    </w:lvl>
    <w:lvl w:ilvl="3" w:tplc="603EA356">
      <w:numFmt w:val="bullet"/>
      <w:lvlText w:val="•"/>
      <w:lvlJc w:val="left"/>
      <w:pPr>
        <w:ind w:left="3978" w:hanging="360"/>
      </w:pPr>
      <w:rPr>
        <w:rFonts w:hint="default"/>
        <w:lang w:val="bs" w:eastAsia="en-US" w:bidi="ar-SA"/>
      </w:rPr>
    </w:lvl>
    <w:lvl w:ilvl="4" w:tplc="B3228E56">
      <w:numFmt w:val="bullet"/>
      <w:lvlText w:val="•"/>
      <w:lvlJc w:val="left"/>
      <w:pPr>
        <w:ind w:left="5024" w:hanging="360"/>
      </w:pPr>
      <w:rPr>
        <w:rFonts w:hint="default"/>
        <w:lang w:val="bs" w:eastAsia="en-US" w:bidi="ar-SA"/>
      </w:rPr>
    </w:lvl>
    <w:lvl w:ilvl="5" w:tplc="F244C4AC">
      <w:numFmt w:val="bullet"/>
      <w:lvlText w:val="•"/>
      <w:lvlJc w:val="left"/>
      <w:pPr>
        <w:ind w:left="6070" w:hanging="360"/>
      </w:pPr>
      <w:rPr>
        <w:rFonts w:hint="default"/>
        <w:lang w:val="bs" w:eastAsia="en-US" w:bidi="ar-SA"/>
      </w:rPr>
    </w:lvl>
    <w:lvl w:ilvl="6" w:tplc="ADAABDA6">
      <w:numFmt w:val="bullet"/>
      <w:lvlText w:val="•"/>
      <w:lvlJc w:val="left"/>
      <w:pPr>
        <w:ind w:left="7116" w:hanging="360"/>
      </w:pPr>
      <w:rPr>
        <w:rFonts w:hint="default"/>
        <w:lang w:val="bs" w:eastAsia="en-US" w:bidi="ar-SA"/>
      </w:rPr>
    </w:lvl>
    <w:lvl w:ilvl="7" w:tplc="1E8E8DA6">
      <w:numFmt w:val="bullet"/>
      <w:lvlText w:val="•"/>
      <w:lvlJc w:val="left"/>
      <w:pPr>
        <w:ind w:left="8162" w:hanging="360"/>
      </w:pPr>
      <w:rPr>
        <w:rFonts w:hint="default"/>
        <w:lang w:val="bs" w:eastAsia="en-US" w:bidi="ar-SA"/>
      </w:rPr>
    </w:lvl>
    <w:lvl w:ilvl="8" w:tplc="C428B876">
      <w:numFmt w:val="bullet"/>
      <w:lvlText w:val="•"/>
      <w:lvlJc w:val="left"/>
      <w:pPr>
        <w:ind w:left="9208" w:hanging="360"/>
      </w:pPr>
      <w:rPr>
        <w:rFonts w:hint="default"/>
        <w:lang w:val="bs" w:eastAsia="en-US" w:bidi="ar-SA"/>
      </w:rPr>
    </w:lvl>
  </w:abstractNum>
  <w:abstractNum w:abstractNumId="4" w15:restartNumberingAfterBreak="0">
    <w:nsid w:val="209778F4"/>
    <w:multiLevelType w:val="hybridMultilevel"/>
    <w:tmpl w:val="AC66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D2CD3"/>
    <w:multiLevelType w:val="hybridMultilevel"/>
    <w:tmpl w:val="9250B1FA"/>
    <w:lvl w:ilvl="0" w:tplc="3F3AEE5C">
      <w:start w:val="1"/>
      <w:numFmt w:val="decimal"/>
      <w:lvlText w:val="%1."/>
      <w:lvlJc w:val="left"/>
      <w:pPr>
        <w:ind w:left="839" w:hanging="418"/>
      </w:pPr>
      <w:rPr>
        <w:rFonts w:ascii="Arial" w:eastAsia="Arial" w:hAnsi="Arial" w:cs="Arial" w:hint="default"/>
        <w:b/>
        <w:bCs/>
        <w:i w:val="0"/>
        <w:iCs w:val="0"/>
        <w:spacing w:val="-1"/>
        <w:w w:val="100"/>
        <w:sz w:val="22"/>
        <w:szCs w:val="22"/>
        <w:lang w:val="bs" w:eastAsia="en-US" w:bidi="ar-SA"/>
      </w:rPr>
    </w:lvl>
    <w:lvl w:ilvl="1" w:tplc="F1BE9CA4">
      <w:numFmt w:val="bullet"/>
      <w:lvlText w:val=""/>
      <w:lvlJc w:val="left"/>
      <w:pPr>
        <w:ind w:left="839" w:hanging="360"/>
      </w:pPr>
      <w:rPr>
        <w:rFonts w:ascii="Symbol" w:eastAsia="Symbol" w:hAnsi="Symbol" w:cs="Symbol" w:hint="default"/>
        <w:b w:val="0"/>
        <w:bCs w:val="0"/>
        <w:i w:val="0"/>
        <w:iCs w:val="0"/>
        <w:spacing w:val="0"/>
        <w:w w:val="100"/>
        <w:sz w:val="24"/>
        <w:szCs w:val="24"/>
        <w:lang w:val="bs" w:eastAsia="en-US" w:bidi="ar-SA"/>
      </w:rPr>
    </w:lvl>
    <w:lvl w:ilvl="2" w:tplc="C1B6E29A">
      <w:numFmt w:val="bullet"/>
      <w:lvlText w:val=""/>
      <w:lvlJc w:val="left"/>
      <w:pPr>
        <w:ind w:left="1319" w:hanging="360"/>
      </w:pPr>
      <w:rPr>
        <w:rFonts w:ascii="Symbol" w:eastAsia="Symbol" w:hAnsi="Symbol" w:cs="Symbol" w:hint="default"/>
        <w:spacing w:val="0"/>
        <w:w w:val="89"/>
        <w:lang w:val="bs" w:eastAsia="en-US" w:bidi="ar-SA"/>
      </w:rPr>
    </w:lvl>
    <w:lvl w:ilvl="3" w:tplc="B68E1706">
      <w:numFmt w:val="bullet"/>
      <w:lvlText w:val="•"/>
      <w:lvlJc w:val="left"/>
      <w:pPr>
        <w:ind w:left="3537" w:hanging="360"/>
      </w:pPr>
      <w:rPr>
        <w:rFonts w:hint="default"/>
        <w:lang w:val="bs" w:eastAsia="en-US" w:bidi="ar-SA"/>
      </w:rPr>
    </w:lvl>
    <w:lvl w:ilvl="4" w:tplc="B8A41CC4">
      <w:numFmt w:val="bullet"/>
      <w:lvlText w:val="•"/>
      <w:lvlJc w:val="left"/>
      <w:pPr>
        <w:ind w:left="4646" w:hanging="360"/>
      </w:pPr>
      <w:rPr>
        <w:rFonts w:hint="default"/>
        <w:lang w:val="bs" w:eastAsia="en-US" w:bidi="ar-SA"/>
      </w:rPr>
    </w:lvl>
    <w:lvl w:ilvl="5" w:tplc="EAE4B8EE">
      <w:numFmt w:val="bullet"/>
      <w:lvlText w:val="•"/>
      <w:lvlJc w:val="left"/>
      <w:pPr>
        <w:ind w:left="5755" w:hanging="360"/>
      </w:pPr>
      <w:rPr>
        <w:rFonts w:hint="default"/>
        <w:lang w:val="bs" w:eastAsia="en-US" w:bidi="ar-SA"/>
      </w:rPr>
    </w:lvl>
    <w:lvl w:ilvl="6" w:tplc="1E9A6E48">
      <w:numFmt w:val="bullet"/>
      <w:lvlText w:val="•"/>
      <w:lvlJc w:val="left"/>
      <w:pPr>
        <w:ind w:left="6864" w:hanging="360"/>
      </w:pPr>
      <w:rPr>
        <w:rFonts w:hint="default"/>
        <w:lang w:val="bs" w:eastAsia="en-US" w:bidi="ar-SA"/>
      </w:rPr>
    </w:lvl>
    <w:lvl w:ilvl="7" w:tplc="2EE09EE2">
      <w:numFmt w:val="bullet"/>
      <w:lvlText w:val="•"/>
      <w:lvlJc w:val="left"/>
      <w:pPr>
        <w:ind w:left="7973" w:hanging="360"/>
      </w:pPr>
      <w:rPr>
        <w:rFonts w:hint="default"/>
        <w:lang w:val="bs" w:eastAsia="en-US" w:bidi="ar-SA"/>
      </w:rPr>
    </w:lvl>
    <w:lvl w:ilvl="8" w:tplc="CC8828DE">
      <w:numFmt w:val="bullet"/>
      <w:lvlText w:val="•"/>
      <w:lvlJc w:val="left"/>
      <w:pPr>
        <w:ind w:left="9082" w:hanging="360"/>
      </w:pPr>
      <w:rPr>
        <w:rFonts w:hint="default"/>
        <w:lang w:val="bs" w:eastAsia="en-US" w:bidi="ar-SA"/>
      </w:rPr>
    </w:lvl>
  </w:abstractNum>
  <w:abstractNum w:abstractNumId="6" w15:restartNumberingAfterBreak="0">
    <w:nsid w:val="2B900183"/>
    <w:multiLevelType w:val="hybridMultilevel"/>
    <w:tmpl w:val="16ECD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17EBB"/>
    <w:multiLevelType w:val="hybridMultilevel"/>
    <w:tmpl w:val="302EA238"/>
    <w:lvl w:ilvl="0" w:tplc="2C1A0001">
      <w:start w:val="1"/>
      <w:numFmt w:val="bullet"/>
      <w:lvlText w:val=""/>
      <w:lvlJc w:val="left"/>
      <w:pPr>
        <w:ind w:left="1080" w:hanging="360"/>
      </w:pPr>
      <w:rPr>
        <w:rFonts w:ascii="Symbol" w:hAnsi="Symbol" w:hint="default"/>
      </w:rPr>
    </w:lvl>
    <w:lvl w:ilvl="1" w:tplc="2C1A0003">
      <w:start w:val="1"/>
      <w:numFmt w:val="bullet"/>
      <w:lvlText w:val="o"/>
      <w:lvlJc w:val="left"/>
      <w:pPr>
        <w:ind w:left="1800" w:hanging="360"/>
      </w:pPr>
      <w:rPr>
        <w:rFonts w:ascii="Courier New" w:hAnsi="Courier New" w:cs="Courier New" w:hint="default"/>
      </w:rPr>
    </w:lvl>
    <w:lvl w:ilvl="2" w:tplc="2C1A0005">
      <w:start w:val="1"/>
      <w:numFmt w:val="bullet"/>
      <w:lvlText w:val=""/>
      <w:lvlJc w:val="left"/>
      <w:pPr>
        <w:ind w:left="2520" w:hanging="360"/>
      </w:pPr>
      <w:rPr>
        <w:rFonts w:ascii="Wingdings" w:hAnsi="Wingdings" w:hint="default"/>
      </w:rPr>
    </w:lvl>
    <w:lvl w:ilvl="3" w:tplc="2C1A0001">
      <w:start w:val="1"/>
      <w:numFmt w:val="bullet"/>
      <w:lvlText w:val=""/>
      <w:lvlJc w:val="left"/>
      <w:pPr>
        <w:ind w:left="3240" w:hanging="360"/>
      </w:pPr>
      <w:rPr>
        <w:rFonts w:ascii="Symbol" w:hAnsi="Symbol" w:hint="default"/>
      </w:rPr>
    </w:lvl>
    <w:lvl w:ilvl="4" w:tplc="2C1A0003">
      <w:start w:val="1"/>
      <w:numFmt w:val="bullet"/>
      <w:lvlText w:val="o"/>
      <w:lvlJc w:val="left"/>
      <w:pPr>
        <w:ind w:left="3960" w:hanging="360"/>
      </w:pPr>
      <w:rPr>
        <w:rFonts w:ascii="Courier New" w:hAnsi="Courier New" w:cs="Courier New" w:hint="default"/>
      </w:rPr>
    </w:lvl>
    <w:lvl w:ilvl="5" w:tplc="2C1A0005">
      <w:start w:val="1"/>
      <w:numFmt w:val="bullet"/>
      <w:lvlText w:val=""/>
      <w:lvlJc w:val="left"/>
      <w:pPr>
        <w:ind w:left="4680" w:hanging="360"/>
      </w:pPr>
      <w:rPr>
        <w:rFonts w:ascii="Wingdings" w:hAnsi="Wingdings" w:hint="default"/>
      </w:rPr>
    </w:lvl>
    <w:lvl w:ilvl="6" w:tplc="2C1A0001">
      <w:start w:val="1"/>
      <w:numFmt w:val="bullet"/>
      <w:lvlText w:val=""/>
      <w:lvlJc w:val="left"/>
      <w:pPr>
        <w:ind w:left="5400" w:hanging="360"/>
      </w:pPr>
      <w:rPr>
        <w:rFonts w:ascii="Symbol" w:hAnsi="Symbol" w:hint="default"/>
      </w:rPr>
    </w:lvl>
    <w:lvl w:ilvl="7" w:tplc="2C1A0003">
      <w:start w:val="1"/>
      <w:numFmt w:val="bullet"/>
      <w:lvlText w:val="o"/>
      <w:lvlJc w:val="left"/>
      <w:pPr>
        <w:ind w:left="6120" w:hanging="360"/>
      </w:pPr>
      <w:rPr>
        <w:rFonts w:ascii="Courier New" w:hAnsi="Courier New" w:cs="Courier New" w:hint="default"/>
      </w:rPr>
    </w:lvl>
    <w:lvl w:ilvl="8" w:tplc="2C1A0005">
      <w:start w:val="1"/>
      <w:numFmt w:val="bullet"/>
      <w:lvlText w:val=""/>
      <w:lvlJc w:val="left"/>
      <w:pPr>
        <w:ind w:left="6840" w:hanging="360"/>
      </w:pPr>
      <w:rPr>
        <w:rFonts w:ascii="Wingdings" w:hAnsi="Wingdings" w:hint="default"/>
      </w:rPr>
    </w:lvl>
  </w:abstractNum>
  <w:abstractNum w:abstractNumId="8" w15:restartNumberingAfterBreak="0">
    <w:nsid w:val="3B2F492C"/>
    <w:multiLevelType w:val="hybridMultilevel"/>
    <w:tmpl w:val="BEA8A5C8"/>
    <w:lvl w:ilvl="0" w:tplc="20DE4656">
      <w:start w:val="7"/>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9" w15:restartNumberingAfterBreak="0">
    <w:nsid w:val="3F7F1AD6"/>
    <w:multiLevelType w:val="hybridMultilevel"/>
    <w:tmpl w:val="5902F556"/>
    <w:lvl w:ilvl="0" w:tplc="80689742">
      <w:numFmt w:val="bullet"/>
      <w:lvlText w:val="•"/>
      <w:lvlJc w:val="left"/>
      <w:pPr>
        <w:ind w:left="719" w:hanging="113"/>
      </w:pPr>
      <w:rPr>
        <w:rFonts w:ascii="Microsoft Sans Serif" w:eastAsia="Microsoft Sans Serif" w:hAnsi="Microsoft Sans Serif" w:cs="Microsoft Sans Serif" w:hint="default"/>
        <w:b w:val="0"/>
        <w:bCs w:val="0"/>
        <w:i w:val="0"/>
        <w:iCs w:val="0"/>
        <w:color w:val="666666"/>
        <w:spacing w:val="0"/>
        <w:w w:val="100"/>
        <w:sz w:val="18"/>
        <w:szCs w:val="18"/>
        <w:shd w:val="clear" w:color="auto" w:fill="F6C429"/>
        <w:lang w:val="bs" w:eastAsia="en-US" w:bidi="ar-SA"/>
      </w:rPr>
    </w:lvl>
    <w:lvl w:ilvl="1" w:tplc="394EF596">
      <w:numFmt w:val="bullet"/>
      <w:lvlText w:val=""/>
      <w:lvlJc w:val="left"/>
      <w:pPr>
        <w:ind w:left="959" w:hanging="360"/>
      </w:pPr>
      <w:rPr>
        <w:rFonts w:ascii="Symbol" w:eastAsia="Symbol" w:hAnsi="Symbol" w:cs="Symbol" w:hint="default"/>
        <w:spacing w:val="0"/>
        <w:w w:val="100"/>
        <w:lang w:val="bs" w:eastAsia="en-US" w:bidi="ar-SA"/>
      </w:rPr>
    </w:lvl>
    <w:lvl w:ilvl="2" w:tplc="2BC80F4A">
      <w:numFmt w:val="bullet"/>
      <w:lvlText w:val="•"/>
      <w:lvlJc w:val="left"/>
      <w:pPr>
        <w:ind w:left="2108" w:hanging="360"/>
      </w:pPr>
      <w:rPr>
        <w:rFonts w:hint="default"/>
        <w:lang w:val="bs" w:eastAsia="en-US" w:bidi="ar-SA"/>
      </w:rPr>
    </w:lvl>
    <w:lvl w:ilvl="3" w:tplc="E244DC50">
      <w:numFmt w:val="bullet"/>
      <w:lvlText w:val="•"/>
      <w:lvlJc w:val="left"/>
      <w:pPr>
        <w:ind w:left="3257" w:hanging="360"/>
      </w:pPr>
      <w:rPr>
        <w:rFonts w:hint="default"/>
        <w:lang w:val="bs" w:eastAsia="en-US" w:bidi="ar-SA"/>
      </w:rPr>
    </w:lvl>
    <w:lvl w:ilvl="4" w:tplc="93245C04">
      <w:numFmt w:val="bullet"/>
      <w:lvlText w:val="•"/>
      <w:lvlJc w:val="left"/>
      <w:pPr>
        <w:ind w:left="4406" w:hanging="360"/>
      </w:pPr>
      <w:rPr>
        <w:rFonts w:hint="default"/>
        <w:lang w:val="bs" w:eastAsia="en-US" w:bidi="ar-SA"/>
      </w:rPr>
    </w:lvl>
    <w:lvl w:ilvl="5" w:tplc="5D7231B0">
      <w:numFmt w:val="bullet"/>
      <w:lvlText w:val="•"/>
      <w:lvlJc w:val="left"/>
      <w:pPr>
        <w:ind w:left="5555" w:hanging="360"/>
      </w:pPr>
      <w:rPr>
        <w:rFonts w:hint="default"/>
        <w:lang w:val="bs" w:eastAsia="en-US" w:bidi="ar-SA"/>
      </w:rPr>
    </w:lvl>
    <w:lvl w:ilvl="6" w:tplc="ACFAA25C">
      <w:numFmt w:val="bullet"/>
      <w:lvlText w:val="•"/>
      <w:lvlJc w:val="left"/>
      <w:pPr>
        <w:ind w:left="6704" w:hanging="360"/>
      </w:pPr>
      <w:rPr>
        <w:rFonts w:hint="default"/>
        <w:lang w:val="bs" w:eastAsia="en-US" w:bidi="ar-SA"/>
      </w:rPr>
    </w:lvl>
    <w:lvl w:ilvl="7" w:tplc="3488C3F2">
      <w:numFmt w:val="bullet"/>
      <w:lvlText w:val="•"/>
      <w:lvlJc w:val="left"/>
      <w:pPr>
        <w:ind w:left="7853" w:hanging="360"/>
      </w:pPr>
      <w:rPr>
        <w:rFonts w:hint="default"/>
        <w:lang w:val="bs" w:eastAsia="en-US" w:bidi="ar-SA"/>
      </w:rPr>
    </w:lvl>
    <w:lvl w:ilvl="8" w:tplc="D668E4AC">
      <w:numFmt w:val="bullet"/>
      <w:lvlText w:val="•"/>
      <w:lvlJc w:val="left"/>
      <w:pPr>
        <w:ind w:left="9002" w:hanging="360"/>
      </w:pPr>
      <w:rPr>
        <w:rFonts w:hint="default"/>
        <w:lang w:val="bs" w:eastAsia="en-US" w:bidi="ar-SA"/>
      </w:rPr>
    </w:lvl>
  </w:abstractNum>
  <w:abstractNum w:abstractNumId="10" w15:restartNumberingAfterBreak="0">
    <w:nsid w:val="42463E48"/>
    <w:multiLevelType w:val="hybridMultilevel"/>
    <w:tmpl w:val="21AAC686"/>
    <w:lvl w:ilvl="0" w:tplc="7BCCC0E6">
      <w:start w:val="1"/>
      <w:numFmt w:val="decimal"/>
      <w:lvlText w:val="%1."/>
      <w:lvlJc w:val="left"/>
      <w:pPr>
        <w:ind w:left="1560" w:hanging="363"/>
      </w:pPr>
      <w:rPr>
        <w:rFonts w:ascii="Times New Roman" w:eastAsia="Times New Roman" w:hAnsi="Times New Roman" w:cs="Times New Roman" w:hint="default"/>
        <w:b/>
        <w:bCs/>
        <w:spacing w:val="0"/>
        <w:w w:val="100"/>
        <w:sz w:val="28"/>
        <w:szCs w:val="28"/>
        <w:lang w:val="bs" w:eastAsia="en-US" w:bidi="ar-SA"/>
      </w:rPr>
    </w:lvl>
    <w:lvl w:ilvl="1" w:tplc="F350EEA2">
      <w:start w:val="1"/>
      <w:numFmt w:val="decimal"/>
      <w:lvlText w:val="%2."/>
      <w:lvlJc w:val="left"/>
      <w:pPr>
        <w:ind w:left="5117" w:hanging="360"/>
        <w:jc w:val="right"/>
      </w:pPr>
      <w:rPr>
        <w:rFonts w:hint="default"/>
        <w:b/>
        <w:bCs/>
        <w:w w:val="94"/>
        <w:lang w:val="bs" w:eastAsia="en-US" w:bidi="ar-SA"/>
      </w:rPr>
    </w:lvl>
    <w:lvl w:ilvl="2" w:tplc="7C44A398">
      <w:numFmt w:val="bullet"/>
      <w:lvlText w:val="•"/>
      <w:lvlJc w:val="left"/>
      <w:pPr>
        <w:ind w:left="5795" w:hanging="360"/>
      </w:pPr>
      <w:rPr>
        <w:rFonts w:hint="default"/>
        <w:lang w:val="bs" w:eastAsia="en-US" w:bidi="ar-SA"/>
      </w:rPr>
    </w:lvl>
    <w:lvl w:ilvl="3" w:tplc="8E387D24">
      <w:numFmt w:val="bullet"/>
      <w:lvlText w:val="•"/>
      <w:lvlJc w:val="left"/>
      <w:pPr>
        <w:ind w:left="6471" w:hanging="360"/>
      </w:pPr>
      <w:rPr>
        <w:rFonts w:hint="default"/>
        <w:lang w:val="bs" w:eastAsia="en-US" w:bidi="ar-SA"/>
      </w:rPr>
    </w:lvl>
    <w:lvl w:ilvl="4" w:tplc="3C8629E8">
      <w:numFmt w:val="bullet"/>
      <w:lvlText w:val="•"/>
      <w:lvlJc w:val="left"/>
      <w:pPr>
        <w:ind w:left="7146" w:hanging="360"/>
      </w:pPr>
      <w:rPr>
        <w:rFonts w:hint="default"/>
        <w:lang w:val="bs" w:eastAsia="en-US" w:bidi="ar-SA"/>
      </w:rPr>
    </w:lvl>
    <w:lvl w:ilvl="5" w:tplc="26AE3F64">
      <w:numFmt w:val="bullet"/>
      <w:lvlText w:val="•"/>
      <w:lvlJc w:val="left"/>
      <w:pPr>
        <w:ind w:left="7822" w:hanging="360"/>
      </w:pPr>
      <w:rPr>
        <w:rFonts w:hint="default"/>
        <w:lang w:val="bs" w:eastAsia="en-US" w:bidi="ar-SA"/>
      </w:rPr>
    </w:lvl>
    <w:lvl w:ilvl="6" w:tplc="4786461C">
      <w:numFmt w:val="bullet"/>
      <w:lvlText w:val="•"/>
      <w:lvlJc w:val="left"/>
      <w:pPr>
        <w:ind w:left="8498" w:hanging="360"/>
      </w:pPr>
      <w:rPr>
        <w:rFonts w:hint="default"/>
        <w:lang w:val="bs" w:eastAsia="en-US" w:bidi="ar-SA"/>
      </w:rPr>
    </w:lvl>
    <w:lvl w:ilvl="7" w:tplc="01E64DBC">
      <w:numFmt w:val="bullet"/>
      <w:lvlText w:val="•"/>
      <w:lvlJc w:val="left"/>
      <w:pPr>
        <w:ind w:left="9173" w:hanging="360"/>
      </w:pPr>
      <w:rPr>
        <w:rFonts w:hint="default"/>
        <w:lang w:val="bs" w:eastAsia="en-US" w:bidi="ar-SA"/>
      </w:rPr>
    </w:lvl>
    <w:lvl w:ilvl="8" w:tplc="A9B89D94">
      <w:numFmt w:val="bullet"/>
      <w:lvlText w:val="•"/>
      <w:lvlJc w:val="left"/>
      <w:pPr>
        <w:ind w:left="9849" w:hanging="360"/>
      </w:pPr>
      <w:rPr>
        <w:rFonts w:hint="default"/>
        <w:lang w:val="bs" w:eastAsia="en-US" w:bidi="ar-SA"/>
      </w:rPr>
    </w:lvl>
  </w:abstractNum>
  <w:abstractNum w:abstractNumId="11" w15:restartNumberingAfterBreak="0">
    <w:nsid w:val="47E27D13"/>
    <w:multiLevelType w:val="hybridMultilevel"/>
    <w:tmpl w:val="0422D1D6"/>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12" w15:restartNumberingAfterBreak="0">
    <w:nsid w:val="494478EB"/>
    <w:multiLevelType w:val="hybridMultilevel"/>
    <w:tmpl w:val="681ECED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1F739A3"/>
    <w:multiLevelType w:val="hybridMultilevel"/>
    <w:tmpl w:val="17DEE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745842"/>
    <w:multiLevelType w:val="hybridMultilevel"/>
    <w:tmpl w:val="411C3B32"/>
    <w:lvl w:ilvl="0" w:tplc="5A643538">
      <w:numFmt w:val="bullet"/>
      <w:lvlText w:val="-"/>
      <w:lvlJc w:val="left"/>
      <w:pPr>
        <w:ind w:left="840" w:hanging="142"/>
      </w:pPr>
      <w:rPr>
        <w:rFonts w:ascii="Times New Roman" w:eastAsia="Times New Roman" w:hAnsi="Times New Roman" w:cs="Times New Roman" w:hint="default"/>
        <w:w w:val="94"/>
        <w:sz w:val="24"/>
        <w:szCs w:val="24"/>
        <w:lang w:val="bs" w:eastAsia="en-US" w:bidi="ar-SA"/>
      </w:rPr>
    </w:lvl>
    <w:lvl w:ilvl="1" w:tplc="F242909E">
      <w:numFmt w:val="bullet"/>
      <w:lvlText w:val="-"/>
      <w:lvlJc w:val="left"/>
      <w:pPr>
        <w:ind w:left="1560" w:hanging="360"/>
      </w:pPr>
      <w:rPr>
        <w:w w:val="93"/>
        <w:lang w:val="bs" w:eastAsia="en-US" w:bidi="ar-SA"/>
      </w:rPr>
    </w:lvl>
    <w:lvl w:ilvl="2" w:tplc="A06E30A6">
      <w:numFmt w:val="bullet"/>
      <w:lvlText w:val="•"/>
      <w:lvlJc w:val="left"/>
      <w:pPr>
        <w:ind w:left="2631" w:hanging="360"/>
      </w:pPr>
      <w:rPr>
        <w:lang w:val="bs" w:eastAsia="en-US" w:bidi="ar-SA"/>
      </w:rPr>
    </w:lvl>
    <w:lvl w:ilvl="3" w:tplc="A7922AF8">
      <w:numFmt w:val="bullet"/>
      <w:lvlText w:val="•"/>
      <w:lvlJc w:val="left"/>
      <w:pPr>
        <w:ind w:left="3702" w:hanging="360"/>
      </w:pPr>
      <w:rPr>
        <w:lang w:val="bs" w:eastAsia="en-US" w:bidi="ar-SA"/>
      </w:rPr>
    </w:lvl>
    <w:lvl w:ilvl="4" w:tplc="D4681900">
      <w:numFmt w:val="bullet"/>
      <w:lvlText w:val="•"/>
      <w:lvlJc w:val="left"/>
      <w:pPr>
        <w:ind w:left="4773" w:hanging="360"/>
      </w:pPr>
      <w:rPr>
        <w:lang w:val="bs" w:eastAsia="en-US" w:bidi="ar-SA"/>
      </w:rPr>
    </w:lvl>
    <w:lvl w:ilvl="5" w:tplc="9784204C">
      <w:numFmt w:val="bullet"/>
      <w:lvlText w:val="•"/>
      <w:lvlJc w:val="left"/>
      <w:pPr>
        <w:ind w:left="5844" w:hanging="360"/>
      </w:pPr>
      <w:rPr>
        <w:lang w:val="bs" w:eastAsia="en-US" w:bidi="ar-SA"/>
      </w:rPr>
    </w:lvl>
    <w:lvl w:ilvl="6" w:tplc="7714D0B8">
      <w:numFmt w:val="bullet"/>
      <w:lvlText w:val="•"/>
      <w:lvlJc w:val="left"/>
      <w:pPr>
        <w:ind w:left="6916" w:hanging="360"/>
      </w:pPr>
      <w:rPr>
        <w:lang w:val="bs" w:eastAsia="en-US" w:bidi="ar-SA"/>
      </w:rPr>
    </w:lvl>
    <w:lvl w:ilvl="7" w:tplc="B900AE5C">
      <w:numFmt w:val="bullet"/>
      <w:lvlText w:val="•"/>
      <w:lvlJc w:val="left"/>
      <w:pPr>
        <w:ind w:left="7987" w:hanging="360"/>
      </w:pPr>
      <w:rPr>
        <w:lang w:val="bs" w:eastAsia="en-US" w:bidi="ar-SA"/>
      </w:rPr>
    </w:lvl>
    <w:lvl w:ilvl="8" w:tplc="94727016">
      <w:numFmt w:val="bullet"/>
      <w:lvlText w:val="•"/>
      <w:lvlJc w:val="left"/>
      <w:pPr>
        <w:ind w:left="9058" w:hanging="360"/>
      </w:pPr>
      <w:rPr>
        <w:lang w:val="bs" w:eastAsia="en-US" w:bidi="ar-SA"/>
      </w:rPr>
    </w:lvl>
  </w:abstractNum>
  <w:abstractNum w:abstractNumId="15" w15:restartNumberingAfterBreak="0">
    <w:nsid w:val="589044D3"/>
    <w:multiLevelType w:val="hybridMultilevel"/>
    <w:tmpl w:val="FE94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BA06A6"/>
    <w:multiLevelType w:val="hybridMultilevel"/>
    <w:tmpl w:val="DA08FF96"/>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7A7D57CA"/>
    <w:multiLevelType w:val="hybridMultilevel"/>
    <w:tmpl w:val="17DEE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5"/>
  </w:num>
  <w:num w:numId="3">
    <w:abstractNumId w:val="3"/>
  </w:num>
  <w:num w:numId="4">
    <w:abstractNumId w:val="10"/>
  </w:num>
  <w:num w:numId="5">
    <w:abstractNumId w:val="4"/>
  </w:num>
  <w:num w:numId="6">
    <w:abstractNumId w:val="8"/>
  </w:num>
  <w:num w:numId="7">
    <w:abstractNumId w:val="7"/>
  </w:num>
  <w:num w:numId="8">
    <w:abstractNumId w:val="15"/>
  </w:num>
  <w:num w:numId="9">
    <w:abstractNumId w:val="2"/>
  </w:num>
  <w:num w:numId="10">
    <w:abstractNumId w:val="1"/>
  </w:num>
  <w:num w:numId="11">
    <w:abstractNumId w:val="6"/>
  </w:num>
  <w:num w:numId="12">
    <w:abstractNumId w:val="12"/>
  </w:num>
  <w:num w:numId="13">
    <w:abstractNumId w:val="7"/>
  </w:num>
  <w:num w:numId="14">
    <w:abstractNumId w:val="11"/>
  </w:num>
  <w:num w:numId="15">
    <w:abstractNumId w:val="14"/>
  </w:num>
  <w:num w:numId="16">
    <w:abstractNumId w:val="17"/>
  </w:num>
  <w:num w:numId="17">
    <w:abstractNumId w:val="16"/>
  </w:num>
  <w:num w:numId="18">
    <w:abstractNumId w:val="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65A"/>
    <w:rsid w:val="0002067A"/>
    <w:rsid w:val="00031FD4"/>
    <w:rsid w:val="00033E10"/>
    <w:rsid w:val="00041F93"/>
    <w:rsid w:val="000672EA"/>
    <w:rsid w:val="000858DD"/>
    <w:rsid w:val="000B7676"/>
    <w:rsid w:val="000C19B1"/>
    <w:rsid w:val="000E5260"/>
    <w:rsid w:val="000F5D70"/>
    <w:rsid w:val="00104C4A"/>
    <w:rsid w:val="001060AB"/>
    <w:rsid w:val="00115D17"/>
    <w:rsid w:val="001469B1"/>
    <w:rsid w:val="0018777C"/>
    <w:rsid w:val="001C0967"/>
    <w:rsid w:val="001E0EA4"/>
    <w:rsid w:val="001F4C15"/>
    <w:rsid w:val="001F7D80"/>
    <w:rsid w:val="00217FE0"/>
    <w:rsid w:val="00232E30"/>
    <w:rsid w:val="002432DA"/>
    <w:rsid w:val="00250216"/>
    <w:rsid w:val="0027093A"/>
    <w:rsid w:val="002B3148"/>
    <w:rsid w:val="002B60A7"/>
    <w:rsid w:val="002D772F"/>
    <w:rsid w:val="002F5034"/>
    <w:rsid w:val="00302C37"/>
    <w:rsid w:val="00311937"/>
    <w:rsid w:val="00313E99"/>
    <w:rsid w:val="00314D57"/>
    <w:rsid w:val="0031764C"/>
    <w:rsid w:val="00357C34"/>
    <w:rsid w:val="003655E8"/>
    <w:rsid w:val="00367D31"/>
    <w:rsid w:val="003A1A7D"/>
    <w:rsid w:val="003E226F"/>
    <w:rsid w:val="00442914"/>
    <w:rsid w:val="00492237"/>
    <w:rsid w:val="0051479C"/>
    <w:rsid w:val="00525834"/>
    <w:rsid w:val="00527794"/>
    <w:rsid w:val="00544F97"/>
    <w:rsid w:val="00592B81"/>
    <w:rsid w:val="005E31C6"/>
    <w:rsid w:val="005E73CD"/>
    <w:rsid w:val="00607541"/>
    <w:rsid w:val="00646368"/>
    <w:rsid w:val="00714E10"/>
    <w:rsid w:val="00726A3E"/>
    <w:rsid w:val="00734B69"/>
    <w:rsid w:val="00746178"/>
    <w:rsid w:val="00766A64"/>
    <w:rsid w:val="00775FD5"/>
    <w:rsid w:val="00776AF5"/>
    <w:rsid w:val="00782E12"/>
    <w:rsid w:val="00787047"/>
    <w:rsid w:val="007B3C81"/>
    <w:rsid w:val="007B51C6"/>
    <w:rsid w:val="007C640B"/>
    <w:rsid w:val="007E06CA"/>
    <w:rsid w:val="007E465A"/>
    <w:rsid w:val="00802F52"/>
    <w:rsid w:val="00847801"/>
    <w:rsid w:val="00852305"/>
    <w:rsid w:val="00852B1E"/>
    <w:rsid w:val="0085420E"/>
    <w:rsid w:val="00865F76"/>
    <w:rsid w:val="00873E91"/>
    <w:rsid w:val="00876C92"/>
    <w:rsid w:val="00881547"/>
    <w:rsid w:val="0089131C"/>
    <w:rsid w:val="00893F29"/>
    <w:rsid w:val="008C1F7A"/>
    <w:rsid w:val="008F4B1C"/>
    <w:rsid w:val="009026EA"/>
    <w:rsid w:val="0090713E"/>
    <w:rsid w:val="00924D35"/>
    <w:rsid w:val="00954201"/>
    <w:rsid w:val="009727AC"/>
    <w:rsid w:val="009C2EF2"/>
    <w:rsid w:val="009D665B"/>
    <w:rsid w:val="009E206C"/>
    <w:rsid w:val="009E778B"/>
    <w:rsid w:val="00A1506D"/>
    <w:rsid w:val="00A30A7B"/>
    <w:rsid w:val="00A460CD"/>
    <w:rsid w:val="00A519FD"/>
    <w:rsid w:val="00A70ED6"/>
    <w:rsid w:val="00AB1C8A"/>
    <w:rsid w:val="00AB1E65"/>
    <w:rsid w:val="00AC202B"/>
    <w:rsid w:val="00AC3F33"/>
    <w:rsid w:val="00AE39C7"/>
    <w:rsid w:val="00B00BD3"/>
    <w:rsid w:val="00B2134E"/>
    <w:rsid w:val="00B813C6"/>
    <w:rsid w:val="00B8143C"/>
    <w:rsid w:val="00B83DCE"/>
    <w:rsid w:val="00BC0932"/>
    <w:rsid w:val="00BE6469"/>
    <w:rsid w:val="00BE66CA"/>
    <w:rsid w:val="00C372F1"/>
    <w:rsid w:val="00C57EE3"/>
    <w:rsid w:val="00C920A4"/>
    <w:rsid w:val="00CD009B"/>
    <w:rsid w:val="00CD297E"/>
    <w:rsid w:val="00D55C6B"/>
    <w:rsid w:val="00D572A9"/>
    <w:rsid w:val="00D8152D"/>
    <w:rsid w:val="00D905D2"/>
    <w:rsid w:val="00D92299"/>
    <w:rsid w:val="00D957DA"/>
    <w:rsid w:val="00DB6FE1"/>
    <w:rsid w:val="00DF7917"/>
    <w:rsid w:val="00E37988"/>
    <w:rsid w:val="00E40258"/>
    <w:rsid w:val="00E53AA1"/>
    <w:rsid w:val="00E563B3"/>
    <w:rsid w:val="00E943BF"/>
    <w:rsid w:val="00E97914"/>
    <w:rsid w:val="00EF4B68"/>
    <w:rsid w:val="00F0514F"/>
    <w:rsid w:val="00F34ECB"/>
    <w:rsid w:val="00F56CA7"/>
    <w:rsid w:val="00F8509C"/>
    <w:rsid w:val="00F97725"/>
    <w:rsid w:val="00FD3E43"/>
    <w:rsid w:val="00FE56EE"/>
    <w:rsid w:val="00FF3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01024"/>
  <w15:docId w15:val="{859F1BEC-F5DF-45A5-BB94-4C0E80F6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2305"/>
    <w:rPr>
      <w:rFonts w:ascii="Times New Roman" w:eastAsia="Times New Roman" w:hAnsi="Times New Roman" w:cs="Times New Roman"/>
      <w:lang w:val="bs"/>
    </w:rPr>
  </w:style>
  <w:style w:type="paragraph" w:styleId="Heading1">
    <w:name w:val="heading 1"/>
    <w:basedOn w:val="Normal"/>
    <w:uiPriority w:val="1"/>
    <w:qFormat/>
    <w:pPr>
      <w:ind w:left="839" w:hanging="360"/>
      <w:outlineLvl w:val="0"/>
    </w:pPr>
    <w:rPr>
      <w:b/>
      <w:bCs/>
      <w:sz w:val="24"/>
      <w:szCs w:val="24"/>
    </w:rPr>
  </w:style>
  <w:style w:type="paragraph" w:styleId="Heading2">
    <w:name w:val="heading 2"/>
    <w:basedOn w:val="Normal"/>
    <w:uiPriority w:val="1"/>
    <w:qFormat/>
    <w:pPr>
      <w:ind w:left="1300"/>
      <w:outlineLvl w:val="1"/>
    </w:pPr>
    <w:rPr>
      <w:b/>
      <w:bCs/>
      <w:i/>
      <w:iCs/>
      <w:sz w:val="24"/>
      <w:szCs w:val="24"/>
    </w:rPr>
  </w:style>
  <w:style w:type="paragraph" w:styleId="Heading3">
    <w:name w:val="heading 3"/>
    <w:basedOn w:val="Normal"/>
    <w:uiPriority w:val="1"/>
    <w:qFormat/>
    <w:pPr>
      <w:ind w:left="1300" w:right="1323"/>
      <w:jc w:val="both"/>
      <w:outlineLvl w:val="2"/>
    </w:pPr>
    <w:rPr>
      <w:sz w:val="24"/>
      <w:szCs w:val="24"/>
    </w:rPr>
  </w:style>
  <w:style w:type="paragraph" w:styleId="Heading4">
    <w:name w:val="heading 4"/>
    <w:basedOn w:val="Normal"/>
    <w:next w:val="Normal"/>
    <w:link w:val="Heading4Char"/>
    <w:uiPriority w:val="9"/>
    <w:semiHidden/>
    <w:unhideWhenUsed/>
    <w:qFormat/>
    <w:rsid w:val="0051479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aliases w:val="Bullet List,FooterText,numbered,AB List 1,Bullet Points,555,lp1,Equipment,ProcessA,Bulletr List Paragraph,列出段落,列出段落1,List Paragraph2,List Paragraph21,Listeafsnit1,Parágrafo da Lista1,Párrafo de lista1,リスト段落1,Foot,Citation List,ANNEX"/>
    <w:basedOn w:val="Normal"/>
    <w:link w:val="ListParagraphChar"/>
    <w:uiPriority w:val="34"/>
    <w:qFormat/>
    <w:pPr>
      <w:ind w:left="1319" w:hanging="360"/>
    </w:pPr>
    <w:rPr>
      <w:rFonts w:ascii="Arial" w:eastAsia="Arial" w:hAnsi="Arial" w:cs="Arial"/>
    </w:rPr>
  </w:style>
  <w:style w:type="paragraph" w:customStyle="1" w:styleId="TableParagraph">
    <w:name w:val="Table Paragraph"/>
    <w:basedOn w:val="Normal"/>
    <w:uiPriority w:val="1"/>
    <w:qFormat/>
    <w:pPr>
      <w:ind w:left="122"/>
    </w:pPr>
  </w:style>
  <w:style w:type="character" w:customStyle="1" w:styleId="Heading4Char">
    <w:name w:val="Heading 4 Char"/>
    <w:basedOn w:val="DefaultParagraphFont"/>
    <w:link w:val="Heading4"/>
    <w:uiPriority w:val="9"/>
    <w:semiHidden/>
    <w:rsid w:val="0051479C"/>
    <w:rPr>
      <w:rFonts w:asciiTheme="majorHAnsi" w:eastAsiaTheme="majorEastAsia" w:hAnsiTheme="majorHAnsi" w:cstheme="majorBidi"/>
      <w:i/>
      <w:iCs/>
      <w:color w:val="365F91" w:themeColor="accent1" w:themeShade="BF"/>
      <w:lang w:val="bs"/>
    </w:rPr>
  </w:style>
  <w:style w:type="paragraph" w:styleId="BalloonText">
    <w:name w:val="Balloon Text"/>
    <w:basedOn w:val="Normal"/>
    <w:link w:val="BalloonTextChar"/>
    <w:uiPriority w:val="99"/>
    <w:semiHidden/>
    <w:unhideWhenUsed/>
    <w:rsid w:val="005147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79C"/>
    <w:rPr>
      <w:rFonts w:ascii="Segoe UI" w:eastAsia="Microsoft Sans Serif" w:hAnsi="Segoe UI" w:cs="Segoe UI"/>
      <w:sz w:val="18"/>
      <w:szCs w:val="18"/>
      <w:lang w:val="bs"/>
    </w:rPr>
  </w:style>
  <w:style w:type="table" w:customStyle="1" w:styleId="TableGrid">
    <w:name w:val="TableGrid"/>
    <w:rsid w:val="00D957DA"/>
    <w:pPr>
      <w:widowControl/>
      <w:autoSpaceDE/>
      <w:autoSpaceDN/>
    </w:pPr>
    <w:rPr>
      <w:rFonts w:ascii="Calibri" w:eastAsia="Times New Roman" w:hAnsi="Calibri" w:cs="Times New Roman"/>
      <w:lang w:val="sr-Latn-ME" w:eastAsia="sr-Latn-ME"/>
    </w:rPr>
    <w:tblPr>
      <w:tblCellMar>
        <w:top w:w="0" w:type="dxa"/>
        <w:left w:w="0" w:type="dxa"/>
        <w:bottom w:w="0" w:type="dxa"/>
        <w:right w:w="0" w:type="dxa"/>
      </w:tblCellMar>
    </w:tblPr>
  </w:style>
  <w:style w:type="character" w:customStyle="1" w:styleId="BodyTextChar">
    <w:name w:val="Body Text Char"/>
    <w:basedOn w:val="DefaultParagraphFont"/>
    <w:link w:val="BodyText"/>
    <w:uiPriority w:val="1"/>
    <w:rsid w:val="00766A64"/>
    <w:rPr>
      <w:rFonts w:ascii="Microsoft Sans Serif" w:eastAsia="Microsoft Sans Serif" w:hAnsi="Microsoft Sans Serif" w:cs="Microsoft Sans Serif"/>
      <w:sz w:val="18"/>
      <w:szCs w:val="18"/>
      <w:lang w:val="bs"/>
    </w:rPr>
  </w:style>
  <w:style w:type="character" w:styleId="Hyperlink">
    <w:name w:val="Hyperlink"/>
    <w:basedOn w:val="DefaultParagraphFont"/>
    <w:uiPriority w:val="99"/>
    <w:unhideWhenUsed/>
    <w:rsid w:val="00AB1E65"/>
    <w:rPr>
      <w:color w:val="0000FF" w:themeColor="hyperlink"/>
      <w:u w:val="single"/>
    </w:rPr>
  </w:style>
  <w:style w:type="paragraph" w:styleId="FootnoteText">
    <w:name w:val="footnote text"/>
    <w:aliases w:val="single space,FOOTNOTES,fn,Footnote Text Char1,Footnote Text Char2 Char,Footnote Text Char1 Char Char,Footnote Text Char2 Char Char Char,Footnote Text Char1 Char Char Char Char Char,Geneva 9,Boston 1 Char,Boston 10,Footnotes,footnote text,f"/>
    <w:basedOn w:val="Normal"/>
    <w:link w:val="FootnoteTextChar"/>
    <w:uiPriority w:val="99"/>
    <w:unhideWhenUsed/>
    <w:rsid w:val="00442914"/>
    <w:pPr>
      <w:widowControl/>
      <w:autoSpaceDE/>
      <w:autoSpaceDN/>
    </w:pPr>
    <w:rPr>
      <w:rFonts w:ascii="Calibri" w:eastAsia="Calibri" w:hAnsi="Calibri"/>
      <w:sz w:val="20"/>
      <w:szCs w:val="20"/>
      <w:lang w:val="en-US"/>
    </w:rPr>
  </w:style>
  <w:style w:type="character" w:customStyle="1" w:styleId="FootnoteTextChar">
    <w:name w:val="Footnote Text Char"/>
    <w:aliases w:val="single space Char,FOOTNOTES Char,fn Char,Footnote Text Char1 Char,Footnote Text Char2 Char Char,Footnote Text Char1 Char Char Char,Footnote Text Char2 Char Char Char Char,Footnote Text Char1 Char Char Char Char Char Char,Geneva 9 Char"/>
    <w:basedOn w:val="DefaultParagraphFont"/>
    <w:link w:val="FootnoteText"/>
    <w:uiPriority w:val="99"/>
    <w:rsid w:val="00442914"/>
    <w:rPr>
      <w:rFonts w:ascii="Calibri" w:eastAsia="Calibri" w:hAnsi="Calibri" w:cs="Times New Roman"/>
      <w:sz w:val="20"/>
      <w:szCs w:val="20"/>
    </w:rPr>
  </w:style>
  <w:style w:type="character" w:styleId="FootnoteReference">
    <w:name w:val="footnote reference"/>
    <w:aliases w:val="16 Point,Superscript 6 Point,ftref,BVI fnr,Footnote Reference Number,Footnote Reference_LVL6,Footnote Reference_LVL61,Footnote Reference_LVL62,Footnote Reference_LVL63,Footnote Reference_LVL64,fr,Знак сноски-FN"/>
    <w:uiPriority w:val="99"/>
    <w:unhideWhenUsed/>
    <w:rsid w:val="00442914"/>
    <w:rPr>
      <w:vertAlign w:val="superscript"/>
    </w:rPr>
  </w:style>
  <w:style w:type="character" w:customStyle="1" w:styleId="ListParagraphChar">
    <w:name w:val="List Paragraph Char"/>
    <w:aliases w:val="Bullet List Char,FooterText Char,numbered Char,AB List 1 Char,Bullet Points Char,555 Char,lp1 Char,Equipment Char,ProcessA Char,Bulletr List Paragraph Char,列出段落 Char,列出段落1 Char,List Paragraph2 Char,List Paragraph21 Char,リスト段落1 Char"/>
    <w:link w:val="ListParagraph"/>
    <w:uiPriority w:val="34"/>
    <w:qFormat/>
    <w:locked/>
    <w:rsid w:val="00442914"/>
    <w:rPr>
      <w:rFonts w:ascii="Arial" w:eastAsia="Arial" w:hAnsi="Arial" w:cs="Arial"/>
      <w:lang w:val="b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4598">
      <w:bodyDiv w:val="1"/>
      <w:marLeft w:val="0"/>
      <w:marRight w:val="0"/>
      <w:marTop w:val="0"/>
      <w:marBottom w:val="0"/>
      <w:divBdr>
        <w:top w:val="none" w:sz="0" w:space="0" w:color="auto"/>
        <w:left w:val="none" w:sz="0" w:space="0" w:color="auto"/>
        <w:bottom w:val="none" w:sz="0" w:space="0" w:color="auto"/>
        <w:right w:val="none" w:sz="0" w:space="0" w:color="auto"/>
      </w:divBdr>
    </w:div>
    <w:div w:id="151602110">
      <w:bodyDiv w:val="1"/>
      <w:marLeft w:val="0"/>
      <w:marRight w:val="0"/>
      <w:marTop w:val="0"/>
      <w:marBottom w:val="0"/>
      <w:divBdr>
        <w:top w:val="none" w:sz="0" w:space="0" w:color="auto"/>
        <w:left w:val="none" w:sz="0" w:space="0" w:color="auto"/>
        <w:bottom w:val="none" w:sz="0" w:space="0" w:color="auto"/>
        <w:right w:val="none" w:sz="0" w:space="0" w:color="auto"/>
      </w:divBdr>
    </w:div>
    <w:div w:id="345599330">
      <w:bodyDiv w:val="1"/>
      <w:marLeft w:val="0"/>
      <w:marRight w:val="0"/>
      <w:marTop w:val="0"/>
      <w:marBottom w:val="0"/>
      <w:divBdr>
        <w:top w:val="none" w:sz="0" w:space="0" w:color="auto"/>
        <w:left w:val="none" w:sz="0" w:space="0" w:color="auto"/>
        <w:bottom w:val="none" w:sz="0" w:space="0" w:color="auto"/>
        <w:right w:val="none" w:sz="0" w:space="0" w:color="auto"/>
      </w:divBdr>
    </w:div>
    <w:div w:id="375669134">
      <w:bodyDiv w:val="1"/>
      <w:marLeft w:val="0"/>
      <w:marRight w:val="0"/>
      <w:marTop w:val="0"/>
      <w:marBottom w:val="0"/>
      <w:divBdr>
        <w:top w:val="none" w:sz="0" w:space="0" w:color="auto"/>
        <w:left w:val="none" w:sz="0" w:space="0" w:color="auto"/>
        <w:bottom w:val="none" w:sz="0" w:space="0" w:color="auto"/>
        <w:right w:val="none" w:sz="0" w:space="0" w:color="auto"/>
      </w:divBdr>
    </w:div>
    <w:div w:id="421612536">
      <w:bodyDiv w:val="1"/>
      <w:marLeft w:val="0"/>
      <w:marRight w:val="0"/>
      <w:marTop w:val="0"/>
      <w:marBottom w:val="0"/>
      <w:divBdr>
        <w:top w:val="none" w:sz="0" w:space="0" w:color="auto"/>
        <w:left w:val="none" w:sz="0" w:space="0" w:color="auto"/>
        <w:bottom w:val="none" w:sz="0" w:space="0" w:color="auto"/>
        <w:right w:val="none" w:sz="0" w:space="0" w:color="auto"/>
      </w:divBdr>
    </w:div>
    <w:div w:id="497575500">
      <w:bodyDiv w:val="1"/>
      <w:marLeft w:val="0"/>
      <w:marRight w:val="0"/>
      <w:marTop w:val="0"/>
      <w:marBottom w:val="0"/>
      <w:divBdr>
        <w:top w:val="none" w:sz="0" w:space="0" w:color="auto"/>
        <w:left w:val="none" w:sz="0" w:space="0" w:color="auto"/>
        <w:bottom w:val="none" w:sz="0" w:space="0" w:color="auto"/>
        <w:right w:val="none" w:sz="0" w:space="0" w:color="auto"/>
      </w:divBdr>
    </w:div>
    <w:div w:id="751700507">
      <w:bodyDiv w:val="1"/>
      <w:marLeft w:val="0"/>
      <w:marRight w:val="0"/>
      <w:marTop w:val="0"/>
      <w:marBottom w:val="0"/>
      <w:divBdr>
        <w:top w:val="none" w:sz="0" w:space="0" w:color="auto"/>
        <w:left w:val="none" w:sz="0" w:space="0" w:color="auto"/>
        <w:bottom w:val="none" w:sz="0" w:space="0" w:color="auto"/>
        <w:right w:val="none" w:sz="0" w:space="0" w:color="auto"/>
      </w:divBdr>
    </w:div>
    <w:div w:id="1004479771">
      <w:bodyDiv w:val="1"/>
      <w:marLeft w:val="0"/>
      <w:marRight w:val="0"/>
      <w:marTop w:val="0"/>
      <w:marBottom w:val="0"/>
      <w:divBdr>
        <w:top w:val="none" w:sz="0" w:space="0" w:color="auto"/>
        <w:left w:val="none" w:sz="0" w:space="0" w:color="auto"/>
        <w:bottom w:val="none" w:sz="0" w:space="0" w:color="auto"/>
        <w:right w:val="none" w:sz="0" w:space="0" w:color="auto"/>
      </w:divBdr>
    </w:div>
    <w:div w:id="1034378570">
      <w:bodyDiv w:val="1"/>
      <w:marLeft w:val="0"/>
      <w:marRight w:val="0"/>
      <w:marTop w:val="0"/>
      <w:marBottom w:val="0"/>
      <w:divBdr>
        <w:top w:val="none" w:sz="0" w:space="0" w:color="auto"/>
        <w:left w:val="none" w:sz="0" w:space="0" w:color="auto"/>
        <w:bottom w:val="none" w:sz="0" w:space="0" w:color="auto"/>
        <w:right w:val="none" w:sz="0" w:space="0" w:color="auto"/>
      </w:divBdr>
    </w:div>
    <w:div w:id="1180701975">
      <w:bodyDiv w:val="1"/>
      <w:marLeft w:val="0"/>
      <w:marRight w:val="0"/>
      <w:marTop w:val="0"/>
      <w:marBottom w:val="0"/>
      <w:divBdr>
        <w:top w:val="none" w:sz="0" w:space="0" w:color="auto"/>
        <w:left w:val="none" w:sz="0" w:space="0" w:color="auto"/>
        <w:bottom w:val="none" w:sz="0" w:space="0" w:color="auto"/>
        <w:right w:val="none" w:sz="0" w:space="0" w:color="auto"/>
      </w:divBdr>
    </w:div>
    <w:div w:id="1344212433">
      <w:bodyDiv w:val="1"/>
      <w:marLeft w:val="0"/>
      <w:marRight w:val="0"/>
      <w:marTop w:val="0"/>
      <w:marBottom w:val="0"/>
      <w:divBdr>
        <w:top w:val="none" w:sz="0" w:space="0" w:color="auto"/>
        <w:left w:val="none" w:sz="0" w:space="0" w:color="auto"/>
        <w:bottom w:val="none" w:sz="0" w:space="0" w:color="auto"/>
        <w:right w:val="none" w:sz="0" w:space="0" w:color="auto"/>
      </w:divBdr>
    </w:div>
    <w:div w:id="1760758334">
      <w:bodyDiv w:val="1"/>
      <w:marLeft w:val="0"/>
      <w:marRight w:val="0"/>
      <w:marTop w:val="0"/>
      <w:marBottom w:val="0"/>
      <w:divBdr>
        <w:top w:val="none" w:sz="0" w:space="0" w:color="auto"/>
        <w:left w:val="none" w:sz="0" w:space="0" w:color="auto"/>
        <w:bottom w:val="none" w:sz="0" w:space="0" w:color="auto"/>
        <w:right w:val="none" w:sz="0" w:space="0" w:color="auto"/>
      </w:divBdr>
    </w:div>
    <w:div w:id="1967810038">
      <w:bodyDiv w:val="1"/>
      <w:marLeft w:val="0"/>
      <w:marRight w:val="0"/>
      <w:marTop w:val="0"/>
      <w:marBottom w:val="0"/>
      <w:divBdr>
        <w:top w:val="none" w:sz="0" w:space="0" w:color="auto"/>
        <w:left w:val="none" w:sz="0" w:space="0" w:color="auto"/>
        <w:bottom w:val="none" w:sz="0" w:space="0" w:color="auto"/>
        <w:right w:val="none" w:sz="0" w:space="0" w:color="auto"/>
      </w:divBdr>
    </w:div>
    <w:div w:id="2117477754">
      <w:bodyDiv w:val="1"/>
      <w:marLeft w:val="0"/>
      <w:marRight w:val="0"/>
      <w:marTop w:val="0"/>
      <w:marBottom w:val="0"/>
      <w:divBdr>
        <w:top w:val="none" w:sz="0" w:space="0" w:color="auto"/>
        <w:left w:val="none" w:sz="0" w:space="0" w:color="auto"/>
        <w:bottom w:val="none" w:sz="0" w:space="0" w:color="auto"/>
        <w:right w:val="none" w:sz="0" w:space="0" w:color="auto"/>
      </w:divBdr>
    </w:div>
    <w:div w:id="2136022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ontrola-nabavki.m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1613</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irma.crnovrsanin</dc:creator>
  <cp:lastModifiedBy>MUP</cp:lastModifiedBy>
  <cp:revision>45</cp:revision>
  <dcterms:created xsi:type="dcterms:W3CDTF">2024-05-27T12:27:00Z</dcterms:created>
  <dcterms:modified xsi:type="dcterms:W3CDTF">2024-09-13T12:44:00Z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Creator">
    <vt:lpwstr>Microsoft® Word 2016</vt:lpwstr>
  </property>
  <property fmtid="{D5CDD505-2E9C-101B-9397-08002B2CF9AE}" pid="4" name="LastSaved">
    <vt:filetime>2024-04-30T00:00:00Z</vt:filetime>
  </property>
  <property fmtid="{D5CDD505-2E9C-101B-9397-08002B2CF9AE}" pid="5" name="Producer">
    <vt:lpwstr>Microsoft® Word 2016</vt:lpwstr>
  </property>
</Properties>
</file>