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0990" w14:textId="77777777" w:rsidR="002A3081" w:rsidRPr="00D84348" w:rsidRDefault="002A3081" w:rsidP="002A3081">
      <w:pPr>
        <w:jc w:val="right"/>
        <w:rPr>
          <w:rFonts w:ascii="Arial" w:hAnsi="Arial" w:cs="Arial"/>
          <w:b/>
          <w:color w:val="000000"/>
          <w:lang w:val="sr-Latn-ME"/>
        </w:rPr>
      </w:pPr>
    </w:p>
    <w:p w14:paraId="2B6CB28E" w14:textId="77777777" w:rsidR="002A3081" w:rsidRPr="00D84348" w:rsidRDefault="002A3081" w:rsidP="002A3081">
      <w:pPr>
        <w:jc w:val="right"/>
        <w:rPr>
          <w:rFonts w:ascii="Arial" w:hAnsi="Arial" w:cs="Arial"/>
          <w:b/>
          <w:color w:val="000000"/>
          <w:lang w:val="sr-Latn-ME"/>
        </w:rPr>
      </w:pPr>
      <w:r w:rsidRPr="00D84348">
        <w:rPr>
          <w:rFonts w:ascii="Arial" w:hAnsi="Arial" w:cs="Arial"/>
          <w:b/>
          <w:color w:val="000000"/>
          <w:lang w:val="sr-Latn-ME"/>
        </w:rPr>
        <w:t xml:space="preserve"> OBRAZAC 1  </w:t>
      </w:r>
    </w:p>
    <w:p w14:paraId="040AB1E1" w14:textId="77777777" w:rsidR="002A3081" w:rsidRPr="00D84348" w:rsidRDefault="002A3081" w:rsidP="002A3081">
      <w:pPr>
        <w:rPr>
          <w:rFonts w:ascii="Arial" w:hAnsi="Arial" w:cs="Arial"/>
          <w:color w:val="000000"/>
          <w:lang w:val="sr-Latn-ME"/>
        </w:rPr>
      </w:pPr>
    </w:p>
    <w:p w14:paraId="2956B25F" w14:textId="77777777" w:rsidR="002A3081" w:rsidRPr="003E22AF" w:rsidRDefault="002A3081" w:rsidP="002A3081">
      <w:pPr>
        <w:tabs>
          <w:tab w:val="left" w:pos="1701"/>
          <w:tab w:val="left" w:pos="4820"/>
        </w:tabs>
        <w:jc w:val="both"/>
        <w:rPr>
          <w:rFonts w:ascii="Arial" w:hAnsi="Arial" w:cs="Arial"/>
          <w:lang w:val="sr-Latn-ME"/>
        </w:rPr>
      </w:pPr>
      <w:r w:rsidRPr="00D84348">
        <w:rPr>
          <w:rFonts w:ascii="Arial" w:hAnsi="Arial" w:cs="Arial"/>
          <w:color w:val="000000"/>
          <w:u w:val="single"/>
          <w:lang w:val="sr-Latn-ME"/>
        </w:rPr>
        <w:t xml:space="preserve">Institut za ljekove i </w:t>
      </w:r>
      <w:r w:rsidRPr="003E22AF">
        <w:rPr>
          <w:rFonts w:ascii="Arial" w:hAnsi="Arial" w:cs="Arial"/>
          <w:lang w:val="sr-Latn-ME"/>
        </w:rPr>
        <w:t>medicinska sredstva</w:t>
      </w:r>
    </w:p>
    <w:p w14:paraId="103E99FF" w14:textId="67E0188D" w:rsidR="003E22AF" w:rsidRPr="003E22AF" w:rsidRDefault="002A3081" w:rsidP="003E22AF">
      <w:pPr>
        <w:rPr>
          <w:rFonts w:ascii="Arial" w:hAnsi="Arial" w:cs="Arial"/>
          <w:lang w:val="sr-Latn-ME"/>
        </w:rPr>
      </w:pPr>
      <w:r w:rsidRPr="003E22AF">
        <w:rPr>
          <w:rFonts w:ascii="Arial" w:hAnsi="Arial" w:cs="Arial"/>
          <w:lang w:val="sr-Latn-ME"/>
        </w:rPr>
        <w:t xml:space="preserve">Broj iz evidencije postupaka javnih nabavki: </w:t>
      </w:r>
      <w:r w:rsidR="003E22AF" w:rsidRPr="003E22AF">
        <w:rPr>
          <w:rFonts w:ascii="Arial" w:hAnsi="Arial" w:cs="Arial"/>
          <w:lang w:val="sr-Latn-ME"/>
        </w:rPr>
        <w:t>3020/24/370/7</w:t>
      </w:r>
      <w:r w:rsidR="003E22AF" w:rsidRPr="003E22AF">
        <w:rPr>
          <w:rFonts w:ascii="Arial" w:hAnsi="Arial" w:cs="Arial"/>
          <w:lang w:val="sr-Latn-ME"/>
        </w:rPr>
        <w:t>-6237</w:t>
      </w:r>
    </w:p>
    <w:p w14:paraId="3B808796" w14:textId="7A978636" w:rsidR="002A3081" w:rsidRPr="003E22AF" w:rsidRDefault="002A3081" w:rsidP="002A3081">
      <w:pPr>
        <w:jc w:val="both"/>
        <w:rPr>
          <w:rFonts w:ascii="Arial" w:hAnsi="Arial" w:cs="Arial"/>
          <w:lang w:val="sr-Latn-ME"/>
        </w:rPr>
      </w:pPr>
      <w:r w:rsidRPr="003E22AF">
        <w:rPr>
          <w:rFonts w:ascii="Arial" w:hAnsi="Arial" w:cs="Arial"/>
          <w:lang w:val="sr-Latn-ME"/>
        </w:rPr>
        <w:t xml:space="preserve">Redni broj iz Plana javnih nabavki : </w:t>
      </w:r>
      <w:r w:rsidR="00437AA4" w:rsidRPr="003E22AF">
        <w:rPr>
          <w:rFonts w:ascii="Arial" w:hAnsi="Arial" w:cs="Arial"/>
          <w:lang w:val="sr-Latn-ME"/>
        </w:rPr>
        <w:t>32</w:t>
      </w:r>
    </w:p>
    <w:p w14:paraId="0AC0A228" w14:textId="5DB54F68" w:rsidR="00F92340" w:rsidRPr="003E22AF" w:rsidRDefault="002A3081" w:rsidP="00F92340">
      <w:pPr>
        <w:jc w:val="both"/>
        <w:rPr>
          <w:rFonts w:ascii="Arial" w:hAnsi="Arial" w:cs="Arial"/>
          <w:color w:val="000000"/>
          <w:lang w:val="sr-Latn-ME"/>
        </w:rPr>
      </w:pPr>
      <w:r w:rsidRPr="003E22AF">
        <w:rPr>
          <w:rFonts w:ascii="Arial" w:hAnsi="Arial" w:cs="Arial"/>
          <w:color w:val="000000"/>
          <w:lang w:val="sr-Latn-ME"/>
        </w:rPr>
        <w:t xml:space="preserve">Mjesto i datum: Podgorica, </w:t>
      </w:r>
      <w:r w:rsidR="003E22AF" w:rsidRPr="003E22AF">
        <w:rPr>
          <w:rFonts w:ascii="Arial" w:hAnsi="Arial" w:cs="Arial"/>
          <w:color w:val="000000"/>
          <w:lang w:val="sr-Latn-ME"/>
        </w:rPr>
        <w:t>30.08.2024. godine</w:t>
      </w:r>
    </w:p>
    <w:p w14:paraId="4CDE5CEF" w14:textId="77777777" w:rsidR="002A3081" w:rsidRPr="00D84348" w:rsidRDefault="002A3081" w:rsidP="002A3081">
      <w:pPr>
        <w:jc w:val="both"/>
        <w:rPr>
          <w:rFonts w:ascii="Arial" w:hAnsi="Arial" w:cs="Arial"/>
          <w:b/>
          <w:bCs/>
          <w:color w:val="000000"/>
          <w:lang w:val="sr-Latn-ME"/>
        </w:rPr>
      </w:pPr>
    </w:p>
    <w:p w14:paraId="09A015B1" w14:textId="77777777" w:rsidR="002A3081" w:rsidRPr="00D84348" w:rsidRDefault="002A3081" w:rsidP="002A3081">
      <w:pPr>
        <w:rPr>
          <w:rFonts w:ascii="Arial" w:hAnsi="Arial" w:cs="Arial"/>
          <w:lang w:val="sr-Latn-ME"/>
        </w:rPr>
      </w:pPr>
    </w:p>
    <w:p w14:paraId="5D6CEB1C" w14:textId="77777777" w:rsidR="002A3081" w:rsidRPr="00D84348" w:rsidRDefault="002A3081" w:rsidP="002A3081">
      <w:pPr>
        <w:rPr>
          <w:rFonts w:ascii="Arial" w:hAnsi="Arial" w:cs="Arial"/>
          <w:lang w:val="sr-Latn-ME"/>
        </w:rPr>
      </w:pPr>
    </w:p>
    <w:p w14:paraId="368479C6" w14:textId="77777777" w:rsidR="002A3081" w:rsidRPr="00D84348" w:rsidRDefault="002A3081" w:rsidP="002A3081">
      <w:pPr>
        <w:rPr>
          <w:rFonts w:ascii="Arial" w:hAnsi="Arial" w:cs="Arial"/>
          <w:lang w:val="sr-Latn-ME"/>
        </w:rPr>
      </w:pPr>
    </w:p>
    <w:p w14:paraId="13406A4A" w14:textId="77777777" w:rsidR="002A3081" w:rsidRPr="00D84348" w:rsidRDefault="002A3081" w:rsidP="002A3081">
      <w:pPr>
        <w:tabs>
          <w:tab w:val="left" w:pos="1276"/>
          <w:tab w:val="left" w:pos="3261"/>
        </w:tabs>
        <w:jc w:val="both"/>
        <w:rPr>
          <w:rFonts w:ascii="Arial" w:hAnsi="Arial" w:cs="Arial"/>
          <w:b/>
          <w:bCs/>
          <w:color w:val="000000"/>
          <w:lang w:val="sr-Latn-ME"/>
        </w:rPr>
      </w:pPr>
      <w:r w:rsidRPr="00D84348">
        <w:rPr>
          <w:rFonts w:ascii="Arial" w:hAnsi="Arial" w:cs="Arial"/>
          <w:lang w:val="sr-Latn-ME"/>
        </w:rPr>
        <w:t xml:space="preserve">Na osnovu člana 53 stav 3 Zakona o javnim nabavkama („Službeni list CG“, br. 74/19, 3/23 i 11/23) </w:t>
      </w:r>
      <w:r w:rsidRPr="00D84348">
        <w:rPr>
          <w:rFonts w:ascii="Arial" w:hAnsi="Arial" w:cs="Arial"/>
          <w:color w:val="000000"/>
          <w:u w:val="single"/>
          <w:lang w:val="sr-Latn-ME"/>
        </w:rPr>
        <w:t xml:space="preserve">Institut za ljekove i </w:t>
      </w:r>
      <w:r w:rsidR="00D84348" w:rsidRPr="00D84348">
        <w:rPr>
          <w:rFonts w:ascii="Arial" w:hAnsi="Arial" w:cs="Arial"/>
          <w:color w:val="000000"/>
          <w:u w:val="single"/>
          <w:lang w:val="sr-Latn-ME"/>
        </w:rPr>
        <w:t>medicinska</w:t>
      </w:r>
      <w:r w:rsidRPr="00D84348">
        <w:rPr>
          <w:rFonts w:ascii="Arial" w:hAnsi="Arial" w:cs="Arial"/>
          <w:color w:val="000000"/>
          <w:u w:val="single"/>
          <w:lang w:val="sr-Latn-ME"/>
        </w:rPr>
        <w:t xml:space="preserve"> sredstva </w:t>
      </w:r>
      <w:r w:rsidRPr="00D84348">
        <w:rPr>
          <w:rFonts w:ascii="Arial" w:hAnsi="Arial" w:cs="Arial"/>
          <w:lang w:val="sr-Latn-ME"/>
        </w:rPr>
        <w:t>objavljuje</w:t>
      </w:r>
      <w:r w:rsidRPr="00D84348">
        <w:rPr>
          <w:rFonts w:ascii="Arial" w:hAnsi="Arial" w:cs="Arial"/>
          <w:b/>
          <w:bCs/>
          <w:color w:val="000000"/>
          <w:lang w:val="sr-Latn-ME"/>
        </w:rPr>
        <w:t xml:space="preserve">        </w:t>
      </w:r>
    </w:p>
    <w:p w14:paraId="293A45B1" w14:textId="77777777" w:rsidR="002A3081" w:rsidRPr="00D84348" w:rsidRDefault="002A3081" w:rsidP="002A3081">
      <w:pPr>
        <w:tabs>
          <w:tab w:val="left" w:pos="1276"/>
          <w:tab w:val="left" w:pos="3261"/>
        </w:tabs>
        <w:jc w:val="both"/>
        <w:rPr>
          <w:rFonts w:ascii="Arial" w:hAnsi="Arial" w:cs="Arial"/>
          <w:b/>
          <w:bCs/>
          <w:color w:val="000000"/>
          <w:lang w:val="sr-Latn-ME"/>
        </w:rPr>
      </w:pPr>
    </w:p>
    <w:p w14:paraId="3B90629B" w14:textId="77777777" w:rsidR="002A3081" w:rsidRPr="00D84348" w:rsidRDefault="002A3081" w:rsidP="002A3081">
      <w:pPr>
        <w:tabs>
          <w:tab w:val="left" w:pos="1276"/>
          <w:tab w:val="left" w:pos="3261"/>
        </w:tabs>
        <w:jc w:val="both"/>
        <w:rPr>
          <w:rFonts w:ascii="Arial" w:hAnsi="Arial" w:cs="Arial"/>
          <w:b/>
          <w:bCs/>
          <w:color w:val="000000"/>
          <w:lang w:val="sr-Latn-ME"/>
        </w:rPr>
      </w:pPr>
    </w:p>
    <w:p w14:paraId="2D239CD7" w14:textId="77777777" w:rsidR="002A3081" w:rsidRPr="00D84348" w:rsidRDefault="002A3081" w:rsidP="002A3081">
      <w:pPr>
        <w:tabs>
          <w:tab w:val="left" w:pos="1276"/>
          <w:tab w:val="left" w:pos="3261"/>
        </w:tabs>
        <w:jc w:val="both"/>
        <w:rPr>
          <w:rFonts w:ascii="Arial" w:hAnsi="Arial" w:cs="Arial"/>
          <w:b/>
          <w:bCs/>
          <w:color w:val="000000"/>
          <w:lang w:val="sr-Latn-ME"/>
        </w:rPr>
      </w:pPr>
    </w:p>
    <w:p w14:paraId="4A44B75A" w14:textId="77777777" w:rsidR="002A3081" w:rsidRPr="00D84348" w:rsidRDefault="002A3081" w:rsidP="002A3081">
      <w:pPr>
        <w:tabs>
          <w:tab w:val="left" w:pos="1276"/>
          <w:tab w:val="left" w:pos="3261"/>
        </w:tabs>
        <w:jc w:val="both"/>
        <w:rPr>
          <w:rFonts w:ascii="Arial" w:hAnsi="Arial" w:cs="Arial"/>
          <w:b/>
          <w:bCs/>
          <w:color w:val="000000"/>
          <w:lang w:val="sr-Latn-ME"/>
        </w:rPr>
      </w:pPr>
    </w:p>
    <w:p w14:paraId="493AC9F7" w14:textId="77777777" w:rsidR="002A3081" w:rsidRPr="00D84348" w:rsidRDefault="002A3081" w:rsidP="002A3081">
      <w:pPr>
        <w:tabs>
          <w:tab w:val="left" w:pos="1276"/>
          <w:tab w:val="left" w:pos="3261"/>
        </w:tabs>
        <w:jc w:val="both"/>
        <w:rPr>
          <w:rFonts w:ascii="Arial" w:hAnsi="Arial" w:cs="Arial"/>
          <w:b/>
          <w:bCs/>
          <w:color w:val="000000"/>
          <w:lang w:val="sr-Latn-ME"/>
        </w:rPr>
      </w:pPr>
    </w:p>
    <w:p w14:paraId="6F62F380" w14:textId="77777777" w:rsidR="002A3081" w:rsidRPr="00D84348" w:rsidRDefault="002A3081" w:rsidP="002A3081">
      <w:pPr>
        <w:tabs>
          <w:tab w:val="left" w:pos="1276"/>
          <w:tab w:val="left" w:pos="3261"/>
        </w:tabs>
        <w:jc w:val="both"/>
        <w:rPr>
          <w:rFonts w:ascii="Arial" w:hAnsi="Arial" w:cs="Arial"/>
          <w:lang w:val="sr-Latn-ME"/>
        </w:rPr>
      </w:pPr>
      <w:r w:rsidRPr="00D84348">
        <w:rPr>
          <w:rFonts w:ascii="Arial" w:hAnsi="Arial" w:cs="Arial"/>
          <w:b/>
          <w:bCs/>
          <w:color w:val="000000"/>
          <w:lang w:val="sr-Latn-ME"/>
        </w:rPr>
        <w:t xml:space="preserve">                                          </w:t>
      </w:r>
      <w:r w:rsidRPr="00D84348">
        <w:rPr>
          <w:rFonts w:ascii="Arial" w:hAnsi="Arial" w:cs="Arial"/>
          <w:b/>
          <w:bCs/>
          <w:color w:val="000000"/>
          <w:lang w:val="sr-Latn-ME"/>
        </w:rPr>
        <w:tab/>
      </w:r>
      <w:r w:rsidRPr="00D84348">
        <w:rPr>
          <w:rFonts w:ascii="Arial" w:hAnsi="Arial" w:cs="Arial"/>
          <w:bCs/>
          <w:color w:val="000000"/>
          <w:lang w:val="sr-Latn-ME"/>
        </w:rPr>
        <w:t xml:space="preserve">                                                      </w:t>
      </w:r>
    </w:p>
    <w:p w14:paraId="42246F7C" w14:textId="77777777" w:rsidR="002A3081" w:rsidRPr="00D84348" w:rsidRDefault="002A3081" w:rsidP="002A3081">
      <w:pPr>
        <w:keepNext/>
        <w:jc w:val="center"/>
        <w:outlineLvl w:val="0"/>
        <w:rPr>
          <w:rFonts w:ascii="Arial" w:hAnsi="Arial" w:cs="Arial"/>
          <w:b/>
          <w:bCs/>
          <w:color w:val="000000"/>
          <w:lang w:val="sr-Latn-ME"/>
        </w:rPr>
      </w:pPr>
    </w:p>
    <w:p w14:paraId="0AD5B6CD" w14:textId="77777777" w:rsidR="002A3081" w:rsidRPr="00D84348" w:rsidRDefault="002A3081" w:rsidP="002A3081">
      <w:pPr>
        <w:jc w:val="center"/>
        <w:rPr>
          <w:rFonts w:ascii="Arial" w:hAnsi="Arial" w:cs="Arial"/>
          <w:b/>
          <w:bCs/>
          <w:color w:val="000000"/>
          <w:sz w:val="28"/>
          <w:szCs w:val="28"/>
          <w:lang w:val="sr-Latn-ME"/>
        </w:rPr>
      </w:pPr>
      <w:r w:rsidRPr="00D84348">
        <w:rPr>
          <w:rFonts w:ascii="Arial" w:hAnsi="Arial" w:cs="Arial"/>
          <w:b/>
          <w:bCs/>
          <w:color w:val="000000"/>
          <w:sz w:val="28"/>
          <w:szCs w:val="28"/>
          <w:lang w:val="sr-Latn-ME"/>
        </w:rPr>
        <w:t>TENDERSKU DOKUMENTACIJU</w:t>
      </w:r>
    </w:p>
    <w:p w14:paraId="43D28647" w14:textId="77777777" w:rsidR="002A3081" w:rsidRPr="00D84348" w:rsidRDefault="002A3081" w:rsidP="002A3081">
      <w:pPr>
        <w:jc w:val="center"/>
        <w:rPr>
          <w:rFonts w:ascii="Arial" w:hAnsi="Arial" w:cs="Arial"/>
          <w:b/>
          <w:bCs/>
          <w:color w:val="000000"/>
          <w:sz w:val="28"/>
          <w:szCs w:val="28"/>
          <w:lang w:val="sr-Latn-ME"/>
        </w:rPr>
      </w:pPr>
      <w:r w:rsidRPr="00D84348">
        <w:rPr>
          <w:rFonts w:ascii="Arial" w:hAnsi="Arial" w:cs="Arial"/>
          <w:b/>
          <w:bCs/>
          <w:color w:val="000000"/>
          <w:sz w:val="28"/>
          <w:szCs w:val="28"/>
          <w:lang w:val="sr-Latn-ME"/>
        </w:rPr>
        <w:t>ZA OTVORENI POSTUPAK JAVNE NABAVKE</w:t>
      </w:r>
    </w:p>
    <w:p w14:paraId="7E762748" w14:textId="77777777" w:rsidR="002A3081" w:rsidRPr="00D84348" w:rsidRDefault="002A3081" w:rsidP="002A3081">
      <w:pPr>
        <w:jc w:val="center"/>
        <w:rPr>
          <w:rStyle w:val="bold"/>
          <w:lang w:val="sr-Latn-ME"/>
        </w:rPr>
      </w:pPr>
    </w:p>
    <w:p w14:paraId="15CDFF07" w14:textId="77777777" w:rsidR="002A3081" w:rsidRPr="00D84348" w:rsidRDefault="002A3081" w:rsidP="002A3081">
      <w:pPr>
        <w:jc w:val="center"/>
        <w:rPr>
          <w:rFonts w:ascii="Arial" w:hAnsi="Arial" w:cs="Arial"/>
          <w:b/>
          <w:bCs/>
          <w:color w:val="000000"/>
          <w:sz w:val="28"/>
          <w:szCs w:val="28"/>
          <w:lang w:val="sr-Latn-ME"/>
        </w:rPr>
      </w:pPr>
      <w:r w:rsidRPr="00D84348">
        <w:rPr>
          <w:rStyle w:val="bold"/>
          <w:rFonts w:ascii="Arial" w:hAnsi="Arial" w:cs="Arial"/>
          <w:lang w:val="sr-Latn-ME"/>
        </w:rPr>
        <w:t xml:space="preserve">Usluge razvoja i implementacije e-servisa za </w:t>
      </w:r>
      <w:r w:rsidR="00D84348" w:rsidRPr="00D84348">
        <w:rPr>
          <w:rStyle w:val="bold"/>
          <w:rFonts w:ascii="Arial" w:hAnsi="Arial" w:cs="Arial"/>
          <w:lang w:val="sr-Latn-ME"/>
        </w:rPr>
        <w:t>e</w:t>
      </w:r>
      <w:r w:rsidR="00D84348">
        <w:rPr>
          <w:rStyle w:val="bold"/>
          <w:rFonts w:ascii="Arial" w:hAnsi="Arial" w:cs="Arial"/>
          <w:lang w:val="sr-Latn-ME"/>
        </w:rPr>
        <w:t>ks</w:t>
      </w:r>
      <w:r w:rsidR="00D84348" w:rsidRPr="00D84348">
        <w:rPr>
          <w:rStyle w:val="bold"/>
          <w:rFonts w:ascii="Arial" w:hAnsi="Arial" w:cs="Arial"/>
          <w:lang w:val="sr-Latn-ME"/>
        </w:rPr>
        <w:t xml:space="preserve">terne </w:t>
      </w:r>
      <w:r w:rsidRPr="00D84348">
        <w:rPr>
          <w:rStyle w:val="bold"/>
          <w:rFonts w:ascii="Arial" w:hAnsi="Arial" w:cs="Arial"/>
          <w:lang w:val="sr-Latn-ME"/>
        </w:rPr>
        <w:t>klijente</w:t>
      </w:r>
    </w:p>
    <w:p w14:paraId="1ABD6B6A" w14:textId="77777777" w:rsidR="002A3081" w:rsidRPr="00D84348" w:rsidRDefault="002A3081" w:rsidP="002A3081">
      <w:pPr>
        <w:jc w:val="center"/>
        <w:rPr>
          <w:rFonts w:ascii="Arial" w:hAnsi="Arial" w:cs="Arial"/>
          <w:color w:val="000000"/>
          <w:lang w:val="sr-Latn-ME"/>
        </w:rPr>
      </w:pPr>
    </w:p>
    <w:p w14:paraId="6FCE7A00" w14:textId="77777777" w:rsidR="002A3081" w:rsidRPr="00D84348" w:rsidRDefault="002A3081" w:rsidP="002A3081">
      <w:pPr>
        <w:rPr>
          <w:rFonts w:ascii="Arial" w:hAnsi="Arial" w:cs="Arial"/>
          <w:lang w:val="sr-Latn-ME"/>
        </w:rPr>
      </w:pPr>
    </w:p>
    <w:p w14:paraId="5F2B508D"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Predmet nabavke se nabavlja:</w:t>
      </w:r>
    </w:p>
    <w:p w14:paraId="1BBE297C" w14:textId="77777777" w:rsidR="002A3081" w:rsidRPr="00D84348" w:rsidRDefault="002A3081" w:rsidP="002A3081">
      <w:pPr>
        <w:jc w:val="both"/>
        <w:rPr>
          <w:rFonts w:ascii="Arial" w:hAnsi="Arial" w:cs="Arial"/>
          <w:color w:val="000000"/>
          <w:lang w:val="sr-Latn-ME"/>
        </w:rPr>
      </w:pPr>
    </w:p>
    <w:p w14:paraId="694A41FA"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eastAsia="Calibri"/>
          <w:color w:val="000000"/>
          <w:lang w:val="sr-Latn-ME"/>
        </w:rPr>
        <w:t xml:space="preserve"> </w:t>
      </w:r>
      <w:r w:rsidRPr="00D84348">
        <w:rPr>
          <w:rFonts w:ascii="Arial" w:hAnsi="Arial" w:cs="Arial"/>
          <w:color w:val="000000"/>
          <w:lang w:val="sr-Latn-ME"/>
        </w:rPr>
        <w:t xml:space="preserve"> kao cjelina </w:t>
      </w:r>
    </w:p>
    <w:p w14:paraId="60D1FC0B" w14:textId="77777777" w:rsidR="002A3081" w:rsidRPr="00D84348" w:rsidRDefault="002A3081" w:rsidP="002A3081">
      <w:pPr>
        <w:rPr>
          <w:rFonts w:ascii="Arial" w:hAnsi="Arial" w:cs="Arial"/>
          <w:color w:val="000000"/>
          <w:lang w:val="sr-Latn-ME"/>
        </w:rPr>
      </w:pPr>
    </w:p>
    <w:p w14:paraId="72BF253C" w14:textId="77777777" w:rsidR="002A3081" w:rsidRPr="00D84348" w:rsidRDefault="002A3081" w:rsidP="002A3081">
      <w:pPr>
        <w:rPr>
          <w:rFonts w:ascii="Arial" w:hAnsi="Arial" w:cs="Arial"/>
          <w:color w:val="000000"/>
          <w:lang w:val="sr-Latn-ME"/>
        </w:rPr>
      </w:pPr>
    </w:p>
    <w:p w14:paraId="2A045693" w14:textId="77777777" w:rsidR="002A3081" w:rsidRPr="00D84348" w:rsidRDefault="002A3081" w:rsidP="002A3081">
      <w:pPr>
        <w:rPr>
          <w:rFonts w:ascii="Arial" w:hAnsi="Arial" w:cs="Arial"/>
          <w:color w:val="000000"/>
          <w:lang w:val="sr-Latn-ME"/>
        </w:rPr>
      </w:pPr>
    </w:p>
    <w:p w14:paraId="037A0EE9" w14:textId="77777777" w:rsidR="002A3081" w:rsidRPr="00D84348" w:rsidRDefault="002A3081" w:rsidP="002A3081">
      <w:pPr>
        <w:rPr>
          <w:rFonts w:ascii="Arial" w:hAnsi="Arial" w:cs="Arial"/>
          <w:color w:val="000000"/>
          <w:lang w:val="sr-Latn-ME"/>
        </w:rPr>
      </w:pPr>
    </w:p>
    <w:p w14:paraId="7C9ABB63" w14:textId="77777777" w:rsidR="002A3081" w:rsidRPr="00D84348" w:rsidRDefault="002A3081" w:rsidP="002A3081">
      <w:pPr>
        <w:rPr>
          <w:rFonts w:ascii="Arial" w:hAnsi="Arial" w:cs="Arial"/>
          <w:color w:val="000000"/>
          <w:lang w:val="sr-Latn-ME"/>
        </w:rPr>
      </w:pPr>
    </w:p>
    <w:p w14:paraId="5713AE63" w14:textId="77777777" w:rsidR="002A3081" w:rsidRPr="00D84348" w:rsidRDefault="002A3081" w:rsidP="002A3081">
      <w:pPr>
        <w:rPr>
          <w:rFonts w:ascii="Arial" w:hAnsi="Arial" w:cs="Arial"/>
          <w:color w:val="000000"/>
          <w:lang w:val="sr-Latn-ME"/>
        </w:rPr>
      </w:pPr>
    </w:p>
    <w:p w14:paraId="2915FBAF" w14:textId="77777777" w:rsidR="002A3081" w:rsidRPr="00D84348" w:rsidRDefault="002A3081" w:rsidP="002A3081">
      <w:pPr>
        <w:rPr>
          <w:rFonts w:ascii="Arial" w:hAnsi="Arial" w:cs="Arial"/>
          <w:color w:val="000000"/>
          <w:lang w:val="sr-Latn-ME"/>
        </w:rPr>
      </w:pPr>
    </w:p>
    <w:p w14:paraId="4B653BBF" w14:textId="77777777" w:rsidR="002A3081" w:rsidRPr="00D84348" w:rsidRDefault="002A3081" w:rsidP="002A3081">
      <w:pPr>
        <w:rPr>
          <w:rFonts w:ascii="Arial" w:hAnsi="Arial" w:cs="Arial"/>
          <w:color w:val="000000"/>
          <w:lang w:val="sr-Latn-ME"/>
        </w:rPr>
      </w:pPr>
    </w:p>
    <w:p w14:paraId="05B1D9B2" w14:textId="77777777" w:rsidR="002A3081" w:rsidRPr="00D84348" w:rsidRDefault="002A3081" w:rsidP="002A3081">
      <w:pPr>
        <w:rPr>
          <w:rFonts w:ascii="Arial" w:hAnsi="Arial" w:cs="Arial"/>
          <w:color w:val="000000"/>
          <w:lang w:val="sr-Latn-ME"/>
        </w:rPr>
      </w:pPr>
    </w:p>
    <w:p w14:paraId="12F923D6" w14:textId="77777777" w:rsidR="002A3081" w:rsidRDefault="002A3081" w:rsidP="002A3081">
      <w:pPr>
        <w:rPr>
          <w:rFonts w:ascii="Arial" w:hAnsi="Arial" w:cs="Arial"/>
          <w:color w:val="000000"/>
          <w:lang w:val="sr-Latn-ME"/>
        </w:rPr>
      </w:pPr>
    </w:p>
    <w:p w14:paraId="7AE0759F" w14:textId="77777777" w:rsidR="00437AA4" w:rsidRDefault="00437AA4" w:rsidP="002A3081">
      <w:pPr>
        <w:rPr>
          <w:rFonts w:ascii="Arial" w:hAnsi="Arial" w:cs="Arial"/>
          <w:color w:val="000000"/>
          <w:lang w:val="sr-Latn-ME"/>
        </w:rPr>
      </w:pPr>
    </w:p>
    <w:p w14:paraId="100D4D66" w14:textId="77777777" w:rsidR="00437AA4" w:rsidRDefault="00437AA4" w:rsidP="002A3081">
      <w:pPr>
        <w:rPr>
          <w:rFonts w:ascii="Arial" w:hAnsi="Arial" w:cs="Arial"/>
          <w:color w:val="000000"/>
          <w:lang w:val="sr-Latn-ME"/>
        </w:rPr>
      </w:pPr>
    </w:p>
    <w:p w14:paraId="695F0676" w14:textId="77777777" w:rsidR="00437AA4" w:rsidRDefault="00437AA4" w:rsidP="002A3081">
      <w:pPr>
        <w:rPr>
          <w:rFonts w:ascii="Arial" w:hAnsi="Arial" w:cs="Arial"/>
          <w:color w:val="000000"/>
          <w:lang w:val="sr-Latn-ME"/>
        </w:rPr>
      </w:pPr>
    </w:p>
    <w:p w14:paraId="7D87D6D9" w14:textId="77777777" w:rsidR="00437AA4" w:rsidRPr="00D84348" w:rsidRDefault="00437AA4" w:rsidP="002A3081">
      <w:pPr>
        <w:rPr>
          <w:rFonts w:ascii="Arial" w:hAnsi="Arial" w:cs="Arial"/>
          <w:color w:val="000000"/>
          <w:lang w:val="sr-Latn-ME"/>
        </w:rPr>
      </w:pPr>
    </w:p>
    <w:p w14:paraId="5F4A37F2" w14:textId="77777777" w:rsidR="002A3081" w:rsidRPr="00D84348" w:rsidRDefault="002A3081" w:rsidP="002A3081">
      <w:pPr>
        <w:rPr>
          <w:rFonts w:ascii="Arial" w:hAnsi="Arial" w:cs="Arial"/>
          <w:color w:val="000000"/>
          <w:lang w:val="sr-Latn-ME"/>
        </w:rPr>
      </w:pPr>
    </w:p>
    <w:p w14:paraId="3D511528" w14:textId="77777777" w:rsidR="002A3081" w:rsidRPr="00D84348" w:rsidRDefault="002A3081" w:rsidP="002A3081">
      <w:pPr>
        <w:rPr>
          <w:rFonts w:ascii="Arial" w:hAnsi="Arial" w:cs="Arial"/>
          <w:color w:val="000000"/>
          <w:lang w:val="sr-Latn-ME"/>
        </w:rPr>
      </w:pPr>
    </w:p>
    <w:p w14:paraId="6AA57BFE" w14:textId="77777777" w:rsidR="002A3081" w:rsidRPr="00D84348" w:rsidRDefault="002A3081" w:rsidP="002A3081">
      <w:pPr>
        <w:rPr>
          <w:rFonts w:ascii="Arial" w:hAnsi="Arial" w:cs="Arial"/>
          <w:color w:val="000000"/>
          <w:lang w:val="sr-Latn-ME"/>
        </w:rPr>
      </w:pPr>
    </w:p>
    <w:p w14:paraId="69929EA8" w14:textId="77777777" w:rsidR="002A3081" w:rsidRPr="00D84348" w:rsidRDefault="002A3081" w:rsidP="002A3081">
      <w:pPr>
        <w:rPr>
          <w:rFonts w:ascii="Arial" w:hAnsi="Arial" w:cs="Arial"/>
          <w:color w:val="000000"/>
          <w:lang w:val="sr-Latn-ME"/>
        </w:rPr>
      </w:pPr>
    </w:p>
    <w:p w14:paraId="38DD75A3" w14:textId="77777777" w:rsidR="002A3081" w:rsidRPr="00D84348" w:rsidRDefault="002A3081" w:rsidP="002A3081">
      <w:pPr>
        <w:rPr>
          <w:rFonts w:ascii="Arial" w:hAnsi="Arial" w:cs="Arial"/>
          <w:color w:val="000000"/>
          <w:lang w:val="sr-Latn-ME"/>
        </w:rPr>
      </w:pPr>
    </w:p>
    <w:p w14:paraId="22F6C98E" w14:textId="77777777" w:rsidR="002A3081" w:rsidRPr="00D84348" w:rsidRDefault="002A3081" w:rsidP="002A3081">
      <w:pPr>
        <w:rPr>
          <w:rFonts w:ascii="Arial" w:hAnsi="Arial" w:cs="Arial"/>
          <w:color w:val="000000"/>
          <w:lang w:val="sr-Latn-ME"/>
        </w:rPr>
      </w:pPr>
    </w:p>
    <w:p w14:paraId="709F102B" w14:textId="77777777" w:rsidR="002A3081" w:rsidRPr="00D84348" w:rsidRDefault="002A3081" w:rsidP="002A3081">
      <w:pPr>
        <w:rPr>
          <w:rFonts w:ascii="Arial" w:hAnsi="Arial" w:cs="Arial"/>
          <w:color w:val="000000"/>
          <w:lang w:val="sr-Latn-ME"/>
        </w:rPr>
      </w:pPr>
    </w:p>
    <w:p w14:paraId="213C3BAE" w14:textId="77777777" w:rsidR="002A3081" w:rsidRPr="00D84348" w:rsidRDefault="002A3081" w:rsidP="002A3081">
      <w:pPr>
        <w:rPr>
          <w:rFonts w:ascii="Arial" w:hAnsi="Arial" w:cs="Arial"/>
          <w:color w:val="000000"/>
          <w:lang w:val="sr-Latn-ME"/>
        </w:rPr>
      </w:pPr>
    </w:p>
    <w:p w14:paraId="1ECA5802" w14:textId="77777777" w:rsidR="002A3081" w:rsidRPr="00D84348" w:rsidRDefault="002A3081" w:rsidP="002A3081">
      <w:pPr>
        <w:rPr>
          <w:rFonts w:ascii="Arial" w:hAnsi="Arial" w:cs="Arial"/>
          <w:color w:val="000000"/>
          <w:lang w:val="sr-Latn-ME"/>
        </w:rPr>
      </w:pPr>
    </w:p>
    <w:p w14:paraId="539EF761" w14:textId="77777777" w:rsidR="002A3081" w:rsidRPr="00D84348" w:rsidRDefault="002A3081" w:rsidP="002A3081">
      <w:pPr>
        <w:rPr>
          <w:rFonts w:ascii="Arial" w:hAnsi="Arial" w:cs="Arial"/>
          <w:color w:val="000000"/>
          <w:lang w:val="sr-Latn-ME"/>
        </w:rPr>
      </w:pPr>
    </w:p>
    <w:p w14:paraId="148515FD" w14:textId="77777777" w:rsidR="002A3081" w:rsidRPr="00D84348" w:rsidRDefault="002A3081" w:rsidP="002A3081">
      <w:pPr>
        <w:keepNext/>
        <w:keepLines/>
        <w:numPr>
          <w:ilvl w:val="0"/>
          <w:numId w:val="3"/>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color w:val="000000"/>
          <w:szCs w:val="32"/>
          <w:lang w:val="sr-Latn-ME"/>
        </w:rPr>
      </w:pPr>
      <w:bookmarkStart w:id="0" w:name="_Toc62730553"/>
      <w:r w:rsidRPr="00D84348">
        <w:rPr>
          <w:rFonts w:ascii="Arial" w:hAnsi="Arial"/>
          <w:b/>
          <w:color w:val="000000"/>
          <w:szCs w:val="32"/>
          <w:lang w:val="sr-Latn-ME"/>
        </w:rPr>
        <w:lastRenderedPageBreak/>
        <w:t>POZIV ZA NADMETANJE</w:t>
      </w:r>
      <w:r w:rsidRPr="00D84348">
        <w:rPr>
          <w:rFonts w:ascii="Arial" w:hAnsi="Arial"/>
          <w:b/>
          <w:color w:val="000000"/>
          <w:szCs w:val="32"/>
          <w:vertAlign w:val="superscript"/>
          <w:lang w:val="sr-Latn-ME"/>
        </w:rPr>
        <w:footnoteReference w:id="1"/>
      </w:r>
      <w:bookmarkEnd w:id="0"/>
      <w:r w:rsidRPr="00D84348">
        <w:rPr>
          <w:rFonts w:ascii="Arial" w:hAnsi="Arial"/>
          <w:b/>
          <w:color w:val="000000"/>
          <w:szCs w:val="32"/>
          <w:lang w:val="sr-Latn-ME"/>
        </w:rPr>
        <w:t xml:space="preserve"> </w:t>
      </w:r>
    </w:p>
    <w:p w14:paraId="50A944E7" w14:textId="77777777" w:rsidR="002A3081" w:rsidRPr="00D84348" w:rsidRDefault="002A3081" w:rsidP="002A3081">
      <w:pPr>
        <w:rPr>
          <w:rFonts w:ascii="Arial" w:hAnsi="Arial" w:cs="Arial"/>
          <w:b/>
          <w:bCs/>
          <w:color w:val="000000"/>
          <w:lang w:val="sr-Latn-ME"/>
        </w:rPr>
      </w:pPr>
      <w:r w:rsidRPr="00D84348">
        <w:rPr>
          <w:rFonts w:ascii="Arial" w:hAnsi="Arial" w:cs="Arial"/>
          <w:b/>
          <w:bCs/>
          <w:color w:val="000000"/>
          <w:lang w:val="sr-Latn-ME"/>
        </w:rPr>
        <w:tab/>
      </w:r>
    </w:p>
    <w:p w14:paraId="08C54264" w14:textId="77777777" w:rsidR="002A3081" w:rsidRPr="00D84348" w:rsidRDefault="002A3081" w:rsidP="002A3081">
      <w:pPr>
        <w:ind w:left="360"/>
        <w:jc w:val="center"/>
        <w:rPr>
          <w:rFonts w:ascii="Arial" w:hAnsi="Arial" w:cs="Arial"/>
          <w:b/>
          <w:bCs/>
          <w:color w:val="000000"/>
          <w:lang w:val="sr-Latn-ME"/>
        </w:rPr>
      </w:pPr>
    </w:p>
    <w:p w14:paraId="12909C18" w14:textId="77777777" w:rsidR="002A3081" w:rsidRPr="00D84348" w:rsidRDefault="002A3081" w:rsidP="002A3081">
      <w:pPr>
        <w:numPr>
          <w:ilvl w:val="0"/>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Podaci o naručiocu;</w:t>
      </w:r>
    </w:p>
    <w:p w14:paraId="50C10D2C" w14:textId="77777777" w:rsidR="002A3081" w:rsidRPr="00D84348" w:rsidRDefault="002A3081" w:rsidP="002A3081">
      <w:pPr>
        <w:numPr>
          <w:ilvl w:val="0"/>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 xml:space="preserve">Podaci o postupku i predmetu javne nabavke: </w:t>
      </w:r>
    </w:p>
    <w:p w14:paraId="192343A1"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Vrsta postupka,</w:t>
      </w:r>
    </w:p>
    <w:p w14:paraId="78E62784"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Predmet javne nabavke (vrsta predmeta, naziv i opis predmeta),</w:t>
      </w:r>
    </w:p>
    <w:p w14:paraId="3086DD5A"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Procijenjena vrijednost predmeta nabavke</w:t>
      </w:r>
      <w:r w:rsidRPr="00D84348">
        <w:rPr>
          <w:rFonts w:ascii="Arial" w:eastAsia="Calibri" w:hAnsi="Arial" w:cs="Arial"/>
          <w:color w:val="000000"/>
          <w:sz w:val="22"/>
          <w:szCs w:val="22"/>
          <w:vertAlign w:val="superscript"/>
          <w:lang w:val="sr-Latn-ME"/>
        </w:rPr>
        <w:footnoteReference w:id="2"/>
      </w:r>
      <w:r w:rsidRPr="00D84348">
        <w:rPr>
          <w:rFonts w:ascii="Arial" w:eastAsia="Calibri" w:hAnsi="Arial" w:cs="Arial"/>
          <w:color w:val="000000"/>
          <w:sz w:val="22"/>
          <w:szCs w:val="22"/>
          <w:lang w:val="sr-Latn-ME"/>
        </w:rPr>
        <w:t>,</w:t>
      </w:r>
    </w:p>
    <w:p w14:paraId="40E69CD6"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 xml:space="preserve">Način nabavke: </w:t>
      </w:r>
    </w:p>
    <w:p w14:paraId="6A1BA118" w14:textId="77777777" w:rsidR="002A3081" w:rsidRPr="00D84348" w:rsidRDefault="002A3081" w:rsidP="002A3081">
      <w:pPr>
        <w:numPr>
          <w:ilvl w:val="0"/>
          <w:numId w:val="6"/>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Cjelina, po partijama,</w:t>
      </w:r>
    </w:p>
    <w:p w14:paraId="41001060" w14:textId="77777777" w:rsidR="002A3081" w:rsidRPr="00D84348" w:rsidRDefault="002A3081" w:rsidP="002A3081">
      <w:pPr>
        <w:numPr>
          <w:ilvl w:val="0"/>
          <w:numId w:val="6"/>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Zajednička nabavka,</w:t>
      </w:r>
    </w:p>
    <w:p w14:paraId="3A8119FA" w14:textId="77777777" w:rsidR="002A3081" w:rsidRPr="00D84348" w:rsidRDefault="002A3081" w:rsidP="002A3081">
      <w:pPr>
        <w:numPr>
          <w:ilvl w:val="0"/>
          <w:numId w:val="6"/>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Centralizovana nabavka,</w:t>
      </w:r>
    </w:p>
    <w:p w14:paraId="05CE6344"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Posebni oblik nabavke:</w:t>
      </w:r>
    </w:p>
    <w:p w14:paraId="59C2DA34" w14:textId="77777777" w:rsidR="002A3081" w:rsidRPr="00D84348" w:rsidRDefault="002A3081" w:rsidP="002A3081">
      <w:pPr>
        <w:numPr>
          <w:ilvl w:val="0"/>
          <w:numId w:val="7"/>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Okvirni sporazum,</w:t>
      </w:r>
    </w:p>
    <w:p w14:paraId="2339E711" w14:textId="77777777" w:rsidR="002A3081" w:rsidRPr="00D84348" w:rsidRDefault="002A3081" w:rsidP="002A3081">
      <w:pPr>
        <w:numPr>
          <w:ilvl w:val="0"/>
          <w:numId w:val="7"/>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Dinamički sistem nabavki,</w:t>
      </w:r>
    </w:p>
    <w:p w14:paraId="7F623969" w14:textId="77777777" w:rsidR="002A3081" w:rsidRPr="00D84348" w:rsidRDefault="002A3081" w:rsidP="002A3081">
      <w:pPr>
        <w:numPr>
          <w:ilvl w:val="0"/>
          <w:numId w:val="7"/>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Elektronska aukcija,</w:t>
      </w:r>
    </w:p>
    <w:p w14:paraId="764160DC" w14:textId="77777777" w:rsidR="002A3081" w:rsidRPr="00D84348" w:rsidRDefault="002A3081" w:rsidP="002A3081">
      <w:pPr>
        <w:numPr>
          <w:ilvl w:val="0"/>
          <w:numId w:val="7"/>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Elektronski katalog,</w:t>
      </w:r>
    </w:p>
    <w:p w14:paraId="452DD188"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Uslovi za učešće u postupku javne nabavke i posebni osnovi za isključenje,</w:t>
      </w:r>
    </w:p>
    <w:p w14:paraId="09CC20C2"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Kriterijum za izbor najpovoljnije ponude,</w:t>
      </w:r>
    </w:p>
    <w:p w14:paraId="7711577D"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Način, mjesto i vrijeme podnošenja ponuda i otvaranja ponuda,</w:t>
      </w:r>
    </w:p>
    <w:p w14:paraId="6F564C45"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Rok za donošenje odluke o izboru,</w:t>
      </w:r>
    </w:p>
    <w:p w14:paraId="5CB8E8A1"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Rok važenja ponude,</w:t>
      </w:r>
    </w:p>
    <w:p w14:paraId="3CC1422E" w14:textId="77777777" w:rsidR="002A3081" w:rsidRPr="00D84348" w:rsidRDefault="002A3081" w:rsidP="002A3081">
      <w:pPr>
        <w:numPr>
          <w:ilvl w:val="1"/>
          <w:numId w:val="2"/>
        </w:numPr>
        <w:spacing w:after="160" w:line="259" w:lineRule="auto"/>
        <w:contextualSpacing/>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Garancija ponude</w:t>
      </w:r>
    </w:p>
    <w:p w14:paraId="5D14A272" w14:textId="77777777" w:rsidR="002A3081" w:rsidRPr="00D84348" w:rsidRDefault="002A3081" w:rsidP="002A3081">
      <w:pPr>
        <w:rPr>
          <w:rFonts w:ascii="Calibri" w:eastAsia="Calibri" w:hAnsi="Calibri"/>
          <w:color w:val="000000"/>
          <w:sz w:val="22"/>
          <w:szCs w:val="22"/>
          <w:lang w:val="sr-Latn-ME"/>
        </w:rPr>
      </w:pPr>
    </w:p>
    <w:p w14:paraId="7BA8D10B" w14:textId="77777777" w:rsidR="002A3081" w:rsidRPr="00D84348" w:rsidRDefault="002A3081" w:rsidP="002A3081">
      <w:pPr>
        <w:keepNext/>
        <w:keepLines/>
        <w:numPr>
          <w:ilvl w:val="0"/>
          <w:numId w:val="3"/>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color w:val="000000"/>
          <w:szCs w:val="32"/>
          <w:lang w:val="sr-Latn-ME"/>
        </w:rPr>
      </w:pPr>
      <w:bookmarkStart w:id="1" w:name="_Toc62730554"/>
      <w:r w:rsidRPr="00D84348">
        <w:rPr>
          <w:rFonts w:ascii="Arial" w:hAnsi="Arial"/>
          <w:b/>
          <w:color w:val="000000"/>
          <w:szCs w:val="32"/>
          <w:lang w:val="sr-Latn-ME"/>
        </w:rPr>
        <w:t>TEHNIČKA SPECIFIKACIJA PREDMETA JAVNE NABAVKE</w:t>
      </w:r>
      <w:r w:rsidRPr="00D84348">
        <w:rPr>
          <w:rFonts w:ascii="Arial" w:hAnsi="Arial"/>
          <w:b/>
          <w:color w:val="000000"/>
          <w:szCs w:val="32"/>
          <w:vertAlign w:val="superscript"/>
          <w:lang w:val="sr-Latn-ME"/>
        </w:rPr>
        <w:footnoteReference w:id="3"/>
      </w:r>
      <w:bookmarkEnd w:id="1"/>
    </w:p>
    <w:p w14:paraId="166886D7" w14:textId="77777777" w:rsidR="002A3081" w:rsidRPr="00D84348" w:rsidRDefault="002A3081" w:rsidP="002A3081">
      <w:pPr>
        <w:rPr>
          <w:rFonts w:ascii="Calibri" w:eastAsia="Calibri" w:hAnsi="Calibri"/>
          <w:color w:val="000000"/>
          <w:sz w:val="22"/>
          <w:szCs w:val="22"/>
          <w:lang w:val="sr-Latn-ME"/>
        </w:rPr>
      </w:pPr>
    </w:p>
    <w:p w14:paraId="4309928A" w14:textId="77777777" w:rsidR="002A3081" w:rsidRPr="00D84348" w:rsidRDefault="002A3081" w:rsidP="002A3081">
      <w:pPr>
        <w:numPr>
          <w:ilvl w:val="0"/>
          <w:numId w:val="4"/>
        </w:numPr>
        <w:spacing w:after="160" w:line="259" w:lineRule="auto"/>
        <w:contextualSpacing/>
        <w:jc w:val="both"/>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Naziv i opis predmeta nabavke u cjelini, po partijama i stavkama sa bitnim karakteristikama</w:t>
      </w:r>
    </w:p>
    <w:p w14:paraId="614786F5" w14:textId="77777777" w:rsidR="002A3081" w:rsidRPr="00D84348" w:rsidRDefault="002A3081" w:rsidP="002A3081">
      <w:pPr>
        <w:numPr>
          <w:ilvl w:val="0"/>
          <w:numId w:val="4"/>
        </w:numPr>
        <w:spacing w:after="160" w:line="259" w:lineRule="auto"/>
        <w:contextualSpacing/>
        <w:jc w:val="both"/>
        <w:rPr>
          <w:rFonts w:ascii="Arial" w:eastAsia="Calibri" w:hAnsi="Arial" w:cs="Arial"/>
          <w:color w:val="000000"/>
          <w:sz w:val="22"/>
          <w:szCs w:val="22"/>
          <w:lang w:val="sr-Latn-ME"/>
        </w:rPr>
      </w:pPr>
      <w:r w:rsidRPr="00D84348">
        <w:rPr>
          <w:rFonts w:ascii="Arial" w:eastAsia="Calibri" w:hAnsi="Arial" w:cs="Arial"/>
          <w:color w:val="000000"/>
          <w:sz w:val="22"/>
          <w:szCs w:val="22"/>
          <w:lang w:val="sr-Latn-ME"/>
        </w:rPr>
        <w:t>Zahtjevi u pogledu načina izvršavanja predmeta nabavke koji su od značaja za sačinjavanje ponude i izvršenje ugovora</w:t>
      </w:r>
    </w:p>
    <w:p w14:paraId="10114225" w14:textId="77777777" w:rsidR="002A3081" w:rsidRPr="00D84348" w:rsidRDefault="002A3081" w:rsidP="002A3081">
      <w:pPr>
        <w:rPr>
          <w:rFonts w:ascii="Calibri" w:eastAsia="Calibri" w:hAnsi="Calibri"/>
          <w:color w:val="000000"/>
          <w:sz w:val="22"/>
          <w:szCs w:val="22"/>
          <w:lang w:val="sr-Latn-ME"/>
        </w:rPr>
      </w:pPr>
    </w:p>
    <w:p w14:paraId="01233074" w14:textId="77777777" w:rsidR="002A3081" w:rsidRPr="00D84348" w:rsidRDefault="002A3081" w:rsidP="002A3081">
      <w:pPr>
        <w:rPr>
          <w:rFonts w:ascii="Calibri" w:eastAsia="Calibri" w:hAnsi="Calibri"/>
          <w:color w:val="000000"/>
          <w:sz w:val="22"/>
          <w:szCs w:val="22"/>
          <w:lang w:val="sr-Latn-ME"/>
        </w:rPr>
      </w:pPr>
    </w:p>
    <w:p w14:paraId="3E068FA8" w14:textId="77777777" w:rsidR="002A3081" w:rsidRPr="00D84348" w:rsidRDefault="002A3081" w:rsidP="002A3081">
      <w:pPr>
        <w:rPr>
          <w:rFonts w:ascii="Calibri" w:eastAsia="Calibri" w:hAnsi="Calibri"/>
          <w:color w:val="000000"/>
          <w:sz w:val="22"/>
          <w:szCs w:val="22"/>
          <w:lang w:val="sr-Latn-ME"/>
        </w:rPr>
      </w:pPr>
    </w:p>
    <w:p w14:paraId="1CC1FEBF" w14:textId="77777777" w:rsidR="002A3081" w:rsidRPr="00D84348" w:rsidRDefault="002A3081" w:rsidP="002A3081">
      <w:pPr>
        <w:rPr>
          <w:rFonts w:ascii="Calibri" w:eastAsia="Calibri" w:hAnsi="Calibri"/>
          <w:color w:val="000000"/>
          <w:sz w:val="22"/>
          <w:szCs w:val="22"/>
          <w:lang w:val="sr-Latn-ME"/>
        </w:rPr>
      </w:pPr>
    </w:p>
    <w:p w14:paraId="595694BD" w14:textId="77777777" w:rsidR="002A3081" w:rsidRPr="00D84348" w:rsidRDefault="002A3081" w:rsidP="002A3081">
      <w:pPr>
        <w:rPr>
          <w:rFonts w:ascii="Calibri" w:eastAsia="Calibri" w:hAnsi="Calibri"/>
          <w:color w:val="000000"/>
          <w:sz w:val="22"/>
          <w:szCs w:val="22"/>
          <w:lang w:val="sr-Latn-ME"/>
        </w:rPr>
      </w:pPr>
    </w:p>
    <w:p w14:paraId="69950F11" w14:textId="77777777" w:rsidR="002A3081" w:rsidRPr="00D84348" w:rsidRDefault="002A3081" w:rsidP="002A3081">
      <w:pPr>
        <w:rPr>
          <w:rFonts w:ascii="Calibri" w:eastAsia="Calibri" w:hAnsi="Calibri"/>
          <w:color w:val="000000"/>
          <w:sz w:val="22"/>
          <w:szCs w:val="22"/>
          <w:lang w:val="sr-Latn-ME"/>
        </w:rPr>
      </w:pPr>
    </w:p>
    <w:p w14:paraId="166FFB69" w14:textId="77777777" w:rsidR="002A3081" w:rsidRPr="00D84348" w:rsidRDefault="002A3081" w:rsidP="002A3081">
      <w:pPr>
        <w:rPr>
          <w:rFonts w:ascii="Calibri" w:eastAsia="Calibri" w:hAnsi="Calibri"/>
          <w:color w:val="000000"/>
          <w:sz w:val="22"/>
          <w:szCs w:val="22"/>
          <w:lang w:val="sr-Latn-ME"/>
        </w:rPr>
      </w:pPr>
    </w:p>
    <w:p w14:paraId="610CA4C3" w14:textId="77777777" w:rsidR="002A3081" w:rsidRPr="00D84348" w:rsidRDefault="002A3081" w:rsidP="002A3081">
      <w:pPr>
        <w:rPr>
          <w:rFonts w:ascii="Calibri" w:eastAsia="Calibri" w:hAnsi="Calibri"/>
          <w:color w:val="000000"/>
          <w:sz w:val="22"/>
          <w:szCs w:val="22"/>
          <w:lang w:val="sr-Latn-ME"/>
        </w:rPr>
      </w:pPr>
    </w:p>
    <w:p w14:paraId="3D19C0D4" w14:textId="77777777" w:rsidR="002A3081" w:rsidRPr="00D84348" w:rsidRDefault="002A3081" w:rsidP="002A3081">
      <w:pPr>
        <w:rPr>
          <w:rFonts w:ascii="Calibri" w:eastAsia="Calibri" w:hAnsi="Calibri"/>
          <w:color w:val="000000"/>
          <w:sz w:val="22"/>
          <w:szCs w:val="22"/>
          <w:lang w:val="sr-Latn-ME"/>
        </w:rPr>
      </w:pPr>
    </w:p>
    <w:p w14:paraId="200765C0" w14:textId="77777777" w:rsidR="002A3081" w:rsidRPr="00D84348" w:rsidRDefault="002A3081" w:rsidP="002A3081">
      <w:pPr>
        <w:rPr>
          <w:rFonts w:ascii="Calibri" w:eastAsia="Calibri" w:hAnsi="Calibri"/>
          <w:color w:val="000000"/>
          <w:sz w:val="22"/>
          <w:szCs w:val="22"/>
          <w:lang w:val="sr-Latn-ME"/>
        </w:rPr>
      </w:pPr>
    </w:p>
    <w:p w14:paraId="56D73D55" w14:textId="77777777" w:rsidR="002A3081" w:rsidRPr="00D84348" w:rsidRDefault="002A3081" w:rsidP="002A3081">
      <w:pPr>
        <w:rPr>
          <w:rFonts w:ascii="Calibri" w:eastAsia="Calibri" w:hAnsi="Calibri"/>
          <w:color w:val="000000"/>
          <w:sz w:val="22"/>
          <w:szCs w:val="22"/>
          <w:lang w:val="sr-Latn-ME"/>
        </w:rPr>
      </w:pPr>
    </w:p>
    <w:p w14:paraId="1A58C3C4" w14:textId="77777777" w:rsidR="002A3081" w:rsidRPr="00D84348" w:rsidRDefault="002A3081" w:rsidP="002A3081">
      <w:pPr>
        <w:rPr>
          <w:rFonts w:ascii="Calibri" w:eastAsia="Calibri" w:hAnsi="Calibri"/>
          <w:color w:val="000000"/>
          <w:sz w:val="22"/>
          <w:szCs w:val="22"/>
          <w:lang w:val="sr-Latn-ME"/>
        </w:rPr>
      </w:pPr>
    </w:p>
    <w:p w14:paraId="5A5B0088" w14:textId="77777777" w:rsidR="002A3081" w:rsidRPr="00D84348" w:rsidRDefault="002A3081" w:rsidP="002A3081">
      <w:pPr>
        <w:rPr>
          <w:rFonts w:ascii="Calibri" w:eastAsia="Calibri" w:hAnsi="Calibri"/>
          <w:color w:val="000000"/>
          <w:sz w:val="22"/>
          <w:szCs w:val="22"/>
          <w:lang w:val="sr-Latn-ME"/>
        </w:rPr>
      </w:pPr>
    </w:p>
    <w:p w14:paraId="70304270" w14:textId="77777777" w:rsidR="002A3081" w:rsidRPr="00D84348" w:rsidRDefault="002A3081" w:rsidP="002A3081">
      <w:pPr>
        <w:rPr>
          <w:rFonts w:ascii="Calibri" w:eastAsia="Calibri" w:hAnsi="Calibri"/>
          <w:color w:val="000000"/>
          <w:sz w:val="22"/>
          <w:szCs w:val="22"/>
          <w:lang w:val="sr-Latn-ME"/>
        </w:rPr>
      </w:pPr>
    </w:p>
    <w:p w14:paraId="0671A526" w14:textId="77777777" w:rsidR="002A3081" w:rsidRPr="00D84348" w:rsidRDefault="002A3081" w:rsidP="002A3081">
      <w:pPr>
        <w:rPr>
          <w:rFonts w:ascii="Calibri" w:eastAsia="Calibri" w:hAnsi="Calibri"/>
          <w:color w:val="000000"/>
          <w:sz w:val="22"/>
          <w:szCs w:val="22"/>
          <w:lang w:val="sr-Latn-ME"/>
        </w:rPr>
      </w:pPr>
    </w:p>
    <w:p w14:paraId="50D949D7" w14:textId="77777777" w:rsidR="002A3081" w:rsidRPr="00D84348" w:rsidRDefault="002A3081" w:rsidP="002A3081">
      <w:pPr>
        <w:rPr>
          <w:rFonts w:ascii="Calibri" w:eastAsia="Calibri" w:hAnsi="Calibri"/>
          <w:color w:val="000000"/>
          <w:sz w:val="22"/>
          <w:szCs w:val="22"/>
          <w:lang w:val="sr-Latn-ME"/>
        </w:rPr>
      </w:pPr>
    </w:p>
    <w:p w14:paraId="3AF2AF4C" w14:textId="77777777" w:rsidR="002A3081" w:rsidRPr="00D84348" w:rsidRDefault="002A3081" w:rsidP="002A3081">
      <w:pPr>
        <w:rPr>
          <w:rFonts w:ascii="Calibri" w:eastAsia="Calibri" w:hAnsi="Calibri"/>
          <w:color w:val="000000"/>
          <w:sz w:val="22"/>
          <w:szCs w:val="22"/>
          <w:lang w:val="sr-Latn-ME"/>
        </w:rPr>
      </w:pPr>
    </w:p>
    <w:p w14:paraId="0B3BC98F" w14:textId="77777777" w:rsidR="002A3081" w:rsidRPr="00D84348" w:rsidRDefault="002A3081" w:rsidP="002A3081">
      <w:pPr>
        <w:rPr>
          <w:rFonts w:ascii="Calibri" w:eastAsia="Calibri" w:hAnsi="Calibri"/>
          <w:color w:val="000000"/>
          <w:sz w:val="22"/>
          <w:szCs w:val="22"/>
          <w:lang w:val="sr-Latn-ME"/>
        </w:rPr>
      </w:pPr>
    </w:p>
    <w:p w14:paraId="0FB0295A" w14:textId="77777777" w:rsidR="002A3081" w:rsidRPr="00D84348" w:rsidRDefault="002A3081" w:rsidP="00A37C9A">
      <w:pPr>
        <w:keepNext/>
        <w:pageBreakBefore/>
        <w:numPr>
          <w:ilvl w:val="0"/>
          <w:numId w:val="15"/>
        </w:numPr>
        <w:tabs>
          <w:tab w:val="left" w:pos="851"/>
        </w:tabs>
        <w:spacing w:after="360" w:line="259" w:lineRule="auto"/>
        <w:ind w:left="357" w:hanging="357"/>
        <w:jc w:val="both"/>
        <w:outlineLvl w:val="0"/>
        <w:rPr>
          <w:rFonts w:ascii="Arial" w:eastAsia="PMingLiU" w:hAnsi="Arial" w:cs="Arial"/>
          <w:b/>
          <w:bCs/>
          <w:i/>
          <w:iCs/>
          <w:u w:val="single"/>
          <w:lang w:val="sr-Latn-ME"/>
        </w:rPr>
      </w:pPr>
      <w:bookmarkStart w:id="2" w:name="_Toc38531162"/>
      <w:bookmarkStart w:id="3" w:name="_Toc38539638"/>
      <w:bookmarkStart w:id="4" w:name="_Toc71193507"/>
      <w:r w:rsidRPr="00D84348">
        <w:rPr>
          <w:rFonts w:ascii="Arial" w:eastAsia="PMingLiU" w:hAnsi="Arial" w:cs="Arial"/>
          <w:b/>
          <w:bCs/>
          <w:i/>
          <w:iCs/>
          <w:u w:val="single"/>
          <w:lang w:val="sr-Latn-ME"/>
        </w:rPr>
        <w:t>SVRHA I CILJ</w:t>
      </w:r>
      <w:bookmarkEnd w:id="2"/>
      <w:bookmarkEnd w:id="3"/>
      <w:bookmarkEnd w:id="4"/>
      <w:r w:rsidRPr="00D84348">
        <w:rPr>
          <w:rFonts w:ascii="Arial" w:eastAsia="PMingLiU" w:hAnsi="Arial" w:cs="Arial"/>
          <w:b/>
          <w:bCs/>
          <w:i/>
          <w:iCs/>
          <w:u w:val="single"/>
          <w:lang w:val="sr-Latn-ME"/>
        </w:rPr>
        <w:t>EVI</w:t>
      </w:r>
    </w:p>
    <w:p w14:paraId="742F1039" w14:textId="77777777" w:rsidR="002A3081" w:rsidRPr="00D84348" w:rsidRDefault="002A3081" w:rsidP="002A3081">
      <w:pPr>
        <w:spacing w:after="120" w:line="276" w:lineRule="auto"/>
        <w:jc w:val="both"/>
        <w:rPr>
          <w:rFonts w:ascii="Arial" w:eastAsia="Calibri" w:hAnsi="Arial" w:cs="Arial"/>
          <w:lang w:val="sr-Latn-ME"/>
        </w:rPr>
      </w:pPr>
      <w:r w:rsidRPr="00D84348">
        <w:rPr>
          <w:rFonts w:ascii="Arial" w:eastAsia="Calibri" w:hAnsi="Arial" w:cs="Arial"/>
          <w:lang w:val="sr-Latn-ME"/>
        </w:rPr>
        <w:t xml:space="preserve">Jedan od strateških ciljeva </w:t>
      </w:r>
      <w:r w:rsidR="00354607">
        <w:rPr>
          <w:rFonts w:ascii="Arial" w:eastAsia="Calibri" w:hAnsi="Arial" w:cs="Arial"/>
          <w:lang w:val="sr-Latn-ME"/>
        </w:rPr>
        <w:t>CInMED</w:t>
      </w:r>
      <w:r w:rsidRPr="00D84348">
        <w:rPr>
          <w:rFonts w:ascii="Arial" w:eastAsia="Calibri" w:hAnsi="Arial" w:cs="Arial"/>
          <w:lang w:val="sr-Latn-ME"/>
        </w:rPr>
        <w:t xml:space="preserve"> jeste da koristi i konstantno unapređuje IS kojim se značajno olakšava i optimizuje rad, a neki od ciljeva koji žele da se postignu uvođenjem e-servisa su:</w:t>
      </w:r>
    </w:p>
    <w:p w14:paraId="4C8E5331"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 xml:space="preserve">Brža i efikasnija obrada zahtjeva i olakšavajući proces prijave zahtjeva </w:t>
      </w:r>
      <w:r w:rsidR="00354607">
        <w:rPr>
          <w:rFonts w:ascii="Arial" w:eastAsia="Calibri" w:hAnsi="Arial" w:cs="Arial"/>
          <w:lang w:val="sr-Latn-ME"/>
        </w:rPr>
        <w:t>CINMED</w:t>
      </w:r>
      <w:r w:rsidRPr="00D84348">
        <w:rPr>
          <w:rFonts w:ascii="Arial" w:eastAsia="Calibri" w:hAnsi="Arial" w:cs="Arial"/>
          <w:lang w:val="sr-Latn-ME"/>
        </w:rPr>
        <w:t xml:space="preserve"> klijentima </w:t>
      </w:r>
    </w:p>
    <w:p w14:paraId="0B1A5BA4"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 xml:space="preserve">Smanjiti potrebu za fizičkom dokumentacijom, čime će se smanjiti i troškovi skladištenja papirne dokumentacije </w:t>
      </w:r>
    </w:p>
    <w:p w14:paraId="0D3A5815"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Smanjiti  manuelni rad i ubrzati proces obrade zahtjeva putem automatizacije administrativnih zadataka.</w:t>
      </w:r>
    </w:p>
    <w:p w14:paraId="1251C545"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 xml:space="preserve">Poboljšanje  efikasnosti i dostupnosti usluga za </w:t>
      </w:r>
      <w:r w:rsidR="00354607">
        <w:rPr>
          <w:rFonts w:ascii="Arial" w:eastAsia="Calibri" w:hAnsi="Arial" w:cs="Arial"/>
          <w:lang w:val="sr-Latn-ME"/>
        </w:rPr>
        <w:t>CINMED</w:t>
      </w:r>
      <w:r w:rsidRPr="00D84348">
        <w:rPr>
          <w:rFonts w:ascii="Arial" w:eastAsia="Calibri" w:hAnsi="Arial" w:cs="Arial"/>
          <w:lang w:val="sr-Latn-ME"/>
        </w:rPr>
        <w:t xml:space="preserve"> klijente.</w:t>
      </w:r>
    </w:p>
    <w:p w14:paraId="66099EE9"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Smanjenje administrativnih troškova i ubrzanje proces obrade zahtjeva.</w:t>
      </w:r>
    </w:p>
    <w:p w14:paraId="1A224F5A"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 xml:space="preserve">Omogućiti preuzimanje dozvola i rješenja na portalu, čime će se smanjiti broj posjeta </w:t>
      </w:r>
      <w:r w:rsidR="00354607">
        <w:rPr>
          <w:rFonts w:ascii="Arial" w:eastAsia="Calibri" w:hAnsi="Arial" w:cs="Arial"/>
          <w:lang w:val="sr-Latn-ME"/>
        </w:rPr>
        <w:t>CINMED</w:t>
      </w:r>
      <w:r w:rsidRPr="00D84348">
        <w:rPr>
          <w:rFonts w:ascii="Arial" w:eastAsia="Calibri" w:hAnsi="Arial" w:cs="Arial"/>
          <w:lang w:val="sr-Latn-ME"/>
        </w:rPr>
        <w:t xml:space="preserve"> klijenata.</w:t>
      </w:r>
    </w:p>
    <w:p w14:paraId="314AE917"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Smanjiti mogućnost greške pri unosu koje se često dešavaju kada klijent popunjava podatke na papirnom obrascu, digitalnim unosom podataka uz postavljanje lista vrijednosti za veći dio podataka</w:t>
      </w:r>
    </w:p>
    <w:p w14:paraId="21DCF671"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Validacija podataka obezbjeđuje kompletnost zahtjeva prije procesa prijema.</w:t>
      </w:r>
    </w:p>
    <w:p w14:paraId="34E713C9" w14:textId="77777777" w:rsidR="002A3081" w:rsidRPr="00D84348" w:rsidRDefault="002A3081" w:rsidP="00A37C9A">
      <w:pPr>
        <w:numPr>
          <w:ilvl w:val="0"/>
          <w:numId w:val="7"/>
        </w:numPr>
        <w:spacing w:before="100" w:beforeAutospacing="1" w:after="100" w:afterAutospacing="1"/>
        <w:ind w:left="284"/>
        <w:jc w:val="both"/>
        <w:rPr>
          <w:rFonts w:ascii="Arial" w:eastAsia="Calibri" w:hAnsi="Arial" w:cs="Arial"/>
          <w:lang w:val="sr-Latn-ME"/>
        </w:rPr>
      </w:pPr>
      <w:r w:rsidRPr="00D84348">
        <w:rPr>
          <w:rFonts w:ascii="Arial" w:eastAsia="Calibri" w:hAnsi="Arial" w:cs="Arial"/>
          <w:lang w:val="sr-Latn-ME"/>
        </w:rPr>
        <w:t>Korisnici mogu podnijeti zahtjeve i pristupiti portalu u bilo koje vrijeme, bez potrebe za fizičkim dolaskom ili slanjem dokumentacije putem pošte ili e-maila.</w:t>
      </w:r>
    </w:p>
    <w:p w14:paraId="1FEECB7B" w14:textId="77777777" w:rsidR="002A3081" w:rsidRPr="00D84348" w:rsidRDefault="002A3081" w:rsidP="002A3081">
      <w:pPr>
        <w:spacing w:after="200" w:line="276" w:lineRule="auto"/>
        <w:jc w:val="both"/>
        <w:rPr>
          <w:rFonts w:ascii="Arial" w:eastAsia="Calibri" w:hAnsi="Arial" w:cs="Arial"/>
          <w:lang w:val="sr-Latn-ME"/>
        </w:rPr>
      </w:pPr>
    </w:p>
    <w:p w14:paraId="2700EFC6" w14:textId="77777777" w:rsidR="002A3081" w:rsidRPr="00D84348" w:rsidRDefault="002A3081" w:rsidP="002A3081">
      <w:pPr>
        <w:keepNext/>
        <w:pageBreakBefore/>
        <w:numPr>
          <w:ilvl w:val="0"/>
          <w:numId w:val="15"/>
        </w:numPr>
        <w:tabs>
          <w:tab w:val="left" w:pos="426"/>
        </w:tabs>
        <w:spacing w:after="360" w:line="259" w:lineRule="auto"/>
        <w:outlineLvl w:val="0"/>
        <w:rPr>
          <w:rFonts w:ascii="Arial" w:eastAsia="PMingLiU" w:hAnsi="Arial" w:cs="Arial"/>
          <w:b/>
          <w:bCs/>
          <w:i/>
          <w:iCs/>
          <w:u w:val="single"/>
          <w:lang w:val="sr-Latn-ME"/>
        </w:rPr>
      </w:pPr>
      <w:r w:rsidRPr="00D84348">
        <w:rPr>
          <w:rFonts w:ascii="Arial" w:eastAsia="PMingLiU" w:hAnsi="Arial" w:cs="Arial"/>
          <w:b/>
          <w:bCs/>
          <w:i/>
          <w:iCs/>
          <w:u w:val="single"/>
          <w:lang w:val="sr-Latn-ME"/>
        </w:rPr>
        <w:t>TEHNIČKA SPECIFIKACIJA</w:t>
      </w:r>
    </w:p>
    <w:p w14:paraId="69FB3A58"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Naručilac zahtijeva uslugu nabavke i implementacije softverskog rješenja kao i održavanje u garantnom periodu u trajanju od 1 godine.</w:t>
      </w:r>
    </w:p>
    <w:p w14:paraId="65FA43BE"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Naručilac ovom nabavkom želi da obezbijedi kvalitetno, visoko</w:t>
      </w:r>
      <w:r w:rsidR="00354607">
        <w:rPr>
          <w:rFonts w:ascii="Arial" w:eastAsia="Calibri" w:hAnsi="Arial" w:cs="Arial"/>
          <w:lang w:val="sr-Latn-ME"/>
        </w:rPr>
        <w:t>-</w:t>
      </w:r>
      <w:r w:rsidRPr="00D84348">
        <w:rPr>
          <w:rFonts w:ascii="Arial" w:eastAsia="Calibri" w:hAnsi="Arial" w:cs="Arial"/>
          <w:lang w:val="sr-Latn-ME"/>
        </w:rPr>
        <w:t>tehnološko, uvijek dostupno, korisnički prihvatljivo, softversko rješenje, čijim korišćenjem će eksterni klijenti moći u svakom trenutku da koriste funkcionalnosti e-servisa putem interneta.</w:t>
      </w:r>
    </w:p>
    <w:p w14:paraId="4D05C0F1"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Softversko rješenje treba da podrži potecijalna unapredjenja I izmjene zahtjevane od strane Naručioca u periodu garantnog perioda I održavanja.</w:t>
      </w:r>
    </w:p>
    <w:p w14:paraId="70C7AD1F"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Od Ponuđača se očekuje da u ponudi detaljno opiše koncepciju svog softverskog rješenja u skladu sa zahtjevima iz specifikacije.</w:t>
      </w:r>
    </w:p>
    <w:p w14:paraId="37497AB8"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Vrijednost softverskog rješenja mora biti izražena kao konačna vrijednost implementacije i ne smije da sadrži dodatne troškove za softvereske licence za Naručioca.</w:t>
      </w:r>
    </w:p>
    <w:p w14:paraId="18F5B372"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Softversko rješenje u potpunosti treba da podrži rad na 32-bitnim i na 64-bitnim operativnim sistemima Windows i Linux.</w:t>
      </w:r>
    </w:p>
    <w:p w14:paraId="24F1E4A6" w14:textId="77777777" w:rsidR="002A3081" w:rsidRPr="00D84348" w:rsidRDefault="002A3081" w:rsidP="002A3081">
      <w:pPr>
        <w:spacing w:before="100" w:beforeAutospacing="1" w:after="100" w:afterAutospacing="1"/>
        <w:rPr>
          <w:rFonts w:ascii="Arial" w:eastAsia="Calibri" w:hAnsi="Arial" w:cs="Arial"/>
          <w:lang w:val="sr-Latn-ME"/>
        </w:rPr>
      </w:pPr>
      <w:r w:rsidRPr="00D84348">
        <w:rPr>
          <w:rFonts w:ascii="Arial" w:eastAsia="Calibri" w:hAnsi="Arial" w:cs="Arial"/>
          <w:lang w:val="sr-Latn-ME"/>
        </w:rPr>
        <w:t>Aplikaciji treba da se pristupa putem Web korisničkog okruženja i da bude web responsive design – jednako dostupna na svim uređajima.</w:t>
      </w:r>
    </w:p>
    <w:p w14:paraId="6EDD6BAD" w14:textId="77777777" w:rsidR="002A3081" w:rsidRPr="00D84348" w:rsidRDefault="002A3081" w:rsidP="002A3081">
      <w:pPr>
        <w:spacing w:after="160" w:line="259" w:lineRule="auto"/>
        <w:rPr>
          <w:rFonts w:ascii="Arial" w:hAnsi="Arial" w:cs="Arial"/>
          <w:lang w:val="sr-Latn-ME"/>
        </w:rPr>
      </w:pPr>
    </w:p>
    <w:p w14:paraId="3F78AE9A" w14:textId="77777777" w:rsidR="002A3081" w:rsidRPr="00D84348" w:rsidRDefault="002A3081" w:rsidP="002A3081">
      <w:pPr>
        <w:keepNext/>
        <w:pageBreakBefore/>
        <w:numPr>
          <w:ilvl w:val="0"/>
          <w:numId w:val="15"/>
        </w:numPr>
        <w:tabs>
          <w:tab w:val="left" w:pos="426"/>
        </w:tabs>
        <w:spacing w:after="360" w:line="259" w:lineRule="auto"/>
        <w:ind w:left="357" w:hanging="357"/>
        <w:outlineLvl w:val="0"/>
        <w:rPr>
          <w:rFonts w:ascii="Arial" w:eastAsia="PMingLiU" w:hAnsi="Arial" w:cs="Arial"/>
          <w:b/>
          <w:bCs/>
          <w:i/>
          <w:iCs/>
          <w:u w:val="single"/>
          <w:lang w:val="sr-Latn-ME"/>
        </w:rPr>
      </w:pPr>
      <w:r w:rsidRPr="00D84348">
        <w:rPr>
          <w:rFonts w:ascii="Arial" w:eastAsia="PMingLiU" w:hAnsi="Arial" w:cs="Arial"/>
          <w:b/>
          <w:bCs/>
          <w:i/>
          <w:iCs/>
          <w:u w:val="single"/>
          <w:lang w:val="sr-Latn-ME"/>
        </w:rPr>
        <w:t>FUNKCIONALNI ZAHTJEVU PROJEKTA</w:t>
      </w:r>
    </w:p>
    <w:p w14:paraId="13CF3339" w14:textId="77777777" w:rsidR="002A3081" w:rsidRPr="00D63225" w:rsidRDefault="002A3081" w:rsidP="00D63225">
      <w:pPr>
        <w:keepNext/>
        <w:spacing w:before="240" w:after="60" w:line="259" w:lineRule="auto"/>
        <w:outlineLvl w:val="0"/>
        <w:rPr>
          <w:rFonts w:ascii="Arial" w:eastAsia="Calibri" w:hAnsi="Arial" w:cs="Arial"/>
          <w:b/>
          <w:bCs/>
          <w:vanish/>
          <w:kern w:val="32"/>
          <w:lang w:val="sr-Latn-ME"/>
        </w:rPr>
      </w:pPr>
      <w:bookmarkStart w:id="5" w:name="_Toc275525822"/>
      <w:bookmarkStart w:id="6" w:name="_Toc275525859"/>
      <w:bookmarkStart w:id="7" w:name="_Toc309113073"/>
      <w:bookmarkStart w:id="8" w:name="_Toc309121531"/>
      <w:bookmarkStart w:id="9" w:name="_Toc309121836"/>
      <w:bookmarkStart w:id="10" w:name="_Toc377121399"/>
      <w:bookmarkStart w:id="11" w:name="_Toc377122267"/>
      <w:bookmarkStart w:id="12" w:name="_Toc378316206"/>
      <w:bookmarkStart w:id="13" w:name="_Toc415062951"/>
      <w:bookmarkStart w:id="14" w:name="_Toc415063047"/>
      <w:bookmarkStart w:id="15" w:name="_Toc415121226"/>
      <w:bookmarkStart w:id="16" w:name="_Toc415225746"/>
      <w:bookmarkStart w:id="17" w:name="_Toc415225841"/>
      <w:bookmarkStart w:id="18" w:name="_Toc415226358"/>
      <w:bookmarkStart w:id="19" w:name="_Toc415226435"/>
      <w:bookmarkStart w:id="20" w:name="_Toc415226632"/>
      <w:bookmarkStart w:id="21" w:name="_Toc415227262"/>
      <w:bookmarkStart w:id="22" w:name="_Toc445971631"/>
      <w:bookmarkStart w:id="23" w:name="_Toc477163023"/>
      <w:bookmarkStart w:id="24" w:name="_Toc38531165"/>
      <w:bookmarkStart w:id="25" w:name="_Toc38531253"/>
      <w:bookmarkStart w:id="26" w:name="_Toc38539641"/>
      <w:bookmarkStart w:id="27" w:name="_Toc71112453"/>
      <w:bookmarkStart w:id="28" w:name="_Toc71193510"/>
      <w:bookmarkStart w:id="29" w:name="_Toc275525823"/>
      <w:bookmarkStart w:id="30" w:name="_Toc275525860"/>
      <w:bookmarkStart w:id="31" w:name="_Toc309113074"/>
      <w:bookmarkStart w:id="32" w:name="_Toc309121532"/>
      <w:bookmarkStart w:id="33" w:name="_Toc309121837"/>
      <w:bookmarkStart w:id="34" w:name="_Toc377121400"/>
      <w:bookmarkStart w:id="35" w:name="_Toc377122268"/>
      <w:bookmarkStart w:id="36" w:name="_Toc378316207"/>
      <w:bookmarkStart w:id="37" w:name="_Toc415062952"/>
      <w:bookmarkStart w:id="38" w:name="_Toc415063048"/>
      <w:bookmarkStart w:id="39" w:name="_Toc415121227"/>
      <w:bookmarkStart w:id="40" w:name="_Toc415225747"/>
      <w:bookmarkStart w:id="41" w:name="_Toc415225842"/>
      <w:bookmarkStart w:id="42" w:name="_Toc415226359"/>
      <w:bookmarkStart w:id="43" w:name="_Toc415226436"/>
      <w:bookmarkStart w:id="44" w:name="_Toc415226633"/>
      <w:bookmarkStart w:id="45" w:name="_Toc415227263"/>
      <w:bookmarkStart w:id="46" w:name="_Toc445971632"/>
      <w:bookmarkStart w:id="47" w:name="_Toc477163024"/>
      <w:bookmarkStart w:id="48" w:name="_Toc38531166"/>
      <w:bookmarkStart w:id="49" w:name="_Toc38531254"/>
      <w:bookmarkStart w:id="50" w:name="_Toc38539642"/>
      <w:bookmarkStart w:id="51" w:name="_Toc71112454"/>
      <w:bookmarkStart w:id="52" w:name="_Toc71193511"/>
      <w:bookmarkStart w:id="53" w:name="_Toc275525824"/>
      <w:bookmarkStart w:id="54" w:name="_Toc275525861"/>
      <w:bookmarkStart w:id="55" w:name="_Toc309113075"/>
      <w:bookmarkStart w:id="56" w:name="_Toc309121533"/>
      <w:bookmarkStart w:id="57" w:name="_Toc309121838"/>
      <w:bookmarkStart w:id="58" w:name="_Toc377121401"/>
      <w:bookmarkStart w:id="59" w:name="_Toc377122269"/>
      <w:bookmarkStart w:id="60" w:name="_Toc378316208"/>
      <w:bookmarkStart w:id="61" w:name="_Toc415062953"/>
      <w:bookmarkStart w:id="62" w:name="_Toc415063049"/>
      <w:bookmarkStart w:id="63" w:name="_Toc415121228"/>
      <w:bookmarkStart w:id="64" w:name="_Toc415225748"/>
      <w:bookmarkStart w:id="65" w:name="_Toc415225843"/>
      <w:bookmarkStart w:id="66" w:name="_Toc415226360"/>
      <w:bookmarkStart w:id="67" w:name="_Toc415226437"/>
      <w:bookmarkStart w:id="68" w:name="_Toc415226634"/>
      <w:bookmarkStart w:id="69" w:name="_Toc415227264"/>
      <w:bookmarkStart w:id="70" w:name="_Toc445971633"/>
      <w:bookmarkStart w:id="71" w:name="_Toc477163025"/>
      <w:bookmarkStart w:id="72" w:name="_Toc38531167"/>
      <w:bookmarkStart w:id="73" w:name="_Toc38531255"/>
      <w:bookmarkStart w:id="74" w:name="_Toc38539643"/>
      <w:bookmarkStart w:id="75" w:name="_Toc71112455"/>
      <w:bookmarkStart w:id="76" w:name="_Toc711935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EECCD0E" w14:textId="77777777" w:rsidR="002A3081" w:rsidRPr="00D84348" w:rsidRDefault="002A3081" w:rsidP="002A3081">
      <w:pPr>
        <w:keepNext/>
        <w:numPr>
          <w:ilvl w:val="1"/>
          <w:numId w:val="14"/>
        </w:numPr>
        <w:spacing w:before="360" w:after="120" w:line="259" w:lineRule="auto"/>
        <w:ind w:left="578" w:hanging="578"/>
        <w:outlineLvl w:val="1"/>
        <w:rPr>
          <w:rFonts w:ascii="Arial" w:hAnsi="Arial" w:cs="Arial"/>
          <w:b/>
          <w:bCs/>
          <w:i/>
          <w:lang w:val="sr-Latn-ME" w:eastAsia="zh-TW"/>
        </w:rPr>
      </w:pPr>
      <w:r w:rsidRPr="00D84348">
        <w:rPr>
          <w:rFonts w:ascii="Arial" w:hAnsi="Arial" w:cs="Arial"/>
          <w:b/>
          <w:bCs/>
          <w:i/>
          <w:lang w:val="sr-Latn-ME" w:eastAsia="zh-TW"/>
        </w:rPr>
        <w:t>Opis poslovnih proces</w:t>
      </w:r>
    </w:p>
    <w:p w14:paraId="2D83402B" w14:textId="77777777" w:rsidR="002A3081" w:rsidRPr="00D84348" w:rsidRDefault="002A3081" w:rsidP="00A37C9A">
      <w:pPr>
        <w:jc w:val="both"/>
        <w:rPr>
          <w:rFonts w:ascii="Arial" w:hAnsi="Arial" w:cs="Arial"/>
          <w:lang w:val="sr-Latn-ME"/>
        </w:rPr>
      </w:pPr>
      <w:bookmarkStart w:id="77" w:name="_Toc209805456"/>
      <w:bookmarkStart w:id="78" w:name="_Toc210030966"/>
      <w:bookmarkStart w:id="79" w:name="_Toc38531169"/>
      <w:bookmarkStart w:id="80" w:name="_Toc38539645"/>
      <w:bookmarkStart w:id="81" w:name="_Toc71193514"/>
      <w:r w:rsidRPr="00D84348">
        <w:rPr>
          <w:rFonts w:ascii="Arial" w:hAnsi="Arial" w:cs="Arial"/>
          <w:lang w:val="sr-Latn-ME"/>
        </w:rPr>
        <w:t>U nastavku su poslovni procesi koje je potrebno razviti kao elektronske servise za klijente. Svi predstavljeni procesi su informatički podržani u okviru postojećeg Core IS-a, i u nastavku je takodje predstavljen način na koji svaki od njih funkcioniše.</w:t>
      </w:r>
    </w:p>
    <w:p w14:paraId="1F41804C" w14:textId="77777777" w:rsidR="002A3081" w:rsidRPr="00D84348" w:rsidRDefault="002A3081" w:rsidP="00A37C9A">
      <w:pPr>
        <w:pStyle w:val="Heading3"/>
        <w:numPr>
          <w:ilvl w:val="2"/>
          <w:numId w:val="14"/>
        </w:numPr>
        <w:jc w:val="both"/>
        <w:rPr>
          <w:i/>
          <w:lang w:val="sr-Latn-ME" w:eastAsia="en-GB"/>
        </w:rPr>
      </w:pPr>
      <w:r w:rsidRPr="00D84348">
        <w:rPr>
          <w:i/>
          <w:lang w:val="sr-Latn-ME" w:eastAsia="en-GB"/>
        </w:rPr>
        <w:t>Interventni uvoz humanih ljekova (ljekovi koji su neophodno potrebni za zdravstvenu zaštititu, rizičnih ljekova koji imaju i nemaju dozvolu za stavljanje lijeka u promet, ljekova za dalju preradu, radiofarmaceutski ljekovi)</w:t>
      </w:r>
    </w:p>
    <w:p w14:paraId="2EE3B2CF" w14:textId="77777777" w:rsidR="002A3081" w:rsidRPr="00D84348" w:rsidRDefault="002A3081" w:rsidP="00A37C9A">
      <w:pPr>
        <w:ind w:left="720"/>
        <w:jc w:val="both"/>
        <w:rPr>
          <w:lang w:val="sr-Latn-ME" w:eastAsia="en-GB"/>
        </w:rPr>
      </w:pPr>
    </w:p>
    <w:p w14:paraId="704F88D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Klijent/veledrogerija popunjava formular zahtjeva za odobrenje interventnog uvoza, popunjava se formular od strane zdravstvene ustanove predlagača uvoza lijeka. Neophodni originali. Osnovna dokumentacija neophodna da bi interventni uvoz bio primljen. Ostala dokumentacija se prihvata kao kopija i može biti dostavljena kroz dodatnu dokumentaciju.</w:t>
      </w:r>
    </w:p>
    <w:p w14:paraId="364076B2" w14:textId="77777777" w:rsidR="002A3081" w:rsidRPr="00D84348" w:rsidRDefault="002A3081" w:rsidP="00A37C9A">
      <w:pPr>
        <w:pStyle w:val="ListParagraph"/>
        <w:numPr>
          <w:ilvl w:val="0"/>
          <w:numId w:val="7"/>
        </w:numPr>
        <w:spacing w:before="0" w:after="160" w:line="254" w:lineRule="auto"/>
        <w:ind w:left="142"/>
        <w:contextualSpacing/>
        <w:jc w:val="both"/>
        <w:rPr>
          <w:rFonts w:ascii="Arial" w:hAnsi="Arial" w:cs="Arial"/>
          <w:iCs/>
          <w:sz w:val="24"/>
          <w:szCs w:val="24"/>
          <w:lang w:val="sr-Latn-ME"/>
        </w:rPr>
      </w:pPr>
      <w:r w:rsidRPr="00D84348">
        <w:rPr>
          <w:rFonts w:ascii="Arial" w:hAnsi="Arial" w:cs="Arial"/>
          <w:iCs/>
          <w:sz w:val="24"/>
          <w:szCs w:val="24"/>
          <w:lang w:val="sr-Latn-ME"/>
        </w:rPr>
        <w:t xml:space="preserve">Dostavlja se ostala dokumentacija u </w:t>
      </w:r>
      <w:r w:rsidR="00354607" w:rsidRPr="00D84348">
        <w:rPr>
          <w:rFonts w:ascii="Arial" w:hAnsi="Arial" w:cs="Arial"/>
          <w:iCs/>
          <w:sz w:val="24"/>
          <w:szCs w:val="24"/>
          <w:lang w:val="sr-Latn-ME"/>
        </w:rPr>
        <w:t>skladu</w:t>
      </w:r>
      <w:r w:rsidRPr="00D84348">
        <w:rPr>
          <w:rFonts w:ascii="Arial" w:hAnsi="Arial" w:cs="Arial"/>
          <w:iCs/>
          <w:sz w:val="24"/>
          <w:szCs w:val="24"/>
          <w:lang w:val="sr-Latn-ME"/>
        </w:rPr>
        <w:t xml:space="preserve"> sa uputstvom </w:t>
      </w:r>
      <w:hyperlink r:id="rId8" w:tgtFrame="_blank" w:history="1">
        <w:r w:rsidRPr="00D84348">
          <w:rPr>
            <w:rStyle w:val="Hyperlink"/>
            <w:rFonts w:ascii="Arial" w:hAnsi="Arial" w:cs="Arial"/>
            <w:sz w:val="24"/>
            <w:szCs w:val="24"/>
            <w:lang w:val="sr-Latn-ME"/>
          </w:rPr>
          <w:t>Potrebna dokumentacija za izdavanje saglasnosti za uvoz ljekova koji nemaju dozvolu za stavljanje lijeka u promet i izdavanje odobrenja za uvoz/izvoz rizičnih ljekova</w:t>
        </w:r>
      </w:hyperlink>
    </w:p>
    <w:p w14:paraId="62164A2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Klijent/veledorgerija podnosi zahtjev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0C26A81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sidR="00354607">
        <w:rPr>
          <w:rFonts w:ascii="Arial" w:hAnsi="Arial" w:cs="Arial"/>
          <w:iCs/>
          <w:sz w:val="24"/>
          <w:szCs w:val="24"/>
          <w:lang w:val="sr-Latn-ME"/>
        </w:rPr>
        <w:t>CInMED</w:t>
      </w:r>
      <w:r w:rsidRPr="00D84348">
        <w:rPr>
          <w:rFonts w:ascii="Arial" w:hAnsi="Arial" w:cs="Arial"/>
          <w:iCs/>
          <w:sz w:val="24"/>
          <w:szCs w:val="24"/>
          <w:lang w:val="sr-Latn-ME"/>
        </w:rPr>
        <w:t>-a izdaje potvrdu o prijemu zahtjeva.</w:t>
      </w:r>
    </w:p>
    <w:p w14:paraId="420A19A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sidR="00354607">
        <w:rPr>
          <w:rFonts w:ascii="Arial" w:hAnsi="Arial" w:cs="Arial"/>
          <w:iCs/>
          <w:sz w:val="24"/>
          <w:szCs w:val="24"/>
          <w:lang w:val="sr-Latn-ME"/>
        </w:rPr>
        <w:t>CInMED</w:t>
      </w:r>
      <w:r w:rsidRPr="00D84348">
        <w:rPr>
          <w:rFonts w:ascii="Arial" w:hAnsi="Arial" w:cs="Arial"/>
          <w:iCs/>
          <w:sz w:val="24"/>
          <w:szCs w:val="24"/>
          <w:lang w:val="sr-Latn-ME"/>
        </w:rPr>
        <w:t>-a, zadužuje nadležni odsjek za interventni uvoz.</w:t>
      </w:r>
    </w:p>
    <w:p w14:paraId="1886B2C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-u vrši pregled zahtjeva i donosi odluku.</w:t>
      </w:r>
    </w:p>
    <w:p w14:paraId="0284212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Klijentu </w:t>
      </w:r>
      <w:r w:rsidR="00354607" w:rsidRPr="00D84348">
        <w:rPr>
          <w:rFonts w:ascii="Arial" w:hAnsi="Arial" w:cs="Arial"/>
          <w:iCs/>
          <w:sz w:val="24"/>
          <w:szCs w:val="24"/>
          <w:lang w:val="sr-Latn-ME"/>
        </w:rPr>
        <w:t>nadležni</w:t>
      </w:r>
      <w:r w:rsidRPr="00D84348">
        <w:rPr>
          <w:rFonts w:ascii="Arial" w:hAnsi="Arial" w:cs="Arial"/>
          <w:iCs/>
          <w:sz w:val="24"/>
          <w:szCs w:val="24"/>
          <w:lang w:val="sr-Latn-ME"/>
        </w:rPr>
        <w:t xml:space="preserve"> odsjek u </w:t>
      </w:r>
      <w:r w:rsidR="00354607">
        <w:rPr>
          <w:rFonts w:ascii="Arial" w:hAnsi="Arial" w:cs="Arial"/>
          <w:iCs/>
          <w:sz w:val="24"/>
          <w:szCs w:val="24"/>
          <w:lang w:val="sr-Latn-ME"/>
        </w:rPr>
        <w:t>CInMED</w:t>
      </w:r>
      <w:r w:rsidRPr="00D84348">
        <w:rPr>
          <w:rFonts w:ascii="Arial" w:hAnsi="Arial" w:cs="Arial"/>
          <w:iCs/>
          <w:sz w:val="24"/>
          <w:szCs w:val="24"/>
          <w:lang w:val="sr-Latn-ME"/>
        </w:rPr>
        <w:t>-u šalje tabelu sa spiskom ljekova za koje se podnosi zahtjev za uvoz, koju treba vratiti popunjenu u skladu sa uputstvom koje se objavljuje na internet stranici Instituta.</w:t>
      </w:r>
    </w:p>
    <w:p w14:paraId="21F7BD5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Ukoliko je neophodna dodatna dokumentacija nadlezni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zahtijeva od klijenta mejlom. Mejl uvezuje kroz DMS.</w:t>
      </w:r>
    </w:p>
    <w:p w14:paraId="3828727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 dodatnu dokumentaciju dostavlja mejlom, mejl uvezan u DMS. Takođe, dodatna dokumentacija može biti dostavljena preko Arhive/pisarnice.</w:t>
      </w:r>
    </w:p>
    <w:p w14:paraId="02BC8D10" w14:textId="77777777" w:rsidR="002A3081" w:rsidRPr="00D84348" w:rsidRDefault="00354607"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Nadležni</w:t>
      </w:r>
      <w:r w:rsidR="002A3081" w:rsidRPr="00D84348">
        <w:rPr>
          <w:rFonts w:ascii="Arial" w:hAnsi="Arial" w:cs="Arial"/>
          <w:iCs/>
          <w:sz w:val="24"/>
          <w:szCs w:val="24"/>
          <w:lang w:val="sr-Latn-ME"/>
        </w:rPr>
        <w:t xml:space="preserve"> odsjek u </w:t>
      </w:r>
      <w:r>
        <w:rPr>
          <w:rFonts w:ascii="Arial" w:hAnsi="Arial" w:cs="Arial"/>
          <w:iCs/>
          <w:sz w:val="24"/>
          <w:szCs w:val="24"/>
          <w:lang w:val="sr-Latn-ME"/>
        </w:rPr>
        <w:t>CInMED</w:t>
      </w:r>
      <w:r w:rsidR="002A3081" w:rsidRPr="00D84348">
        <w:rPr>
          <w:rFonts w:ascii="Arial" w:hAnsi="Arial" w:cs="Arial"/>
          <w:iCs/>
          <w:sz w:val="24"/>
          <w:szCs w:val="24"/>
          <w:lang w:val="sr-Latn-ME"/>
        </w:rPr>
        <w:t xml:space="preserve"> vrsi pregled zahtjeva i donosi odluku.</w:t>
      </w:r>
    </w:p>
    <w:p w14:paraId="167C5104" w14:textId="77777777" w:rsidR="002A3081" w:rsidRPr="00D84348" w:rsidRDefault="002A3081" w:rsidP="002A3081">
      <w:pPr>
        <w:pStyle w:val="ListParagraph"/>
        <w:numPr>
          <w:ilvl w:val="0"/>
          <w:numId w:val="7"/>
        </w:numPr>
        <w:spacing w:before="0" w:after="160" w:line="254" w:lineRule="auto"/>
        <w:ind w:left="0"/>
        <w:contextualSpacing/>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obavjestava klijenta/veledrogeriju o donesenoj odluci, izdatom rješenju.</w:t>
      </w:r>
    </w:p>
    <w:p w14:paraId="3A3CD4C2" w14:textId="77777777" w:rsidR="002A3081" w:rsidRPr="00D84348" w:rsidRDefault="002A3081" w:rsidP="002A3081">
      <w:pPr>
        <w:spacing w:before="100" w:beforeAutospacing="1" w:after="100" w:afterAutospacing="1"/>
        <w:rPr>
          <w:rFonts w:ascii="Arial" w:hAnsi="Arial" w:cs="Arial"/>
          <w:lang w:val="sr-Latn-ME" w:eastAsia="en-GB"/>
        </w:rPr>
      </w:pPr>
    </w:p>
    <w:p w14:paraId="4ABAD9D6" w14:textId="77777777" w:rsidR="002A3081" w:rsidRPr="00D84348" w:rsidRDefault="002A3081" w:rsidP="00D63225">
      <w:pPr>
        <w:pStyle w:val="Heading3"/>
        <w:numPr>
          <w:ilvl w:val="2"/>
          <w:numId w:val="39"/>
        </w:numPr>
        <w:rPr>
          <w:i/>
          <w:lang w:val="sr-Latn-ME" w:eastAsia="en-GB"/>
        </w:rPr>
      </w:pPr>
      <w:r w:rsidRPr="00D84348">
        <w:rPr>
          <w:i/>
          <w:lang w:val="sr-Latn-ME" w:eastAsia="en-GB"/>
        </w:rPr>
        <w:t>Registracija humanog lijeka</w:t>
      </w:r>
    </w:p>
    <w:p w14:paraId="7D43CBE4" w14:textId="77777777" w:rsidR="002A3081" w:rsidRPr="00D84348" w:rsidRDefault="002A3081" w:rsidP="002A3081">
      <w:pPr>
        <w:rPr>
          <w:rFonts w:eastAsia="Calibri"/>
          <w:lang w:val="sr-Latn-ME" w:eastAsia="en-GB"/>
        </w:rPr>
      </w:pPr>
    </w:p>
    <w:p w14:paraId="2CF1F24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Klijent/veledrogerija popunjava obrazac zahtjeva za izdavanje dozvole za stavljanje lijeka u promet. Ukoliko se u istom registratoru, podnosi dokumentacija za više zahtjeva, obrazac se podnosi za svaki farmaceutski oblik, jačinu lijeka, vrstu i veličinu pakovanja. Forma obrasca koji se popunjava dostupan je na našem portalu.</w:t>
      </w:r>
    </w:p>
    <w:p w14:paraId="58E8386D" w14:textId="77777777" w:rsidR="002A3081" w:rsidRPr="00D84348" w:rsidRDefault="002A3081" w:rsidP="002A3081">
      <w:pPr>
        <w:pStyle w:val="ListParagraph"/>
        <w:numPr>
          <w:ilvl w:val="0"/>
          <w:numId w:val="7"/>
        </w:numPr>
        <w:spacing w:before="0" w:after="160" w:line="254" w:lineRule="auto"/>
        <w:ind w:left="0"/>
        <w:contextualSpacing/>
        <w:rPr>
          <w:rFonts w:ascii="Arial" w:hAnsi="Arial" w:cs="Arial"/>
          <w:iCs/>
          <w:sz w:val="24"/>
          <w:szCs w:val="24"/>
          <w:lang w:val="sr-Latn-ME"/>
        </w:rPr>
      </w:pPr>
      <w:r w:rsidRPr="00D84348">
        <w:rPr>
          <w:rFonts w:ascii="Arial" w:hAnsi="Arial" w:cs="Arial"/>
          <w:iCs/>
          <w:sz w:val="24"/>
          <w:szCs w:val="24"/>
          <w:lang w:val="sr-Latn-ME"/>
        </w:rPr>
        <w:t xml:space="preserve">uz zahtjev (obrazac) dostavlja se i propratno pismo za izdavanje dozvole za stavljanje lijeka u promet. </w:t>
      </w:r>
    </w:p>
    <w:p w14:paraId="5FC994FF" w14:textId="77777777" w:rsidR="002A3081" w:rsidRPr="00D84348" w:rsidRDefault="002A3081" w:rsidP="002A3081">
      <w:pPr>
        <w:pStyle w:val="ListParagraph"/>
        <w:numPr>
          <w:ilvl w:val="0"/>
          <w:numId w:val="7"/>
        </w:numPr>
        <w:spacing w:before="0" w:after="160" w:line="254" w:lineRule="auto"/>
        <w:ind w:left="0"/>
        <w:contextualSpacing/>
        <w:rPr>
          <w:rStyle w:val="Hyperlink"/>
          <w:rFonts w:ascii="Arial" w:hAnsi="Arial" w:cs="Arial"/>
          <w:iCs/>
          <w:sz w:val="24"/>
          <w:szCs w:val="24"/>
          <w:lang w:val="sr-Latn-ME"/>
        </w:rPr>
      </w:pPr>
      <w:r w:rsidRPr="00D84348">
        <w:rPr>
          <w:rFonts w:ascii="Arial" w:hAnsi="Arial" w:cs="Arial"/>
          <w:iCs/>
          <w:sz w:val="24"/>
          <w:szCs w:val="24"/>
          <w:lang w:val="sr-Latn-ME"/>
        </w:rPr>
        <w:t xml:space="preserve">Dostavlja se ostala dokumentacija u skladu sa uputstvom o </w:t>
      </w:r>
      <w:r w:rsidRPr="00D84348">
        <w:rPr>
          <w:rFonts w:ascii="Arial" w:hAnsi="Arial" w:cs="Arial"/>
          <w:iCs/>
          <w:sz w:val="24"/>
          <w:szCs w:val="24"/>
          <w:lang w:val="sr-Latn-ME"/>
        </w:rPr>
        <w:fldChar w:fldCharType="begin"/>
      </w:r>
      <w:r w:rsidRPr="00D84348">
        <w:rPr>
          <w:rFonts w:ascii="Arial" w:hAnsi="Arial" w:cs="Arial"/>
          <w:iCs/>
          <w:sz w:val="24"/>
          <w:szCs w:val="24"/>
          <w:lang w:val="sr-Latn-ME"/>
        </w:rPr>
        <w:instrText xml:space="preserve"> HYPERLINK "https://cinmed.me/wp-content/uploads/2022/12/Nacin_podnosenja_zahtjeva_i_dokumentacije_za_izdavanje_dozvole_za_lijek_za_humane-1.pdf" \t "_blank" </w:instrText>
      </w:r>
      <w:r w:rsidRPr="00D84348">
        <w:rPr>
          <w:rFonts w:ascii="Arial" w:hAnsi="Arial" w:cs="Arial"/>
          <w:iCs/>
          <w:sz w:val="24"/>
          <w:szCs w:val="24"/>
          <w:lang w:val="sr-Latn-ME"/>
        </w:rPr>
        <w:fldChar w:fldCharType="separate"/>
      </w:r>
      <w:r w:rsidRPr="00D84348">
        <w:rPr>
          <w:rStyle w:val="Hyperlink"/>
          <w:rFonts w:ascii="Arial" w:hAnsi="Arial" w:cs="Arial"/>
          <w:iCs/>
          <w:sz w:val="24"/>
          <w:szCs w:val="24"/>
          <w:lang w:val="sr-Latn-ME"/>
        </w:rPr>
        <w:t>Način podnošenja zahtjeva i dokumentacije za dobijanje dozvole za stavljanje u promet lijeka za humanu upotrebu</w:t>
      </w:r>
    </w:p>
    <w:p w14:paraId="5365EDF3" w14:textId="77777777" w:rsidR="002A3081" w:rsidRPr="00D84348" w:rsidRDefault="002A3081" w:rsidP="002A3081">
      <w:pPr>
        <w:pStyle w:val="ListParagraph"/>
        <w:numPr>
          <w:ilvl w:val="0"/>
          <w:numId w:val="7"/>
        </w:numPr>
        <w:spacing w:before="0" w:after="160" w:line="254" w:lineRule="auto"/>
        <w:ind w:left="0"/>
        <w:contextualSpacing/>
        <w:rPr>
          <w:rFonts w:ascii="Arial" w:hAnsi="Arial" w:cs="Arial"/>
          <w:iCs/>
          <w:sz w:val="24"/>
          <w:szCs w:val="24"/>
          <w:lang w:val="sr-Latn-ME"/>
        </w:rPr>
      </w:pPr>
      <w:r w:rsidRPr="00D84348">
        <w:rPr>
          <w:rFonts w:ascii="Arial" w:hAnsi="Arial" w:cs="Arial"/>
          <w:iCs/>
          <w:sz w:val="24"/>
          <w:szCs w:val="24"/>
          <w:lang w:val="sr-Latn-ME"/>
        </w:rPr>
        <w:fldChar w:fldCharType="end"/>
      </w:r>
      <w:r w:rsidRPr="00D84348">
        <w:rPr>
          <w:rFonts w:ascii="Arial" w:hAnsi="Arial" w:cs="Arial"/>
          <w:iCs/>
          <w:sz w:val="24"/>
          <w:szCs w:val="24"/>
          <w:lang w:val="sr-Latn-ME"/>
        </w:rPr>
        <w:t xml:space="preserve">Klijent/veledorgerija podnosi zahtjev na arhivi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0866720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5D31157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3F1236ED" w14:textId="77777777" w:rsidR="002A3081" w:rsidRPr="00D84348" w:rsidRDefault="00354607"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Nadležni</w:t>
      </w:r>
      <w:r w:rsidR="002A3081" w:rsidRPr="00D84348">
        <w:rPr>
          <w:rFonts w:ascii="Arial" w:hAnsi="Arial" w:cs="Arial"/>
          <w:iCs/>
          <w:sz w:val="24"/>
          <w:szCs w:val="24"/>
          <w:lang w:val="sr-Latn-ME"/>
        </w:rPr>
        <w:t xml:space="preserve"> odsjek u </w:t>
      </w:r>
      <w:r>
        <w:rPr>
          <w:rFonts w:ascii="Arial" w:hAnsi="Arial" w:cs="Arial"/>
          <w:iCs/>
          <w:sz w:val="24"/>
          <w:szCs w:val="24"/>
          <w:lang w:val="sr-Latn-ME"/>
        </w:rPr>
        <w:t>CInMED</w:t>
      </w:r>
      <w:r w:rsidR="002A3081" w:rsidRPr="00D84348">
        <w:rPr>
          <w:rFonts w:ascii="Arial" w:hAnsi="Arial" w:cs="Arial"/>
          <w:iCs/>
          <w:sz w:val="24"/>
          <w:szCs w:val="24"/>
          <w:lang w:val="sr-Latn-ME"/>
        </w:rPr>
        <w:t xml:space="preserve"> vrsi pregled zahtjeva i donosi odluku.</w:t>
      </w:r>
    </w:p>
    <w:p w14:paraId="38D1E5C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Ukoliko je potrebna dodatna dokumentacija, kroz interni softver kreira zahtjev za dodatnom dokumentacijom.</w:t>
      </w:r>
    </w:p>
    <w:p w14:paraId="67681E23"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zahtjev za dodatnom dokumentacijom preuzima na zaštićenom portalu </w:t>
      </w:r>
      <w:r w:rsidR="00354607">
        <w:rPr>
          <w:rFonts w:ascii="Arial" w:hAnsi="Arial" w:cs="Arial"/>
          <w:iCs/>
          <w:sz w:val="24"/>
          <w:szCs w:val="24"/>
          <w:lang w:val="sr-Latn-ME"/>
        </w:rPr>
        <w:t>CInMED</w:t>
      </w:r>
      <w:r w:rsidRPr="00D84348">
        <w:rPr>
          <w:rFonts w:ascii="Arial" w:hAnsi="Arial" w:cs="Arial"/>
          <w:iCs/>
          <w:sz w:val="24"/>
          <w:szCs w:val="24"/>
          <w:lang w:val="sr-Latn-ME"/>
        </w:rPr>
        <w:t xml:space="preserve">-a ili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u papirnoj formi.</w:t>
      </w:r>
    </w:p>
    <w:p w14:paraId="20591CA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dostavlja dodatnu dokumentaciju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5ADEB4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dodatne dokumentacije.</w:t>
      </w:r>
    </w:p>
    <w:p w14:paraId="4C27886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23A915E3"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obavještava klijenta/veledrogeriju o donešenoj odluci, izdaje rješenje ili zahtjeva dodatnu dokumentaciju.</w:t>
      </w:r>
    </w:p>
    <w:p w14:paraId="28B974F7"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(i njegove sastavne djelove, odnosno anekse)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6DC8F6DA" w14:textId="77777777" w:rsidR="002A3081" w:rsidRPr="00D84348" w:rsidRDefault="002A3081" w:rsidP="002A3081">
      <w:pPr>
        <w:rPr>
          <w:rFonts w:ascii="Arial" w:hAnsi="Arial" w:cs="Arial"/>
          <w:lang w:val="sr-Latn-ME"/>
        </w:rPr>
      </w:pPr>
    </w:p>
    <w:p w14:paraId="51B30234" w14:textId="77777777" w:rsidR="002A3081" w:rsidRPr="00D84348" w:rsidRDefault="002A3081" w:rsidP="00D63225">
      <w:pPr>
        <w:pStyle w:val="Heading3"/>
        <w:numPr>
          <w:ilvl w:val="2"/>
          <w:numId w:val="39"/>
        </w:numPr>
        <w:rPr>
          <w:rFonts w:cs="Arial"/>
          <w:i/>
          <w:sz w:val="24"/>
          <w:szCs w:val="24"/>
          <w:lang w:val="sr-Latn-ME" w:eastAsia="en-GB"/>
        </w:rPr>
      </w:pPr>
      <w:r w:rsidRPr="00D84348">
        <w:rPr>
          <w:rFonts w:cs="Arial"/>
          <w:i/>
          <w:sz w:val="24"/>
          <w:szCs w:val="24"/>
          <w:lang w:val="sr-Latn-ME" w:eastAsia="en-GB"/>
        </w:rPr>
        <w:t>Obnova dozvole za lijek za upotrebi u humanoj medicini</w:t>
      </w:r>
    </w:p>
    <w:p w14:paraId="5B686C37" w14:textId="77777777" w:rsidR="002A3081" w:rsidRPr="00D84348" w:rsidRDefault="002A3081" w:rsidP="002A3081">
      <w:pPr>
        <w:rPr>
          <w:lang w:val="sr-Latn-ME" w:eastAsia="en-GB"/>
        </w:rPr>
      </w:pPr>
    </w:p>
    <w:p w14:paraId="500C6653"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Klijent/veledrogerija popunjava obrazac zahtjeva za obnovu dozvole za stavljanje lijeka u promet. Ukoliko se u istom registratoru, podnosi dokumentacija za više zahtjeva, propratno pismo se podnosi za svaki farmaceutski oblik, jačinu lijeka, vrstu i veličinu pakovanja. Obrazac je dostupan na našem portalu.</w:t>
      </w:r>
    </w:p>
    <w:p w14:paraId="06BE710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Popunjava se propratno pismo za obnovu dozvole za stavljanje lijeka u promet.</w:t>
      </w:r>
    </w:p>
    <w:p w14:paraId="530291C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Dostavlja se ostala dokumentacija u skladu sa uputstvom o</w:t>
      </w:r>
      <w:hyperlink r:id="rId9" w:tgtFrame="_blank" w:history="1">
        <w:r w:rsidRPr="00D84348">
          <w:rPr>
            <w:rStyle w:val="Hyperlink"/>
            <w:rFonts w:ascii="Arial" w:hAnsi="Arial" w:cs="Arial"/>
            <w:iCs/>
            <w:sz w:val="24"/>
            <w:szCs w:val="24"/>
            <w:lang w:val="sr-Latn-ME"/>
          </w:rPr>
          <w:t xml:space="preserve"> Način podnošenja zahtjeva i dokumentacije za obnovu dozvole za stavljanje lijeka za humanu upotrebu u promet</w:t>
        </w:r>
      </w:hyperlink>
    </w:p>
    <w:p w14:paraId="249E50C9"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Klijent/veledorgerija podnosi zahtjev na šalteru/arhivi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688E0748"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2BBA545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26413DE8" w14:textId="77777777" w:rsidR="002A3081" w:rsidRPr="00D84348" w:rsidRDefault="00354607"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Nadležni</w:t>
      </w:r>
      <w:r w:rsidR="002A3081" w:rsidRPr="00D84348">
        <w:rPr>
          <w:rFonts w:ascii="Arial" w:hAnsi="Arial" w:cs="Arial"/>
          <w:iCs/>
          <w:sz w:val="24"/>
          <w:szCs w:val="24"/>
          <w:lang w:val="sr-Latn-ME"/>
        </w:rPr>
        <w:t xml:space="preserve"> odsjek u </w:t>
      </w:r>
      <w:r>
        <w:rPr>
          <w:rFonts w:ascii="Arial" w:hAnsi="Arial" w:cs="Arial"/>
          <w:iCs/>
          <w:sz w:val="24"/>
          <w:szCs w:val="24"/>
          <w:lang w:val="sr-Latn-ME"/>
        </w:rPr>
        <w:t>CInMED</w:t>
      </w:r>
      <w:r w:rsidR="002A3081" w:rsidRPr="00D84348">
        <w:rPr>
          <w:rFonts w:ascii="Arial" w:hAnsi="Arial" w:cs="Arial"/>
          <w:iCs/>
          <w:sz w:val="24"/>
          <w:szCs w:val="24"/>
          <w:lang w:val="sr-Latn-ME"/>
        </w:rPr>
        <w:t xml:space="preserve"> vrsi pregled zahtjeva i donosi odluku.</w:t>
      </w:r>
    </w:p>
    <w:p w14:paraId="2FF0B3A4"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Ukoliko je potrebna dodatna dokumentacija, kroz interni softver kreira zahtjev za dodatnom dokumentacijom.</w:t>
      </w:r>
    </w:p>
    <w:p w14:paraId="4028638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zahtjev za dodatnom dokumentacijom preuzima na zaštićenom portalu </w:t>
      </w:r>
      <w:r w:rsidR="00354607">
        <w:rPr>
          <w:rFonts w:ascii="Arial" w:hAnsi="Arial" w:cs="Arial"/>
          <w:iCs/>
          <w:sz w:val="24"/>
          <w:szCs w:val="24"/>
          <w:lang w:val="sr-Latn-ME"/>
        </w:rPr>
        <w:t>CInMED</w:t>
      </w:r>
      <w:r w:rsidRPr="00D84348">
        <w:rPr>
          <w:rFonts w:ascii="Arial" w:hAnsi="Arial" w:cs="Arial"/>
          <w:iCs/>
          <w:sz w:val="24"/>
          <w:szCs w:val="24"/>
          <w:lang w:val="sr-Latn-ME"/>
        </w:rPr>
        <w:t xml:space="preserve">-a ili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u papirnoj formi.</w:t>
      </w:r>
    </w:p>
    <w:p w14:paraId="68803BA4"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dostavlja dodatnu dokumentaciju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A7CE27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dodatne dokumentacije.</w:t>
      </w:r>
    </w:p>
    <w:p w14:paraId="44099C11"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3FB51D08"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obavještava klijenta/veledrogeriju o donešenoj odluci, izdaje rješenje ili zahtjeva dodatnu dokumentaciju.</w:t>
      </w:r>
    </w:p>
    <w:p w14:paraId="2227821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60B773F1" w14:textId="77777777" w:rsidR="002A3081" w:rsidRPr="00D84348" w:rsidRDefault="002A3081" w:rsidP="00D63225">
      <w:pPr>
        <w:pStyle w:val="Heading3"/>
        <w:numPr>
          <w:ilvl w:val="2"/>
          <w:numId w:val="39"/>
        </w:numPr>
        <w:rPr>
          <w:rFonts w:cs="Arial"/>
          <w:i/>
          <w:sz w:val="24"/>
          <w:szCs w:val="24"/>
          <w:lang w:val="sr-Latn-ME" w:eastAsia="en-GB"/>
        </w:rPr>
      </w:pPr>
      <w:r w:rsidRPr="00D84348">
        <w:rPr>
          <w:rFonts w:cs="Arial"/>
          <w:i/>
          <w:sz w:val="24"/>
          <w:szCs w:val="24"/>
          <w:lang w:val="sr-Latn-ME" w:eastAsia="en-GB"/>
        </w:rPr>
        <w:t>Varijacija ljekova za upotrebu u humanoj medicini</w:t>
      </w:r>
    </w:p>
    <w:p w14:paraId="78E7C37B" w14:textId="77777777" w:rsidR="002A3081" w:rsidRPr="00D84348" w:rsidRDefault="002A3081" w:rsidP="002A3081">
      <w:pPr>
        <w:rPr>
          <w:lang w:val="sr-Latn-ME" w:eastAsia="en-GB"/>
        </w:rPr>
      </w:pPr>
    </w:p>
    <w:p w14:paraId="6E434B34" w14:textId="77777777" w:rsidR="002A3081" w:rsidRPr="00D84348" w:rsidRDefault="002A3081" w:rsidP="002A3081">
      <w:pPr>
        <w:pStyle w:val="ListParagraph"/>
        <w:numPr>
          <w:ilvl w:val="0"/>
          <w:numId w:val="7"/>
        </w:numPr>
        <w:spacing w:before="0" w:after="160" w:line="254" w:lineRule="auto"/>
        <w:ind w:left="0"/>
        <w:contextualSpacing/>
        <w:rPr>
          <w:rFonts w:ascii="Arial" w:hAnsi="Arial" w:cs="Arial"/>
          <w:iCs/>
          <w:sz w:val="24"/>
          <w:szCs w:val="24"/>
          <w:lang w:val="sr-Latn-ME"/>
        </w:rPr>
      </w:pPr>
      <w:r w:rsidRPr="00D84348">
        <w:rPr>
          <w:rFonts w:ascii="Arial" w:hAnsi="Arial" w:cs="Arial"/>
          <w:iCs/>
          <w:sz w:val="24"/>
          <w:szCs w:val="24"/>
          <w:lang w:val="sr-Latn-ME"/>
        </w:rPr>
        <w:t>Klijent/veledrogerija popunjava aplikacioni obrazac Zahtjev za prijavu/odobrenje varijacije.</w:t>
      </w:r>
    </w:p>
    <w:p w14:paraId="26A8FDF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U skladu sa popunjenim </w:t>
      </w:r>
      <w:r w:rsidR="00354607" w:rsidRPr="00D84348">
        <w:rPr>
          <w:rFonts w:ascii="Arial" w:hAnsi="Arial" w:cs="Arial"/>
          <w:iCs/>
          <w:sz w:val="24"/>
          <w:szCs w:val="24"/>
          <w:lang w:val="sr-Latn-ME"/>
        </w:rPr>
        <w:t>obrascem</w:t>
      </w:r>
      <w:r w:rsidRPr="00D84348">
        <w:rPr>
          <w:rFonts w:ascii="Arial" w:hAnsi="Arial" w:cs="Arial"/>
          <w:iCs/>
          <w:sz w:val="24"/>
          <w:szCs w:val="24"/>
          <w:lang w:val="sr-Latn-ME"/>
        </w:rPr>
        <w:t xml:space="preserve"> i onim na šta se varijacija odnosi dostavlja se dodatna dokumentacija.</w:t>
      </w:r>
    </w:p>
    <w:p w14:paraId="3C23616B"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Klijent/veledorgerija podnosi zahtjev na šalteru/arhivi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345D0F4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7120D71C"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Zaposleni u</w:t>
      </w:r>
      <w:r w:rsidR="00A37C9A">
        <w:rPr>
          <w:rFonts w:ascii="Arial" w:hAnsi="Arial" w:cs="Arial"/>
          <w:iCs/>
          <w:sz w:val="24"/>
          <w:szCs w:val="24"/>
          <w:lang w:val="sr-Latn-ME"/>
        </w:rPr>
        <w:t xml:space="preserve">nosi podatke u interni software </w:t>
      </w:r>
      <w:r w:rsidR="00354607" w:rsidRPr="00D84348">
        <w:rPr>
          <w:rFonts w:ascii="Arial" w:hAnsi="Arial" w:cs="Arial"/>
          <w:iCs/>
          <w:sz w:val="24"/>
          <w:szCs w:val="24"/>
          <w:lang w:val="sr-Latn-ME"/>
        </w:rPr>
        <w:t>CInMED</w:t>
      </w:r>
      <w:r w:rsidRPr="00D84348">
        <w:rPr>
          <w:rFonts w:ascii="Arial" w:hAnsi="Arial" w:cs="Arial"/>
          <w:iCs/>
          <w:sz w:val="24"/>
          <w:szCs w:val="24"/>
          <w:lang w:val="sr-Latn-ME"/>
        </w:rPr>
        <w:t>.</w:t>
      </w:r>
    </w:p>
    <w:p w14:paraId="13E93AB8" w14:textId="77777777" w:rsidR="002A3081" w:rsidRPr="00D84348" w:rsidRDefault="00354607"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Nadležni</w:t>
      </w:r>
      <w:r w:rsidR="002A3081" w:rsidRPr="00D84348">
        <w:rPr>
          <w:rFonts w:ascii="Arial" w:hAnsi="Arial" w:cs="Arial"/>
          <w:iCs/>
          <w:sz w:val="24"/>
          <w:szCs w:val="24"/>
          <w:lang w:val="sr-Latn-ME"/>
        </w:rPr>
        <w:t xml:space="preserve"> odsjek u </w:t>
      </w:r>
      <w:r>
        <w:rPr>
          <w:rFonts w:ascii="Arial" w:hAnsi="Arial" w:cs="Arial"/>
          <w:iCs/>
          <w:sz w:val="24"/>
          <w:szCs w:val="24"/>
          <w:lang w:val="sr-Latn-ME"/>
        </w:rPr>
        <w:t>CInMED</w:t>
      </w:r>
      <w:r w:rsidR="002A3081" w:rsidRPr="00D84348">
        <w:rPr>
          <w:rFonts w:ascii="Arial" w:hAnsi="Arial" w:cs="Arial"/>
          <w:iCs/>
          <w:sz w:val="24"/>
          <w:szCs w:val="24"/>
          <w:lang w:val="sr-Latn-ME"/>
        </w:rPr>
        <w:t xml:space="preserve"> vrsi pregled zahtjeva i donosi odluku.</w:t>
      </w:r>
    </w:p>
    <w:p w14:paraId="757E6DB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Ukoliko je potrebna dodatna dokumentacija, kroz interni softver kreira zahtjev za dodatnom dokumentacijom.</w:t>
      </w:r>
    </w:p>
    <w:p w14:paraId="0E452E7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zahtjev za dodatnom dokumentacijom preuzima na zaštićenom portalu </w:t>
      </w:r>
      <w:r w:rsidR="00354607">
        <w:rPr>
          <w:rFonts w:ascii="Arial" w:hAnsi="Arial" w:cs="Arial"/>
          <w:iCs/>
          <w:sz w:val="24"/>
          <w:szCs w:val="24"/>
          <w:lang w:val="sr-Latn-ME"/>
        </w:rPr>
        <w:t>CInMED</w:t>
      </w:r>
      <w:r w:rsidRPr="00D84348">
        <w:rPr>
          <w:rFonts w:ascii="Arial" w:hAnsi="Arial" w:cs="Arial"/>
          <w:iCs/>
          <w:sz w:val="24"/>
          <w:szCs w:val="24"/>
          <w:lang w:val="sr-Latn-ME"/>
        </w:rPr>
        <w:t xml:space="preserve">-a ili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u papirnoj formi.</w:t>
      </w:r>
    </w:p>
    <w:p w14:paraId="0F14BBF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dostavlja dodatnu dokumentaciju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297C9F3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dodatne dokumentacije.</w:t>
      </w:r>
    </w:p>
    <w:p w14:paraId="2CF4032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282AB02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obavještava klijenta/veledrogeriju o donešenoj odluci, izdaje rješenje ili zahtjeva dodatnu dokumentaciju.</w:t>
      </w:r>
    </w:p>
    <w:p w14:paraId="08B4F46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2111EA24" w14:textId="77777777" w:rsidR="002A3081" w:rsidRPr="00D84348" w:rsidRDefault="002A3081" w:rsidP="00D63225">
      <w:pPr>
        <w:pStyle w:val="Heading3"/>
        <w:numPr>
          <w:ilvl w:val="2"/>
          <w:numId w:val="39"/>
        </w:numPr>
        <w:rPr>
          <w:rFonts w:cs="Arial"/>
          <w:i/>
          <w:sz w:val="24"/>
          <w:szCs w:val="24"/>
          <w:lang w:val="sr-Latn-ME" w:eastAsia="en-GB"/>
        </w:rPr>
      </w:pPr>
      <w:r w:rsidRPr="00D84348">
        <w:rPr>
          <w:rFonts w:cs="Arial"/>
          <w:i/>
          <w:sz w:val="24"/>
          <w:szCs w:val="24"/>
          <w:lang w:val="sr-Latn-ME" w:eastAsia="en-GB"/>
        </w:rPr>
        <w:t>Interventni uvoz medicinskih sredstava</w:t>
      </w:r>
    </w:p>
    <w:p w14:paraId="47503A2C" w14:textId="77777777" w:rsidR="002A3081" w:rsidRPr="00D84348" w:rsidRDefault="002A3081" w:rsidP="002A3081">
      <w:pPr>
        <w:rPr>
          <w:lang w:val="sr-Latn-ME" w:eastAsia="en-GB"/>
        </w:rPr>
      </w:pPr>
    </w:p>
    <w:p w14:paraId="6BD494A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Klijent/veleprodaja popunjava Obrazac zahtjeva  za izdavanje odobrenje za uvoz medicinskih sredstava koja nijesu registrovana.</w:t>
      </w:r>
    </w:p>
    <w:p w14:paraId="5558CA3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Popunjava se obrazac od strane zdravstvene ustanove ili drugog predlagača uvoza.</w:t>
      </w:r>
    </w:p>
    <w:p w14:paraId="4A52E604"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Obrazloženi predlog/izjava predlagača za uvoz medicinskih sredstava koja nijesu registrovana.</w:t>
      </w:r>
    </w:p>
    <w:p w14:paraId="694F043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Dostavlja se ostala dokumentacija u </w:t>
      </w:r>
      <w:r w:rsidR="00354607" w:rsidRPr="00D84348">
        <w:rPr>
          <w:rFonts w:ascii="Arial" w:hAnsi="Arial" w:cs="Arial"/>
          <w:iCs/>
          <w:sz w:val="24"/>
          <w:szCs w:val="24"/>
          <w:lang w:val="sr-Latn-ME"/>
        </w:rPr>
        <w:t>skladu</w:t>
      </w:r>
      <w:r w:rsidRPr="00D84348">
        <w:rPr>
          <w:rFonts w:ascii="Arial" w:hAnsi="Arial" w:cs="Arial"/>
          <w:iCs/>
          <w:sz w:val="24"/>
          <w:szCs w:val="24"/>
          <w:lang w:val="sr-Latn-ME"/>
        </w:rPr>
        <w:t xml:space="preserve"> sa uputstvom </w:t>
      </w:r>
      <w:hyperlink r:id="rId10" w:history="1">
        <w:hyperlink r:id="rId11" w:history="1">
          <w:r w:rsidRPr="00D84348">
            <w:rPr>
              <w:rStyle w:val="Hyperlink"/>
              <w:rFonts w:ascii="Arial" w:hAnsi="Arial" w:cs="Arial"/>
              <w:sz w:val="24"/>
              <w:szCs w:val="24"/>
              <w:lang w:val="sr-Latn-ME"/>
            </w:rPr>
            <w:t xml:space="preserve">Potrebna dokumentacija za dobijanje odobrenja za uvoz medicinskih sredstava koja nijesu registrovana </w:t>
          </w:r>
        </w:hyperlink>
        <w:r w:rsidRPr="00D84348">
          <w:rPr>
            <w:rFonts w:ascii="Arial" w:hAnsi="Arial" w:cs="Arial"/>
            <w:iCs/>
            <w:sz w:val="24"/>
            <w:szCs w:val="24"/>
            <w:lang w:val="sr-Latn-ME"/>
          </w:rPr>
          <w:t xml:space="preserve"> </w:t>
        </w:r>
      </w:hyperlink>
    </w:p>
    <w:p w14:paraId="176186E1"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Klijent/veleprodaja podnosi zahtjev preko pisarnice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380118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pisarnici u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332C11F9"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3CBA595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54016CC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Ukoliko je neophodna dodatna dokumentacija </w:t>
      </w:r>
      <w:r w:rsidR="00354607" w:rsidRPr="00D84348">
        <w:rPr>
          <w:rFonts w:ascii="Arial" w:hAnsi="Arial" w:cs="Arial"/>
          <w:iCs/>
          <w:sz w:val="24"/>
          <w:szCs w:val="24"/>
          <w:lang w:val="sr-Latn-ME"/>
        </w:rPr>
        <w:t>nadležni</w:t>
      </w:r>
      <w:r w:rsidRPr="00D84348">
        <w:rPr>
          <w:rFonts w:ascii="Arial" w:hAnsi="Arial" w:cs="Arial"/>
          <w:iCs/>
          <w:sz w:val="24"/>
          <w:szCs w:val="24"/>
          <w:lang w:val="sr-Latn-ME"/>
        </w:rPr>
        <w:t xml:space="preserve">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zahtijeva od klijenta mejlom. Mejl uvezuje kroz DMS.</w:t>
      </w:r>
    </w:p>
    <w:p w14:paraId="55B75E98"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dostavlja dodatnu dokumentaciju preko pisarnice  </w:t>
      </w:r>
      <w:r w:rsidR="00354607">
        <w:rPr>
          <w:rFonts w:ascii="Arial" w:hAnsi="Arial" w:cs="Arial"/>
          <w:iCs/>
          <w:sz w:val="24"/>
          <w:szCs w:val="24"/>
          <w:lang w:val="sr-Latn-ME"/>
        </w:rPr>
        <w:t>CInMED</w:t>
      </w:r>
      <w:r w:rsidRPr="00D84348">
        <w:rPr>
          <w:rFonts w:ascii="Arial" w:hAnsi="Arial" w:cs="Arial"/>
          <w:iCs/>
          <w:sz w:val="24"/>
          <w:szCs w:val="24"/>
          <w:lang w:val="sr-Latn-ME"/>
        </w:rPr>
        <w:t>-a ili mejlom koji se uvezuje u DMS.</w:t>
      </w:r>
    </w:p>
    <w:p w14:paraId="76B4C58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dodatne dokumentacije, ako je dodatna dokumentacija dostavljena preko pisarnice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00BDEB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326BA4D7"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obavještava klijenta/veleprodaju o donešenoj odluci, izdaje rješenje.</w:t>
      </w:r>
    </w:p>
    <w:p w14:paraId="669F92D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sa pisarnice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2D10791" w14:textId="77777777" w:rsidR="002A3081" w:rsidRPr="00D84348" w:rsidRDefault="002A3081" w:rsidP="00D63225">
      <w:pPr>
        <w:pStyle w:val="Heading3"/>
        <w:numPr>
          <w:ilvl w:val="2"/>
          <w:numId w:val="39"/>
        </w:numPr>
        <w:rPr>
          <w:rFonts w:cs="Arial"/>
          <w:i/>
          <w:sz w:val="24"/>
          <w:szCs w:val="24"/>
          <w:lang w:val="sr-Latn-ME" w:eastAsia="en-GB"/>
        </w:rPr>
      </w:pPr>
      <w:r w:rsidRPr="00D84348">
        <w:rPr>
          <w:rFonts w:cs="Arial"/>
          <w:i/>
          <w:sz w:val="24"/>
          <w:szCs w:val="24"/>
          <w:lang w:val="sr-Latn-ME" w:eastAsia="en-GB"/>
        </w:rPr>
        <w:t>Upis medicinskih sredstava u registar (Klase I, Klase Iia, Klase Iib, III, AIMD i &lt;In Vitro&gt;)</w:t>
      </w:r>
    </w:p>
    <w:p w14:paraId="781C07C2" w14:textId="77777777" w:rsidR="002A3081" w:rsidRPr="00D84348" w:rsidRDefault="002A3081" w:rsidP="002A3081">
      <w:pPr>
        <w:rPr>
          <w:lang w:val="sr-Latn-ME" w:eastAsia="en-GB"/>
        </w:rPr>
      </w:pPr>
    </w:p>
    <w:p w14:paraId="6662A59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Klijent/veleprodaja može dostaviti zahtjev za upis medicinskih sredstava u registar samo ukoliko je izvršena registracija </w:t>
      </w:r>
      <w:r w:rsidR="00354607" w:rsidRPr="00D84348">
        <w:rPr>
          <w:rFonts w:ascii="Arial" w:hAnsi="Arial" w:cs="Arial"/>
          <w:iCs/>
          <w:sz w:val="24"/>
          <w:szCs w:val="24"/>
          <w:lang w:val="sr-Latn-ME"/>
        </w:rPr>
        <w:t>proizvo</w:t>
      </w:r>
      <w:r w:rsidR="00354607">
        <w:rPr>
          <w:rFonts w:ascii="Arial" w:hAnsi="Arial" w:cs="Arial"/>
          <w:iCs/>
          <w:sz w:val="24"/>
          <w:szCs w:val="24"/>
          <w:lang w:val="sr-Latn-ME"/>
        </w:rPr>
        <w:t>đ</w:t>
      </w:r>
      <w:r w:rsidR="00354607" w:rsidRPr="00D84348">
        <w:rPr>
          <w:rFonts w:ascii="Arial" w:hAnsi="Arial" w:cs="Arial"/>
          <w:iCs/>
          <w:sz w:val="24"/>
          <w:szCs w:val="24"/>
          <w:lang w:val="sr-Latn-ME"/>
        </w:rPr>
        <w:t xml:space="preserve">ača </w:t>
      </w:r>
      <w:r w:rsidRPr="00D84348">
        <w:rPr>
          <w:rFonts w:ascii="Arial" w:hAnsi="Arial" w:cs="Arial"/>
          <w:iCs/>
          <w:sz w:val="24"/>
          <w:szCs w:val="24"/>
          <w:lang w:val="sr-Latn-ME"/>
        </w:rPr>
        <w:t xml:space="preserve">medicinskog sredstva koji nema sjedište/boravak/prebivalište u Crnoj Gori, u skladu sa </w:t>
      </w:r>
      <w:r w:rsidR="00354607" w:rsidRPr="00D84348">
        <w:rPr>
          <w:rFonts w:ascii="Arial" w:hAnsi="Arial" w:cs="Arial"/>
          <w:iCs/>
          <w:sz w:val="24"/>
          <w:szCs w:val="24"/>
          <w:lang w:val="sr-Latn-ME"/>
        </w:rPr>
        <w:t>Uputstvom</w:t>
      </w:r>
      <w:r w:rsidRPr="00D84348">
        <w:rPr>
          <w:rFonts w:ascii="Arial" w:hAnsi="Arial" w:cs="Arial"/>
          <w:iCs/>
          <w:sz w:val="24"/>
          <w:szCs w:val="24"/>
          <w:lang w:val="sr-Latn-ME"/>
        </w:rPr>
        <w:t xml:space="preserve"> za podnosioce zahtjeva za registraciju proizvođača medicinskih sredstava koji nemajusjedište/boravak/prebivalište u Crnoj Gori.</w:t>
      </w:r>
    </w:p>
    <w:p w14:paraId="7178A03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Klijent/veleprodaja popunjava zahtjev na memorandumu podnosioca zahtjeva (propratno pismo).</w:t>
      </w:r>
    </w:p>
    <w:p w14:paraId="3BA888C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Popunjava se odgovarajući obrazac prijave za registraciju medicinskog sredstva (u</w:t>
      </w:r>
    </w:p>
    <w:p w14:paraId="4B93DF6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papirnoj ili elektronskoj formi) dostupan na našem portalu.</w:t>
      </w:r>
    </w:p>
    <w:p w14:paraId="02ED8913"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Dostavlja se ostala dokumentacija u skladu sa uputstvom o </w:t>
      </w:r>
      <w:hyperlink r:id="rId12" w:tgtFrame="_blank" w:history="1">
        <w:r w:rsidRPr="00D84348">
          <w:rPr>
            <w:rStyle w:val="Hyperlink"/>
            <w:rFonts w:ascii="Arial" w:hAnsi="Arial" w:cs="Arial"/>
            <w:sz w:val="24"/>
            <w:szCs w:val="24"/>
            <w:lang w:val="sr-Latn-ME"/>
          </w:rPr>
          <w:t xml:space="preserve">Uputstvo za podnosioce zahtjeva za registraciju medicinskog sredstva </w:t>
        </w:r>
      </w:hyperlink>
      <w:r w:rsidRPr="00D84348">
        <w:rPr>
          <w:rStyle w:val="Hyperlink"/>
          <w:rFonts w:ascii="Arial" w:hAnsi="Arial" w:cs="Arial"/>
          <w:sz w:val="24"/>
          <w:szCs w:val="24"/>
          <w:lang w:val="sr-Latn-ME"/>
        </w:rPr>
        <w:t xml:space="preserve">i </w:t>
      </w:r>
      <w:hyperlink r:id="rId13" w:tgtFrame="_blank" w:history="1">
        <w:r w:rsidRPr="00D84348">
          <w:rPr>
            <w:rStyle w:val="Hyperlink"/>
            <w:rFonts w:ascii="Arial" w:hAnsi="Arial" w:cs="Arial"/>
            <w:sz w:val="24"/>
            <w:szCs w:val="24"/>
            <w:lang w:val="sr-Latn-ME"/>
          </w:rPr>
          <w:t>Uputstvo u vezi načina slaganja dokumentacije u registrator prilikom podnošenja zahtjeva za registraciju medicinskih sredstava</w:t>
        </w:r>
      </w:hyperlink>
    </w:p>
    <w:p w14:paraId="6DB0428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Klijent/veleprodaja podnosi zahtjev preko pisarnice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DF5A18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pisarnici u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73423F9C"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4F8F2AC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4268C55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Ukoliko je potrebna dodatna dokumentacija, kroz interni softver kreira zahtjev za dodatnom dokumentacijom.</w:t>
      </w:r>
    </w:p>
    <w:p w14:paraId="4868A66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zahtjev za dodatnom dokumentacijom preuzima na zaštićenom portalu </w:t>
      </w:r>
      <w:r w:rsidR="00354607">
        <w:rPr>
          <w:rFonts w:ascii="Arial" w:hAnsi="Arial" w:cs="Arial"/>
          <w:iCs/>
          <w:sz w:val="24"/>
          <w:szCs w:val="24"/>
          <w:lang w:val="sr-Latn-ME"/>
        </w:rPr>
        <w:t>CInMED</w:t>
      </w:r>
      <w:r w:rsidRPr="00D84348">
        <w:rPr>
          <w:rFonts w:ascii="Arial" w:hAnsi="Arial" w:cs="Arial"/>
          <w:iCs/>
          <w:sz w:val="24"/>
          <w:szCs w:val="24"/>
          <w:lang w:val="sr-Latn-ME"/>
        </w:rPr>
        <w:t xml:space="preserve">-a ili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u papirnoj formi.</w:t>
      </w:r>
    </w:p>
    <w:p w14:paraId="71C39B0C"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dostavlja dodatnu dokumentaciju preko pisarnice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782003F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pisarnici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dodatne dokumentacije.</w:t>
      </w:r>
    </w:p>
    <w:p w14:paraId="7F44BDB8"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0B2F357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obavještava klijenta/veleprodaju o donešenoj odluci, izdaje rješenje ili zahtjeva dodatnu dokumentaciju.</w:t>
      </w:r>
    </w:p>
    <w:p w14:paraId="2D22757D"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sa pisarnice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1E0207CA" w14:textId="77777777" w:rsidR="002A3081" w:rsidRPr="00D84348" w:rsidRDefault="002A3081" w:rsidP="00D63225">
      <w:pPr>
        <w:pStyle w:val="Heading3"/>
        <w:numPr>
          <w:ilvl w:val="2"/>
          <w:numId w:val="39"/>
        </w:numPr>
        <w:rPr>
          <w:rFonts w:cs="Arial"/>
          <w:i/>
          <w:sz w:val="24"/>
          <w:szCs w:val="24"/>
          <w:lang w:val="sr-Latn-ME" w:eastAsia="en-GB"/>
        </w:rPr>
      </w:pPr>
      <w:r w:rsidRPr="00D84348">
        <w:rPr>
          <w:rFonts w:cs="Arial"/>
          <w:i/>
          <w:sz w:val="24"/>
          <w:szCs w:val="24"/>
          <w:lang w:val="sr-Latn-ME" w:eastAsia="en-GB"/>
        </w:rPr>
        <w:t>Prestanak važenja dozvole za lijek za upotrebu u humanoj medicini, ako aplikant podnosi zahtjev</w:t>
      </w:r>
    </w:p>
    <w:p w14:paraId="4EF19FE2" w14:textId="77777777" w:rsidR="002A3081" w:rsidRPr="00D84348" w:rsidRDefault="002A3081" w:rsidP="002A3081">
      <w:pPr>
        <w:rPr>
          <w:lang w:val="sr-Latn-ME" w:eastAsia="en-GB"/>
        </w:rPr>
      </w:pPr>
    </w:p>
    <w:p w14:paraId="268F703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Klijent/veledrogerija popunjava aplikacioni obrazac za prestanak važenja dozvole za stavljanje lijeka u promet.</w:t>
      </w:r>
    </w:p>
    <w:p w14:paraId="67D133B7"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Klijent/veledorgerija podnosi zahtjev na šalteru/arhivi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5FB9DABB"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78091D4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10B656B0"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3E28627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Ukoliko je potrebna dodatna dokumentacija, kroz interni softver kreira zahtjev za dodatnom dokumentacijom.</w:t>
      </w:r>
    </w:p>
    <w:p w14:paraId="2E5783B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zahtjev za dodatnom dokumentacijom preuzima na zaštićenom portalu </w:t>
      </w:r>
      <w:r w:rsidR="00354607">
        <w:rPr>
          <w:rFonts w:ascii="Arial" w:hAnsi="Arial" w:cs="Arial"/>
          <w:iCs/>
          <w:sz w:val="24"/>
          <w:szCs w:val="24"/>
          <w:lang w:val="sr-Latn-ME"/>
        </w:rPr>
        <w:t>CInMED</w:t>
      </w:r>
      <w:r w:rsidRPr="00D84348">
        <w:rPr>
          <w:rFonts w:ascii="Arial" w:hAnsi="Arial" w:cs="Arial"/>
          <w:iCs/>
          <w:sz w:val="24"/>
          <w:szCs w:val="24"/>
          <w:lang w:val="sr-Latn-ME"/>
        </w:rPr>
        <w:t xml:space="preserve">-a ili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u papirnoj formi.</w:t>
      </w:r>
    </w:p>
    <w:p w14:paraId="6E640A2B"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dostavlja dodatnu dokumentaciju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0EE710E8"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w:t>
      </w:r>
      <w:r w:rsidR="00354607">
        <w:rPr>
          <w:rFonts w:ascii="Arial" w:hAnsi="Arial" w:cs="Arial"/>
          <w:iCs/>
          <w:sz w:val="24"/>
          <w:szCs w:val="24"/>
          <w:lang w:val="sr-Latn-ME"/>
        </w:rPr>
        <w:t>CInMED</w:t>
      </w:r>
      <w:r w:rsidRPr="00D84348">
        <w:rPr>
          <w:rFonts w:ascii="Arial" w:hAnsi="Arial" w:cs="Arial"/>
          <w:iCs/>
          <w:sz w:val="24"/>
          <w:szCs w:val="24"/>
          <w:lang w:val="sr-Latn-ME"/>
        </w:rPr>
        <w:t xml:space="preserve"> izdaje Potvrdu o prijemu dodatne dokumentacije.</w:t>
      </w:r>
    </w:p>
    <w:p w14:paraId="51803C5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sidR="00354607">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3F98C2CE" w14:textId="77777777" w:rsidR="002A3081" w:rsidRPr="00E17A17" w:rsidRDefault="002A3081" w:rsidP="00E17A17">
      <w:pPr>
        <w:pStyle w:val="ListParagraph"/>
        <w:numPr>
          <w:ilvl w:val="0"/>
          <w:numId w:val="38"/>
        </w:numPr>
        <w:spacing w:before="0" w:after="160" w:line="252"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sidR="00354607">
        <w:rPr>
          <w:rFonts w:ascii="Arial" w:hAnsi="Arial" w:cs="Arial"/>
          <w:iCs/>
          <w:sz w:val="24"/>
          <w:szCs w:val="24"/>
          <w:lang w:val="sr-Latn-ME"/>
        </w:rPr>
        <w:t>CInMED</w:t>
      </w:r>
      <w:r w:rsidRPr="00D84348">
        <w:rPr>
          <w:rFonts w:ascii="Arial" w:hAnsi="Arial" w:cs="Arial"/>
          <w:iCs/>
          <w:sz w:val="24"/>
          <w:szCs w:val="24"/>
          <w:lang w:val="sr-Latn-ME"/>
        </w:rPr>
        <w:t xml:space="preserve"> obavještava klijenta/veledrogeriju o donešenoj odluci, izdaje rješenje</w:t>
      </w:r>
      <w:r w:rsidR="00E17A17">
        <w:rPr>
          <w:rFonts w:ascii="Arial" w:hAnsi="Arial" w:cs="Arial"/>
          <w:iCs/>
          <w:sz w:val="24"/>
          <w:szCs w:val="24"/>
          <w:lang w:val="sr-Latn-ME"/>
        </w:rPr>
        <w:t xml:space="preserve"> </w:t>
      </w:r>
      <w:r w:rsidRPr="00E17A17">
        <w:rPr>
          <w:rFonts w:ascii="Arial" w:hAnsi="Arial" w:cs="Arial"/>
          <w:iCs/>
          <w:sz w:val="24"/>
          <w:szCs w:val="24"/>
          <w:lang w:val="sr-Latn-ME"/>
        </w:rPr>
        <w:t>ili zahtjeva dodatnu dokumentaciju.</w:t>
      </w:r>
    </w:p>
    <w:p w14:paraId="62763ED0" w14:textId="77777777" w:rsidR="002A3081"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o prestanku važenja dozvole na arhivi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6D549391" w14:textId="77777777" w:rsidR="00A37C9A" w:rsidRDefault="00A37C9A" w:rsidP="00D63225">
      <w:pPr>
        <w:pStyle w:val="Heading3"/>
        <w:numPr>
          <w:ilvl w:val="2"/>
          <w:numId w:val="39"/>
        </w:numPr>
        <w:rPr>
          <w:rFonts w:cs="Arial"/>
          <w:i/>
          <w:sz w:val="24"/>
          <w:szCs w:val="24"/>
          <w:lang w:val="sr-Latn-ME" w:eastAsia="en-GB"/>
        </w:rPr>
      </w:pPr>
      <w:r>
        <w:rPr>
          <w:rFonts w:cs="Arial"/>
          <w:i/>
          <w:sz w:val="24"/>
          <w:szCs w:val="24"/>
          <w:lang w:val="sr-Latn-ME" w:eastAsia="en-GB"/>
        </w:rPr>
        <w:t>Formiranje/Usklađivanje maksimane cijene lijeka</w:t>
      </w:r>
    </w:p>
    <w:p w14:paraId="60AE11FE" w14:textId="77777777" w:rsidR="00A37C9A"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Klijent/veledrogerija popunjava </w:t>
      </w:r>
      <w:r>
        <w:rPr>
          <w:rFonts w:ascii="Arial" w:hAnsi="Arial" w:cs="Arial"/>
          <w:iCs/>
          <w:sz w:val="24"/>
          <w:szCs w:val="24"/>
          <w:lang w:val="sr-Latn-ME"/>
        </w:rPr>
        <w:t xml:space="preserve">propratno pismo zahtjeva za formiranje/usklađivanje maksimalne cijene lijeka. Propratno pismo se popunjava u skladu sa uputstvom </w:t>
      </w:r>
      <w:hyperlink r:id="rId14" w:history="1">
        <w:r w:rsidRPr="004725E7">
          <w:rPr>
            <w:rStyle w:val="Hyperlink"/>
            <w:rFonts w:ascii="Arial" w:hAnsi="Arial" w:cs="Arial"/>
            <w:iCs/>
            <w:sz w:val="24"/>
            <w:szCs w:val="24"/>
            <w:lang w:val="sr-Latn-ME"/>
          </w:rPr>
          <w:t>Način podnošenja zahtjeva i dokumentacije za formiranje/usklađivanje maksimalne cijene lijeka</w:t>
        </w:r>
      </w:hyperlink>
    </w:p>
    <w:p w14:paraId="10F521E8" w14:textId="77777777" w:rsidR="00A37C9A" w:rsidRPr="004725E7"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Klijent/veledrogerija popunjava aplikacioni obrazac za </w:t>
      </w:r>
      <w:r>
        <w:rPr>
          <w:rFonts w:ascii="Arial" w:hAnsi="Arial" w:cs="Arial"/>
          <w:iCs/>
          <w:sz w:val="24"/>
          <w:szCs w:val="24"/>
          <w:lang w:val="sr-Latn-ME"/>
        </w:rPr>
        <w:t xml:space="preserve">formiranje maksimalne cijene lijeka </w:t>
      </w:r>
    </w:p>
    <w:p w14:paraId="27227296"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Klijent/veledorgerija podnosi zahtjev na šalteru/arhivi </w:t>
      </w:r>
      <w:r>
        <w:rPr>
          <w:rFonts w:ascii="Arial" w:hAnsi="Arial" w:cs="Arial"/>
          <w:iCs/>
          <w:sz w:val="24"/>
          <w:szCs w:val="24"/>
          <w:lang w:val="sr-Latn-ME"/>
        </w:rPr>
        <w:t>CInMED</w:t>
      </w:r>
      <w:r w:rsidRPr="00D84348">
        <w:rPr>
          <w:rFonts w:ascii="Arial" w:hAnsi="Arial" w:cs="Arial"/>
          <w:iCs/>
          <w:sz w:val="24"/>
          <w:szCs w:val="24"/>
          <w:lang w:val="sr-Latn-ME"/>
        </w:rPr>
        <w:t>.</w:t>
      </w:r>
    </w:p>
    <w:p w14:paraId="6F92ABE5"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68D9745D"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Pr>
          <w:rFonts w:ascii="Arial" w:hAnsi="Arial" w:cs="Arial"/>
          <w:iCs/>
          <w:sz w:val="24"/>
          <w:szCs w:val="24"/>
          <w:lang w:val="sr-Latn-ME"/>
        </w:rPr>
        <w:t>CInMED</w:t>
      </w:r>
      <w:r w:rsidRPr="00D84348">
        <w:rPr>
          <w:rFonts w:ascii="Arial" w:hAnsi="Arial" w:cs="Arial"/>
          <w:iCs/>
          <w:sz w:val="24"/>
          <w:szCs w:val="24"/>
          <w:lang w:val="sr-Latn-ME"/>
        </w:rPr>
        <w:t>.</w:t>
      </w:r>
    </w:p>
    <w:p w14:paraId="7951FD81"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59774961" w14:textId="77777777" w:rsidR="00E17A17" w:rsidRPr="00D84348" w:rsidRDefault="00E17A17" w:rsidP="00E17A17">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Ukoliko je neophodna dodatna dokumentacija nadležni odsjek u </w:t>
      </w:r>
      <w:r>
        <w:rPr>
          <w:rFonts w:ascii="Arial" w:hAnsi="Arial" w:cs="Arial"/>
          <w:iCs/>
          <w:sz w:val="24"/>
          <w:szCs w:val="24"/>
          <w:lang w:val="sr-Latn-ME"/>
        </w:rPr>
        <w:t>CInMED</w:t>
      </w:r>
      <w:r w:rsidRPr="00D84348">
        <w:rPr>
          <w:rFonts w:ascii="Arial" w:hAnsi="Arial" w:cs="Arial"/>
          <w:iCs/>
          <w:sz w:val="24"/>
          <w:szCs w:val="24"/>
          <w:lang w:val="sr-Latn-ME"/>
        </w:rPr>
        <w:t xml:space="preserve"> zahtijeva od klijenta mejlom. Mejl uvezuje kroz DMS.</w:t>
      </w:r>
    </w:p>
    <w:p w14:paraId="5046F052" w14:textId="77777777" w:rsidR="00A37C9A" w:rsidRPr="00E17A17" w:rsidRDefault="00E17A17" w:rsidP="00BA6346">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E17A17">
        <w:rPr>
          <w:rFonts w:ascii="Arial" w:hAnsi="Arial" w:cs="Arial"/>
          <w:iCs/>
          <w:sz w:val="24"/>
          <w:szCs w:val="24"/>
          <w:lang w:val="sr-Latn-ME"/>
        </w:rPr>
        <w:t>Klijent dostavlja dodatnu dokumentaciju mejlom koji se uvezuje u DMS.</w:t>
      </w:r>
    </w:p>
    <w:p w14:paraId="4C7E4AB6"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2405088D"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Pr>
          <w:rFonts w:ascii="Arial" w:hAnsi="Arial" w:cs="Arial"/>
          <w:iCs/>
          <w:sz w:val="24"/>
          <w:szCs w:val="24"/>
          <w:lang w:val="sr-Latn-ME"/>
        </w:rPr>
        <w:t>CInMED</w:t>
      </w:r>
      <w:r w:rsidRPr="00D84348">
        <w:rPr>
          <w:rFonts w:ascii="Arial" w:hAnsi="Arial" w:cs="Arial"/>
          <w:iCs/>
          <w:sz w:val="24"/>
          <w:szCs w:val="24"/>
          <w:lang w:val="sr-Latn-ME"/>
        </w:rPr>
        <w:t xml:space="preserve"> obavještava klijenta/veledrogeriju o do</w:t>
      </w:r>
      <w:r w:rsidR="00E17A17">
        <w:rPr>
          <w:rFonts w:ascii="Arial" w:hAnsi="Arial" w:cs="Arial"/>
          <w:iCs/>
          <w:sz w:val="24"/>
          <w:szCs w:val="24"/>
          <w:lang w:val="sr-Latn-ME"/>
        </w:rPr>
        <w:t>nešenoj odluci, izdaje rješenje.</w:t>
      </w:r>
    </w:p>
    <w:p w14:paraId="7025DA4B" w14:textId="77777777" w:rsidR="00A37C9A"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 preuzima rješenje o </w:t>
      </w:r>
      <w:r w:rsidR="00E17A17">
        <w:rPr>
          <w:rFonts w:ascii="Arial" w:hAnsi="Arial" w:cs="Arial"/>
          <w:iCs/>
          <w:sz w:val="24"/>
          <w:szCs w:val="24"/>
          <w:lang w:val="sr-Latn-ME"/>
        </w:rPr>
        <w:t xml:space="preserve">formiranju/usklađivanju maksimalne cijene lijeka </w:t>
      </w:r>
      <w:r w:rsidRPr="00D84348">
        <w:rPr>
          <w:rFonts w:ascii="Arial" w:hAnsi="Arial" w:cs="Arial"/>
          <w:iCs/>
          <w:sz w:val="24"/>
          <w:szCs w:val="24"/>
          <w:lang w:val="sr-Latn-ME"/>
        </w:rPr>
        <w:t xml:space="preserve">na arhivi </w:t>
      </w:r>
      <w:r>
        <w:rPr>
          <w:rFonts w:ascii="Arial" w:hAnsi="Arial" w:cs="Arial"/>
          <w:iCs/>
          <w:sz w:val="24"/>
          <w:szCs w:val="24"/>
          <w:lang w:val="sr-Latn-ME"/>
        </w:rPr>
        <w:t>CInMED</w:t>
      </w:r>
      <w:r w:rsidRPr="00D84348">
        <w:rPr>
          <w:rFonts w:ascii="Arial" w:hAnsi="Arial" w:cs="Arial"/>
          <w:iCs/>
          <w:sz w:val="24"/>
          <w:szCs w:val="24"/>
          <w:lang w:val="sr-Latn-ME"/>
        </w:rPr>
        <w:t>-a.</w:t>
      </w:r>
    </w:p>
    <w:p w14:paraId="77345D9D" w14:textId="77777777" w:rsidR="00A37C9A" w:rsidRDefault="00A37C9A" w:rsidP="00D63225">
      <w:pPr>
        <w:pStyle w:val="Heading3"/>
        <w:numPr>
          <w:ilvl w:val="2"/>
          <w:numId w:val="39"/>
        </w:numPr>
        <w:rPr>
          <w:rFonts w:cs="Arial"/>
          <w:i/>
          <w:sz w:val="24"/>
          <w:szCs w:val="24"/>
          <w:lang w:val="sr-Latn-ME" w:eastAsia="en-GB"/>
        </w:rPr>
      </w:pPr>
      <w:r w:rsidRPr="004725E7">
        <w:rPr>
          <w:rFonts w:cs="Arial"/>
          <w:i/>
          <w:sz w:val="24"/>
          <w:szCs w:val="24"/>
          <w:lang w:val="sr-Latn-ME" w:eastAsia="en-GB"/>
        </w:rPr>
        <w:t>Potrošnja ljekova</w:t>
      </w:r>
    </w:p>
    <w:p w14:paraId="2EF83F4E" w14:textId="77777777" w:rsidR="00E17A17" w:rsidRPr="00E17A17" w:rsidRDefault="00E17A17" w:rsidP="00E17A17">
      <w:pPr>
        <w:rPr>
          <w:lang w:val="sr-Latn-ME" w:eastAsia="en-GB"/>
        </w:rPr>
      </w:pPr>
    </w:p>
    <w:p w14:paraId="04A16323" w14:textId="77777777" w:rsidR="00A37C9A"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Pr>
          <w:rFonts w:ascii="Arial" w:hAnsi="Arial" w:cs="Arial"/>
          <w:iCs/>
          <w:sz w:val="24"/>
          <w:szCs w:val="24"/>
          <w:lang w:val="sr-Latn-ME"/>
        </w:rPr>
        <w:t xml:space="preserve">Nadležni odsjek u CInMED-u šalje veledrogerijama obavještenje mejlom da je neophodno dostaviti izvještaje o potrošnji, dostavljajući definisanu tabelu prometa ljekova koju je </w:t>
      </w:r>
      <w:r w:rsidR="00E17A17">
        <w:rPr>
          <w:rFonts w:ascii="Arial" w:hAnsi="Arial" w:cs="Arial"/>
          <w:iCs/>
          <w:sz w:val="24"/>
          <w:szCs w:val="24"/>
          <w:lang w:val="sr-Latn-ME"/>
        </w:rPr>
        <w:t>potrebn</w:t>
      </w:r>
      <w:r>
        <w:rPr>
          <w:rFonts w:ascii="Arial" w:hAnsi="Arial" w:cs="Arial"/>
          <w:iCs/>
          <w:sz w:val="24"/>
          <w:szCs w:val="24"/>
          <w:lang w:val="sr-Latn-ME"/>
        </w:rPr>
        <w:t xml:space="preserve">o popuniti </w:t>
      </w:r>
    </w:p>
    <w:p w14:paraId="3E64FA59" w14:textId="77777777" w:rsidR="00A37C9A"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4725E7">
        <w:rPr>
          <w:rFonts w:ascii="Arial" w:hAnsi="Arial" w:cs="Arial"/>
          <w:iCs/>
          <w:sz w:val="24"/>
          <w:szCs w:val="24"/>
          <w:lang w:val="sr-Latn-ME"/>
        </w:rPr>
        <w:t xml:space="preserve">Klijent/veledrogerija popunjava propratno pismo zahtjeva za izvještaj o potrošnji lijeka. </w:t>
      </w:r>
    </w:p>
    <w:p w14:paraId="42E510DB" w14:textId="77777777" w:rsidR="00A37C9A"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Pr>
          <w:rFonts w:ascii="Arial" w:hAnsi="Arial" w:cs="Arial"/>
          <w:iCs/>
          <w:sz w:val="24"/>
          <w:szCs w:val="24"/>
          <w:lang w:val="sr-Latn-ME"/>
        </w:rPr>
        <w:t>Klijent popunjava excel tabelu prometa ljekova</w:t>
      </w:r>
    </w:p>
    <w:p w14:paraId="68C48A4E"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Klijent/veledorgerija podnosi zahtjev na šalteru/arhivi </w:t>
      </w:r>
      <w:r>
        <w:rPr>
          <w:rFonts w:ascii="Arial" w:hAnsi="Arial" w:cs="Arial"/>
          <w:iCs/>
          <w:sz w:val="24"/>
          <w:szCs w:val="24"/>
          <w:lang w:val="sr-Latn-ME"/>
        </w:rPr>
        <w:t>CInMED</w:t>
      </w:r>
      <w:r w:rsidRPr="00D84348">
        <w:rPr>
          <w:rFonts w:ascii="Arial" w:hAnsi="Arial" w:cs="Arial"/>
          <w:iCs/>
          <w:sz w:val="24"/>
          <w:szCs w:val="24"/>
          <w:lang w:val="sr-Latn-ME"/>
        </w:rPr>
        <w:t>.</w:t>
      </w:r>
    </w:p>
    <w:p w14:paraId="56FACFFD"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na arhivi u </w:t>
      </w:r>
      <w:r>
        <w:rPr>
          <w:rFonts w:ascii="Arial" w:hAnsi="Arial" w:cs="Arial"/>
          <w:iCs/>
          <w:sz w:val="24"/>
          <w:szCs w:val="24"/>
          <w:lang w:val="sr-Latn-ME"/>
        </w:rPr>
        <w:t>CInMED</w:t>
      </w:r>
      <w:r w:rsidRPr="00D84348">
        <w:rPr>
          <w:rFonts w:ascii="Arial" w:hAnsi="Arial" w:cs="Arial"/>
          <w:iCs/>
          <w:sz w:val="24"/>
          <w:szCs w:val="24"/>
          <w:lang w:val="sr-Latn-ME"/>
        </w:rPr>
        <w:t xml:space="preserve"> izdaje potvrdu o prijemu zahtjeva.</w:t>
      </w:r>
    </w:p>
    <w:p w14:paraId="6F0A0E33"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unosi podatke u interni software </w:t>
      </w:r>
      <w:r>
        <w:rPr>
          <w:rFonts w:ascii="Arial" w:hAnsi="Arial" w:cs="Arial"/>
          <w:iCs/>
          <w:sz w:val="24"/>
          <w:szCs w:val="24"/>
          <w:lang w:val="sr-Latn-ME"/>
        </w:rPr>
        <w:t>CInMED</w:t>
      </w:r>
      <w:r w:rsidRPr="00D84348">
        <w:rPr>
          <w:rFonts w:ascii="Arial" w:hAnsi="Arial" w:cs="Arial"/>
          <w:iCs/>
          <w:sz w:val="24"/>
          <w:szCs w:val="24"/>
          <w:lang w:val="sr-Latn-ME"/>
        </w:rPr>
        <w:t>.</w:t>
      </w:r>
    </w:p>
    <w:p w14:paraId="6FCFACF1"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Pr>
          <w:rFonts w:ascii="Arial" w:hAnsi="Arial" w:cs="Arial"/>
          <w:iCs/>
          <w:sz w:val="24"/>
          <w:szCs w:val="24"/>
          <w:lang w:val="sr-Latn-ME"/>
        </w:rPr>
        <w:t>CInMED</w:t>
      </w:r>
      <w:r w:rsidRPr="00D84348">
        <w:rPr>
          <w:rFonts w:ascii="Arial" w:hAnsi="Arial" w:cs="Arial"/>
          <w:iCs/>
          <w:sz w:val="24"/>
          <w:szCs w:val="24"/>
          <w:lang w:val="sr-Latn-ME"/>
        </w:rPr>
        <w:t xml:space="preserve"> vrši pregled zahtjeva i </w:t>
      </w:r>
      <w:r w:rsidR="00E17A17">
        <w:rPr>
          <w:rFonts w:ascii="Arial" w:hAnsi="Arial" w:cs="Arial"/>
          <w:iCs/>
          <w:sz w:val="24"/>
          <w:szCs w:val="24"/>
          <w:lang w:val="sr-Latn-ME"/>
        </w:rPr>
        <w:t>donosi</w:t>
      </w:r>
      <w:r w:rsidRPr="00D84348">
        <w:rPr>
          <w:rFonts w:ascii="Arial" w:hAnsi="Arial" w:cs="Arial"/>
          <w:iCs/>
          <w:sz w:val="24"/>
          <w:szCs w:val="24"/>
          <w:lang w:val="sr-Latn-ME"/>
        </w:rPr>
        <w:t>.</w:t>
      </w:r>
    </w:p>
    <w:p w14:paraId="0D2A817B" w14:textId="77777777" w:rsidR="00E17A17" w:rsidRPr="00D84348" w:rsidRDefault="00E17A17" w:rsidP="00E17A17">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Ukoliko je neophodna dodatna dokumentacija nadležni odsjek u </w:t>
      </w:r>
      <w:r>
        <w:rPr>
          <w:rFonts w:ascii="Arial" w:hAnsi="Arial" w:cs="Arial"/>
          <w:iCs/>
          <w:sz w:val="24"/>
          <w:szCs w:val="24"/>
          <w:lang w:val="sr-Latn-ME"/>
        </w:rPr>
        <w:t>CInMED</w:t>
      </w:r>
      <w:r w:rsidRPr="00D84348">
        <w:rPr>
          <w:rFonts w:ascii="Arial" w:hAnsi="Arial" w:cs="Arial"/>
          <w:iCs/>
          <w:sz w:val="24"/>
          <w:szCs w:val="24"/>
          <w:lang w:val="sr-Latn-ME"/>
        </w:rPr>
        <w:t xml:space="preserve"> zahtijeva od klijenta mejlom. Mejl uvezuje kroz DMS.</w:t>
      </w:r>
    </w:p>
    <w:p w14:paraId="32B5FCC3" w14:textId="77777777" w:rsidR="00E17A17" w:rsidRPr="00E17A17" w:rsidRDefault="00E17A17" w:rsidP="00E17A17">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E17A17">
        <w:rPr>
          <w:rFonts w:ascii="Arial" w:hAnsi="Arial" w:cs="Arial"/>
          <w:iCs/>
          <w:sz w:val="24"/>
          <w:szCs w:val="24"/>
          <w:lang w:val="sr-Latn-ME"/>
        </w:rPr>
        <w:t>Klijent dostavlja dodatnu dokumentaciju mejlom koji se uvezuje u DMS.</w:t>
      </w:r>
    </w:p>
    <w:p w14:paraId="0AAE9DB5" w14:textId="77777777" w:rsidR="00A37C9A" w:rsidRPr="00D84348"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Nadležni odsjek u </w:t>
      </w:r>
      <w:r>
        <w:rPr>
          <w:rFonts w:ascii="Arial" w:hAnsi="Arial" w:cs="Arial"/>
          <w:iCs/>
          <w:sz w:val="24"/>
          <w:szCs w:val="24"/>
          <w:lang w:val="sr-Latn-ME"/>
        </w:rPr>
        <w:t>CInMED</w:t>
      </w:r>
      <w:r w:rsidRPr="00D84348">
        <w:rPr>
          <w:rFonts w:ascii="Arial" w:hAnsi="Arial" w:cs="Arial"/>
          <w:iCs/>
          <w:sz w:val="24"/>
          <w:szCs w:val="24"/>
          <w:lang w:val="sr-Latn-ME"/>
        </w:rPr>
        <w:t xml:space="preserve"> vrši pregled zahtjeva i donosi odluku.</w:t>
      </w:r>
    </w:p>
    <w:p w14:paraId="67E4EC90" w14:textId="77777777" w:rsidR="00A37C9A" w:rsidRDefault="00A37C9A"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Zaposleni </w:t>
      </w:r>
      <w:r>
        <w:rPr>
          <w:rFonts w:ascii="Arial" w:hAnsi="Arial" w:cs="Arial"/>
          <w:iCs/>
          <w:sz w:val="24"/>
          <w:szCs w:val="24"/>
          <w:lang w:val="sr-Latn-ME"/>
        </w:rPr>
        <w:t>CInMED</w:t>
      </w:r>
      <w:r w:rsidRPr="00D84348">
        <w:rPr>
          <w:rFonts w:ascii="Arial" w:hAnsi="Arial" w:cs="Arial"/>
          <w:iCs/>
          <w:sz w:val="24"/>
          <w:szCs w:val="24"/>
          <w:lang w:val="sr-Latn-ME"/>
        </w:rPr>
        <w:t xml:space="preserve"> </w:t>
      </w:r>
      <w:r w:rsidR="00E17A17">
        <w:rPr>
          <w:rFonts w:ascii="Arial" w:hAnsi="Arial" w:cs="Arial"/>
          <w:iCs/>
          <w:sz w:val="24"/>
          <w:szCs w:val="24"/>
          <w:lang w:val="sr-Latn-ME"/>
        </w:rPr>
        <w:t>na osnovu priklupljenih izvještaja od svih svih klijenata/veledrogerija kreira izvještaj i objavljuje na portalu CInMED-a</w:t>
      </w:r>
    </w:p>
    <w:p w14:paraId="057801FB" w14:textId="4493FE55" w:rsidR="00551F1E" w:rsidRDefault="00662C6D" w:rsidP="009C7A57">
      <w:pPr>
        <w:pStyle w:val="Heading3"/>
        <w:numPr>
          <w:ilvl w:val="2"/>
          <w:numId w:val="39"/>
        </w:numPr>
        <w:rPr>
          <w:rFonts w:cs="Arial"/>
          <w:i/>
          <w:sz w:val="24"/>
          <w:szCs w:val="24"/>
          <w:lang w:val="sr-Latn-ME" w:eastAsia="en-GB"/>
        </w:rPr>
      </w:pPr>
      <w:r>
        <w:rPr>
          <w:rFonts w:cs="Arial"/>
          <w:i/>
          <w:sz w:val="24"/>
          <w:szCs w:val="24"/>
          <w:lang w:val="sr-Latn-ME" w:eastAsia="en-GB"/>
        </w:rPr>
        <w:t>Dostavljanje obimne dokumentacije od strane neregistrovanih stranaka u sistem CInMED-a</w:t>
      </w:r>
    </w:p>
    <w:p w14:paraId="57748A86" w14:textId="77777777" w:rsidR="001C0FFC" w:rsidRPr="001C0FFC" w:rsidRDefault="001C0FFC" w:rsidP="001C0FFC">
      <w:pPr>
        <w:rPr>
          <w:lang w:val="sr-Latn-ME" w:eastAsia="en-GB"/>
        </w:rPr>
      </w:pPr>
    </w:p>
    <w:p w14:paraId="58E5FE4A" w14:textId="0CB71075" w:rsidR="00CB712B" w:rsidRPr="008E211C" w:rsidRDefault="00EA5D44" w:rsidP="00EA5D44">
      <w:pPr>
        <w:rPr>
          <w:rFonts w:ascii="Arial" w:hAnsi="Arial" w:cs="Arial"/>
          <w:lang w:val="sr-Latn-ME" w:eastAsia="en-GB"/>
        </w:rPr>
      </w:pPr>
      <w:r w:rsidRPr="008E211C">
        <w:rPr>
          <w:rFonts w:ascii="Arial" w:hAnsi="Arial" w:cs="Arial"/>
          <w:lang w:val="sr-Latn-ME" w:eastAsia="en-GB"/>
        </w:rPr>
        <w:t>Servis neće biti vidljiv javnosti ali će omogućiti javni pristup identifikovanom korisniku. Nakon</w:t>
      </w:r>
      <w:r w:rsidR="001C0FFC" w:rsidRPr="008E211C">
        <w:rPr>
          <w:rFonts w:ascii="Arial" w:hAnsi="Arial" w:cs="Arial"/>
          <w:lang w:val="sr-Latn-ME" w:eastAsia="en-GB"/>
        </w:rPr>
        <w:t xml:space="preserve"> </w:t>
      </w:r>
      <w:r w:rsidRPr="008E211C">
        <w:rPr>
          <w:rFonts w:ascii="Arial" w:hAnsi="Arial" w:cs="Arial"/>
          <w:lang w:val="sr-Latn-ME" w:eastAsia="en-GB"/>
        </w:rPr>
        <w:t>komunikacije i dogovora sa strankom, isti će na email dobiti link za pristup aplikaciji. Pokretanjem</w:t>
      </w:r>
      <w:r w:rsidR="002C5EDB" w:rsidRPr="008E211C">
        <w:rPr>
          <w:rFonts w:ascii="Arial" w:hAnsi="Arial" w:cs="Arial"/>
          <w:lang w:val="sr-Latn-ME" w:eastAsia="en-GB"/>
        </w:rPr>
        <w:t xml:space="preserve"> </w:t>
      </w:r>
      <w:r w:rsidRPr="008E211C">
        <w:rPr>
          <w:rFonts w:ascii="Arial" w:hAnsi="Arial" w:cs="Arial"/>
          <w:lang w:val="sr-Latn-ME" w:eastAsia="en-GB"/>
        </w:rPr>
        <w:t>aplikacije i unosom u polje email adrese, korisnik će dobiti na email jednokratni one-time pristupni kod</w:t>
      </w:r>
      <w:r w:rsidR="00BD7C91" w:rsidRPr="008E211C">
        <w:rPr>
          <w:rFonts w:ascii="Arial" w:hAnsi="Arial" w:cs="Arial"/>
          <w:lang w:val="sr-Latn-ME" w:eastAsia="en-GB"/>
        </w:rPr>
        <w:t xml:space="preserve"> </w:t>
      </w:r>
      <w:r w:rsidRPr="008E211C">
        <w:rPr>
          <w:rFonts w:ascii="Arial" w:hAnsi="Arial" w:cs="Arial"/>
          <w:lang w:val="sr-Latn-ME" w:eastAsia="en-GB"/>
        </w:rPr>
        <w:t>koji treba da unese u odgovarajuće polje, nakon čega će uslijed uspješe verifikacije unijeti obavezna</w:t>
      </w:r>
      <w:r w:rsidR="00BD7C91" w:rsidRPr="008E211C">
        <w:rPr>
          <w:rFonts w:ascii="Arial" w:hAnsi="Arial" w:cs="Arial"/>
          <w:lang w:val="sr-Latn-ME" w:eastAsia="en-GB"/>
        </w:rPr>
        <w:t xml:space="preserve"> </w:t>
      </w:r>
      <w:r w:rsidRPr="008E211C">
        <w:rPr>
          <w:rFonts w:ascii="Arial" w:hAnsi="Arial" w:cs="Arial"/>
          <w:lang w:val="sr-Latn-ME" w:eastAsia="en-GB"/>
        </w:rPr>
        <w:t>identifikaciona polja i dokumenta za slanje. Nakon uspješnog slanja i korisnik i delegirani l</w:t>
      </w:r>
      <w:r w:rsidR="005961C7" w:rsidRPr="008E211C">
        <w:rPr>
          <w:rFonts w:ascii="Arial" w:hAnsi="Arial" w:cs="Arial"/>
          <w:lang w:val="sr-Latn-ME" w:eastAsia="en-GB"/>
        </w:rPr>
        <w:t xml:space="preserve"> </w:t>
      </w:r>
      <w:r w:rsidRPr="008E211C">
        <w:rPr>
          <w:rFonts w:ascii="Arial" w:hAnsi="Arial" w:cs="Arial"/>
          <w:lang w:val="sr-Latn-ME" w:eastAsia="en-GB"/>
        </w:rPr>
        <w:t>službenik</w:t>
      </w:r>
      <w:r w:rsidR="00BD7C91" w:rsidRPr="008E211C">
        <w:rPr>
          <w:rFonts w:ascii="Arial" w:hAnsi="Arial" w:cs="Arial"/>
          <w:lang w:val="sr-Latn-ME" w:eastAsia="en-GB"/>
        </w:rPr>
        <w:t xml:space="preserve"> CInMED</w:t>
      </w:r>
      <w:r w:rsidRPr="008E211C">
        <w:rPr>
          <w:rFonts w:ascii="Arial" w:hAnsi="Arial" w:cs="Arial"/>
          <w:lang w:val="sr-Latn-ME" w:eastAsia="en-GB"/>
        </w:rPr>
        <w:t>-a će dobiti email notifikaciju o izvršenom slanju.</w:t>
      </w:r>
      <w:r w:rsidR="008E211C" w:rsidRPr="008E211C">
        <w:rPr>
          <w:rFonts w:ascii="Arial" w:hAnsi="Arial" w:cs="Arial"/>
          <w:lang w:val="sr-Latn-ME" w:eastAsia="en-GB"/>
        </w:rPr>
        <w:t xml:space="preserve"> </w:t>
      </w:r>
      <w:r w:rsidRPr="008E211C">
        <w:rPr>
          <w:rFonts w:ascii="Arial" w:hAnsi="Arial" w:cs="Arial"/>
          <w:lang w:val="sr-Latn-ME" w:eastAsia="en-GB"/>
        </w:rPr>
        <w:t>Mogućnost pregleda dokumentacije iz Core sistema i slanje na definisanu lokaciju-file server na kojoj</w:t>
      </w:r>
      <w:r w:rsidR="00BD7C91" w:rsidRPr="008E211C">
        <w:rPr>
          <w:rFonts w:ascii="Arial" w:hAnsi="Arial" w:cs="Arial"/>
          <w:lang w:val="sr-Latn-ME" w:eastAsia="en-GB"/>
        </w:rPr>
        <w:t xml:space="preserve"> se</w:t>
      </w:r>
      <w:r w:rsidRPr="008E211C">
        <w:rPr>
          <w:rFonts w:ascii="Arial" w:hAnsi="Arial" w:cs="Arial"/>
          <w:lang w:val="sr-Latn-ME" w:eastAsia="en-GB"/>
        </w:rPr>
        <w:t xml:space="preserve"> nalaze ostala dokumenta slične prirode.</w:t>
      </w:r>
    </w:p>
    <w:p w14:paraId="545438E9" w14:textId="77777777" w:rsidR="00A37C9A" w:rsidRPr="004725E7" w:rsidRDefault="00A37C9A" w:rsidP="00E17A17">
      <w:pPr>
        <w:pStyle w:val="ListParagraph"/>
        <w:spacing w:before="0" w:after="160" w:line="254" w:lineRule="auto"/>
        <w:ind w:left="0"/>
        <w:contextualSpacing/>
        <w:jc w:val="both"/>
        <w:rPr>
          <w:rFonts w:ascii="Arial" w:hAnsi="Arial" w:cs="Arial"/>
          <w:iCs/>
          <w:sz w:val="24"/>
          <w:szCs w:val="24"/>
          <w:lang w:val="sr-Latn-ME"/>
        </w:rPr>
      </w:pPr>
    </w:p>
    <w:bookmarkEnd w:id="77"/>
    <w:bookmarkEnd w:id="78"/>
    <w:bookmarkEnd w:id="79"/>
    <w:bookmarkEnd w:id="80"/>
    <w:bookmarkEnd w:id="81"/>
    <w:p w14:paraId="3E18325D" w14:textId="77777777" w:rsidR="002A3081" w:rsidRPr="00D84348" w:rsidRDefault="002A3081" w:rsidP="00D63225">
      <w:pPr>
        <w:keepNext/>
        <w:numPr>
          <w:ilvl w:val="1"/>
          <w:numId w:val="39"/>
        </w:numPr>
        <w:spacing w:before="360" w:after="120" w:line="259" w:lineRule="auto"/>
        <w:ind w:left="578" w:hanging="578"/>
        <w:outlineLvl w:val="1"/>
        <w:rPr>
          <w:rFonts w:ascii="Arial" w:hAnsi="Arial" w:cs="Arial"/>
          <w:b/>
          <w:bCs/>
          <w:i/>
          <w:lang w:val="sr-Latn-ME" w:eastAsia="zh-TW"/>
        </w:rPr>
      </w:pPr>
      <w:r w:rsidRPr="00D84348">
        <w:rPr>
          <w:rFonts w:ascii="Arial" w:hAnsi="Arial" w:cs="Arial"/>
          <w:b/>
          <w:bCs/>
          <w:i/>
          <w:lang w:val="sr-Latn-ME" w:eastAsia="zh-TW"/>
        </w:rPr>
        <w:t>Ostali funkcionalni zahtjevi</w:t>
      </w:r>
    </w:p>
    <w:p w14:paraId="4150ECF5"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Dokumenta je potrebno elektronski potpisati u okviru razvijenog servisa, koristeći digitalni sertifikat firme ovlašćenog lica za potpis i pečat, na tokenu izdatom od sertifikovanog tijela u CG, što podrazumijeva potrebu razvoja i integracije modula za digitalno potpisivanje shodno standardu i Zakonu o elektronskom potpisu.</w:t>
      </w:r>
    </w:p>
    <w:p w14:paraId="589F3E4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Integracija e-servisa sa postojećim zaštićenim Portalom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7026253A"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Integracija, sinhronizacija procesa sa postojećim IS-om </w:t>
      </w:r>
      <w:r w:rsidR="00354607">
        <w:rPr>
          <w:rFonts w:ascii="Arial" w:hAnsi="Arial" w:cs="Arial"/>
          <w:iCs/>
          <w:sz w:val="24"/>
          <w:szCs w:val="24"/>
          <w:lang w:val="sr-Latn-ME"/>
        </w:rPr>
        <w:t>CInMED</w:t>
      </w:r>
      <w:r w:rsidRPr="00D84348">
        <w:rPr>
          <w:rFonts w:ascii="Arial" w:hAnsi="Arial" w:cs="Arial"/>
          <w:iCs/>
          <w:sz w:val="24"/>
          <w:szCs w:val="24"/>
          <w:lang w:val="sr-Latn-ME"/>
        </w:rPr>
        <w:t>.</w:t>
      </w:r>
    </w:p>
    <w:p w14:paraId="026F1BAF"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Dorada postojećeg IS-a </w:t>
      </w:r>
      <w:r w:rsidR="00354607">
        <w:rPr>
          <w:rFonts w:ascii="Arial" w:hAnsi="Arial" w:cs="Arial"/>
          <w:iCs/>
          <w:sz w:val="24"/>
          <w:szCs w:val="24"/>
          <w:lang w:val="sr-Latn-ME"/>
        </w:rPr>
        <w:t>CInMED</w:t>
      </w:r>
      <w:r w:rsidRPr="00D84348">
        <w:rPr>
          <w:rFonts w:ascii="Arial" w:hAnsi="Arial" w:cs="Arial"/>
          <w:iCs/>
          <w:sz w:val="24"/>
          <w:szCs w:val="24"/>
          <w:lang w:val="sr-Latn-ME"/>
        </w:rPr>
        <w:t>, prilagođavanje procesa shodno razvijenim e-servisima.</w:t>
      </w:r>
    </w:p>
    <w:p w14:paraId="7B85B48E"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Sve potvrde o prijemu i izlazna dokumenta (zahtjev za dodatnom dokumentacijom, potvrda prijema dodatne dokumetacije, dozvole i rješenja) je potrebno izdati u elektronskoj formi elektronski potpisano i omogućiti preuzimanje na postojećem zaštićenom portalu. Dokumenta je potrebno elektronski potpisati, koristeći digitalni sertifikat </w:t>
      </w:r>
      <w:r w:rsidR="00354607">
        <w:rPr>
          <w:rFonts w:ascii="Arial" w:hAnsi="Arial" w:cs="Arial"/>
          <w:iCs/>
          <w:sz w:val="24"/>
          <w:szCs w:val="24"/>
          <w:lang w:val="sr-Latn-ME"/>
        </w:rPr>
        <w:t>CInMED</w:t>
      </w:r>
      <w:r w:rsidRPr="00D84348">
        <w:rPr>
          <w:rFonts w:ascii="Arial" w:hAnsi="Arial" w:cs="Arial"/>
          <w:iCs/>
          <w:sz w:val="24"/>
          <w:szCs w:val="24"/>
          <w:lang w:val="sr-Latn-ME"/>
        </w:rPr>
        <w:t xml:space="preserve"> ovlašćenog lica za potpis i pečat, na tokenu izdatom od sertifikovanog tijela u CG, što podrazumijeva potrebu razvoja i integracije modula za digitalno potpisivanje shodno standardu i Zakonu o elektronskom potpisu.</w:t>
      </w:r>
    </w:p>
    <w:p w14:paraId="536C9D54"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Zadržavanje postojeće funkcionalnosti u IS </w:t>
      </w:r>
      <w:r w:rsidR="00354607">
        <w:rPr>
          <w:rFonts w:ascii="Arial" w:hAnsi="Arial" w:cs="Arial"/>
          <w:iCs/>
          <w:sz w:val="24"/>
          <w:szCs w:val="24"/>
          <w:lang w:val="sr-Latn-ME"/>
        </w:rPr>
        <w:t>CInMED</w:t>
      </w:r>
      <w:r w:rsidRPr="00D84348">
        <w:rPr>
          <w:rFonts w:ascii="Arial" w:hAnsi="Arial" w:cs="Arial"/>
          <w:iCs/>
          <w:sz w:val="24"/>
          <w:szCs w:val="24"/>
          <w:lang w:val="sr-Latn-ME"/>
        </w:rPr>
        <w:t xml:space="preserve"> da korisnik i dalje može lično preuzeti ili predati  dokumente u papirnoj formi.</w:t>
      </w:r>
    </w:p>
    <w:p w14:paraId="08DC85F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Implementacija security mehanizma u e-servisima na nivou sertifikata na tokenu, za provjeru autentičnosti pri kreiranju zahtjeva korisnika.</w:t>
      </w:r>
    </w:p>
    <w:p w14:paraId="0F0B5402"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 xml:space="preserve">Implementacija sistema notifikacije za potrebe zaposlenih </w:t>
      </w:r>
      <w:r w:rsidR="00354607">
        <w:rPr>
          <w:rFonts w:ascii="Arial" w:hAnsi="Arial" w:cs="Arial"/>
          <w:iCs/>
          <w:sz w:val="24"/>
          <w:szCs w:val="24"/>
          <w:lang w:val="sr-Latn-ME"/>
        </w:rPr>
        <w:t>CInMED</w:t>
      </w:r>
      <w:r w:rsidRPr="00D84348">
        <w:rPr>
          <w:rFonts w:ascii="Arial" w:hAnsi="Arial" w:cs="Arial"/>
          <w:iCs/>
          <w:sz w:val="24"/>
          <w:szCs w:val="24"/>
          <w:lang w:val="sr-Latn-ME"/>
        </w:rPr>
        <w:t>-a.</w:t>
      </w:r>
    </w:p>
    <w:p w14:paraId="40A281F4"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Upravljanje greškama:</w:t>
      </w:r>
    </w:p>
    <w:p w14:paraId="35605471" w14:textId="77777777" w:rsidR="002A3081" w:rsidRPr="00D84348" w:rsidRDefault="002A3081" w:rsidP="00A37C9A">
      <w:pPr>
        <w:pStyle w:val="ListParagraph"/>
        <w:numPr>
          <w:ilvl w:val="0"/>
          <w:numId w:val="35"/>
        </w:numPr>
        <w:spacing w:before="0" w:after="160" w:line="254" w:lineRule="auto"/>
        <w:ind w:left="426"/>
        <w:contextualSpacing/>
        <w:jc w:val="both"/>
        <w:rPr>
          <w:rFonts w:ascii="Arial" w:hAnsi="Arial" w:cs="Arial"/>
          <w:iCs/>
          <w:sz w:val="24"/>
          <w:szCs w:val="24"/>
          <w:lang w:val="sr-Latn-ME"/>
        </w:rPr>
      </w:pPr>
      <w:r w:rsidRPr="00D84348">
        <w:rPr>
          <w:rFonts w:ascii="Arial" w:hAnsi="Arial" w:cs="Arial"/>
          <w:iCs/>
          <w:sz w:val="24"/>
          <w:szCs w:val="24"/>
          <w:lang w:val="sr-Latn-ME"/>
        </w:rPr>
        <w:t xml:space="preserve">Softversko rješenje mora da obrađuje greške nastale prilikom rada sa sistemom na </w:t>
      </w:r>
      <w:r w:rsidR="00354607" w:rsidRPr="00D84348">
        <w:rPr>
          <w:rFonts w:ascii="Arial" w:hAnsi="Arial" w:cs="Arial"/>
          <w:iCs/>
          <w:sz w:val="24"/>
          <w:szCs w:val="24"/>
          <w:lang w:val="sr-Latn-ME"/>
        </w:rPr>
        <w:t>sl</w:t>
      </w:r>
      <w:r w:rsidR="00354607">
        <w:rPr>
          <w:rFonts w:ascii="Arial" w:hAnsi="Arial" w:cs="Arial"/>
          <w:iCs/>
          <w:sz w:val="24"/>
          <w:szCs w:val="24"/>
          <w:lang w:val="sr-Latn-ME"/>
        </w:rPr>
        <w:t>j</w:t>
      </w:r>
      <w:r w:rsidR="00354607" w:rsidRPr="00D84348">
        <w:rPr>
          <w:rFonts w:ascii="Arial" w:hAnsi="Arial" w:cs="Arial"/>
          <w:iCs/>
          <w:sz w:val="24"/>
          <w:szCs w:val="24"/>
          <w:lang w:val="sr-Latn-ME"/>
        </w:rPr>
        <w:t xml:space="preserve">edeći </w:t>
      </w:r>
      <w:r w:rsidRPr="00D84348">
        <w:rPr>
          <w:rFonts w:ascii="Arial" w:hAnsi="Arial" w:cs="Arial"/>
          <w:iCs/>
          <w:sz w:val="24"/>
          <w:szCs w:val="24"/>
          <w:lang w:val="sr-Latn-ME"/>
        </w:rPr>
        <w:t>način:</w:t>
      </w:r>
    </w:p>
    <w:p w14:paraId="4B9454FB" w14:textId="77777777" w:rsidR="002A3081" w:rsidRPr="00D84348" w:rsidRDefault="002A3081" w:rsidP="00A37C9A">
      <w:pPr>
        <w:pStyle w:val="ListParagraph"/>
        <w:numPr>
          <w:ilvl w:val="0"/>
          <w:numId w:val="35"/>
        </w:numPr>
        <w:spacing w:before="0" w:after="160" w:line="254" w:lineRule="auto"/>
        <w:ind w:left="426"/>
        <w:contextualSpacing/>
        <w:jc w:val="both"/>
        <w:rPr>
          <w:rFonts w:ascii="Arial" w:hAnsi="Arial" w:cs="Arial"/>
          <w:iCs/>
          <w:sz w:val="24"/>
          <w:szCs w:val="24"/>
          <w:lang w:val="sr-Latn-ME"/>
        </w:rPr>
      </w:pPr>
      <w:r w:rsidRPr="00D84348">
        <w:rPr>
          <w:rFonts w:ascii="Arial" w:hAnsi="Arial" w:cs="Arial"/>
          <w:iCs/>
          <w:sz w:val="24"/>
          <w:szCs w:val="24"/>
          <w:lang w:val="sr-Latn-ME"/>
        </w:rPr>
        <w:t>Prikaz poruke koja opisuje nastalu grešku i nudi akciju koja će eventualno omogućiti njeno uklanjanje (ukoliko je moguće);</w:t>
      </w:r>
    </w:p>
    <w:p w14:paraId="148D0A89" w14:textId="77777777" w:rsidR="002A3081" w:rsidRPr="00D84348" w:rsidRDefault="002A3081" w:rsidP="00A37C9A">
      <w:pPr>
        <w:pStyle w:val="ListParagraph"/>
        <w:numPr>
          <w:ilvl w:val="0"/>
          <w:numId w:val="35"/>
        </w:numPr>
        <w:spacing w:before="0" w:after="160" w:line="254" w:lineRule="auto"/>
        <w:ind w:left="426"/>
        <w:contextualSpacing/>
        <w:jc w:val="both"/>
        <w:rPr>
          <w:rFonts w:ascii="Arial" w:hAnsi="Arial" w:cs="Arial"/>
          <w:iCs/>
          <w:sz w:val="24"/>
          <w:szCs w:val="24"/>
          <w:lang w:val="sr-Latn-ME"/>
        </w:rPr>
      </w:pPr>
      <w:r w:rsidRPr="00D84348">
        <w:rPr>
          <w:rFonts w:ascii="Arial" w:hAnsi="Arial" w:cs="Arial"/>
          <w:iCs/>
          <w:sz w:val="24"/>
          <w:szCs w:val="24"/>
          <w:lang w:val="sr-Latn-ME"/>
        </w:rPr>
        <w:t>Mogućnost da se nastavi sa radom ukoliko je greška nastala u toku validacije podataka.</w:t>
      </w:r>
    </w:p>
    <w:p w14:paraId="01D9EC16" w14:textId="77777777" w:rsidR="002A3081" w:rsidRPr="00D84348" w:rsidRDefault="002A3081" w:rsidP="00A37C9A">
      <w:pPr>
        <w:pStyle w:val="ListParagraph"/>
        <w:numPr>
          <w:ilvl w:val="0"/>
          <w:numId w:val="7"/>
        </w:numPr>
        <w:spacing w:before="0" w:after="160" w:line="254" w:lineRule="auto"/>
        <w:ind w:left="0"/>
        <w:contextualSpacing/>
        <w:jc w:val="both"/>
        <w:rPr>
          <w:rFonts w:ascii="Arial" w:hAnsi="Arial" w:cs="Arial"/>
          <w:iCs/>
          <w:sz w:val="24"/>
          <w:szCs w:val="24"/>
          <w:lang w:val="sr-Latn-ME"/>
        </w:rPr>
      </w:pPr>
      <w:r w:rsidRPr="00D84348">
        <w:rPr>
          <w:rFonts w:ascii="Arial" w:hAnsi="Arial" w:cs="Arial"/>
          <w:iCs/>
          <w:sz w:val="24"/>
          <w:szCs w:val="24"/>
          <w:lang w:val="sr-Latn-ME"/>
        </w:rPr>
        <w:t>Audit log:</w:t>
      </w:r>
    </w:p>
    <w:p w14:paraId="2042B1F4" w14:textId="77777777" w:rsidR="002A3081" w:rsidRPr="00D84348" w:rsidRDefault="002A3081" w:rsidP="00A37C9A">
      <w:pPr>
        <w:pStyle w:val="ListParagraph"/>
        <w:numPr>
          <w:ilvl w:val="0"/>
          <w:numId w:val="36"/>
        </w:numPr>
        <w:spacing w:before="0" w:after="160" w:line="254" w:lineRule="auto"/>
        <w:ind w:left="426"/>
        <w:contextualSpacing/>
        <w:jc w:val="both"/>
        <w:rPr>
          <w:rFonts w:ascii="Arial" w:hAnsi="Arial" w:cs="Arial"/>
          <w:iCs/>
          <w:sz w:val="24"/>
          <w:szCs w:val="24"/>
          <w:lang w:val="sr-Latn-ME"/>
        </w:rPr>
      </w:pPr>
      <w:r w:rsidRPr="00D84348">
        <w:rPr>
          <w:rFonts w:ascii="Arial" w:hAnsi="Arial" w:cs="Arial"/>
          <w:iCs/>
          <w:sz w:val="24"/>
          <w:szCs w:val="24"/>
          <w:lang w:val="sr-Latn-ME"/>
        </w:rPr>
        <w:t>Evidentiranje grešaka u toku rada aplikacije u error log, sa upisom korisnika, datum i vrijeme kad je greška nastala i kratak opis akcije kod koje je greška nastala.</w:t>
      </w:r>
    </w:p>
    <w:p w14:paraId="39B1ACB1" w14:textId="77777777" w:rsidR="002A3081" w:rsidRPr="00D84348" w:rsidRDefault="002A3081" w:rsidP="002A3081">
      <w:pPr>
        <w:keepNext/>
        <w:spacing w:before="360" w:after="120" w:line="259" w:lineRule="auto"/>
        <w:ind w:left="578"/>
        <w:outlineLvl w:val="1"/>
        <w:rPr>
          <w:rFonts w:ascii="Arial" w:hAnsi="Arial" w:cs="Arial"/>
          <w:b/>
          <w:bCs/>
          <w:i/>
          <w:lang w:val="sr-Latn-ME" w:eastAsia="zh-TW"/>
        </w:rPr>
      </w:pPr>
    </w:p>
    <w:p w14:paraId="703AE4FB" w14:textId="77777777" w:rsidR="002A3081" w:rsidRPr="00D84348" w:rsidRDefault="002A3081" w:rsidP="00D63225">
      <w:pPr>
        <w:keepNext/>
        <w:pageBreakBefore/>
        <w:numPr>
          <w:ilvl w:val="0"/>
          <w:numId w:val="39"/>
        </w:numPr>
        <w:tabs>
          <w:tab w:val="left" w:pos="426"/>
        </w:tabs>
        <w:spacing w:after="360" w:line="259" w:lineRule="auto"/>
        <w:ind w:left="357" w:hanging="357"/>
        <w:outlineLvl w:val="0"/>
        <w:rPr>
          <w:rFonts w:ascii="Arial" w:eastAsia="PMingLiU" w:hAnsi="Arial" w:cs="Arial"/>
          <w:b/>
          <w:bCs/>
          <w:i/>
          <w:iCs/>
          <w:u w:val="single"/>
          <w:lang w:val="sr-Latn-ME"/>
        </w:rPr>
      </w:pPr>
      <w:bookmarkStart w:id="82" w:name="_Toc233428551"/>
      <w:bookmarkStart w:id="83" w:name="_Toc38531195"/>
      <w:bookmarkStart w:id="84" w:name="_Toc38539671"/>
      <w:bookmarkStart w:id="85" w:name="_Toc71193539"/>
      <w:r w:rsidRPr="00D84348">
        <w:rPr>
          <w:rFonts w:ascii="Arial" w:eastAsia="PMingLiU" w:hAnsi="Arial" w:cs="Arial"/>
          <w:b/>
          <w:bCs/>
          <w:i/>
          <w:iCs/>
          <w:u w:val="single"/>
          <w:lang w:val="sr-Latn-ME"/>
        </w:rPr>
        <w:t xml:space="preserve">TEHNOLOŠKI </w:t>
      </w:r>
      <w:bookmarkEnd w:id="82"/>
      <w:bookmarkEnd w:id="83"/>
      <w:bookmarkEnd w:id="84"/>
      <w:bookmarkEnd w:id="85"/>
      <w:r w:rsidRPr="00D84348">
        <w:rPr>
          <w:rFonts w:ascii="Arial" w:eastAsia="PMingLiU" w:hAnsi="Arial" w:cs="Arial"/>
          <w:b/>
          <w:bCs/>
          <w:i/>
          <w:iCs/>
          <w:u w:val="single"/>
          <w:lang w:val="sr-Latn-ME"/>
        </w:rPr>
        <w:t>ZAHTJEVI</w:t>
      </w:r>
    </w:p>
    <w:p w14:paraId="1E6F537E" w14:textId="77777777" w:rsidR="002A3081" w:rsidRPr="00D84348" w:rsidRDefault="002A3081" w:rsidP="00A37C9A">
      <w:pPr>
        <w:spacing w:before="100" w:beforeAutospacing="1" w:after="100" w:afterAutospacing="1"/>
        <w:jc w:val="both"/>
        <w:rPr>
          <w:rFonts w:ascii="Arial" w:hAnsi="Arial" w:cs="Arial"/>
          <w:bCs/>
          <w:sz w:val="22"/>
          <w:szCs w:val="22"/>
          <w:lang w:val="sr-Latn-ME" w:eastAsia="en-GB"/>
        </w:rPr>
      </w:pPr>
      <w:r w:rsidRPr="00D84348">
        <w:rPr>
          <w:rFonts w:ascii="Arial" w:hAnsi="Arial" w:cs="Arial"/>
          <w:bCs/>
          <w:lang w:val="sr-Latn-ME" w:eastAsia="en-GB"/>
        </w:rPr>
        <w:t>Postojeći zaštićeni Portal je razvijen koristeći ReactJS, Spring boot platforme. Te se očekuje da potrebni e-servisi budu razvijeni u istim tehnologijama.</w:t>
      </w:r>
    </w:p>
    <w:p w14:paraId="2FE2C83D" w14:textId="77777777" w:rsidR="002A3081" w:rsidRPr="00D84348" w:rsidRDefault="002A3081" w:rsidP="00A37C9A">
      <w:pPr>
        <w:spacing w:before="100" w:beforeAutospacing="1" w:after="100" w:afterAutospacing="1"/>
        <w:jc w:val="both"/>
        <w:rPr>
          <w:rFonts w:ascii="Arial" w:hAnsi="Arial" w:cs="Arial"/>
          <w:bCs/>
          <w:lang w:val="sr-Latn-ME" w:eastAsia="en-GB"/>
        </w:rPr>
      </w:pPr>
      <w:r w:rsidRPr="00D84348">
        <w:rPr>
          <w:rFonts w:ascii="Arial" w:hAnsi="Arial" w:cs="Arial"/>
          <w:bCs/>
          <w:lang w:val="sr-Latn-ME" w:eastAsia="en-GB"/>
        </w:rPr>
        <w:t xml:space="preserve">Postojeći IS </w:t>
      </w:r>
      <w:r w:rsidR="00354607">
        <w:rPr>
          <w:rFonts w:ascii="Arial" w:hAnsi="Arial" w:cs="Arial"/>
          <w:bCs/>
          <w:lang w:val="sr-Latn-ME" w:eastAsia="en-GB"/>
        </w:rPr>
        <w:t>CInMED</w:t>
      </w:r>
      <w:r w:rsidRPr="00D84348">
        <w:rPr>
          <w:rFonts w:ascii="Arial" w:hAnsi="Arial" w:cs="Arial"/>
          <w:bCs/>
          <w:lang w:val="sr-Latn-ME" w:eastAsia="en-GB"/>
        </w:rPr>
        <w:t xml:space="preserve"> kojeg je potrebno unaprijediti, prilagoditi shodno upotrebi e-servisa nakon implementacije istih, je razvijen u Oracle Forms and Reports 10g Release 2 I Oracle Database RAC 12c tehnologiji te se očekuje da se za potrebne dorade koristi pomenuta tehnologija.</w:t>
      </w:r>
      <w:bookmarkStart w:id="86" w:name="_Toc38531194"/>
      <w:bookmarkStart w:id="87" w:name="_Toc38539670"/>
      <w:bookmarkStart w:id="88" w:name="_Toc71193540"/>
    </w:p>
    <w:bookmarkEnd w:id="86"/>
    <w:bookmarkEnd w:id="87"/>
    <w:bookmarkEnd w:id="88"/>
    <w:p w14:paraId="2A28A03B" w14:textId="77777777" w:rsidR="002A3081" w:rsidRDefault="002A3081" w:rsidP="002A3081">
      <w:pPr>
        <w:tabs>
          <w:tab w:val="left" w:pos="5760"/>
        </w:tabs>
        <w:ind w:firstLine="567"/>
        <w:jc w:val="both"/>
        <w:rPr>
          <w:rFonts w:ascii="Arial" w:eastAsia="PMingLiU" w:hAnsi="Arial" w:cs="Arial"/>
          <w:b/>
          <w:bCs/>
          <w:i/>
          <w:iCs/>
          <w:u w:val="single"/>
          <w:lang w:val="sr-Latn-ME"/>
        </w:rPr>
      </w:pPr>
    </w:p>
    <w:p w14:paraId="7397C9A1"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211F094C"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3EB459FD"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27ED0D49"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4C238335"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096D725B"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46C8C854"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1FBA0BFE"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3F6AE212"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026F9B5E"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0EA81BED"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6243FE1B"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65784CB0"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5322F7F1"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7F8EC9FD"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23E7EF44"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13D2BD07"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16AA674C"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22499977"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7C912F50"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68D0FC08"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3461B55E"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2377B7A8"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42CD8012"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60B71CC9"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6BD83A96" w14:textId="77777777" w:rsidR="00377747" w:rsidRDefault="00377747" w:rsidP="002A3081">
      <w:pPr>
        <w:tabs>
          <w:tab w:val="left" w:pos="5760"/>
        </w:tabs>
        <w:ind w:firstLine="567"/>
        <w:jc w:val="both"/>
        <w:rPr>
          <w:rFonts w:ascii="Arial" w:eastAsia="PMingLiU" w:hAnsi="Arial" w:cs="Arial"/>
          <w:b/>
          <w:bCs/>
          <w:i/>
          <w:iCs/>
          <w:u w:val="single"/>
          <w:lang w:val="sr-Latn-ME"/>
        </w:rPr>
      </w:pPr>
    </w:p>
    <w:p w14:paraId="614C7816" w14:textId="77777777" w:rsidR="00377747" w:rsidRPr="00D84348" w:rsidRDefault="00377747" w:rsidP="002A3081">
      <w:pPr>
        <w:tabs>
          <w:tab w:val="left" w:pos="5760"/>
        </w:tabs>
        <w:ind w:firstLine="567"/>
        <w:jc w:val="both"/>
        <w:rPr>
          <w:rFonts w:ascii="Arial" w:hAnsi="Arial" w:cs="Arial"/>
          <w:color w:val="000000"/>
          <w:lang w:val="sr-Latn-ME"/>
        </w:rPr>
      </w:pPr>
    </w:p>
    <w:p w14:paraId="4DA7DDE6" w14:textId="77777777" w:rsidR="002A3081" w:rsidRPr="00D84348" w:rsidRDefault="002A3081" w:rsidP="002A3081">
      <w:pPr>
        <w:tabs>
          <w:tab w:val="left" w:pos="5760"/>
        </w:tabs>
        <w:ind w:firstLine="567"/>
        <w:jc w:val="both"/>
        <w:rPr>
          <w:rFonts w:ascii="Arial" w:hAnsi="Arial" w:cs="Arial"/>
          <w:color w:val="000000"/>
          <w:lang w:val="sr-Latn-ME"/>
        </w:rPr>
      </w:pPr>
    </w:p>
    <w:p w14:paraId="3BF8AEB3" w14:textId="77777777" w:rsidR="002A3081" w:rsidRPr="00D84348" w:rsidRDefault="002A3081" w:rsidP="002A3081">
      <w:pPr>
        <w:tabs>
          <w:tab w:val="left" w:pos="5760"/>
        </w:tabs>
        <w:ind w:firstLine="567"/>
        <w:jc w:val="both"/>
        <w:rPr>
          <w:rFonts w:ascii="Arial" w:hAnsi="Arial" w:cs="Arial"/>
          <w:color w:val="000000"/>
          <w:lang w:val="sr-Latn-ME"/>
        </w:rPr>
      </w:pPr>
    </w:p>
    <w:p w14:paraId="4E52E351" w14:textId="77777777" w:rsidR="002A3081" w:rsidRPr="00D84348" w:rsidRDefault="002A3081" w:rsidP="002A3081">
      <w:pPr>
        <w:spacing w:after="200" w:line="276" w:lineRule="auto"/>
        <w:jc w:val="both"/>
        <w:rPr>
          <w:rFonts w:ascii="Arial" w:eastAsia="Calibri" w:hAnsi="Arial" w:cs="Arial"/>
          <w:lang w:val="sr-Latn-ME"/>
        </w:rPr>
      </w:pPr>
    </w:p>
    <w:p w14:paraId="5CE76F8B" w14:textId="77777777" w:rsidR="002A3081" w:rsidRPr="00D84348" w:rsidRDefault="002A3081" w:rsidP="002A3081">
      <w:pPr>
        <w:spacing w:after="200" w:line="276" w:lineRule="auto"/>
        <w:jc w:val="both"/>
        <w:rPr>
          <w:rFonts w:ascii="Arial" w:eastAsia="Calibri" w:hAnsi="Arial" w:cs="Arial"/>
          <w:lang w:val="sr-Latn-ME"/>
        </w:rPr>
      </w:pPr>
    </w:p>
    <w:p w14:paraId="35AF0E86" w14:textId="77777777" w:rsidR="002A3081" w:rsidRPr="00D84348" w:rsidRDefault="002A3081" w:rsidP="002A3081">
      <w:pPr>
        <w:spacing w:after="200" w:line="276" w:lineRule="auto"/>
        <w:jc w:val="both"/>
        <w:rPr>
          <w:rFonts w:ascii="Arial" w:eastAsia="Calibri" w:hAnsi="Arial" w:cs="Arial"/>
          <w:lang w:val="sr-Latn-ME"/>
        </w:rPr>
      </w:pPr>
    </w:p>
    <w:p w14:paraId="17CCFB28" w14:textId="77777777" w:rsidR="002A3081" w:rsidRPr="00D84348" w:rsidRDefault="002A3081" w:rsidP="002A3081">
      <w:pPr>
        <w:spacing w:after="200" w:line="276" w:lineRule="auto"/>
        <w:jc w:val="both"/>
        <w:rPr>
          <w:rFonts w:ascii="Arial" w:eastAsia="Calibri" w:hAnsi="Arial" w:cs="Arial"/>
          <w:lang w:val="sr-Latn-ME"/>
        </w:rPr>
      </w:pPr>
    </w:p>
    <w:p w14:paraId="2DCBE428" w14:textId="77777777" w:rsidR="002A3081" w:rsidRPr="00D84348" w:rsidRDefault="002A3081" w:rsidP="002A3081">
      <w:pPr>
        <w:spacing w:after="200" w:line="276" w:lineRule="auto"/>
        <w:jc w:val="both"/>
        <w:rPr>
          <w:rFonts w:ascii="Arial" w:eastAsia="Calibri" w:hAnsi="Arial" w:cs="Arial"/>
          <w:lang w:val="sr-Latn-ME"/>
        </w:rPr>
      </w:pPr>
    </w:p>
    <w:p w14:paraId="01FC95F9" w14:textId="77777777" w:rsidR="002A3081" w:rsidRPr="00D84348" w:rsidRDefault="002A3081" w:rsidP="002A3081">
      <w:pPr>
        <w:spacing w:after="200" w:line="276" w:lineRule="auto"/>
        <w:jc w:val="both"/>
        <w:rPr>
          <w:rFonts w:ascii="Arial" w:eastAsia="Calibri" w:hAnsi="Arial" w:cs="Arial"/>
          <w:lang w:val="sr-Latn-ME"/>
        </w:rPr>
      </w:pPr>
    </w:p>
    <w:p w14:paraId="521210DA" w14:textId="77777777" w:rsidR="002A3081" w:rsidRPr="00D84348" w:rsidRDefault="002A3081" w:rsidP="002A3081">
      <w:pPr>
        <w:rPr>
          <w:rFonts w:ascii="Calibri" w:eastAsia="Calibri" w:hAnsi="Calibri"/>
          <w:color w:val="000000"/>
          <w:sz w:val="22"/>
          <w:szCs w:val="22"/>
          <w:lang w:val="sr-Latn-ME"/>
        </w:rPr>
      </w:pPr>
    </w:p>
    <w:p w14:paraId="1A1D5929" w14:textId="77777777" w:rsidR="002A3081" w:rsidRPr="00D84348" w:rsidRDefault="002A3081" w:rsidP="002A3081">
      <w:pPr>
        <w:rPr>
          <w:rFonts w:ascii="Calibri" w:eastAsia="Calibri" w:hAnsi="Calibri"/>
          <w:color w:val="000000"/>
          <w:sz w:val="22"/>
          <w:szCs w:val="22"/>
          <w:lang w:val="sr-Latn-ME"/>
        </w:rPr>
      </w:pPr>
    </w:p>
    <w:p w14:paraId="72F23BD4" w14:textId="77777777" w:rsidR="002A3081" w:rsidRPr="00D84348" w:rsidRDefault="002A3081" w:rsidP="002A3081">
      <w:pPr>
        <w:keepNext/>
        <w:keepLines/>
        <w:numPr>
          <w:ilvl w:val="0"/>
          <w:numId w:val="4"/>
        </w:numPr>
        <w:pBdr>
          <w:top w:val="single" w:sz="4" w:space="1" w:color="auto"/>
          <w:left w:val="single" w:sz="4" w:space="4" w:color="auto"/>
          <w:bottom w:val="single" w:sz="4" w:space="1" w:color="auto"/>
          <w:right w:val="single" w:sz="4" w:space="4" w:color="auto"/>
        </w:pBdr>
        <w:spacing w:before="240" w:after="160" w:line="259" w:lineRule="auto"/>
        <w:jc w:val="both"/>
        <w:outlineLvl w:val="0"/>
        <w:rPr>
          <w:rFonts w:ascii="Arial" w:hAnsi="Arial"/>
          <w:b/>
          <w:color w:val="000000"/>
          <w:szCs w:val="32"/>
          <w:lang w:val="sr-Latn-ME"/>
        </w:rPr>
      </w:pPr>
      <w:bookmarkStart w:id="89" w:name="_Toc62730555"/>
      <w:r w:rsidRPr="00D84348">
        <w:rPr>
          <w:rFonts w:ascii="Arial" w:hAnsi="Arial"/>
          <w:b/>
          <w:color w:val="000000"/>
          <w:szCs w:val="32"/>
          <w:lang w:val="sr-Latn-ME"/>
        </w:rPr>
        <w:t>DODATNE INFORMACIJE O PREDMETU I POSTUPKU NABAVKE</w:t>
      </w:r>
      <w:r w:rsidRPr="00D84348">
        <w:rPr>
          <w:rFonts w:ascii="Arial" w:hAnsi="Arial"/>
          <w:b/>
          <w:color w:val="000000"/>
          <w:szCs w:val="32"/>
          <w:vertAlign w:val="superscript"/>
          <w:lang w:val="sr-Latn-ME"/>
        </w:rPr>
        <w:footnoteReference w:id="4"/>
      </w:r>
      <w:bookmarkEnd w:id="89"/>
    </w:p>
    <w:p w14:paraId="51EE2E39" w14:textId="77777777" w:rsidR="002A3081" w:rsidRPr="00D84348" w:rsidRDefault="002A3081" w:rsidP="002A3081">
      <w:pPr>
        <w:jc w:val="both"/>
        <w:rPr>
          <w:rFonts w:ascii="Arial" w:hAnsi="Arial" w:cs="Arial"/>
          <w:b/>
          <w:bCs/>
          <w:color w:val="000000"/>
          <w:lang w:val="sr-Latn-ME"/>
        </w:rPr>
      </w:pPr>
    </w:p>
    <w:p w14:paraId="39702470"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b/>
          <w:bCs/>
          <w:color w:val="000000"/>
          <w:sz w:val="22"/>
          <w:szCs w:val="22"/>
          <w:lang w:val="sr-Latn-ME"/>
        </w:rPr>
      </w:pPr>
      <w:r w:rsidRPr="00D84348">
        <w:rPr>
          <w:rFonts w:ascii="Arial" w:eastAsia="Calibri" w:hAnsi="Arial" w:cs="Arial"/>
          <w:b/>
          <w:bCs/>
          <w:color w:val="000000"/>
          <w:sz w:val="22"/>
          <w:szCs w:val="22"/>
          <w:lang w:val="sr-Latn-ME"/>
        </w:rPr>
        <w:t>Procijenjena vrijednost predmeta nabavke:</w:t>
      </w:r>
      <w:r w:rsidRPr="00D84348">
        <w:rPr>
          <w:rFonts w:ascii="Arial" w:eastAsia="Calibri" w:hAnsi="Arial" w:cs="Arial"/>
          <w:b/>
          <w:bCs/>
          <w:color w:val="000000"/>
          <w:sz w:val="22"/>
          <w:szCs w:val="22"/>
          <w:vertAlign w:val="superscript"/>
          <w:lang w:val="sr-Latn-ME"/>
        </w:rPr>
        <w:footnoteReference w:id="5"/>
      </w:r>
    </w:p>
    <w:p w14:paraId="1E32AD76" w14:textId="77777777" w:rsidR="002A3081" w:rsidRPr="00D84348" w:rsidRDefault="002A3081" w:rsidP="002A3081">
      <w:pPr>
        <w:spacing w:after="160" w:line="259" w:lineRule="auto"/>
        <w:jc w:val="both"/>
        <w:rPr>
          <w:rFonts w:ascii="Arial" w:eastAsia="Calibri" w:hAnsi="Arial" w:cs="Arial"/>
          <w:b/>
          <w:bCs/>
          <w:color w:val="000000"/>
          <w:sz w:val="22"/>
          <w:szCs w:val="22"/>
          <w:lang w:val="sr-Latn-ME"/>
        </w:rPr>
      </w:pPr>
      <w:r w:rsidRPr="00D84348">
        <w:rPr>
          <w:rFonts w:eastAsia="Calibri"/>
          <w:lang w:val="sr-Latn-ME"/>
        </w:rPr>
        <w:sym w:font="Wingdings" w:char="F0FE"/>
      </w:r>
      <w:r w:rsidRPr="00D84348">
        <w:rPr>
          <w:rFonts w:eastAsia="Calibri"/>
          <w:color w:val="000000"/>
          <w:lang w:val="sr-Latn-ME"/>
        </w:rPr>
        <w:t xml:space="preserve"> </w:t>
      </w:r>
      <w:r w:rsidRPr="00D84348">
        <w:rPr>
          <w:rFonts w:ascii="Arial" w:eastAsia="Calibri" w:hAnsi="Arial" w:cs="Arial"/>
          <w:b/>
          <w:bCs/>
          <w:color w:val="000000"/>
          <w:sz w:val="22"/>
          <w:szCs w:val="22"/>
          <w:lang w:val="sr-Latn-ME"/>
        </w:rPr>
        <w:t>Procijenjena vrijednost predmeta nabavke bez zaključivanja okvirnog sporazuma</w:t>
      </w:r>
      <w:r w:rsidRPr="00D84348">
        <w:rPr>
          <w:rFonts w:ascii="Arial" w:eastAsia="Calibri" w:hAnsi="Arial" w:cs="Arial"/>
          <w:color w:val="000000"/>
          <w:sz w:val="22"/>
          <w:szCs w:val="22"/>
          <w:lang w:val="sr-Latn-ME"/>
        </w:rPr>
        <w:t>:</w:t>
      </w:r>
    </w:p>
    <w:p w14:paraId="19355A5E" w14:textId="77777777" w:rsidR="002A3081" w:rsidRPr="00D84348" w:rsidRDefault="002A3081" w:rsidP="002A3081">
      <w:pPr>
        <w:spacing w:after="160" w:line="259" w:lineRule="auto"/>
        <w:jc w:val="both"/>
        <w:rPr>
          <w:rFonts w:ascii="Arial" w:eastAsia="Calibri" w:hAnsi="Arial" w:cs="Arial"/>
          <w:color w:val="000000"/>
          <w:sz w:val="22"/>
          <w:szCs w:val="22"/>
          <w:lang w:val="sr-Latn-ME"/>
        </w:rPr>
      </w:pPr>
      <w:r w:rsidRPr="00D84348">
        <w:rPr>
          <w:rFonts w:eastAsia="Calibri"/>
          <w:lang w:val="sr-Latn-ME"/>
        </w:rPr>
        <w:sym w:font="Wingdings" w:char="F0FE"/>
      </w:r>
      <w:r w:rsidRPr="00D84348">
        <w:rPr>
          <w:rFonts w:eastAsia="Calibri"/>
          <w:color w:val="000000"/>
          <w:lang w:val="sr-Latn-ME"/>
        </w:rPr>
        <w:t xml:space="preserve"> </w:t>
      </w:r>
      <w:r w:rsidRPr="00D84348">
        <w:rPr>
          <w:rFonts w:ascii="Arial" w:eastAsia="Calibri" w:hAnsi="Arial" w:cs="Arial"/>
          <w:color w:val="000000"/>
          <w:sz w:val="22"/>
          <w:szCs w:val="22"/>
          <w:lang w:val="sr-Latn-ME"/>
        </w:rPr>
        <w:t xml:space="preserve"> kao cjeline je 99.173,55 eura</w:t>
      </w:r>
    </w:p>
    <w:p w14:paraId="2ED87B1A" w14:textId="77777777" w:rsidR="002A3081" w:rsidRPr="00D84348" w:rsidRDefault="002A3081" w:rsidP="002A3081">
      <w:pPr>
        <w:pBdr>
          <w:top w:val="single" w:sz="4" w:space="1" w:color="auto"/>
          <w:left w:val="single" w:sz="4" w:space="0" w:color="auto"/>
          <w:bottom w:val="single" w:sz="4" w:space="1" w:color="auto"/>
          <w:right w:val="single" w:sz="4" w:space="4" w:color="auto"/>
        </w:pBdr>
        <w:jc w:val="both"/>
        <w:rPr>
          <w:rFonts w:ascii="Arial" w:hAnsi="Arial" w:cs="Arial"/>
          <w:b/>
          <w:bCs/>
          <w:color w:val="000000"/>
          <w:lang w:val="sr-Latn-ME"/>
        </w:rPr>
      </w:pPr>
      <w:r w:rsidRPr="00D84348">
        <w:rPr>
          <w:rFonts w:ascii="Arial" w:hAnsi="Arial" w:cs="Arial"/>
          <w:color w:val="000000"/>
          <w:lang w:val="sr-Latn-ME"/>
        </w:rPr>
        <w:t>Obrazloženje razloga zašto predmet nabavke nije podijeljen na partije:</w:t>
      </w:r>
      <w:r w:rsidRPr="00D84348">
        <w:rPr>
          <w:rFonts w:ascii="Arial" w:hAnsi="Arial" w:cs="Arial"/>
          <w:color w:val="000000"/>
          <w:vertAlign w:val="superscript"/>
          <w:lang w:val="sr-Latn-ME"/>
        </w:rPr>
        <w:footnoteReference w:id="6"/>
      </w:r>
    </w:p>
    <w:p w14:paraId="41F75BB4" w14:textId="77777777" w:rsidR="002A3081" w:rsidRPr="00D84348" w:rsidRDefault="002A3081" w:rsidP="002A3081">
      <w:pPr>
        <w:spacing w:before="120" w:after="120"/>
        <w:jc w:val="both"/>
        <w:rPr>
          <w:rFonts w:ascii="Arial" w:eastAsia="Calibri" w:hAnsi="Arial" w:cs="Arial"/>
          <w:bCs/>
          <w:color w:val="000000"/>
          <w:sz w:val="22"/>
          <w:szCs w:val="22"/>
          <w:lang w:val="sr-Latn-ME"/>
        </w:rPr>
      </w:pPr>
      <w:r w:rsidRPr="00D84348">
        <w:rPr>
          <w:rFonts w:eastAsia="Calibri"/>
          <w:color w:val="000000"/>
          <w:lang w:val="sr-Latn-ME"/>
        </w:rPr>
        <w:sym w:font="Wingdings" w:char="F0FE"/>
      </w:r>
      <w:r w:rsidRPr="00D84348">
        <w:rPr>
          <w:rFonts w:eastAsia="Calibri"/>
          <w:color w:val="000000"/>
          <w:lang w:val="sr-Latn-ME"/>
        </w:rPr>
        <w:t xml:space="preserve"> </w:t>
      </w:r>
      <w:r w:rsidRPr="00D84348">
        <w:rPr>
          <w:rFonts w:ascii="Arial" w:eastAsia="Calibri" w:hAnsi="Arial" w:cs="Arial"/>
          <w:bCs/>
          <w:color w:val="000000"/>
          <w:sz w:val="22"/>
          <w:szCs w:val="22"/>
          <w:lang w:val="sr-Latn-ME"/>
        </w:rPr>
        <w:t>Predmet javne nabavke predstavlja jedinstvenu tehničko-funkcionalnu cjelinu, te stoga nije podijeljen po partijama.</w:t>
      </w:r>
    </w:p>
    <w:p w14:paraId="4985D844" w14:textId="77777777" w:rsidR="002A3081" w:rsidRPr="00D84348" w:rsidRDefault="002A3081" w:rsidP="002A3081">
      <w:pPr>
        <w:jc w:val="both"/>
        <w:rPr>
          <w:rFonts w:ascii="Arial" w:hAnsi="Arial" w:cs="Arial"/>
          <w:color w:val="000000"/>
          <w:lang w:val="sr-Latn-ME"/>
        </w:rPr>
      </w:pPr>
    </w:p>
    <w:p w14:paraId="2EC6744F" w14:textId="77777777" w:rsidR="002A3081" w:rsidRPr="00D84348" w:rsidRDefault="002A3081" w:rsidP="002A3081">
      <w:pPr>
        <w:pBdr>
          <w:top w:val="single" w:sz="4" w:space="1" w:color="auto"/>
          <w:left w:val="single" w:sz="4" w:space="4" w:color="auto"/>
          <w:bottom w:val="single" w:sz="4" w:space="1" w:color="auto"/>
          <w:right w:val="single" w:sz="4" w:space="4" w:color="auto"/>
        </w:pBdr>
        <w:rPr>
          <w:rFonts w:ascii="Arial" w:hAnsi="Arial" w:cs="Arial"/>
          <w:b/>
          <w:color w:val="000000"/>
          <w:lang w:val="sr-Latn-ME"/>
        </w:rPr>
      </w:pPr>
      <w:r w:rsidRPr="00D84348">
        <w:rPr>
          <w:rFonts w:ascii="Arial" w:hAnsi="Arial" w:cs="Arial"/>
          <w:b/>
          <w:color w:val="000000"/>
          <w:lang w:val="sr-Latn-ME"/>
        </w:rPr>
        <w:t>ZAKLJUČIVANJE OKVIRNOG SPORAZUMA</w:t>
      </w:r>
      <w:r w:rsidRPr="00D84348">
        <w:rPr>
          <w:rFonts w:ascii="Arial" w:hAnsi="Arial" w:cs="Arial"/>
          <w:b/>
          <w:color w:val="000000"/>
          <w:vertAlign w:val="superscript"/>
          <w:lang w:val="sr-Latn-ME"/>
        </w:rPr>
        <w:footnoteReference w:id="7"/>
      </w:r>
    </w:p>
    <w:p w14:paraId="0E68B8BE" w14:textId="77777777" w:rsidR="002A3081" w:rsidRPr="00D84348" w:rsidRDefault="002A3081" w:rsidP="002A3081">
      <w:pPr>
        <w:jc w:val="both"/>
        <w:rPr>
          <w:rFonts w:ascii="Arial" w:hAnsi="Arial" w:cs="Arial"/>
          <w:color w:val="000000"/>
          <w:lang w:val="sr-Latn-ME"/>
        </w:rPr>
      </w:pPr>
    </w:p>
    <w:p w14:paraId="628413C8"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Zaključiće se okvirni sporazum:</w:t>
      </w:r>
    </w:p>
    <w:p w14:paraId="7FF7D9C9" w14:textId="77777777" w:rsidR="002A3081" w:rsidRPr="00D84348" w:rsidRDefault="002A3081" w:rsidP="002A3081">
      <w:pPr>
        <w:jc w:val="both"/>
        <w:rPr>
          <w:rFonts w:ascii="Arial" w:hAnsi="Arial" w:cs="Arial"/>
          <w:color w:val="000000"/>
          <w:lang w:val="sr-Latn-ME"/>
        </w:rPr>
      </w:pPr>
    </w:p>
    <w:p w14:paraId="626AF711"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eastAsia="Calibri"/>
          <w:color w:val="000000"/>
          <w:lang w:val="sr-Latn-ME"/>
        </w:rPr>
        <w:t xml:space="preserve"> </w:t>
      </w:r>
      <w:r w:rsidRPr="00D84348">
        <w:rPr>
          <w:rFonts w:ascii="Arial" w:hAnsi="Arial" w:cs="Arial"/>
          <w:color w:val="000000"/>
          <w:lang w:val="sr-Latn-ME"/>
        </w:rPr>
        <w:t xml:space="preserve"> ne</w:t>
      </w:r>
    </w:p>
    <w:p w14:paraId="3C953B8A" w14:textId="77777777" w:rsidR="002A3081" w:rsidRPr="00D84348" w:rsidRDefault="002A3081" w:rsidP="002A3081">
      <w:pPr>
        <w:jc w:val="both"/>
        <w:rPr>
          <w:rFonts w:ascii="Arial" w:hAnsi="Arial" w:cs="Arial"/>
          <w:color w:val="000000"/>
          <w:lang w:val="sr-Latn-ME"/>
        </w:rPr>
      </w:pPr>
    </w:p>
    <w:p w14:paraId="4419FA58"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b/>
          <w:color w:val="000000"/>
          <w:lang w:val="sr-Latn-ME"/>
        </w:rPr>
        <w:t>PODACI O NARUČIOCIMA KOJI ZAKLJUČUJU ZAJEDNIČKU NABAVKU</w:t>
      </w:r>
    </w:p>
    <w:p w14:paraId="33A5DA4F"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Nije primjenjivo.</w:t>
      </w:r>
    </w:p>
    <w:p w14:paraId="7CB4E874" w14:textId="77777777" w:rsidR="002A3081" w:rsidRPr="00D84348" w:rsidRDefault="002A3081" w:rsidP="002A3081">
      <w:pPr>
        <w:jc w:val="both"/>
        <w:rPr>
          <w:rFonts w:ascii="Arial" w:hAnsi="Arial" w:cs="Arial"/>
          <w:color w:val="000000"/>
          <w:lang w:val="sr-Latn-ME"/>
        </w:rPr>
      </w:pPr>
    </w:p>
    <w:p w14:paraId="4346AF97" w14:textId="77777777" w:rsidR="002A3081" w:rsidRPr="00D84348" w:rsidRDefault="002A3081" w:rsidP="002A3081">
      <w:pPr>
        <w:pBdr>
          <w:top w:val="single" w:sz="4" w:space="1" w:color="auto"/>
          <w:left w:val="single" w:sz="4" w:space="0" w:color="auto"/>
          <w:bottom w:val="single" w:sz="4" w:space="1" w:color="auto"/>
          <w:right w:val="single" w:sz="4" w:space="4" w:color="auto"/>
        </w:pBdr>
        <w:jc w:val="both"/>
        <w:rPr>
          <w:rFonts w:ascii="Arial" w:hAnsi="Arial" w:cs="Arial"/>
          <w:color w:val="000000"/>
          <w:lang w:val="sr-Latn-ME"/>
        </w:rPr>
      </w:pPr>
      <w:r w:rsidRPr="00D84348">
        <w:rPr>
          <w:rFonts w:ascii="Arial" w:hAnsi="Arial" w:cs="Arial"/>
          <w:b/>
          <w:color w:val="000000"/>
          <w:lang w:val="sr-Latn-ME"/>
        </w:rPr>
        <w:t>PODACI O NARUČIOCIMA KOJI SU UKLJUČENI U CENTRALIZOVANU NABAVKU</w:t>
      </w:r>
    </w:p>
    <w:p w14:paraId="09CAFAAB"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Nije primjenjivo.</w:t>
      </w:r>
    </w:p>
    <w:p w14:paraId="4AFF182F" w14:textId="77777777" w:rsidR="002A3081" w:rsidRPr="00D84348" w:rsidRDefault="002A3081" w:rsidP="002A3081">
      <w:pPr>
        <w:jc w:val="both"/>
        <w:rPr>
          <w:rFonts w:ascii="Arial" w:hAnsi="Arial" w:cs="Arial"/>
          <w:color w:val="000000"/>
          <w:lang w:val="sr-Latn-ME"/>
        </w:rPr>
      </w:pPr>
    </w:p>
    <w:p w14:paraId="374FA767" w14:textId="77777777" w:rsidR="002A3081" w:rsidRPr="00D84348" w:rsidRDefault="002A3081" w:rsidP="002A3081">
      <w:pPr>
        <w:pBdr>
          <w:top w:val="single" w:sz="4" w:space="1" w:color="auto"/>
          <w:left w:val="single" w:sz="4" w:space="4" w:color="auto"/>
          <w:bottom w:val="single" w:sz="4" w:space="1" w:color="auto"/>
          <w:right w:val="single" w:sz="4" w:space="4" w:color="auto"/>
        </w:pBdr>
        <w:rPr>
          <w:rFonts w:ascii="Arial" w:hAnsi="Arial" w:cs="Arial"/>
          <w:b/>
          <w:lang w:val="sr-Latn-ME"/>
        </w:rPr>
      </w:pPr>
      <w:r w:rsidRPr="00D84348">
        <w:rPr>
          <w:rFonts w:ascii="Arial" w:hAnsi="Arial" w:cs="Arial"/>
          <w:b/>
          <w:lang w:val="sr-Latn-ME"/>
        </w:rPr>
        <w:t>NAČIN SPROVOĐENJA ELEKTRONSKE AUKCIJE</w:t>
      </w:r>
    </w:p>
    <w:p w14:paraId="05D5FC94"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Nije primjenjivo.</w:t>
      </w:r>
    </w:p>
    <w:p w14:paraId="7D476B4A" w14:textId="77777777" w:rsidR="002A3081" w:rsidRPr="00D84348" w:rsidRDefault="002A3081" w:rsidP="002A3081">
      <w:pPr>
        <w:jc w:val="both"/>
        <w:rPr>
          <w:rFonts w:ascii="Arial" w:hAnsi="Arial" w:cs="Arial"/>
          <w:color w:val="000000"/>
          <w:lang w:val="sr-Latn-ME"/>
        </w:rPr>
      </w:pPr>
    </w:p>
    <w:p w14:paraId="37EBF88F" w14:textId="77777777" w:rsidR="002A3081" w:rsidRPr="00D84348" w:rsidRDefault="002A3081" w:rsidP="002A3081">
      <w:pPr>
        <w:pBdr>
          <w:top w:val="single" w:sz="4" w:space="1" w:color="auto"/>
          <w:left w:val="single" w:sz="4" w:space="4" w:color="auto"/>
          <w:bottom w:val="single" w:sz="4" w:space="1" w:color="auto"/>
          <w:right w:val="single" w:sz="4" w:space="4" w:color="auto"/>
        </w:pBdr>
        <w:rPr>
          <w:rFonts w:ascii="Arial" w:hAnsi="Arial" w:cs="Arial"/>
          <w:b/>
          <w:lang w:val="sr-Latn-ME"/>
        </w:rPr>
      </w:pPr>
      <w:r w:rsidRPr="00D84348">
        <w:rPr>
          <w:rFonts w:ascii="Arial" w:hAnsi="Arial" w:cs="Arial"/>
          <w:b/>
          <w:lang w:val="sr-Latn-ME"/>
        </w:rPr>
        <w:t>ELEKTRONSKI KATALOG</w:t>
      </w:r>
      <w:r w:rsidRPr="00D84348">
        <w:rPr>
          <w:rFonts w:ascii="Arial" w:hAnsi="Arial" w:cs="Arial"/>
          <w:b/>
          <w:color w:val="FF0000"/>
          <w:lang w:val="sr-Latn-ME"/>
        </w:rPr>
        <w:t xml:space="preserve"> </w:t>
      </w:r>
    </w:p>
    <w:p w14:paraId="72AB5765"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Nije primjenjivo.</w:t>
      </w:r>
    </w:p>
    <w:p w14:paraId="3244A88A" w14:textId="77777777" w:rsidR="002A3081" w:rsidRPr="00D84348" w:rsidRDefault="002A3081" w:rsidP="002A3081">
      <w:pPr>
        <w:jc w:val="both"/>
        <w:rPr>
          <w:rFonts w:ascii="Arial" w:hAnsi="Arial" w:cs="Arial"/>
          <w:color w:val="000000"/>
          <w:lang w:val="sr-Latn-ME"/>
        </w:rPr>
      </w:pPr>
    </w:p>
    <w:p w14:paraId="0F0290B9" w14:textId="77777777" w:rsidR="002A3081" w:rsidRPr="00D84348" w:rsidRDefault="002A3081" w:rsidP="002A3081">
      <w:pPr>
        <w:pBdr>
          <w:top w:val="single" w:sz="4" w:space="1" w:color="auto"/>
          <w:left w:val="single" w:sz="4" w:space="4" w:color="auto"/>
          <w:bottom w:val="single" w:sz="4" w:space="1" w:color="auto"/>
          <w:right w:val="single" w:sz="4" w:space="4" w:color="auto"/>
        </w:pBdr>
        <w:rPr>
          <w:rFonts w:ascii="Arial" w:hAnsi="Arial" w:cs="Arial"/>
          <w:b/>
          <w:lang w:val="sr-Latn-ME"/>
        </w:rPr>
      </w:pPr>
      <w:r w:rsidRPr="00D84348">
        <w:rPr>
          <w:rFonts w:ascii="Arial" w:hAnsi="Arial" w:cs="Arial"/>
          <w:b/>
          <w:lang w:val="sr-Latn-ME"/>
        </w:rPr>
        <w:t>PONUDA SA VARIJANTAMA</w:t>
      </w:r>
    </w:p>
    <w:p w14:paraId="7076D3D5" w14:textId="77777777" w:rsidR="002A3081" w:rsidRPr="00D84348" w:rsidRDefault="002A3081" w:rsidP="002A3081">
      <w:pPr>
        <w:jc w:val="both"/>
        <w:rPr>
          <w:rFonts w:ascii="Arial" w:hAnsi="Arial" w:cs="Arial"/>
          <w:b/>
          <w:bCs/>
          <w:color w:val="000000"/>
          <w:lang w:val="sr-Latn-ME"/>
        </w:rPr>
      </w:pPr>
    </w:p>
    <w:p w14:paraId="19A98F49" w14:textId="77777777" w:rsidR="002A3081" w:rsidRPr="00D84348" w:rsidRDefault="002A3081" w:rsidP="002A3081">
      <w:pPr>
        <w:jc w:val="both"/>
        <w:rPr>
          <w:rFonts w:ascii="Arial" w:hAnsi="Arial" w:cs="Arial"/>
          <w:lang w:val="sr-Latn-ME"/>
        </w:rPr>
      </w:pPr>
      <w:r w:rsidRPr="00D84348">
        <w:rPr>
          <w:rFonts w:ascii="Arial" w:hAnsi="Arial" w:cs="Arial"/>
          <w:lang w:val="sr-Latn-ME"/>
        </w:rPr>
        <w:t>Mogućnost podnošenja ponude sa varijantama</w:t>
      </w:r>
    </w:p>
    <w:p w14:paraId="18EAB592" w14:textId="77777777" w:rsidR="002A3081" w:rsidRPr="00D84348" w:rsidRDefault="002A3081" w:rsidP="002A3081">
      <w:pPr>
        <w:jc w:val="both"/>
        <w:rPr>
          <w:rFonts w:ascii="Arial" w:hAnsi="Arial" w:cs="Arial"/>
          <w:lang w:val="sr-Latn-ME"/>
        </w:rPr>
      </w:pPr>
    </w:p>
    <w:p w14:paraId="7F44518A"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eastAsia="Calibri"/>
          <w:lang w:val="sr-Latn-ME"/>
        </w:rPr>
        <w:t xml:space="preserve"> </w:t>
      </w:r>
      <w:r w:rsidRPr="00D84348">
        <w:rPr>
          <w:rFonts w:ascii="Arial" w:hAnsi="Arial" w:cs="Arial"/>
          <w:lang w:val="sr-Latn-ME"/>
        </w:rPr>
        <w:t>Varijante ponude nijesu dozvoljene i neće biti razmatrane.</w:t>
      </w:r>
    </w:p>
    <w:p w14:paraId="7AF9217A" w14:textId="77777777" w:rsidR="002A3081" w:rsidRPr="00D84348" w:rsidRDefault="002A3081" w:rsidP="002A3081">
      <w:pPr>
        <w:jc w:val="both"/>
        <w:rPr>
          <w:rFonts w:ascii="Arial" w:hAnsi="Arial" w:cs="Arial"/>
          <w:b/>
          <w:bCs/>
          <w:color w:val="FF0000"/>
          <w:lang w:val="sr-Latn-ME"/>
        </w:rPr>
      </w:pPr>
    </w:p>
    <w:p w14:paraId="42863962"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b/>
          <w:bCs/>
          <w:color w:val="FF0000"/>
          <w:lang w:val="sr-Latn-ME"/>
        </w:rPr>
      </w:pPr>
      <w:r w:rsidRPr="00D84348">
        <w:rPr>
          <w:rFonts w:ascii="Arial" w:hAnsi="Arial" w:cs="Arial"/>
          <w:b/>
          <w:lang w:val="sr-Latn-ME"/>
        </w:rPr>
        <w:t>REZERVISANA NABAVKA</w:t>
      </w:r>
    </w:p>
    <w:p w14:paraId="32544C61" w14:textId="77777777" w:rsidR="002A3081" w:rsidRPr="00D84348" w:rsidRDefault="002A3081" w:rsidP="002A3081">
      <w:pPr>
        <w:jc w:val="both"/>
        <w:rPr>
          <w:rFonts w:ascii="Arial" w:hAnsi="Arial" w:cs="Arial"/>
          <w:b/>
          <w:bCs/>
          <w:color w:val="FF0000"/>
          <w:lang w:val="sr-Latn-ME"/>
        </w:rPr>
      </w:pPr>
    </w:p>
    <w:p w14:paraId="6702EEAA"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ascii="Arial" w:hAnsi="Arial" w:cs="Arial"/>
          <w:color w:val="000000"/>
          <w:lang w:val="sr-Latn-ME"/>
        </w:rPr>
        <w:t xml:space="preserve"> Ne</w:t>
      </w:r>
    </w:p>
    <w:p w14:paraId="768AF042" w14:textId="77777777" w:rsidR="002A3081" w:rsidRPr="00D84348" w:rsidRDefault="002A3081" w:rsidP="002A3081">
      <w:pPr>
        <w:keepNext/>
        <w:keepLines/>
        <w:numPr>
          <w:ilvl w:val="0"/>
          <w:numId w:val="4"/>
        </w:numPr>
        <w:pBdr>
          <w:top w:val="single" w:sz="4" w:space="1" w:color="auto"/>
          <w:left w:val="single" w:sz="4" w:space="4" w:color="auto"/>
          <w:bottom w:val="single" w:sz="4" w:space="1" w:color="auto"/>
          <w:right w:val="single" w:sz="4" w:space="4" w:color="auto"/>
        </w:pBdr>
        <w:spacing w:before="240" w:after="160" w:line="259" w:lineRule="auto"/>
        <w:ind w:left="284"/>
        <w:outlineLvl w:val="0"/>
        <w:rPr>
          <w:rFonts w:ascii="Arial" w:hAnsi="Arial"/>
          <w:b/>
          <w:szCs w:val="32"/>
          <w:lang w:val="sr-Latn-ME"/>
        </w:rPr>
      </w:pPr>
      <w:bookmarkStart w:id="90" w:name="_Toc62730557"/>
      <w:r w:rsidRPr="00D84348">
        <w:rPr>
          <w:rFonts w:ascii="Arial" w:hAnsi="Arial"/>
          <w:b/>
          <w:szCs w:val="32"/>
          <w:lang w:val="sr-Latn-ME"/>
        </w:rPr>
        <w:t>OSNOVI ZA OBAVEZNO ISKLJUČENJE IZ POSTUPKA JAVNE NABAVKE</w:t>
      </w:r>
      <w:bookmarkEnd w:id="90"/>
    </w:p>
    <w:p w14:paraId="0BB73A97" w14:textId="77777777" w:rsidR="002A3081" w:rsidRPr="00D84348" w:rsidRDefault="002A3081" w:rsidP="002A3081">
      <w:pPr>
        <w:rPr>
          <w:rFonts w:ascii="Arial" w:hAnsi="Arial" w:cs="Arial"/>
          <w:lang w:val="sr-Latn-ME"/>
        </w:rPr>
      </w:pPr>
      <w:r w:rsidRPr="00D84348">
        <w:rPr>
          <w:rFonts w:ascii="Arial" w:hAnsi="Arial" w:cs="Arial"/>
          <w:lang w:val="sr-Latn-ME"/>
        </w:rPr>
        <w:t xml:space="preserve">Privredni subjekat će se isključiti iz postupka javne nabavke, ako: </w:t>
      </w:r>
    </w:p>
    <w:p w14:paraId="0F4F5C38" w14:textId="77777777" w:rsidR="002A3081" w:rsidRPr="00D84348" w:rsidRDefault="002A3081" w:rsidP="00A37C9A">
      <w:pPr>
        <w:numPr>
          <w:ilvl w:val="0"/>
          <w:numId w:val="5"/>
        </w:numPr>
        <w:jc w:val="both"/>
        <w:rPr>
          <w:rFonts w:ascii="Arial" w:hAnsi="Arial" w:cs="Arial"/>
          <w:lang w:val="sr-Latn-ME"/>
        </w:rPr>
      </w:pPr>
      <w:bookmarkStart w:id="91" w:name="_Toc62730558"/>
      <w:r w:rsidRPr="00D84348">
        <w:rPr>
          <w:rFonts w:ascii="Arial" w:hAnsi="Arial" w:cs="Arial"/>
          <w:lang w:val="sr-Latn-ME"/>
        </w:rPr>
        <w:t>je vršio neprimjeren uticaj u smislu člana 38 stav 2 tačka 1 ovog zakona;</w:t>
      </w:r>
    </w:p>
    <w:p w14:paraId="72918E02" w14:textId="77777777" w:rsidR="002A3081" w:rsidRPr="00D84348" w:rsidRDefault="002A3081" w:rsidP="002A3081">
      <w:pPr>
        <w:numPr>
          <w:ilvl w:val="0"/>
          <w:numId w:val="5"/>
        </w:numPr>
        <w:rPr>
          <w:rFonts w:ascii="Arial" w:hAnsi="Arial" w:cs="Arial"/>
          <w:lang w:val="sr-Latn-ME"/>
        </w:rPr>
      </w:pPr>
      <w:r w:rsidRPr="00D84348">
        <w:rPr>
          <w:rFonts w:ascii="Arial" w:hAnsi="Arial" w:cs="Arial"/>
          <w:lang w:val="sr-Latn-ME"/>
        </w:rPr>
        <w:t>postoji sukob interesa iz člana 41 stav 1 tačka 2 ili člana 42 ovog zakona;</w:t>
      </w:r>
    </w:p>
    <w:p w14:paraId="5501CF5F" w14:textId="77777777" w:rsidR="002A3081" w:rsidRPr="00D84348" w:rsidRDefault="002A3081" w:rsidP="00A37C9A">
      <w:pPr>
        <w:numPr>
          <w:ilvl w:val="0"/>
          <w:numId w:val="5"/>
        </w:numPr>
        <w:jc w:val="both"/>
        <w:rPr>
          <w:rFonts w:ascii="Arial" w:hAnsi="Arial" w:cs="Arial"/>
          <w:lang w:val="sr-Latn-ME"/>
        </w:rPr>
      </w:pPr>
      <w:r w:rsidRPr="00D84348">
        <w:rPr>
          <w:rFonts w:ascii="Arial" w:hAnsi="Arial" w:cs="Arial"/>
          <w:lang w:val="sr-Latn-ME"/>
        </w:rPr>
        <w:t>ne ispunjava uslov iz člana 99 ovog zakona;</w:t>
      </w:r>
    </w:p>
    <w:p w14:paraId="417D57E3" w14:textId="77777777" w:rsidR="002A3081" w:rsidRPr="00D84348" w:rsidRDefault="002A3081" w:rsidP="00A37C9A">
      <w:pPr>
        <w:numPr>
          <w:ilvl w:val="0"/>
          <w:numId w:val="5"/>
        </w:numPr>
        <w:jc w:val="both"/>
        <w:rPr>
          <w:rFonts w:ascii="Arial" w:hAnsi="Arial" w:cs="Arial"/>
          <w:lang w:val="sr-Latn-ME"/>
        </w:rPr>
      </w:pPr>
      <w:r w:rsidRPr="00D84348">
        <w:rPr>
          <w:rFonts w:ascii="Arial" w:hAnsi="Arial" w:cs="Arial"/>
          <w:lang w:val="sr-Latn-ME"/>
        </w:rPr>
        <w:t>ne ispunjava uslov iz čl. 102, 104 ili 106 ovog zakona predviđen tenderskom dokumentacijom;</w:t>
      </w:r>
    </w:p>
    <w:p w14:paraId="00A17A48" w14:textId="77777777" w:rsidR="002A3081" w:rsidRPr="00D84348" w:rsidRDefault="002A3081" w:rsidP="00A37C9A">
      <w:pPr>
        <w:numPr>
          <w:ilvl w:val="0"/>
          <w:numId w:val="5"/>
        </w:numPr>
        <w:jc w:val="both"/>
        <w:rPr>
          <w:rFonts w:ascii="Arial" w:hAnsi="Arial" w:cs="Arial"/>
          <w:lang w:val="sr-Latn-ME"/>
        </w:rPr>
      </w:pPr>
      <w:r w:rsidRPr="00D84348">
        <w:rPr>
          <w:rFonts w:ascii="Arial" w:hAnsi="Arial" w:cs="Arial"/>
          <w:lang w:val="sr-Latn-ME"/>
        </w:rPr>
        <w:t>nije dostavio izjavu privrednog subjekta ili dostavljena izjava ne sadrži informacije i podatke tražene tenderskom dokumentacijom ili je nepravilno sačinjena;</w:t>
      </w:r>
    </w:p>
    <w:p w14:paraId="4DDCD553" w14:textId="77777777" w:rsidR="002A3081" w:rsidRPr="00D84348" w:rsidRDefault="002A3081" w:rsidP="00A37C9A">
      <w:pPr>
        <w:numPr>
          <w:ilvl w:val="0"/>
          <w:numId w:val="5"/>
        </w:numPr>
        <w:jc w:val="both"/>
        <w:rPr>
          <w:rFonts w:ascii="Arial" w:hAnsi="Arial" w:cs="Arial"/>
          <w:lang w:val="sr-Latn-ME"/>
        </w:rPr>
      </w:pPr>
      <w:r w:rsidRPr="00D84348">
        <w:rPr>
          <w:rFonts w:ascii="Arial" w:hAnsi="Arial" w:cs="Arial"/>
          <w:lang w:val="sr-Latn-ME"/>
        </w:rPr>
        <w:t>postoji razlog na osnovu kojeg se smatra da je odustao od prijave, odnosno ponude, a koji je propisan članom 120 stav 15 ovog zakona;</w:t>
      </w:r>
    </w:p>
    <w:p w14:paraId="2BF0C1B3" w14:textId="77777777" w:rsidR="002A3081" w:rsidRPr="00D84348" w:rsidRDefault="002A3081" w:rsidP="00A37C9A">
      <w:pPr>
        <w:numPr>
          <w:ilvl w:val="0"/>
          <w:numId w:val="5"/>
        </w:numPr>
        <w:jc w:val="both"/>
        <w:rPr>
          <w:rFonts w:ascii="Arial" w:hAnsi="Arial" w:cs="Arial"/>
          <w:lang w:val="sr-Latn-ME"/>
        </w:rPr>
      </w:pPr>
      <w:r w:rsidRPr="00D84348">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E43A839" w14:textId="77777777" w:rsidR="002A3081" w:rsidRPr="00D84348" w:rsidRDefault="002A3081" w:rsidP="002A3081">
      <w:pPr>
        <w:numPr>
          <w:ilvl w:val="0"/>
          <w:numId w:val="5"/>
        </w:numPr>
        <w:rPr>
          <w:rFonts w:ascii="Arial" w:hAnsi="Arial" w:cs="Arial"/>
          <w:lang w:val="sr-Latn-ME"/>
        </w:rPr>
      </w:pPr>
      <w:r w:rsidRPr="00D84348">
        <w:rPr>
          <w:rFonts w:ascii="Arial" w:hAnsi="Arial" w:cs="Arial"/>
          <w:lang w:val="sr-Latn-ME"/>
        </w:rPr>
        <w:t>postoji drugi razlog propisan ovim zakonom.</w:t>
      </w:r>
    </w:p>
    <w:p w14:paraId="14997564" w14:textId="77777777" w:rsidR="002A3081" w:rsidRPr="00D84348" w:rsidRDefault="002A3081" w:rsidP="002A3081">
      <w:pPr>
        <w:keepNext/>
        <w:keepLines/>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szCs w:val="32"/>
          <w:lang w:val="sr-Latn-ME"/>
        </w:rPr>
      </w:pPr>
      <w:r w:rsidRPr="00D84348">
        <w:rPr>
          <w:rFonts w:ascii="Arial" w:hAnsi="Arial"/>
          <w:b/>
          <w:szCs w:val="32"/>
          <w:lang w:val="sr-Latn-ME"/>
        </w:rPr>
        <w:t>5. SREDSTVA FINANSIJSKOG OBEZBJEĐENJA UGOVORA O JAVNOJ NABAVCI</w:t>
      </w:r>
      <w:bookmarkEnd w:id="91"/>
    </w:p>
    <w:p w14:paraId="5E393945" w14:textId="77777777" w:rsidR="002A3081" w:rsidRPr="00D84348" w:rsidRDefault="002A3081" w:rsidP="002A3081">
      <w:pPr>
        <w:spacing w:after="120"/>
        <w:jc w:val="both"/>
        <w:rPr>
          <w:rFonts w:ascii="Arial" w:hAnsi="Arial" w:cs="Arial"/>
          <w:color w:val="000000"/>
          <w:lang w:val="sr-Latn-ME"/>
        </w:rPr>
      </w:pPr>
      <w:r w:rsidRPr="00D84348">
        <w:rPr>
          <w:rFonts w:ascii="Arial" w:hAnsi="Arial" w:cs="Arial"/>
          <w:color w:val="000000"/>
          <w:lang w:val="sr-Latn-ME"/>
        </w:rPr>
        <w:t>Ponuđač čija ponuda bude izabrana kao najpovoljnija je dužan da uz potpisan ugovor o javnoj nabavci dostavi naručiocu:</w:t>
      </w:r>
    </w:p>
    <w:p w14:paraId="5456F1E5" w14:textId="77777777" w:rsidR="002A3081" w:rsidRPr="00D84348" w:rsidRDefault="002A3081" w:rsidP="002A3081">
      <w:pPr>
        <w:jc w:val="both"/>
        <w:rPr>
          <w:rFonts w:ascii="Arial" w:hAnsi="Arial" w:cs="Arial"/>
          <w:vertAlign w:val="superscript"/>
          <w:lang w:val="sr-Latn-ME"/>
        </w:rPr>
      </w:pPr>
      <w:r w:rsidRPr="00D84348">
        <w:rPr>
          <w:rFonts w:eastAsia="Calibri"/>
          <w:lang w:val="sr-Latn-ME"/>
        </w:rPr>
        <w:sym w:font="Wingdings" w:char="F0FE"/>
      </w:r>
      <w:r w:rsidRPr="00D84348">
        <w:rPr>
          <w:rFonts w:ascii="Arial" w:hAnsi="Arial" w:cs="Arial"/>
          <w:color w:val="000000"/>
          <w:lang w:val="sr-Latn-ME"/>
        </w:rPr>
        <w:t xml:space="preserve"> </w:t>
      </w:r>
      <w:r w:rsidRPr="00D84348">
        <w:rPr>
          <w:rFonts w:ascii="Arial" w:hAnsi="Arial" w:cs="Arial"/>
          <w:lang w:val="sr-Latn-ME"/>
        </w:rPr>
        <w:t xml:space="preserve">garanciju za dobro izvršenje ugovora, za slučaj povrede ugovorenih obaveza </w:t>
      </w:r>
      <w:r w:rsidRPr="00D84348">
        <w:rPr>
          <w:rFonts w:ascii="Arial" w:hAnsi="Arial" w:cs="Arial"/>
          <w:color w:val="000000"/>
          <w:lang w:val="sr-Latn-ME"/>
        </w:rPr>
        <w:t>u iznosu od 10 % od vrijednosti ugovora</w:t>
      </w:r>
      <w:r w:rsidRPr="00D84348">
        <w:rPr>
          <w:rFonts w:ascii="Arial" w:hAnsi="Arial" w:cs="Arial"/>
          <w:vertAlign w:val="superscript"/>
          <w:lang w:val="sr-Latn-ME"/>
        </w:rPr>
        <w:t xml:space="preserve"> </w:t>
      </w:r>
      <w:r w:rsidRPr="00D84348">
        <w:rPr>
          <w:rFonts w:ascii="Arial" w:hAnsi="Arial" w:cs="Arial"/>
          <w:vertAlign w:val="superscript"/>
          <w:lang w:val="sr-Latn-ME"/>
        </w:rPr>
        <w:footnoteReference w:id="8"/>
      </w:r>
      <w:r w:rsidRPr="00D84348">
        <w:rPr>
          <w:rFonts w:ascii="Arial" w:hAnsi="Arial" w:cs="Arial"/>
          <w:vertAlign w:val="superscript"/>
          <w:lang w:val="sr-Latn-ME"/>
        </w:rPr>
        <w:t xml:space="preserve">. </w:t>
      </w:r>
    </w:p>
    <w:p w14:paraId="268AB243" w14:textId="77777777" w:rsidR="002A3081" w:rsidRPr="00D84348" w:rsidRDefault="002A3081" w:rsidP="002A3081">
      <w:pPr>
        <w:jc w:val="both"/>
        <w:rPr>
          <w:rFonts w:ascii="Arial" w:hAnsi="Arial" w:cs="Arial"/>
          <w:lang w:val="sr-Latn-ME"/>
        </w:rPr>
      </w:pPr>
      <w:r w:rsidRPr="00D84348">
        <w:rPr>
          <w:rFonts w:ascii="Arial" w:hAnsi="Arial" w:cs="Arial"/>
          <w:lang w:val="sr-Latn-ME"/>
        </w:rPr>
        <w:t xml:space="preserve">Garancija za dobro izvršenje ugovora treba da važi 15 dana duže od ponuđenog roka izvršenja ugovora. </w:t>
      </w:r>
    </w:p>
    <w:p w14:paraId="31E5868A" w14:textId="77777777" w:rsidR="002A3081" w:rsidRPr="00D84348" w:rsidRDefault="002A3081" w:rsidP="002A3081">
      <w:pPr>
        <w:keepNext/>
        <w:keepLines/>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color w:val="000000"/>
          <w:szCs w:val="32"/>
          <w:lang w:val="sr-Latn-ME"/>
        </w:rPr>
      </w:pPr>
      <w:bookmarkStart w:id="92" w:name="_Toc62730559"/>
      <w:r w:rsidRPr="00D84348">
        <w:rPr>
          <w:rFonts w:ascii="Arial" w:hAnsi="Arial"/>
          <w:b/>
          <w:color w:val="000000"/>
          <w:szCs w:val="32"/>
          <w:lang w:val="sr-Latn-ME"/>
        </w:rPr>
        <w:t>6.METODOLOGIJA VREDNOVANJA PONUDA</w:t>
      </w:r>
      <w:bookmarkEnd w:id="92"/>
    </w:p>
    <w:p w14:paraId="4D671993" w14:textId="77777777" w:rsidR="002A3081" w:rsidRPr="00D84348" w:rsidRDefault="002A3081" w:rsidP="002A3081">
      <w:pPr>
        <w:jc w:val="both"/>
        <w:rPr>
          <w:rFonts w:ascii="Arial" w:hAnsi="Arial" w:cs="Arial"/>
          <w:lang w:val="sr-Latn-ME"/>
        </w:rPr>
      </w:pPr>
      <w:r w:rsidRPr="00D84348">
        <w:rPr>
          <w:rFonts w:ascii="Arial" w:hAnsi="Arial" w:cs="Arial"/>
          <w:lang w:val="sr-Latn-ME"/>
        </w:rPr>
        <w:t>Naručilac će u postupku javne nabavki izabrati ekonomski najpovoljniju ponudu, primjenom pristupa isplativosti, po osnovu kriterijuma</w:t>
      </w:r>
      <w:r w:rsidRPr="00D84348">
        <w:rPr>
          <w:rFonts w:ascii="Arial" w:hAnsi="Arial" w:cs="Arial"/>
          <w:vertAlign w:val="superscript"/>
          <w:lang w:val="sr-Latn-ME"/>
        </w:rPr>
        <w:footnoteReference w:id="9"/>
      </w:r>
      <w:r w:rsidRPr="00D84348">
        <w:rPr>
          <w:rFonts w:ascii="Arial" w:hAnsi="Arial" w:cs="Arial"/>
          <w:lang w:val="sr-Latn-ME"/>
        </w:rPr>
        <w:t xml:space="preserve">: </w:t>
      </w:r>
    </w:p>
    <w:p w14:paraId="074CF426" w14:textId="77777777" w:rsidR="002A3081" w:rsidRPr="00D84348" w:rsidRDefault="002A3081" w:rsidP="002A3081">
      <w:pPr>
        <w:rPr>
          <w:rFonts w:ascii="Arial" w:hAnsi="Arial" w:cs="Arial"/>
          <w:lang w:val="sr-Latn-ME"/>
        </w:rPr>
      </w:pPr>
    </w:p>
    <w:p w14:paraId="2E3EFDD1" w14:textId="77777777" w:rsidR="002A3081" w:rsidRPr="00D84348" w:rsidRDefault="002A3081" w:rsidP="002A3081">
      <w:pPr>
        <w:rPr>
          <w:rFonts w:ascii="Arial" w:hAnsi="Arial" w:cs="Arial"/>
          <w:lang w:val="sr-Latn-ME"/>
        </w:rPr>
      </w:pPr>
      <w:r w:rsidRPr="00D84348">
        <w:rPr>
          <w:rFonts w:eastAsia="Calibri"/>
          <w:lang w:val="sr-Latn-ME"/>
        </w:rPr>
        <w:sym w:font="Wingdings" w:char="F0FE"/>
      </w:r>
      <w:r w:rsidRPr="00D84348">
        <w:rPr>
          <w:rFonts w:ascii="Arial" w:hAnsi="Arial" w:cs="Arial"/>
          <w:color w:val="000000"/>
          <w:lang w:val="sr-Latn-ME"/>
        </w:rPr>
        <w:t xml:space="preserve"> </w:t>
      </w:r>
      <w:r w:rsidRPr="00D84348">
        <w:rPr>
          <w:rFonts w:ascii="Arial" w:hAnsi="Arial" w:cs="Arial"/>
          <w:lang w:val="sr-Latn-ME"/>
        </w:rPr>
        <w:t xml:space="preserve">odnos cijene i kvaliteta </w:t>
      </w:r>
    </w:p>
    <w:p w14:paraId="419C149D" w14:textId="77777777" w:rsidR="002A3081" w:rsidRPr="00D84348" w:rsidRDefault="002A3081" w:rsidP="002A3081">
      <w:pPr>
        <w:rPr>
          <w:rFonts w:ascii="Arial" w:hAnsi="Arial" w:cs="Arial"/>
          <w:lang w:val="sr-Latn-ME"/>
        </w:rPr>
      </w:pPr>
    </w:p>
    <w:p w14:paraId="1BCFB523"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0A64BAFD"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sz w:val="22"/>
          <w:szCs w:val="22"/>
          <w:lang w:val="sr-Latn-ME"/>
        </w:rPr>
      </w:pPr>
      <w:r w:rsidRPr="00D84348">
        <w:rPr>
          <w:rFonts w:ascii="Arial" w:hAnsi="Arial" w:cs="Arial"/>
          <w:i/>
          <w:lang w:val="sr-Latn-ME"/>
        </w:rPr>
        <w:t>Komisija za sprovođenje postupka javne nabavke će vrednovati ponude po kriterijumu odnos cijene i kvaliteta primjenom relativnog (proporcionalnog) metoda, na način što će 70 bodova dobiti najniže ponuđena cijena (C), a 30 bodova dobiti najbolje ponuđeni kvalitet (K).</w:t>
      </w:r>
    </w:p>
    <w:p w14:paraId="55662306"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4A5A6FFA"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Ukupan broj bodova = broj bodova za cijenu (C) + broj bodova za kvalitet (K)</w:t>
      </w:r>
    </w:p>
    <w:p w14:paraId="0A8698A6"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689ACF13"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1.</w:t>
      </w:r>
      <w:r w:rsidRPr="00D84348">
        <w:rPr>
          <w:rFonts w:ascii="Arial" w:hAnsi="Arial" w:cs="Arial"/>
          <w:i/>
          <w:lang w:val="sr-Latn-ME"/>
        </w:rPr>
        <w:tab/>
        <w:t>Cijena (C) (70 bodova)</w:t>
      </w:r>
    </w:p>
    <w:p w14:paraId="160703A4"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26236819"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Parametar cijena će se vrednovati na sljedeći način:</w:t>
      </w:r>
    </w:p>
    <w:p w14:paraId="375D3F6E"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0F572938"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Najniža ponuđena cijena dobija maksimalni broj bodova 70.</w:t>
      </w:r>
    </w:p>
    <w:p w14:paraId="1DD4FD0C" w14:textId="47E73C41"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 xml:space="preserve">Bodovi za ostale ponude se obračunavaju proporcijalno u odnosu na najnižu ponuđenu cijenu po formuli: </w:t>
      </w:r>
    </w:p>
    <w:p w14:paraId="0EFC7594"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0637556F"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Calibri" w:hAnsi="Calibri"/>
          <w:lang w:val="sr-Latn-ME"/>
        </w:rPr>
      </w:pPr>
      <w:r w:rsidRPr="00D84348">
        <w:rPr>
          <w:lang w:val="sr-Latn-ME"/>
        </w:rPr>
        <w:t xml:space="preserve">    </w:t>
      </w:r>
    </w:p>
    <w:p w14:paraId="13D52C50"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Broj bodova (C) =     ___</w:t>
      </w:r>
      <w:r w:rsidRPr="00D84348">
        <w:rPr>
          <w:rFonts w:ascii="Arial" w:hAnsi="Arial" w:cs="Arial"/>
          <w:color w:val="000000"/>
          <w:u w:val="single"/>
          <w:lang w:val="sr-Latn-ME"/>
        </w:rPr>
        <w:t>najniža ponuđena cijena___</w:t>
      </w:r>
      <w:r w:rsidRPr="00D84348">
        <w:rPr>
          <w:rFonts w:ascii="Arial" w:hAnsi="Arial" w:cs="Arial"/>
          <w:color w:val="000000"/>
          <w:lang w:val="sr-Latn-ME"/>
        </w:rPr>
        <w:t xml:space="preserve">  x  70</w:t>
      </w:r>
    </w:p>
    <w:p w14:paraId="7411BA3F" w14:textId="41132136"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                    </w:t>
      </w:r>
      <w:r w:rsidR="002C634F">
        <w:rPr>
          <w:rFonts w:ascii="Arial" w:hAnsi="Arial" w:cs="Arial"/>
          <w:color w:val="000000"/>
          <w:lang w:val="sr-Latn-ME"/>
        </w:rPr>
        <w:t xml:space="preserve">                          </w:t>
      </w:r>
      <w:r w:rsidRPr="00D84348">
        <w:rPr>
          <w:rFonts w:ascii="Arial" w:hAnsi="Arial" w:cs="Arial"/>
          <w:color w:val="000000"/>
          <w:lang w:val="sr-Latn-ME"/>
        </w:rPr>
        <w:t>ponuđena cijena</w:t>
      </w:r>
    </w:p>
    <w:p w14:paraId="67230423"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4562994B"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729F9F45"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Ako je ponuđena cijena 0,00 EUR-a, prilikom vrednovanja te cijene po podkriterijumu cijena uzima se da je ponuđena cijena 0,01 EUR.</w:t>
      </w:r>
    </w:p>
    <w:p w14:paraId="70AE0FC7"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60A02CEB"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p>
    <w:p w14:paraId="7BE8154D"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2.</w:t>
      </w:r>
      <w:r w:rsidRPr="00D84348">
        <w:rPr>
          <w:rFonts w:ascii="Arial" w:hAnsi="Arial" w:cs="Arial"/>
          <w:i/>
          <w:lang w:val="sr-Latn-ME"/>
        </w:rPr>
        <w:tab/>
        <w:t>Kvalitet  (K) (30 bodova)</w:t>
      </w:r>
    </w:p>
    <w:p w14:paraId="11861453"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 xml:space="preserve">Ponude po podkriterijumu kvalitet vrednovaće se na sljedeći način: </w:t>
      </w:r>
    </w:p>
    <w:p w14:paraId="5FC67676"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Najbolji ponuđeni kvalitet dobija maksimalni broj bodova 30.</w:t>
      </w:r>
    </w:p>
    <w:p w14:paraId="5BBB838D"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Broj bodova za parametar kvalitet određuje se po formuli:</w:t>
      </w:r>
    </w:p>
    <w:p w14:paraId="43B2ADA3"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jc w:val="center"/>
        <w:rPr>
          <w:rFonts w:ascii="Arial" w:hAnsi="Arial" w:cs="Arial"/>
          <w:i/>
          <w:lang w:val="sr-Latn-ME"/>
        </w:rPr>
      </w:pPr>
      <w:r w:rsidRPr="00D84348">
        <w:rPr>
          <w:rFonts w:ascii="Arial" w:hAnsi="Arial" w:cs="Arial"/>
          <w:i/>
          <w:lang w:val="sr-Latn-ME"/>
        </w:rPr>
        <w:t>K= Kpm + Kp + Kpi+ Ka + Kai + Ž</w:t>
      </w:r>
    </w:p>
    <w:p w14:paraId="38BC11E5"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gdje je:</w:t>
      </w:r>
    </w:p>
    <w:p w14:paraId="22074334"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K – broj bodova za kvalitet,</w:t>
      </w:r>
    </w:p>
    <w:p w14:paraId="0BA9E089"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Kpm – broj bodova za kvalifikacije i iskustvo angažovanog projekt menadžera</w:t>
      </w:r>
    </w:p>
    <w:p w14:paraId="0F17958E"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Kp – broj bodova za kvalifikacije i iskustvo angažovanih projektanata</w:t>
      </w:r>
    </w:p>
    <w:p w14:paraId="16D11B64"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Kp</w:t>
      </w:r>
      <w:r w:rsidR="00377747">
        <w:rPr>
          <w:rFonts w:ascii="Arial" w:hAnsi="Arial" w:cs="Arial"/>
          <w:i/>
          <w:lang w:val="sr-Latn-ME"/>
        </w:rPr>
        <w:t>r</w:t>
      </w:r>
      <w:r w:rsidRPr="00D84348">
        <w:rPr>
          <w:rFonts w:ascii="Arial" w:hAnsi="Arial" w:cs="Arial"/>
          <w:i/>
          <w:lang w:val="sr-Latn-ME"/>
        </w:rPr>
        <w:t xml:space="preserve"> – broj bodova za kvalifikac</w:t>
      </w:r>
      <w:r w:rsidR="00377747">
        <w:rPr>
          <w:rFonts w:ascii="Arial" w:hAnsi="Arial" w:cs="Arial"/>
          <w:i/>
          <w:lang w:val="sr-Latn-ME"/>
        </w:rPr>
        <w:t>ije i iskustvo angažovanih progra</w:t>
      </w:r>
      <w:r w:rsidRPr="00D84348">
        <w:rPr>
          <w:rFonts w:ascii="Arial" w:hAnsi="Arial" w:cs="Arial"/>
          <w:i/>
          <w:lang w:val="sr-Latn-ME"/>
        </w:rPr>
        <w:t>mera</w:t>
      </w:r>
    </w:p>
    <w:p w14:paraId="6F1484A5"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Ka– broj bodova za kvalifikacije i iskustvo angažovanog sistem inženjera / DB administratora</w:t>
      </w:r>
    </w:p>
    <w:p w14:paraId="0131AC6D"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Kai - broj bodova za kvalifikacije i iskustvo angažovanih sistem analitičara i implementatora</w:t>
      </w:r>
    </w:p>
    <w:p w14:paraId="69B07616"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Ž- broj bodova po osnovu učešća žena (Ž)</w:t>
      </w:r>
    </w:p>
    <w:p w14:paraId="31AF1571"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p>
    <w:p w14:paraId="24D66120"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2.1.</w:t>
      </w:r>
      <w:r w:rsidRPr="00D84348">
        <w:rPr>
          <w:rFonts w:ascii="Arial" w:hAnsi="Arial" w:cs="Arial"/>
          <w:i/>
          <w:lang w:val="sr-Latn-ME"/>
        </w:rPr>
        <w:tab/>
        <w:t>Princip vrednovanja ponuda po osnovu parametra koji se odnosi na  kvalifikacije i iskustvo  angažovanog projekt menadžera:</w:t>
      </w:r>
    </w:p>
    <w:p w14:paraId="4F58D0A1"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Ponude se vrednuju po ovom parametru u odnosu na broj implementiranih projekata na istim ili sličnim poslovima iz oblasti predmeta nabavke, na osnovu podataka o kvalifikacijama i iskustvu lica (projekt menadžera) kojem će biti povjereno izvršenje ovog dijela predmeta nabavke.</w:t>
      </w:r>
    </w:p>
    <w:p w14:paraId="1D489FAF"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 xml:space="preserve">Ponuđač dokazuje ovaj parametar na način što će dostaviti potvrdu/e izdatu od strane investitora, odnosno korisnika o pruženim uslugama kojom/im potvrđuje da angažovani projekt menadžer kao stručni kadar ima kvalifikacije i iskustvo na istim ili sličnim poslovima iz oblasti predmeta nabavke, a koji su predviđeni tenderskom dokumentacijom. (Dostavljena potvrda treba da sadrži i broj ugovora, opis posla, vrijednost predmeta nabavke, vrijeme realizacije ugovora i konstataciju da je ugovor blagovremeno i kvalitetno izvršen).  </w:t>
      </w:r>
    </w:p>
    <w:p w14:paraId="0622C555"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Ponuđač sa najvećim brojem implementiranih projekata na istim ili sličnim poslovima iz oblasti predmeta nabavke dobija 5 bodova.</w:t>
      </w:r>
    </w:p>
    <w:p w14:paraId="7EF90FAA"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Bodovi za ostale ponude se obračunavaju proporcijalno po formuli</w:t>
      </w:r>
    </w:p>
    <w:p w14:paraId="33DAD908"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Broj bodova (Kpm) =     </w:t>
      </w:r>
      <w:r w:rsidRPr="00D84348">
        <w:rPr>
          <w:rFonts w:ascii="Arial" w:hAnsi="Arial" w:cs="Arial"/>
          <w:color w:val="000000"/>
          <w:u w:val="single"/>
          <w:lang w:val="sr-Latn-ME"/>
        </w:rPr>
        <w:t>____ broj potvrđenih referenci______</w:t>
      </w:r>
      <w:r w:rsidRPr="00D84348">
        <w:rPr>
          <w:rFonts w:ascii="Arial" w:hAnsi="Arial" w:cs="Arial"/>
          <w:color w:val="000000"/>
          <w:lang w:val="sr-Latn-ME"/>
        </w:rPr>
        <w:t xml:space="preserve">  x  5</w:t>
      </w:r>
    </w:p>
    <w:p w14:paraId="6DC4CD83"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                                           najveći broj potvrđenih referenci</w:t>
      </w:r>
    </w:p>
    <w:p w14:paraId="320D10FA"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p>
    <w:p w14:paraId="3A51205C"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2.2.</w:t>
      </w:r>
      <w:r w:rsidRPr="00D84348">
        <w:rPr>
          <w:rFonts w:ascii="Arial" w:hAnsi="Arial" w:cs="Arial"/>
          <w:i/>
          <w:lang w:val="sr-Latn-ME"/>
        </w:rPr>
        <w:tab/>
        <w:t>Princip vrednovanja ponuda po osnovu parametra koji se odno</w:t>
      </w:r>
      <w:r w:rsidR="003831A3">
        <w:rPr>
          <w:rFonts w:ascii="Arial" w:hAnsi="Arial" w:cs="Arial"/>
          <w:i/>
          <w:lang w:val="sr-Latn-ME"/>
        </w:rPr>
        <w:t>si na  kvalifikacije i iskustvo</w:t>
      </w:r>
      <w:r w:rsidRPr="00D84348">
        <w:rPr>
          <w:rFonts w:ascii="Arial" w:hAnsi="Arial" w:cs="Arial"/>
          <w:i/>
          <w:lang w:val="sr-Latn-ME"/>
        </w:rPr>
        <w:t xml:space="preserve"> angažovanih projektanata:</w:t>
      </w:r>
    </w:p>
    <w:p w14:paraId="55534595"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Ponude se vrednuju po ovom parametru u odnosu na broj implementiranih projekata na istim ili sličnim poslovima iz oblasti predmeta nabavke, na osnovu podataka o kvalifikacijama i iskustvu lica (projektant) kojima će biti povjereno izvršenje ovog dijela predmeta nabavke.</w:t>
      </w:r>
    </w:p>
    <w:p w14:paraId="76A14F00"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 xml:space="preserve">Ponuđač dokazuje ovaj parametar na način što će dostaviti potvrdu/e izdatu od strane investitora, odnosno korisnika o pruženim uslugama kojom/im potvrđuje da angažovani projektanti  kao stručni kadrovi imaju kvalifikacije i iskustvo na istim ili sličnim poslovima iz oblasti predmeta nabavke, a koji su predviđeni tenderskom dokumentacijom. (Dostavljena potvrda treba da sadrži i broj ugovora, opis posla, vrijednost predmeta nabavke, vrijeme realizacije ugovora i konstataciju da je ugovor blagovremeno i kvalitetno izvršen).  </w:t>
      </w:r>
    </w:p>
    <w:p w14:paraId="2560A618"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Ponuđač sa najvećim brojem implementiranih projekata na istim ili sličnim poslovima iz oblasti predmeta nabavke dobija 5 bodova.</w:t>
      </w:r>
    </w:p>
    <w:p w14:paraId="07D09A33"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Bodovi za ostale ponude se obračunavaju proporcijalno po formuli</w:t>
      </w:r>
    </w:p>
    <w:p w14:paraId="68B841D5"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Broj bodova (Kp) =     </w:t>
      </w:r>
      <w:r w:rsidRPr="00D84348">
        <w:rPr>
          <w:rFonts w:ascii="Arial" w:hAnsi="Arial" w:cs="Arial"/>
          <w:color w:val="000000"/>
          <w:u w:val="single"/>
          <w:lang w:val="sr-Latn-ME"/>
        </w:rPr>
        <w:t>____ broj potvrđenih referenci______</w:t>
      </w:r>
      <w:r w:rsidRPr="00D84348">
        <w:rPr>
          <w:rFonts w:ascii="Arial" w:hAnsi="Arial" w:cs="Arial"/>
          <w:color w:val="000000"/>
          <w:lang w:val="sr-Latn-ME"/>
        </w:rPr>
        <w:t xml:space="preserve">  x  5</w:t>
      </w:r>
    </w:p>
    <w:p w14:paraId="7FC28821"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                                        najveći broj potvrđenih reference</w:t>
      </w:r>
    </w:p>
    <w:p w14:paraId="64ED4E93"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p>
    <w:p w14:paraId="7EEC4F84"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2.3.</w:t>
      </w:r>
      <w:r w:rsidRPr="00D84348">
        <w:rPr>
          <w:rFonts w:ascii="Arial" w:hAnsi="Arial" w:cs="Arial"/>
          <w:i/>
          <w:lang w:val="sr-Latn-ME"/>
        </w:rPr>
        <w:tab/>
        <w:t>Princip vrednovanja ponuda po osnovu parametra koji se odnosi na  kvalifikacije i iskustvo  angažovanih programera:</w:t>
      </w:r>
    </w:p>
    <w:p w14:paraId="4AB36D4B"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Ponude se vrednuju po ovom parametru u odnosu na broj implementiranih projekata na istim ili sličnim poslovima iz oblasti predmeta nabavke, na osnovu podataka o kvalifikacijama i iskustvu lica (programer) kojima će biti povjereno izvršenje ovog dijela predmeta nabavke.</w:t>
      </w:r>
    </w:p>
    <w:p w14:paraId="6074B720"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 xml:space="preserve">Ponuđač dokazuje ovaj parametar na način što će dostaviti potvrdu/e izdatu od strane investitora, odnosno korisnika o pruženim uslugama kojom/im potvrđuje da angažovani programeri  kao stručni kadrovi imaju kvalifikacije i iskustvo na istim ili sličnim poslovima iz oblasti predmeta nabavke, a koji su predviđeni tenderskom dokumentacijom. (Dostavljena potvrda treba da sadrži i broj ugovora, opis posla, vrijednost predmeta nabavke, vrijeme realizacije ugovora i konstataciju da je ugovor blagovremeno i kvalitetno izvršen).  </w:t>
      </w:r>
    </w:p>
    <w:p w14:paraId="78A24181"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Ponuđač sa najvećim brojem implementiranih projekata na istim ili sličnim poslovima iz oblasti predmeta nabavke dobija 5 bodova.</w:t>
      </w:r>
    </w:p>
    <w:p w14:paraId="03B7EDE0"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Bodovi za ostale ponude se obračunavaju proporcijalno po formuli</w:t>
      </w:r>
    </w:p>
    <w:p w14:paraId="422D4F2A"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Broj bodova (Kp) =     </w:t>
      </w:r>
      <w:r w:rsidRPr="00D84348">
        <w:rPr>
          <w:rFonts w:ascii="Arial" w:hAnsi="Arial" w:cs="Arial"/>
          <w:color w:val="000000"/>
          <w:u w:val="single"/>
          <w:lang w:val="sr-Latn-ME"/>
        </w:rPr>
        <w:t>____ broj potvrđenih referenci______</w:t>
      </w:r>
      <w:r w:rsidRPr="00D84348">
        <w:rPr>
          <w:rFonts w:ascii="Arial" w:hAnsi="Arial" w:cs="Arial"/>
          <w:color w:val="000000"/>
          <w:lang w:val="sr-Latn-ME"/>
        </w:rPr>
        <w:t xml:space="preserve">  x  5</w:t>
      </w:r>
    </w:p>
    <w:p w14:paraId="5F42DF37"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                                        najveći broj potvrđenih referenci</w:t>
      </w:r>
    </w:p>
    <w:p w14:paraId="237A1C78"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p>
    <w:p w14:paraId="1EA2F91E"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p>
    <w:p w14:paraId="6D3BBF59"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2.4.</w:t>
      </w:r>
      <w:r w:rsidRPr="00D84348">
        <w:rPr>
          <w:rFonts w:ascii="Arial" w:hAnsi="Arial" w:cs="Arial"/>
          <w:i/>
          <w:lang w:val="sr-Latn-ME"/>
        </w:rPr>
        <w:tab/>
        <w:t>Princip vrednovanja ponuda po osnovu parametra koji se odnosi na  kvalifikacije i iskustvo angažovanih sistem inženjera / DB administratora:</w:t>
      </w:r>
    </w:p>
    <w:p w14:paraId="2828B62A"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Ponude se vrednuju po ovom parametru u odnosu na broj implementiranih projekata na istim ili sličnim poslovima iz oblasti predmeta nabavke, na osnovu podataka o kvalifikacijama i iskustvu lica (sistem inženjera / DB administratora) kojima će biti povjereno izvršenje ovog dijela predmeta nabavke.</w:t>
      </w:r>
    </w:p>
    <w:p w14:paraId="3CE13443"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 xml:space="preserve">Ponuđač dokazuje ovaj parametar na način što će dostaviti potvrdu/e izdatu od strane investitora, odnosno korisnika o pruženim uslugama kojom/im potvrđuje da angažovani sistem inženjeri / DB administratori kao stručni kadar imajhu kvalifikacije i iskustvo na istim ili sličnim poslovima iz oblasti predmeta nabavke, a koji su predviđeni tenderskom dokumentacijom. (Dostavljena potvrda treba da sadrži i broj ugovora, opis posla, vrijednost predmeta nabavke, vrijeme realizacije ugovora i konstataciju da je ugovor blagovremeno i kvalitetno izvršen).  </w:t>
      </w:r>
    </w:p>
    <w:p w14:paraId="269EC15D"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Ponuđač sa najvećim brojem implementiranih projekata na istim ili sličnim poslovima iz oblasti predmeta nabavke dobija 5 bodova.</w:t>
      </w:r>
    </w:p>
    <w:p w14:paraId="336CCA27"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Bodovi za ostale ponude se obračunavaju proporcijalno po formuli</w:t>
      </w:r>
    </w:p>
    <w:p w14:paraId="6F940AF0"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Broj bodova (Ka) =     </w:t>
      </w:r>
      <w:r w:rsidRPr="00D84348">
        <w:rPr>
          <w:rFonts w:ascii="Arial" w:hAnsi="Arial" w:cs="Arial"/>
          <w:color w:val="000000"/>
          <w:u w:val="single"/>
          <w:lang w:val="sr-Latn-ME"/>
        </w:rPr>
        <w:t>__   _ broj potvrđenih referenci_</w:t>
      </w:r>
      <w:r w:rsidRPr="00D84348">
        <w:rPr>
          <w:rFonts w:ascii="Arial" w:hAnsi="Arial" w:cs="Arial"/>
          <w:color w:val="000000"/>
          <w:lang w:val="sr-Latn-ME"/>
        </w:rPr>
        <w:t>_____  x 5</w:t>
      </w:r>
    </w:p>
    <w:p w14:paraId="1D74920D"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                                         najveći broj potvrđenih referenci</w:t>
      </w:r>
    </w:p>
    <w:p w14:paraId="1C13AFC0"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p>
    <w:p w14:paraId="3A4A26FA"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2.5.</w:t>
      </w:r>
      <w:r w:rsidRPr="00D84348">
        <w:rPr>
          <w:rFonts w:ascii="Arial" w:hAnsi="Arial" w:cs="Arial"/>
          <w:i/>
          <w:lang w:val="sr-Latn-ME"/>
        </w:rPr>
        <w:tab/>
        <w:t>Princip vrednovanja ponuda po osnovu parametra koji se odnosi na  kvalifikacije i iskustvo angažovanih sistem analitičara i implementatora:</w:t>
      </w:r>
    </w:p>
    <w:p w14:paraId="49C61093"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Ponude se vrednuju po ovom parametru u odnosu na broj implementiranih projekata na istim ili sličnim poslovima iz oblasti predmeta nabavke, na osnovu podataka o kvalifikacijama i iskustvu lica (sistem analitičara i implementatora) kojima će biti povjereno izvršenje ovog dijela predmeta nabavke.</w:t>
      </w:r>
    </w:p>
    <w:p w14:paraId="4E76A361"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 xml:space="preserve">Ponuđač dokazuje ovaj parametar na način što će dostaviti potvrdu/e izdatu od strane investitora, odnosno korisnika o pruženim uslugama kojom/im potvrđuje da angažovani sistem analitičara i implementatora kao stručni kadar </w:t>
      </w:r>
      <w:r w:rsidR="008347F6" w:rsidRPr="00D84348">
        <w:rPr>
          <w:rFonts w:ascii="Arial" w:hAnsi="Arial" w:cs="Arial"/>
          <w:i/>
          <w:lang w:val="sr-Latn-ME"/>
        </w:rPr>
        <w:t>imaju</w:t>
      </w:r>
      <w:r w:rsidRPr="00D84348">
        <w:rPr>
          <w:rFonts w:ascii="Arial" w:hAnsi="Arial" w:cs="Arial"/>
          <w:i/>
          <w:lang w:val="sr-Latn-ME"/>
        </w:rPr>
        <w:t xml:space="preserve"> kvalifikacije i iskustvo na istim ili sličnim poslovima iz oblasti predmeta nabavke, a koji su predviđeni tenderskom dokumentacijom. (Dostavljena potvrda treba da sadrži i broj ugovora, opis posla, vrijednost predmeta nabavke, vrijeme realizacije ugovora i konstataciju da je ugovor blagovremeno i kvalitetno izvršen).  </w:t>
      </w:r>
    </w:p>
    <w:p w14:paraId="3866A11F"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Ponuđač sa najvećim brojem implementiranih projekata na istim ili sličnim poslovima iz oblasti predmeta nabavke dobija 5 bodova.</w:t>
      </w:r>
    </w:p>
    <w:p w14:paraId="543FF6C8"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Bodovi za ostale ponude se obračunavaju proporcijalno po formuli</w:t>
      </w:r>
    </w:p>
    <w:p w14:paraId="34EB2C4D"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Broj bodova (Kai) =     </w:t>
      </w:r>
      <w:r w:rsidRPr="00D84348">
        <w:rPr>
          <w:rFonts w:ascii="Arial" w:hAnsi="Arial" w:cs="Arial"/>
          <w:color w:val="000000"/>
          <w:u w:val="single"/>
          <w:lang w:val="sr-Latn-ME"/>
        </w:rPr>
        <w:t>____ broj potvrđenih referenci</w:t>
      </w:r>
      <w:r w:rsidRPr="00D84348">
        <w:rPr>
          <w:rFonts w:ascii="Arial" w:hAnsi="Arial" w:cs="Arial"/>
          <w:color w:val="000000"/>
          <w:lang w:val="sr-Latn-ME"/>
        </w:rPr>
        <w:t>______   x  5</w:t>
      </w:r>
    </w:p>
    <w:p w14:paraId="3D0F510D"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D84348">
        <w:rPr>
          <w:rFonts w:ascii="Arial" w:hAnsi="Arial" w:cs="Arial"/>
          <w:color w:val="000000"/>
          <w:lang w:val="sr-Latn-ME"/>
        </w:rPr>
        <w:t xml:space="preserve">                                       najveći broj potvrđenih referenci</w:t>
      </w:r>
    </w:p>
    <w:p w14:paraId="0FA539B7"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p>
    <w:p w14:paraId="50A3DABA"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u w:val="single"/>
          <w:lang w:val="sr-Latn-ME"/>
        </w:rPr>
      </w:pPr>
      <w:r w:rsidRPr="00D84348">
        <w:rPr>
          <w:rFonts w:ascii="Arial" w:hAnsi="Arial" w:cs="Arial"/>
          <w:i/>
          <w:lang w:val="sr-Latn-ME"/>
        </w:rPr>
        <w:t xml:space="preserve"> </w:t>
      </w:r>
      <w:r w:rsidRPr="00D84348">
        <w:rPr>
          <w:rFonts w:ascii="Arial" w:hAnsi="Arial" w:cs="Arial"/>
          <w:i/>
          <w:u w:val="single"/>
          <w:lang w:val="sr-Latn-ME"/>
        </w:rPr>
        <w:t xml:space="preserve">Napomena: </w:t>
      </w:r>
    </w:p>
    <w:p w14:paraId="390AE2B8"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U skladu sa Pravilnikom o metodologiji načina vrednovanja ponuda u postupku javnih nabavki, </w:t>
      </w:r>
      <w:r w:rsidR="008347F6" w:rsidRPr="00D84348">
        <w:rPr>
          <w:rFonts w:ascii="Arial" w:hAnsi="Arial" w:cs="Arial"/>
          <w:i/>
          <w:lang w:val="sr-Latn-ME"/>
        </w:rPr>
        <w:t>vrednovanje</w:t>
      </w:r>
      <w:r w:rsidRPr="00D84348">
        <w:rPr>
          <w:rFonts w:ascii="Arial" w:hAnsi="Arial" w:cs="Arial"/>
          <w:i/>
          <w:lang w:val="sr-Latn-ME"/>
        </w:rPr>
        <w:t xml:space="preserve"> za ponuđene parametre kvaliteta iz tačke 2.1., 2.2., 2.3., 2.4 i 2.5. će se vršiti za ponuđeni broj referenci iznad predviđenih minimalnih zahtjeva stručne i tehničke osposobljenosti (minimalni zahtjevi su dvije potvrđene reference). Prilikom vrednovanja u obzir će se uzeti broj  potvrđenih dostavljenih referenci za sva lica koja su navedena kao zahtijevani stručni kadar (koja imaju potvrđeni broj referenci iznad traženog minimuma od dvije reference pojedinačno po angažovanom stručnom licu) u </w:t>
      </w:r>
      <w:r w:rsidR="008347F6" w:rsidRPr="00D84348">
        <w:rPr>
          <w:rFonts w:ascii="Arial" w:hAnsi="Arial" w:cs="Arial"/>
          <w:i/>
          <w:lang w:val="sr-Latn-ME"/>
        </w:rPr>
        <w:t>dostavljenom</w:t>
      </w:r>
      <w:r w:rsidRPr="00D84348">
        <w:rPr>
          <w:rFonts w:ascii="Arial" w:hAnsi="Arial" w:cs="Arial"/>
          <w:i/>
          <w:lang w:val="sr-Latn-ME"/>
        </w:rPr>
        <w:t xml:space="preserve"> spisku  angažovanih lica sa poslovima na kojima će biti angažovani u realizaciji usluga koje su predmet javne nabavke.</w:t>
      </w:r>
    </w:p>
    <w:p w14:paraId="3DB23653" w14:textId="77777777" w:rsidR="0080687F" w:rsidRDefault="002A3081" w:rsidP="002A3081">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Pod istim ili sličnim poslovima iz oblasti predmeta javne nabavke, </w:t>
      </w:r>
      <w:r w:rsidR="0080687F" w:rsidRPr="0080687F">
        <w:rPr>
          <w:rFonts w:ascii="Arial" w:hAnsi="Arial" w:cs="Arial"/>
          <w:i/>
          <w:lang w:val="sr-Latn-ME"/>
        </w:rPr>
        <w:t>podrazumijevaju se usluge izrade ili održavanja informacionih sistema i tehnoloških platformi koji obrađuju povjerljive podatke iz oblasti zdravstva, registara ljekova, medicinskih sredstava</w:t>
      </w:r>
      <w:r w:rsidR="0080687F">
        <w:rPr>
          <w:rFonts w:ascii="Arial" w:hAnsi="Arial" w:cs="Arial"/>
          <w:i/>
          <w:lang w:val="sr-Latn-ME"/>
        </w:rPr>
        <w:t>.</w:t>
      </w:r>
    </w:p>
    <w:p w14:paraId="67A2EBFF" w14:textId="68CA8DE3" w:rsidR="002A3081" w:rsidRPr="00D84348" w:rsidRDefault="0080687F" w:rsidP="002A3081">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 </w:t>
      </w:r>
      <w:r w:rsidR="002A3081" w:rsidRPr="00D84348">
        <w:rPr>
          <w:rFonts w:ascii="Arial" w:hAnsi="Arial" w:cs="Arial"/>
          <w:i/>
          <w:lang w:val="sr-Latn-ME"/>
        </w:rPr>
        <w:t>Prilikom vrednovanja ponuda, neće se uzeti u razmatranje reference angažovanih stručnih lica koja ne zadovoljavaju predviđene minimalne zahtjeve stručne i tehničke osposobljenosti.</w:t>
      </w:r>
    </w:p>
    <w:p w14:paraId="70448534"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Prilikom vrednovanja ponuda, neće se uzeti u razmatranje reference angažovanog stručnog lica ako je po istom poslu, odnosno ugovoru bio angažovan u više od jedne  od sljedećih kategorija kadra: projekt menadžer, projektant, sistem inženjer/DB administrator, sistem analitičar i implementator.</w:t>
      </w:r>
    </w:p>
    <w:p w14:paraId="0FB7077E" w14:textId="77777777" w:rsidR="002A3081" w:rsidRPr="00D84348" w:rsidRDefault="002A3081" w:rsidP="002A3081">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7BA719F4"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jc w:val="both"/>
        <w:rPr>
          <w:rFonts w:ascii="Arial" w:hAnsi="Arial" w:cs="Arial"/>
          <w:i/>
          <w:lang w:val="sr-Latn-ME"/>
        </w:rPr>
      </w:pPr>
      <w:r w:rsidRPr="00D84348">
        <w:rPr>
          <w:rFonts w:ascii="Arial" w:hAnsi="Arial" w:cs="Arial"/>
          <w:i/>
          <w:lang w:val="sr-Latn-ME"/>
        </w:rPr>
        <w:t>2.6. Princip vrednovanja ponuda po osnovu parametra koji se odnosi na učešće žena, određuje se po formuli:</w:t>
      </w:r>
    </w:p>
    <w:p w14:paraId="549B93C9"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jc w:val="center"/>
        <w:rPr>
          <w:rFonts w:ascii="Arial" w:hAnsi="Arial" w:cs="Arial"/>
          <w:i/>
          <w:lang w:val="sr-Latn-ME"/>
        </w:rPr>
      </w:pPr>
      <w:r w:rsidRPr="00D84348">
        <w:rPr>
          <w:rFonts w:ascii="Arial" w:hAnsi="Arial" w:cs="Arial"/>
          <w:i/>
          <w:lang w:val="sr-Latn-ME"/>
        </w:rPr>
        <w:t>Ž= Ž1+Ž2+Ž3</w:t>
      </w:r>
    </w:p>
    <w:p w14:paraId="6F81604E"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rPr>
          <w:rFonts w:ascii="Arial" w:hAnsi="Arial" w:cs="Arial"/>
          <w:i/>
          <w:lang w:val="sr-Latn-ME"/>
        </w:rPr>
      </w:pPr>
      <w:r w:rsidRPr="00D84348">
        <w:rPr>
          <w:rFonts w:ascii="Arial" w:hAnsi="Arial" w:cs="Arial"/>
          <w:i/>
          <w:lang w:val="sr-Latn-ME"/>
        </w:rPr>
        <w:t>Maksimalan broj bodova po ovom parametru je 5, od kojih:</w:t>
      </w:r>
    </w:p>
    <w:p w14:paraId="51588BD1"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jc w:val="both"/>
        <w:rPr>
          <w:rFonts w:ascii="Arial" w:hAnsi="Arial" w:cs="Arial"/>
          <w:i/>
          <w:lang w:val="sr-Latn-ME"/>
        </w:rPr>
      </w:pPr>
      <w:r w:rsidRPr="00D84348">
        <w:rPr>
          <w:rFonts w:ascii="Arial" w:hAnsi="Arial" w:cs="Arial"/>
          <w:i/>
          <w:lang w:val="sr-Latn-ME"/>
        </w:rPr>
        <w:t>Učešće žena u broju lica koja će ponuđač angažovati na izvršenju predmeta nabavke – 2 boda.</w:t>
      </w:r>
    </w:p>
    <w:p w14:paraId="4CF8B7F4"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 Ponuđač dokazuje ovaj parametar na način što će dostaviti dokaze (kopija radne knjižice, prijava za osiguranje ili ugovor o radu) za lica koja će angažovati na izvršenju predmeta nabavke.</w:t>
      </w:r>
    </w:p>
    <w:p w14:paraId="7CB5DC1C"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Broj bodova po osnovu učešća žena u broju lica koja će ponuđač angažovati na izvršenju predmeta nabavke konkretnog ponuđača utvrđuje se na način što se ponuđaču koji je ponudio najveći broj žena u broju lica koja će angažovati na izvršenju predmeta nabavke dodjeljuje maksimalan broj bodova, dok ostali ponuđači dobijaju bodove proporcionalno po osnovu formule:</w:t>
      </w:r>
    </w:p>
    <w:p w14:paraId="67CA2185"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Ž1 = ( broj žena u broju lica koja će ponuđač angažovati na izvršenju predmeta nabavke )/(najveći broj žena u broju lica koja će ponuđač angažovati na izvršenju predmeta nabavke)  </w:t>
      </w:r>
      <w:r w:rsidRPr="00D84348">
        <w:rPr>
          <w:rFonts w:ascii="Cambria Math" w:hAnsi="Cambria Math" w:cs="Cambria Math"/>
          <w:i/>
          <w:lang w:val="sr-Latn-ME"/>
        </w:rPr>
        <w:t>𝑥</w:t>
      </w:r>
      <w:r w:rsidRPr="00D84348">
        <w:rPr>
          <w:rFonts w:ascii="Arial" w:hAnsi="Arial" w:cs="Arial"/>
          <w:i/>
          <w:lang w:val="sr-Latn-ME"/>
        </w:rPr>
        <w:t xml:space="preserve"> 2 </w:t>
      </w:r>
    </w:p>
    <w:p w14:paraId="5074D530"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jc w:val="both"/>
        <w:rPr>
          <w:rFonts w:ascii="Arial" w:hAnsi="Arial" w:cs="Arial"/>
          <w:i/>
          <w:lang w:val="sr-Latn-ME"/>
        </w:rPr>
      </w:pPr>
      <w:r w:rsidRPr="00D84348">
        <w:rPr>
          <w:rFonts w:ascii="Arial" w:hAnsi="Arial" w:cs="Arial"/>
          <w:i/>
          <w:lang w:val="sr-Latn-ME"/>
        </w:rPr>
        <w:t>Učešće žena u ukupnom broju zaposlenih kod ponuđača – 2 boda.</w:t>
      </w:r>
    </w:p>
    <w:p w14:paraId="2D238587"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color w:val="000000"/>
          <w:lang w:val="sr-Latn-ME"/>
        </w:rPr>
        <w:t xml:space="preserve"> </w:t>
      </w:r>
      <w:r w:rsidRPr="00D84348">
        <w:rPr>
          <w:rFonts w:ascii="Arial" w:hAnsi="Arial" w:cs="Arial"/>
          <w:i/>
          <w:lang w:val="sr-Latn-ME"/>
        </w:rPr>
        <w:t>Ponuđač dokazuje ovaj parametar na način što će dostaviti spisak svih zaposlenih, uz obavezno dostavljanje kopija radne knjižice, prijava za osiguranje ili ugovor o radu za žene;</w:t>
      </w:r>
    </w:p>
    <w:p w14:paraId="46C665E2"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Broj bodova po osnovu učešća žena u ukupnom broju zaposlenih kod konkretnog ponuđača utvrđuje se na način što se ponuđaču koji je ponudio najveći broj žena u ukupnom broju zaposlenih dodjeljuje maksimalan broj bodova, dok ostali ponuđači dobijaju bodove proporcionalno po osnovu formule:</w:t>
      </w:r>
    </w:p>
    <w:p w14:paraId="443F60C6"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Ž2 = ( broj žena u ukupnom broju zaposlenih )/( najveći broj žena u ukupnom broju zaposlenih)  </w:t>
      </w:r>
      <w:r w:rsidRPr="00D84348">
        <w:rPr>
          <w:rFonts w:ascii="Cambria Math" w:hAnsi="Cambria Math" w:cs="Cambria Math"/>
          <w:i/>
          <w:lang w:val="sr-Latn-ME"/>
        </w:rPr>
        <w:t>𝑥</w:t>
      </w:r>
      <w:r w:rsidRPr="00D84348">
        <w:rPr>
          <w:rFonts w:ascii="Arial" w:hAnsi="Arial" w:cs="Arial"/>
          <w:i/>
          <w:lang w:val="sr-Latn-ME"/>
        </w:rPr>
        <w:t xml:space="preserve"> 2 </w:t>
      </w:r>
    </w:p>
    <w:p w14:paraId="4E706552"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jc w:val="both"/>
        <w:rPr>
          <w:rFonts w:ascii="Arial" w:hAnsi="Arial" w:cs="Arial"/>
          <w:i/>
          <w:lang w:val="sr-Latn-ME"/>
        </w:rPr>
      </w:pPr>
      <w:r w:rsidRPr="00D84348">
        <w:rPr>
          <w:rFonts w:ascii="Arial" w:hAnsi="Arial" w:cs="Arial"/>
          <w:i/>
          <w:lang w:val="sr-Latn-ME"/>
        </w:rPr>
        <w:t>Udio žena u vlasničkoj strukturi ponuđača – 1 boda.</w:t>
      </w:r>
    </w:p>
    <w:p w14:paraId="48EBC904"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 xml:space="preserve"> Ponuđač dokazuje ovaj parametar na način što će dostaviti dokaz o registraciji u Centralnom registru privrednih subjekata ili drugom odgovarajućem registru u državi u kojoj privredni subjekat ima sjedište, sa podacima o licima u društvu.</w:t>
      </w:r>
    </w:p>
    <w:p w14:paraId="188B6A35" w14:textId="77777777" w:rsidR="002A3081" w:rsidRPr="00D84348" w:rsidRDefault="002A3081" w:rsidP="00A37C9A">
      <w:pPr>
        <w:pBdr>
          <w:top w:val="single" w:sz="4" w:space="1" w:color="auto"/>
          <w:left w:val="single" w:sz="4" w:space="4" w:color="auto"/>
          <w:bottom w:val="single" w:sz="4" w:space="1" w:color="auto"/>
          <w:right w:val="single" w:sz="4" w:space="4" w:color="auto"/>
        </w:pBdr>
        <w:spacing w:after="120"/>
        <w:ind w:firstLine="426"/>
        <w:jc w:val="both"/>
        <w:rPr>
          <w:rFonts w:ascii="Arial" w:hAnsi="Arial" w:cs="Arial"/>
          <w:i/>
          <w:lang w:val="sr-Latn-ME"/>
        </w:rPr>
      </w:pPr>
      <w:r w:rsidRPr="00D84348">
        <w:rPr>
          <w:rFonts w:ascii="Arial" w:hAnsi="Arial" w:cs="Arial"/>
          <w:i/>
          <w:lang w:val="sr-Latn-ME"/>
        </w:rPr>
        <w:t>Broj bodova po osnovu udjela žena u vlasničkoj strukturi konkretnog ponuđača utvrđuje se na način što se ponuđaču koji je ponudio najveći broj udjela žena u vlasničkoj strukturi ponuđača dodjeljuje maksimalan broj bodova, dok ostali ponuđači dobijaju bodove proporcionalno po osnovu formule:</w:t>
      </w:r>
    </w:p>
    <w:p w14:paraId="37763F3B" w14:textId="77777777" w:rsidR="002A3081" w:rsidRPr="00D84348" w:rsidRDefault="002A3081" w:rsidP="008347F6">
      <w:pPr>
        <w:pBdr>
          <w:top w:val="single" w:sz="4" w:space="1" w:color="auto"/>
          <w:left w:val="single" w:sz="4" w:space="4" w:color="auto"/>
          <w:bottom w:val="single" w:sz="4" w:space="1" w:color="auto"/>
          <w:right w:val="single" w:sz="4" w:space="4" w:color="auto"/>
        </w:pBdr>
        <w:jc w:val="both"/>
        <w:rPr>
          <w:rFonts w:ascii="Arial" w:hAnsi="Arial" w:cs="Arial"/>
          <w:i/>
          <w:lang w:val="sr-Latn-ME"/>
        </w:rPr>
      </w:pPr>
      <w:r w:rsidRPr="00D84348">
        <w:rPr>
          <w:rFonts w:ascii="Arial" w:hAnsi="Arial" w:cs="Arial"/>
          <w:i/>
          <w:lang w:val="sr-Latn-ME"/>
        </w:rPr>
        <w:t xml:space="preserve">      Ž3 =(udio žena u vlasničkoj strukturi ponuđača)/( najveći broj udjela žena u vlasničkoj strukturi ponuđača)  </w:t>
      </w:r>
      <w:r w:rsidRPr="00D84348">
        <w:rPr>
          <w:rFonts w:ascii="Cambria Math" w:hAnsi="Cambria Math" w:cs="Cambria Math"/>
          <w:i/>
          <w:lang w:val="sr-Latn-ME"/>
        </w:rPr>
        <w:t>𝑥</w:t>
      </w:r>
      <w:r w:rsidRPr="00D84348">
        <w:rPr>
          <w:rFonts w:ascii="Arial" w:hAnsi="Arial" w:cs="Arial"/>
          <w:i/>
          <w:lang w:val="sr-Latn-ME"/>
        </w:rPr>
        <w:t xml:space="preserve"> 1</w:t>
      </w:r>
    </w:p>
    <w:p w14:paraId="4E649B51"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p>
    <w:p w14:paraId="04A746F3" w14:textId="77777777" w:rsidR="002A3081" w:rsidRPr="00D84348" w:rsidRDefault="002A3081" w:rsidP="002A3081">
      <w:pPr>
        <w:pBdr>
          <w:top w:val="single" w:sz="4" w:space="1" w:color="auto"/>
          <w:left w:val="single" w:sz="4" w:space="4" w:color="auto"/>
          <w:bottom w:val="single" w:sz="4" w:space="1" w:color="auto"/>
          <w:right w:val="single" w:sz="4" w:space="4" w:color="auto"/>
        </w:pBdr>
        <w:spacing w:after="120"/>
        <w:ind w:firstLine="426"/>
        <w:rPr>
          <w:rFonts w:ascii="Arial" w:hAnsi="Arial" w:cs="Arial"/>
          <w:i/>
          <w:lang w:val="sr-Latn-ME"/>
        </w:rPr>
      </w:pPr>
      <w:r w:rsidRPr="00D84348">
        <w:rPr>
          <w:rFonts w:ascii="Arial" w:hAnsi="Arial" w:cs="Arial"/>
          <w:i/>
          <w:lang w:val="sr-Latn-ME"/>
        </w:rPr>
        <w:t>Ponuđač sa najvećim brojem bodova (C+K) će biti izabran kao prvorangirani.</w:t>
      </w:r>
    </w:p>
    <w:p w14:paraId="2059878F" w14:textId="77777777" w:rsidR="002A3081" w:rsidRPr="00D84348" w:rsidRDefault="002A3081" w:rsidP="002A3081">
      <w:pPr>
        <w:jc w:val="both"/>
        <w:rPr>
          <w:rFonts w:ascii="Arial" w:hAnsi="Arial" w:cs="Arial"/>
          <w:color w:val="000000"/>
          <w:lang w:val="sr-Latn-ME"/>
        </w:rPr>
      </w:pPr>
    </w:p>
    <w:p w14:paraId="25B24408"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szCs w:val="32"/>
          <w:lang w:val="sr-Latn-ME"/>
        </w:rPr>
      </w:pPr>
      <w:bookmarkStart w:id="93" w:name="_Toc62730560"/>
      <w:r w:rsidRPr="00D84348">
        <w:rPr>
          <w:rFonts w:ascii="Arial" w:hAnsi="Arial"/>
          <w:b/>
          <w:szCs w:val="32"/>
          <w:lang w:val="sr-Latn-ME"/>
        </w:rPr>
        <w:t>JEZIK PONUDE</w:t>
      </w:r>
      <w:bookmarkEnd w:id="93"/>
    </w:p>
    <w:p w14:paraId="42E89A88" w14:textId="77777777" w:rsidR="002A3081" w:rsidRPr="00D84348" w:rsidRDefault="002A3081" w:rsidP="002A3081">
      <w:pPr>
        <w:jc w:val="both"/>
        <w:rPr>
          <w:rFonts w:ascii="Arial" w:hAnsi="Arial" w:cs="Arial"/>
          <w:b/>
          <w:bCs/>
          <w:color w:val="000000"/>
          <w:lang w:val="sr-Latn-ME"/>
        </w:rPr>
      </w:pPr>
    </w:p>
    <w:p w14:paraId="707D3303"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Ponuda se sačinjava na:</w:t>
      </w:r>
    </w:p>
    <w:p w14:paraId="0E1AF19B" w14:textId="77777777" w:rsidR="002A3081" w:rsidRPr="00D84348" w:rsidRDefault="002A3081" w:rsidP="002A3081">
      <w:pPr>
        <w:jc w:val="both"/>
        <w:rPr>
          <w:rFonts w:ascii="Arial" w:hAnsi="Arial" w:cs="Arial"/>
          <w:b/>
          <w:bCs/>
          <w:color w:val="000000"/>
          <w:lang w:val="sr-Latn-ME"/>
        </w:rPr>
      </w:pPr>
    </w:p>
    <w:p w14:paraId="3AB36FFF"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ascii="Arial" w:hAnsi="Arial" w:cs="Arial"/>
          <w:color w:val="000000"/>
          <w:lang w:val="sr-Latn-ME"/>
        </w:rPr>
        <w:t xml:space="preserve"> crnogorski jezik i drugi jezik koji je u službenoj upotrebi u Crnoj Gori, u skladu sa Ustavom i zakonom</w:t>
      </w:r>
    </w:p>
    <w:p w14:paraId="10DC5551" w14:textId="77777777" w:rsidR="002A3081" w:rsidRPr="00D84348" w:rsidRDefault="002A3081" w:rsidP="002A3081">
      <w:pPr>
        <w:jc w:val="both"/>
        <w:rPr>
          <w:rFonts w:ascii="Arial" w:hAnsi="Arial" w:cs="Arial"/>
          <w:color w:val="000000"/>
          <w:lang w:val="sr-Latn-ME"/>
        </w:rPr>
      </w:pPr>
    </w:p>
    <w:p w14:paraId="6FC1C96F"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szCs w:val="32"/>
          <w:lang w:val="sr-Latn-ME"/>
        </w:rPr>
      </w:pPr>
      <w:bookmarkStart w:id="94" w:name="_Toc62730561"/>
      <w:r w:rsidRPr="00D84348">
        <w:rPr>
          <w:rFonts w:ascii="Arial" w:hAnsi="Arial"/>
          <w:b/>
          <w:szCs w:val="32"/>
          <w:lang w:val="sr-Latn-ME"/>
        </w:rPr>
        <w:t>NAČIN, MJESTO I VRIJEME PODNOŠENJA PONUDA I OTVARANJA PONUDA</w:t>
      </w:r>
      <w:bookmarkEnd w:id="94"/>
    </w:p>
    <w:p w14:paraId="78598C53" w14:textId="77777777" w:rsidR="002A3081" w:rsidRPr="00D84348" w:rsidRDefault="002A3081" w:rsidP="002A3081">
      <w:pPr>
        <w:jc w:val="both"/>
        <w:rPr>
          <w:rFonts w:ascii="Arial" w:hAnsi="Arial" w:cs="Arial"/>
          <w:b/>
          <w:bCs/>
          <w:color w:val="000000"/>
          <w:lang w:val="sr-Latn-ME"/>
        </w:rPr>
      </w:pPr>
    </w:p>
    <w:p w14:paraId="1E6946AA" w14:textId="334DA8AB" w:rsidR="002A3081" w:rsidRPr="00E7716E" w:rsidRDefault="002A3081" w:rsidP="002A3081">
      <w:pPr>
        <w:jc w:val="both"/>
        <w:rPr>
          <w:rFonts w:ascii="Arial" w:hAnsi="Arial" w:cs="Arial"/>
          <w:color w:val="000000"/>
          <w:lang w:val="sr-Latn-ME"/>
        </w:rPr>
      </w:pPr>
      <w:r w:rsidRPr="00D84348">
        <w:rPr>
          <w:rFonts w:ascii="Arial" w:hAnsi="Arial" w:cs="Arial"/>
          <w:color w:val="000000"/>
          <w:lang w:val="sr-Latn-ME"/>
        </w:rPr>
        <w:t xml:space="preserve">Ponude se podnose preko ESJN-a zaključno sa </w:t>
      </w:r>
      <w:r w:rsidRPr="00E7716E">
        <w:rPr>
          <w:rFonts w:ascii="Arial" w:hAnsi="Arial" w:cs="Arial"/>
          <w:color w:val="000000"/>
          <w:lang w:val="sr-Latn-ME"/>
        </w:rPr>
        <w:t>danom</w:t>
      </w:r>
      <w:r w:rsidR="002C634F" w:rsidRPr="00E7716E">
        <w:rPr>
          <w:rFonts w:ascii="Arial" w:hAnsi="Arial" w:cs="Arial"/>
          <w:color w:val="000000"/>
          <w:lang w:val="sr-Latn-ME"/>
        </w:rPr>
        <w:t xml:space="preserve"> </w:t>
      </w:r>
      <w:r w:rsidR="007D5B7C" w:rsidRPr="00E7716E">
        <w:rPr>
          <w:rFonts w:ascii="Arial" w:hAnsi="Arial" w:cs="Arial"/>
          <w:color w:val="000000"/>
          <w:lang w:val="sr-Latn-ME"/>
        </w:rPr>
        <w:t>16</w:t>
      </w:r>
      <w:r w:rsidR="002C634F" w:rsidRPr="00E7716E">
        <w:rPr>
          <w:rFonts w:ascii="Arial" w:hAnsi="Arial" w:cs="Arial"/>
          <w:color w:val="000000"/>
          <w:lang w:val="sr-Latn-ME"/>
        </w:rPr>
        <w:t>.0</w:t>
      </w:r>
      <w:r w:rsidR="007D5B7C" w:rsidRPr="00E7716E">
        <w:rPr>
          <w:rFonts w:ascii="Arial" w:hAnsi="Arial" w:cs="Arial"/>
          <w:color w:val="000000"/>
          <w:lang w:val="sr-Latn-ME"/>
        </w:rPr>
        <w:t>9</w:t>
      </w:r>
      <w:r w:rsidR="002C634F" w:rsidRPr="00E7716E">
        <w:rPr>
          <w:rFonts w:ascii="Arial" w:hAnsi="Arial" w:cs="Arial"/>
          <w:color w:val="000000"/>
          <w:lang w:val="sr-Latn-ME"/>
        </w:rPr>
        <w:t>.2024</w:t>
      </w:r>
      <w:r w:rsidRPr="00E7716E">
        <w:rPr>
          <w:rFonts w:ascii="Arial" w:hAnsi="Arial" w:cs="Arial"/>
          <w:color w:val="000000"/>
          <w:lang w:val="sr-Latn-ME"/>
        </w:rPr>
        <w:t>. godine do 12 sati.</w:t>
      </w:r>
    </w:p>
    <w:p w14:paraId="47C89AA2" w14:textId="77777777" w:rsidR="002A3081" w:rsidRPr="00E7716E" w:rsidRDefault="002A3081" w:rsidP="002A3081">
      <w:pPr>
        <w:jc w:val="both"/>
        <w:rPr>
          <w:rFonts w:ascii="Arial" w:hAnsi="Arial" w:cs="Arial"/>
          <w:b/>
          <w:bCs/>
          <w:i/>
          <w:iCs/>
          <w:color w:val="000000"/>
          <w:lang w:val="sr-Latn-ME"/>
        </w:rPr>
      </w:pPr>
    </w:p>
    <w:p w14:paraId="75E11F80" w14:textId="0C1ED90D" w:rsidR="002A3081" w:rsidRPr="00D84348" w:rsidRDefault="002A3081" w:rsidP="002A3081">
      <w:pPr>
        <w:jc w:val="both"/>
        <w:rPr>
          <w:rFonts w:ascii="Arial" w:hAnsi="Arial" w:cs="Arial"/>
          <w:color w:val="000000"/>
          <w:lang w:val="sr-Latn-ME"/>
        </w:rPr>
      </w:pPr>
      <w:r w:rsidRPr="00E7716E">
        <w:rPr>
          <w:rFonts w:ascii="Arial" w:hAnsi="Arial" w:cs="Arial"/>
          <w:color w:val="000000"/>
          <w:lang w:val="sr-Latn-ME"/>
        </w:rPr>
        <w:t xml:space="preserve">Otvaranje ponuda održaće se dana </w:t>
      </w:r>
      <w:r w:rsidR="007D5B7C" w:rsidRPr="00E7716E">
        <w:rPr>
          <w:rFonts w:ascii="Arial" w:hAnsi="Arial" w:cs="Arial"/>
          <w:color w:val="000000"/>
          <w:lang w:val="sr-Latn-ME"/>
        </w:rPr>
        <w:t>16.09</w:t>
      </w:r>
      <w:r w:rsidR="002C634F" w:rsidRPr="00E7716E">
        <w:rPr>
          <w:rFonts w:ascii="Arial" w:hAnsi="Arial" w:cs="Arial"/>
          <w:color w:val="000000"/>
          <w:lang w:val="sr-Latn-ME"/>
        </w:rPr>
        <w:t>.2024.</w:t>
      </w:r>
      <w:r w:rsidRPr="00E7716E">
        <w:rPr>
          <w:rFonts w:ascii="Arial" w:hAnsi="Arial" w:cs="Arial"/>
          <w:color w:val="000000"/>
          <w:lang w:val="sr-Latn-ME"/>
        </w:rPr>
        <w:t xml:space="preserve"> godine u 12 sati.</w:t>
      </w:r>
      <w:r w:rsidRPr="00D84348">
        <w:rPr>
          <w:rFonts w:ascii="Arial" w:hAnsi="Arial" w:cs="Arial"/>
          <w:color w:val="000000"/>
          <w:lang w:val="sr-Latn-ME"/>
        </w:rPr>
        <w:t xml:space="preserve"> </w:t>
      </w:r>
    </w:p>
    <w:p w14:paraId="58826BDB" w14:textId="77777777" w:rsidR="002A3081" w:rsidRPr="00D84348" w:rsidRDefault="002A3081" w:rsidP="002A3081">
      <w:pPr>
        <w:jc w:val="both"/>
        <w:rPr>
          <w:rFonts w:ascii="Arial" w:hAnsi="Arial" w:cs="Arial"/>
          <w:color w:val="000000"/>
          <w:lang w:val="sr-Latn-ME"/>
        </w:rPr>
      </w:pPr>
    </w:p>
    <w:p w14:paraId="1E70A23A"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ascii="Arial" w:hAnsi="Arial" w:cs="Arial"/>
          <w:color w:val="000000"/>
          <w:lang w:val="sr-Latn-ME"/>
        </w:rPr>
        <w:t xml:space="preserve"> Dio ponude koje se ne dostavlja preko ESJN-a, a odnosi se na garanciju ponude dostavlja se: </w:t>
      </w:r>
    </w:p>
    <w:p w14:paraId="620C5399" w14:textId="77777777" w:rsidR="002A3081" w:rsidRPr="00D84348" w:rsidRDefault="002A3081" w:rsidP="002A3081">
      <w:pPr>
        <w:numPr>
          <w:ilvl w:val="0"/>
          <w:numId w:val="1"/>
        </w:numPr>
        <w:spacing w:before="96" w:after="160" w:line="259" w:lineRule="auto"/>
        <w:jc w:val="both"/>
        <w:rPr>
          <w:rFonts w:ascii="Arial" w:eastAsia="Calibri" w:hAnsi="Arial" w:cs="Arial"/>
          <w:color w:val="000000"/>
          <w:lang w:val="sr-Latn-ME"/>
        </w:rPr>
      </w:pPr>
      <w:r w:rsidRPr="00D84348">
        <w:rPr>
          <w:rFonts w:ascii="Arial" w:eastAsia="Calibri" w:hAnsi="Arial" w:cs="Arial"/>
          <w:color w:val="000000"/>
          <w:lang w:val="sr-Latn-ME"/>
        </w:rPr>
        <w:t>neposrednom predajom na arhivi naručioca na adresi Bul</w:t>
      </w:r>
      <w:r w:rsidR="008347F6">
        <w:rPr>
          <w:rFonts w:ascii="Arial" w:eastAsia="Calibri" w:hAnsi="Arial" w:cs="Arial"/>
          <w:color w:val="000000"/>
          <w:lang w:val="sr-Latn-ME"/>
        </w:rPr>
        <w:t>evar</w:t>
      </w:r>
      <w:r w:rsidRPr="00D84348">
        <w:rPr>
          <w:rFonts w:ascii="Arial" w:eastAsia="Calibri" w:hAnsi="Arial" w:cs="Arial"/>
          <w:color w:val="000000"/>
          <w:lang w:val="sr-Latn-ME"/>
        </w:rPr>
        <w:t xml:space="preserve"> Ivana Crnojevića 64A, Podgorica </w:t>
      </w:r>
    </w:p>
    <w:p w14:paraId="0DF00E32" w14:textId="77777777" w:rsidR="002A3081" w:rsidRPr="00D84348" w:rsidRDefault="002A3081" w:rsidP="002A3081">
      <w:pPr>
        <w:numPr>
          <w:ilvl w:val="0"/>
          <w:numId w:val="1"/>
        </w:numPr>
        <w:spacing w:before="96" w:after="160" w:line="259" w:lineRule="auto"/>
        <w:jc w:val="both"/>
        <w:rPr>
          <w:rFonts w:ascii="Arial" w:eastAsia="Calibri" w:hAnsi="Arial" w:cs="Arial"/>
          <w:color w:val="000000"/>
          <w:lang w:val="sr-Latn-ME"/>
        </w:rPr>
      </w:pPr>
      <w:r w:rsidRPr="00D84348">
        <w:rPr>
          <w:rFonts w:ascii="Arial" w:eastAsia="Calibri" w:hAnsi="Arial" w:cs="Arial"/>
          <w:color w:val="000000"/>
          <w:lang w:val="sr-Latn-ME"/>
        </w:rPr>
        <w:t>preporučenom pošiljkom sa povratnicom na adresi Bul</w:t>
      </w:r>
      <w:r w:rsidR="008347F6">
        <w:rPr>
          <w:rFonts w:ascii="Arial" w:eastAsia="Calibri" w:hAnsi="Arial" w:cs="Arial"/>
          <w:color w:val="000000"/>
          <w:lang w:val="sr-Latn-ME"/>
        </w:rPr>
        <w:t>evar</w:t>
      </w:r>
      <w:r w:rsidRPr="00D84348">
        <w:rPr>
          <w:rFonts w:ascii="Arial" w:eastAsia="Calibri" w:hAnsi="Arial" w:cs="Arial"/>
          <w:color w:val="000000"/>
          <w:lang w:val="sr-Latn-ME"/>
        </w:rPr>
        <w:t xml:space="preserve"> Ivana Crnojevića 64A, Podgorica </w:t>
      </w:r>
    </w:p>
    <w:p w14:paraId="4D5D4012" w14:textId="77777777" w:rsidR="002A3081" w:rsidRPr="00D84348" w:rsidRDefault="002A3081" w:rsidP="002A3081">
      <w:pPr>
        <w:jc w:val="both"/>
        <w:rPr>
          <w:rFonts w:ascii="Arial" w:eastAsia="Calibri" w:hAnsi="Arial" w:cs="Arial"/>
          <w:color w:val="000000"/>
          <w:lang w:val="sr-Latn-ME"/>
        </w:rPr>
      </w:pPr>
      <w:r w:rsidRPr="00D84348">
        <w:rPr>
          <w:rFonts w:ascii="Arial" w:hAnsi="Arial" w:cs="Arial"/>
          <w:color w:val="000000"/>
          <w:lang w:val="sr-Latn-ME"/>
        </w:rPr>
        <w:t xml:space="preserve">radnim </w:t>
      </w:r>
      <w:r w:rsidRPr="00D84348">
        <w:rPr>
          <w:rFonts w:ascii="Arial" w:eastAsia="Calibri" w:hAnsi="Arial" w:cs="Arial"/>
          <w:color w:val="000000"/>
          <w:lang w:val="sr-Latn-ME"/>
        </w:rPr>
        <w:t>danima od 9 do 12 sati, zaključno sa danom određenim za rok za podnošenje ponuda, do 12 sati. U slučaju da se ponuđač odluči da garanciju ponude dostavi preporučenom pošiljkom sa povratnicom, istu mora dostaviti do dana određenog za rok za podnošenje ponuda, do 12 sati.</w:t>
      </w:r>
    </w:p>
    <w:p w14:paraId="0D6FDD51" w14:textId="77777777" w:rsidR="002A3081" w:rsidRPr="00D84348" w:rsidRDefault="002A3081" w:rsidP="002A3081">
      <w:pPr>
        <w:autoSpaceDE w:val="0"/>
        <w:autoSpaceDN w:val="0"/>
        <w:adjustRightInd w:val="0"/>
        <w:jc w:val="both"/>
        <w:rPr>
          <w:rFonts w:ascii="Arial" w:eastAsia="Calibri" w:hAnsi="Arial" w:cs="Arial"/>
          <w:color w:val="000000"/>
          <w:lang w:val="sr-Latn-ME"/>
        </w:rPr>
      </w:pPr>
      <w:r w:rsidRPr="00D84348">
        <w:rPr>
          <w:rFonts w:ascii="Arial" w:eastAsia="Calibri" w:hAnsi="Arial" w:cs="Arial"/>
          <w:color w:val="000000"/>
          <w:lang w:val="sr-Latn-ME"/>
        </w:rPr>
        <w:t>Garancija ponude podnosi se u elektronskom obliku putem ESJN.</w:t>
      </w:r>
    </w:p>
    <w:p w14:paraId="178A19AF" w14:textId="77777777" w:rsidR="002A3081" w:rsidRPr="00D84348" w:rsidRDefault="002A3081" w:rsidP="002A3081">
      <w:pPr>
        <w:autoSpaceDE w:val="0"/>
        <w:autoSpaceDN w:val="0"/>
        <w:adjustRightInd w:val="0"/>
        <w:jc w:val="both"/>
        <w:rPr>
          <w:rFonts w:ascii="Arial" w:eastAsia="Calibri" w:hAnsi="Arial" w:cs="Arial"/>
          <w:color w:val="000000"/>
          <w:lang w:val="sr-Latn-ME"/>
        </w:rPr>
      </w:pPr>
      <w:r w:rsidRPr="00D84348">
        <w:rPr>
          <w:rFonts w:ascii="Arial" w:eastAsia="Calibri" w:hAnsi="Arial" w:cs="Arial"/>
          <w:color w:val="000000"/>
          <w:lang w:val="sr-Latn-ME"/>
        </w:rPr>
        <w:t>Izuzetno, ako ponuđač ne može garanciju ponude da podnese u elektronskom obliku, dužan je da putem ESJN dostavi kopiju garancije ponude, a da original garancije ponude dostavi, odnosno uruči naručiocu neposredno ili putem pošte preporučenom pošiljkom, najkasnije prije isteka roka za podnošenje ponuda.</w:t>
      </w:r>
    </w:p>
    <w:p w14:paraId="28081D53" w14:textId="77777777" w:rsidR="002A3081" w:rsidRPr="00D84348" w:rsidRDefault="002A3081" w:rsidP="002A3081">
      <w:pPr>
        <w:jc w:val="both"/>
        <w:rPr>
          <w:rFonts w:ascii="Arial" w:eastAsia="Calibri" w:hAnsi="Arial" w:cs="Arial"/>
          <w:color w:val="000000"/>
          <w:lang w:val="sr-Latn-ME"/>
        </w:rPr>
      </w:pPr>
      <w:r w:rsidRPr="00D84348">
        <w:rPr>
          <w:rFonts w:ascii="Arial" w:eastAsia="Calibri" w:hAnsi="Arial" w:cs="Arial"/>
          <w:color w:val="000000"/>
          <w:lang w:val="sr-Latn-ME"/>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5A59CF52" w14:textId="77777777" w:rsidR="002A3081" w:rsidRPr="00D84348" w:rsidRDefault="002A3081" w:rsidP="002A3081">
      <w:pPr>
        <w:jc w:val="both"/>
        <w:rPr>
          <w:rFonts w:ascii="Arial" w:eastAsia="Calibri" w:hAnsi="Arial" w:cs="Arial"/>
          <w:color w:val="000000"/>
          <w:lang w:val="sr-Latn-ME"/>
        </w:rPr>
      </w:pPr>
    </w:p>
    <w:p w14:paraId="42735248"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szCs w:val="32"/>
          <w:lang w:val="sr-Latn-ME"/>
        </w:rPr>
      </w:pPr>
      <w:bookmarkStart w:id="95" w:name="_Toc62730562"/>
      <w:r w:rsidRPr="00D84348">
        <w:rPr>
          <w:rFonts w:ascii="Arial" w:hAnsi="Arial"/>
          <w:b/>
          <w:szCs w:val="32"/>
          <w:lang w:val="sr-Latn-ME"/>
        </w:rPr>
        <w:t>USLOVI ZA AKTIVIRANJE GARANCIJE PONUDE</w:t>
      </w:r>
      <w:r w:rsidRPr="00D84348">
        <w:rPr>
          <w:rFonts w:ascii="Arial" w:hAnsi="Arial"/>
          <w:b/>
          <w:szCs w:val="32"/>
          <w:vertAlign w:val="superscript"/>
          <w:lang w:val="sr-Latn-ME"/>
        </w:rPr>
        <w:footnoteReference w:id="10"/>
      </w:r>
      <w:bookmarkEnd w:id="95"/>
    </w:p>
    <w:p w14:paraId="5D2877A9" w14:textId="77777777" w:rsidR="002A3081" w:rsidRPr="00D84348" w:rsidRDefault="002A3081" w:rsidP="002A3081">
      <w:pPr>
        <w:jc w:val="both"/>
        <w:rPr>
          <w:rFonts w:ascii="Arial" w:hAnsi="Arial" w:cs="Arial"/>
          <w:b/>
          <w:bCs/>
          <w:color w:val="000000"/>
          <w:lang w:val="sr-Latn-ME"/>
        </w:rPr>
      </w:pPr>
    </w:p>
    <w:p w14:paraId="7483709F" w14:textId="77777777" w:rsidR="002A3081" w:rsidRPr="00D84348" w:rsidRDefault="002A3081" w:rsidP="002A3081">
      <w:pPr>
        <w:jc w:val="both"/>
        <w:rPr>
          <w:rFonts w:ascii="Arial" w:hAnsi="Arial" w:cs="Arial"/>
          <w:lang w:val="sr-Latn-ME"/>
        </w:rPr>
      </w:pPr>
      <w:r w:rsidRPr="00D84348">
        <w:rPr>
          <w:rFonts w:ascii="Arial" w:hAnsi="Arial" w:cs="Arial"/>
          <w:lang w:val="sr-Latn-ME"/>
        </w:rPr>
        <w:t xml:space="preserve">Garancija ponude će se aktivirati ako ponuđač: </w:t>
      </w:r>
    </w:p>
    <w:p w14:paraId="718488FB" w14:textId="77777777" w:rsidR="002A3081" w:rsidRPr="00D84348" w:rsidRDefault="002A3081" w:rsidP="002A3081">
      <w:pPr>
        <w:pStyle w:val="T30X"/>
        <w:ind w:left="567" w:hanging="283"/>
        <w:rPr>
          <w:rFonts w:ascii="Arial" w:hAnsi="Arial" w:cs="Arial"/>
          <w:sz w:val="24"/>
          <w:szCs w:val="24"/>
          <w:lang w:val="sr-Latn-ME"/>
        </w:rPr>
      </w:pPr>
      <w:r w:rsidRPr="00D84348">
        <w:rPr>
          <w:rFonts w:ascii="Arial" w:hAnsi="Arial" w:cs="Arial"/>
          <w:sz w:val="24"/>
          <w:szCs w:val="24"/>
          <w:lang w:val="sr-Latn-ME"/>
        </w:rPr>
        <w:t>1) odustane od ponude u roku važenja ponude i/ili</w:t>
      </w:r>
    </w:p>
    <w:p w14:paraId="048803BE" w14:textId="77777777" w:rsidR="002A3081" w:rsidRPr="00D84348" w:rsidRDefault="002A3081" w:rsidP="002A3081">
      <w:pPr>
        <w:pStyle w:val="T30X"/>
        <w:rPr>
          <w:rFonts w:ascii="Arial" w:hAnsi="Arial" w:cs="Arial"/>
          <w:sz w:val="24"/>
          <w:szCs w:val="24"/>
          <w:lang w:val="sr-Latn-ME"/>
        </w:rPr>
      </w:pPr>
      <w:r w:rsidRPr="00D84348">
        <w:rPr>
          <w:rFonts w:ascii="Arial" w:hAnsi="Arial" w:cs="Arial"/>
          <w:sz w:val="24"/>
          <w:szCs w:val="24"/>
          <w:lang w:val="sr-Latn-ME"/>
        </w:rPr>
        <w:t xml:space="preserve"> 2) odbije da zaključi ugovor o javnoj nabavci ili okvirni sporazum.</w:t>
      </w:r>
    </w:p>
    <w:p w14:paraId="71043B8E" w14:textId="77777777" w:rsidR="002A3081" w:rsidRPr="00D84348" w:rsidRDefault="002A3081" w:rsidP="002A3081">
      <w:pPr>
        <w:jc w:val="both"/>
        <w:rPr>
          <w:rFonts w:ascii="Arial" w:hAnsi="Arial" w:cs="Arial"/>
          <w:color w:val="000000"/>
          <w:lang w:val="sr-Latn-ME"/>
        </w:rPr>
      </w:pPr>
    </w:p>
    <w:p w14:paraId="4A6DA4E1"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szCs w:val="32"/>
          <w:lang w:val="sr-Latn-ME"/>
        </w:rPr>
      </w:pPr>
      <w:bookmarkStart w:id="96" w:name="_Toc62730563"/>
      <w:r w:rsidRPr="00D84348">
        <w:rPr>
          <w:rFonts w:ascii="Arial" w:hAnsi="Arial"/>
          <w:b/>
          <w:szCs w:val="32"/>
          <w:lang w:val="sr-Latn-ME"/>
        </w:rPr>
        <w:t>TAJNOST PODATAKA</w:t>
      </w:r>
      <w:bookmarkEnd w:id="96"/>
    </w:p>
    <w:p w14:paraId="6B5B33F6"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 xml:space="preserve"> Tenderska dokumentacija sadrži tajne podatke</w:t>
      </w:r>
    </w:p>
    <w:p w14:paraId="24E5579C" w14:textId="77777777" w:rsidR="002A3081" w:rsidRPr="00D84348" w:rsidRDefault="002A3081" w:rsidP="002A3081">
      <w:pPr>
        <w:jc w:val="both"/>
        <w:rPr>
          <w:rFonts w:ascii="Arial" w:hAnsi="Arial" w:cs="Arial"/>
          <w:color w:val="000000"/>
          <w:lang w:val="sr-Latn-ME"/>
        </w:rPr>
      </w:pPr>
      <w:r w:rsidRPr="00D84348">
        <w:rPr>
          <w:rFonts w:eastAsia="Calibri"/>
          <w:lang w:val="sr-Latn-ME"/>
        </w:rPr>
        <w:sym w:font="Wingdings" w:char="F0FE"/>
      </w:r>
      <w:r w:rsidRPr="00D84348">
        <w:rPr>
          <w:rFonts w:ascii="Arial" w:hAnsi="Arial" w:cs="Arial"/>
          <w:color w:val="000000"/>
          <w:lang w:val="sr-Latn-ME"/>
        </w:rPr>
        <w:t xml:space="preserve"> ne</w:t>
      </w:r>
    </w:p>
    <w:p w14:paraId="0D5EBD16"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szCs w:val="32"/>
          <w:lang w:val="sr-Latn-ME"/>
        </w:rPr>
      </w:pPr>
      <w:bookmarkStart w:id="97" w:name="_Toc62730564"/>
      <w:r w:rsidRPr="00D84348">
        <w:rPr>
          <w:rFonts w:ascii="Arial" w:hAnsi="Arial"/>
          <w:b/>
          <w:szCs w:val="32"/>
          <w:lang w:val="sr-Latn-ME"/>
        </w:rPr>
        <w:t>UPUTSTVO ZA SAČINJAVANJE PONUDE</w:t>
      </w:r>
      <w:bookmarkEnd w:id="97"/>
    </w:p>
    <w:p w14:paraId="0688BE6D" w14:textId="77777777" w:rsidR="002A3081" w:rsidRPr="00D84348" w:rsidRDefault="002A3081" w:rsidP="002A3081">
      <w:pPr>
        <w:jc w:val="both"/>
        <w:rPr>
          <w:rFonts w:ascii="Arial" w:hAnsi="Arial" w:cs="Arial"/>
          <w:lang w:val="sr-Latn-ME"/>
        </w:rPr>
      </w:pPr>
      <w:r w:rsidRPr="00D84348">
        <w:rPr>
          <w:rFonts w:ascii="Arial" w:hAnsi="Arial" w:cs="Arial"/>
          <w:lang w:val="sr-Latn-ME"/>
        </w:rPr>
        <w:t xml:space="preserve">Ponude se sačinjava u ESJN u skladu sa tenderskom dokumentacijom i važećim Pravilnikom o sadržaju ponude i uputstvu za sačinjavanje i podnošenje ponude. </w:t>
      </w:r>
    </w:p>
    <w:p w14:paraId="46FE0F5F" w14:textId="77777777" w:rsidR="002A3081" w:rsidRPr="00D84348" w:rsidRDefault="002A3081" w:rsidP="002A3081">
      <w:pPr>
        <w:jc w:val="both"/>
        <w:rPr>
          <w:rFonts w:ascii="Arial" w:hAnsi="Arial" w:cs="Arial"/>
          <w:lang w:val="sr-Latn-ME"/>
        </w:rPr>
      </w:pPr>
      <w:r w:rsidRPr="00D84348">
        <w:rPr>
          <w:rFonts w:ascii="Arial" w:hAnsi="Arial" w:cs="Arial"/>
          <w:lang w:val="sr-Latn-ME"/>
        </w:rPr>
        <w:t>Ispunjenost uslova za učešće u postupku javne nabavke dokazuje se izjavom privrednog subjekta, koja se sačinjava na obrascu datom u Pravilniku o obrascu izjave privrednog subjekta.</w:t>
      </w:r>
    </w:p>
    <w:p w14:paraId="1BA09D0F" w14:textId="77777777" w:rsidR="002A3081" w:rsidRPr="00D84348" w:rsidRDefault="002A3081" w:rsidP="002A3081">
      <w:pPr>
        <w:jc w:val="both"/>
        <w:rPr>
          <w:rFonts w:ascii="Arial" w:hAnsi="Arial" w:cs="Arial"/>
          <w:i/>
          <w:iCs/>
          <w:color w:val="000000"/>
          <w:lang w:val="sr-Latn-ME"/>
        </w:rPr>
      </w:pPr>
      <w:r w:rsidRPr="00D84348">
        <w:rPr>
          <w:rFonts w:ascii="Arial" w:hAnsi="Arial" w:cs="Arial"/>
          <w:lang w:val="sr-Latn-ME"/>
        </w:rPr>
        <w:t xml:space="preserve">Ponuđač je dužan da tačno, potpuno, pravilno i nedvosmisleno popuni </w:t>
      </w:r>
      <w:r w:rsidRPr="00D84348">
        <w:rPr>
          <w:rFonts w:ascii="Arial" w:eastAsia="Calibri" w:hAnsi="Arial" w:cs="Arial"/>
          <w:lang w:val="sr-Latn-ME"/>
        </w:rPr>
        <w:t>Izjavu privrednog subjekta u skladu sa zahtjevima iz tenderske dokumentacije.</w:t>
      </w:r>
    </w:p>
    <w:p w14:paraId="7BB6115A" w14:textId="77777777" w:rsidR="002A3081" w:rsidRPr="00D84348" w:rsidRDefault="002A3081" w:rsidP="002A3081">
      <w:pPr>
        <w:jc w:val="both"/>
        <w:rPr>
          <w:rFonts w:ascii="Arial" w:hAnsi="Arial" w:cs="Arial"/>
          <w:b/>
          <w:bCs/>
          <w:color w:val="000000"/>
          <w:lang w:val="sr-Latn-ME"/>
        </w:rPr>
      </w:pPr>
    </w:p>
    <w:p w14:paraId="12C49FC9"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jc w:val="both"/>
        <w:outlineLvl w:val="0"/>
        <w:rPr>
          <w:rFonts w:ascii="Arial" w:hAnsi="Arial"/>
          <w:b/>
          <w:szCs w:val="32"/>
          <w:lang w:val="sr-Latn-ME"/>
        </w:rPr>
      </w:pPr>
      <w:bookmarkStart w:id="98" w:name="_Toc62730565"/>
      <w:r w:rsidRPr="00D84348">
        <w:rPr>
          <w:rFonts w:ascii="Arial" w:hAnsi="Arial"/>
          <w:b/>
          <w:szCs w:val="32"/>
          <w:lang w:val="sr-Latn-ME"/>
        </w:rPr>
        <w:t>NAČIN ZAKLJUČIVANJA I IZMJENE UGOVORA O JAVNOJ NABAVCI</w:t>
      </w:r>
      <w:bookmarkEnd w:id="98"/>
    </w:p>
    <w:p w14:paraId="1C329FB0" w14:textId="77777777" w:rsidR="002A3081" w:rsidRPr="00D84348" w:rsidRDefault="002A3081" w:rsidP="002A3081">
      <w:pPr>
        <w:jc w:val="both"/>
        <w:rPr>
          <w:rFonts w:ascii="Arial" w:hAnsi="Arial" w:cs="Arial"/>
          <w:lang w:val="sr-Latn-ME"/>
        </w:rPr>
      </w:pPr>
      <w:r w:rsidRPr="00D84348">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5D24E938" w14:textId="77777777" w:rsidR="002A3081" w:rsidRPr="00D84348" w:rsidRDefault="002A3081" w:rsidP="002A3081">
      <w:pPr>
        <w:jc w:val="both"/>
        <w:rPr>
          <w:rFonts w:ascii="Arial" w:hAnsi="Arial" w:cs="Arial"/>
          <w:lang w:val="sr-Latn-ME"/>
        </w:rPr>
      </w:pPr>
    </w:p>
    <w:p w14:paraId="6C13F1B7" w14:textId="77777777" w:rsidR="002A3081" w:rsidRPr="00D84348" w:rsidRDefault="002A3081" w:rsidP="002A3081">
      <w:pPr>
        <w:jc w:val="both"/>
        <w:rPr>
          <w:rFonts w:ascii="Arial" w:hAnsi="Arial" w:cs="Arial"/>
          <w:lang w:val="sr-Latn-ME"/>
        </w:rPr>
      </w:pPr>
      <w:r w:rsidRPr="00D84348">
        <w:rPr>
          <w:rFonts w:ascii="Arial" w:hAnsi="Arial" w:cs="Arial"/>
          <w:lang w:val="sr-Latn-ME"/>
        </w:rPr>
        <w:t>Ugovor o javnoj nabavci mora da bude u skladu sa uslovima utvrđenim tenderskom dokumentacijom, izabranom ponudom i odlukom o izboru najpovoljnije ponude, osim u pogledu iskazivanja PDV-a.</w:t>
      </w:r>
    </w:p>
    <w:p w14:paraId="542CFAA8" w14:textId="77777777" w:rsidR="002A3081" w:rsidRPr="00D84348" w:rsidRDefault="002A3081" w:rsidP="002A3081">
      <w:pPr>
        <w:jc w:val="both"/>
        <w:rPr>
          <w:rFonts w:ascii="Arial" w:hAnsi="Arial" w:cs="Arial"/>
          <w:lang w:val="sr-Latn-ME"/>
        </w:rPr>
      </w:pPr>
    </w:p>
    <w:p w14:paraId="5C98DE90"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Ugovor između naručioca i ponuđača čija je ponuda izabrana kao najpovoljnija, pored uslova koji su propisani ovom tenderskom dokumentacijom, će sadržati i sljedeće:</w:t>
      </w:r>
      <w:r w:rsidRPr="00D84348">
        <w:rPr>
          <w:rFonts w:ascii="Arial" w:hAnsi="Arial" w:cs="Arial"/>
          <w:color w:val="000000"/>
          <w:vertAlign w:val="superscript"/>
          <w:lang w:val="sr-Latn-ME"/>
        </w:rPr>
        <w:footnoteReference w:id="11"/>
      </w:r>
    </w:p>
    <w:p w14:paraId="6F9F2ADA" w14:textId="77777777" w:rsidR="002A3081" w:rsidRPr="00D84348" w:rsidRDefault="002A3081" w:rsidP="002A3081">
      <w:pPr>
        <w:jc w:val="both"/>
        <w:rPr>
          <w:rFonts w:ascii="Arial" w:hAnsi="Arial" w:cs="Arial"/>
          <w:color w:val="000000"/>
          <w:lang w:val="sr-Latn-ME"/>
        </w:rPr>
      </w:pPr>
    </w:p>
    <w:p w14:paraId="483BE6A7" w14:textId="77777777" w:rsidR="002A3081" w:rsidRPr="00D84348" w:rsidRDefault="002A3081" w:rsidP="002A3081">
      <w:pPr>
        <w:spacing w:after="120"/>
        <w:jc w:val="both"/>
        <w:rPr>
          <w:rFonts w:ascii="Arial" w:hAnsi="Arial" w:cs="Arial"/>
          <w:u w:val="single"/>
          <w:lang w:val="sr-Latn-ME"/>
        </w:rPr>
      </w:pPr>
      <w:r w:rsidRPr="00D84348">
        <w:rPr>
          <w:rFonts w:ascii="Arial" w:hAnsi="Arial" w:cs="Arial"/>
          <w:u w:val="single"/>
          <w:lang w:val="sr-Latn-ME"/>
        </w:rPr>
        <w:t xml:space="preserve">Obaveze ugovornih strana </w:t>
      </w:r>
    </w:p>
    <w:p w14:paraId="3D0C7F71" w14:textId="77777777" w:rsidR="002A3081" w:rsidRPr="00D84348" w:rsidRDefault="002A3081" w:rsidP="002A3081">
      <w:pPr>
        <w:jc w:val="both"/>
        <w:rPr>
          <w:rFonts w:ascii="Arial" w:hAnsi="Arial" w:cs="Arial"/>
          <w:lang w:val="sr-Latn-ME"/>
        </w:rPr>
      </w:pPr>
      <w:r w:rsidRPr="00D84348">
        <w:rPr>
          <w:rFonts w:ascii="Arial" w:hAnsi="Arial" w:cs="Arial"/>
          <w:lang w:val="sr-Latn-ME"/>
        </w:rPr>
        <w:t>Izvršilac se obavezuje da:</w:t>
      </w:r>
    </w:p>
    <w:p w14:paraId="2381E5AC"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usluge koje su predmet ovog ugovora izvodi u skladu sa važećim propisima, normativima i standardima za ovu vrstu posla;</w:t>
      </w:r>
    </w:p>
    <w:p w14:paraId="4954C63C"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 xml:space="preserve">usluge pruža kvalifikovanom radnom snagom sa potrebnim iskustvom za ovu vrstu posla; </w:t>
      </w:r>
    </w:p>
    <w:p w14:paraId="5445C1F7"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rukovodi izvršenjem svih usluga;</w:t>
      </w:r>
    </w:p>
    <w:p w14:paraId="132EF63A"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obezbijedi kompletnu dokumentaciju po kojoj se usluge izvode;</w:t>
      </w:r>
    </w:p>
    <w:p w14:paraId="0BA8CC37"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 xml:space="preserve">primjeni mjere zaštite na radu propisane zakonom, kako ne bi došlo do povrede, odnosno nesreće na poslu, a u slučaju da do istih dođe, odgovoran je po svim osnovama; </w:t>
      </w:r>
    </w:p>
    <w:p w14:paraId="65AF15D9"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 xml:space="preserve">odmah, po zahtjevu Naručioca, pristupi otklanjanju uočenih nedostataka i propusta u procesu pružanja usluga; </w:t>
      </w:r>
    </w:p>
    <w:p w14:paraId="08E604B2" w14:textId="77777777" w:rsidR="002A3081" w:rsidRPr="00D84348" w:rsidRDefault="002A3081" w:rsidP="002A3081">
      <w:pPr>
        <w:numPr>
          <w:ilvl w:val="0"/>
          <w:numId w:val="8"/>
        </w:numPr>
        <w:jc w:val="both"/>
        <w:rPr>
          <w:rFonts w:ascii="Arial" w:hAnsi="Arial" w:cs="Arial"/>
          <w:lang w:val="sr-Latn-ME"/>
        </w:rPr>
      </w:pPr>
      <w:r w:rsidRPr="00D84348">
        <w:rPr>
          <w:rFonts w:ascii="Arial" w:hAnsi="Arial" w:cs="Arial"/>
          <w:lang w:val="sr-Latn-ME"/>
        </w:rPr>
        <w:t xml:space="preserve">Naručiocu </w:t>
      </w:r>
      <w:r w:rsidR="008347F6" w:rsidRPr="00D84348">
        <w:rPr>
          <w:rFonts w:ascii="Arial" w:hAnsi="Arial" w:cs="Arial"/>
          <w:lang w:val="sr-Latn-ME"/>
        </w:rPr>
        <w:t>nadoknadi</w:t>
      </w:r>
      <w:r w:rsidRPr="00D84348">
        <w:rPr>
          <w:rFonts w:ascii="Arial" w:hAnsi="Arial" w:cs="Arial"/>
          <w:lang w:val="sr-Latn-ME"/>
        </w:rPr>
        <w:t xml:space="preserve"> svu eventualnu štetu koja je prouzrokovana nesavjesnim ili nekvalitetnim radom ili krivicom lica koje vrše usluge.</w:t>
      </w:r>
    </w:p>
    <w:p w14:paraId="7B4ED27D" w14:textId="77777777" w:rsidR="002A3081" w:rsidRPr="00D84348" w:rsidRDefault="002A3081" w:rsidP="002A3081">
      <w:pPr>
        <w:spacing w:after="120"/>
        <w:jc w:val="both"/>
        <w:rPr>
          <w:rFonts w:ascii="Arial" w:hAnsi="Arial" w:cs="Arial"/>
          <w:lang w:val="sr-Latn-ME"/>
        </w:rPr>
      </w:pPr>
    </w:p>
    <w:p w14:paraId="19EDFD99" w14:textId="77777777" w:rsidR="002A3081" w:rsidRPr="00D84348" w:rsidRDefault="002A3081" w:rsidP="002A3081">
      <w:pPr>
        <w:spacing w:after="120"/>
        <w:jc w:val="both"/>
        <w:rPr>
          <w:rFonts w:ascii="Arial" w:hAnsi="Arial" w:cs="Arial"/>
          <w:lang w:val="sr-Latn-ME"/>
        </w:rPr>
      </w:pPr>
      <w:r w:rsidRPr="00D84348">
        <w:rPr>
          <w:rFonts w:ascii="Arial" w:hAnsi="Arial" w:cs="Arial"/>
          <w:lang w:val="sr-Latn-ME"/>
        </w:rPr>
        <w:t>Naručilac se obavezuje da:</w:t>
      </w:r>
    </w:p>
    <w:p w14:paraId="5A26978B" w14:textId="77777777" w:rsidR="002A3081" w:rsidRPr="00D84348" w:rsidRDefault="002A3081" w:rsidP="002A3081">
      <w:pPr>
        <w:numPr>
          <w:ilvl w:val="0"/>
          <w:numId w:val="9"/>
        </w:numPr>
        <w:spacing w:after="120"/>
        <w:jc w:val="both"/>
        <w:rPr>
          <w:rFonts w:ascii="Arial" w:hAnsi="Arial" w:cs="Arial"/>
          <w:lang w:val="sr-Latn-ME"/>
        </w:rPr>
      </w:pPr>
      <w:r w:rsidRPr="00D84348">
        <w:rPr>
          <w:rFonts w:ascii="Arial" w:hAnsi="Arial" w:cs="Arial"/>
          <w:lang w:val="sr-Latn-ME"/>
        </w:rPr>
        <w:t xml:space="preserve">u roku trajanja ugovora </w:t>
      </w:r>
      <w:r w:rsidR="008347F6" w:rsidRPr="00D84348">
        <w:rPr>
          <w:rFonts w:ascii="Arial" w:hAnsi="Arial" w:cs="Arial"/>
          <w:lang w:val="sr-Latn-ME"/>
        </w:rPr>
        <w:t>obezbijedi</w:t>
      </w:r>
      <w:r w:rsidRPr="00D84348">
        <w:rPr>
          <w:rFonts w:ascii="Arial" w:hAnsi="Arial" w:cs="Arial"/>
          <w:lang w:val="sr-Latn-ME"/>
        </w:rPr>
        <w:t xml:space="preserve"> sve potrebne uslove za nesmetano obavljanje posla od strane Izvršioca i da po dogovorenom terminu i planu Izvršioca uvede u posao;</w:t>
      </w:r>
    </w:p>
    <w:p w14:paraId="15909BD8" w14:textId="77777777" w:rsidR="002A3081" w:rsidRPr="00D84348" w:rsidRDefault="002A3081" w:rsidP="002A3081">
      <w:pPr>
        <w:numPr>
          <w:ilvl w:val="0"/>
          <w:numId w:val="9"/>
        </w:numPr>
        <w:spacing w:after="120"/>
        <w:jc w:val="both"/>
        <w:rPr>
          <w:rFonts w:ascii="Arial" w:hAnsi="Arial" w:cs="Arial"/>
          <w:lang w:val="sr-Latn-ME"/>
        </w:rPr>
      </w:pPr>
      <w:r w:rsidRPr="00D84348">
        <w:rPr>
          <w:rFonts w:ascii="Arial" w:hAnsi="Arial" w:cs="Arial"/>
          <w:lang w:val="sr-Latn-ME"/>
        </w:rPr>
        <w:t xml:space="preserve">izvršava plaćanje cijene usluge u skladu sa ovim ugovorom. </w:t>
      </w:r>
    </w:p>
    <w:p w14:paraId="67B779F8" w14:textId="77777777" w:rsidR="002A3081" w:rsidRPr="00D84348" w:rsidRDefault="002A3081" w:rsidP="002A3081">
      <w:pPr>
        <w:spacing w:after="120"/>
        <w:jc w:val="both"/>
        <w:rPr>
          <w:rFonts w:ascii="Arial" w:hAnsi="Arial" w:cs="Arial"/>
          <w:lang w:val="sr-Latn-ME"/>
        </w:rPr>
      </w:pPr>
    </w:p>
    <w:p w14:paraId="04CF0A65" w14:textId="77777777" w:rsidR="002A3081" w:rsidRPr="00D84348" w:rsidRDefault="002A3081" w:rsidP="002A3081">
      <w:pPr>
        <w:spacing w:after="120"/>
        <w:jc w:val="both"/>
        <w:rPr>
          <w:rFonts w:ascii="Arial" w:hAnsi="Arial" w:cs="Arial"/>
          <w:u w:val="single"/>
          <w:lang w:val="sr-Latn-ME"/>
        </w:rPr>
      </w:pPr>
      <w:r w:rsidRPr="00D84348">
        <w:rPr>
          <w:rFonts w:ascii="Arial" w:hAnsi="Arial" w:cs="Arial"/>
          <w:u w:val="single"/>
          <w:lang w:val="sr-Latn-ME"/>
        </w:rPr>
        <w:t>Raskid ugovora</w:t>
      </w:r>
    </w:p>
    <w:p w14:paraId="15CE7C5E" w14:textId="77777777" w:rsidR="002A3081" w:rsidRPr="00D84348" w:rsidRDefault="002A3081" w:rsidP="002A3081">
      <w:pPr>
        <w:jc w:val="both"/>
        <w:rPr>
          <w:rFonts w:ascii="Arial" w:hAnsi="Arial" w:cs="Arial"/>
          <w:lang w:val="sr-Latn-ME"/>
        </w:rPr>
      </w:pPr>
      <w:r w:rsidRPr="00D84348">
        <w:rPr>
          <w:rFonts w:ascii="Arial" w:hAnsi="Arial" w:cs="Arial"/>
          <w:lang w:val="sr-Latn-ME"/>
        </w:rPr>
        <w:t>Ugovorne strane su saglasne da do raskida ovog ugovora može doći ako:</w:t>
      </w:r>
    </w:p>
    <w:p w14:paraId="2D85D40D" w14:textId="77777777" w:rsidR="002A3081" w:rsidRPr="00D84348" w:rsidRDefault="002A3081" w:rsidP="002A3081">
      <w:pPr>
        <w:numPr>
          <w:ilvl w:val="0"/>
          <w:numId w:val="32"/>
        </w:numPr>
        <w:jc w:val="both"/>
        <w:rPr>
          <w:rFonts w:ascii="Arial" w:hAnsi="Arial" w:cs="Arial"/>
          <w:lang w:val="sr-Latn-ME"/>
        </w:rPr>
      </w:pPr>
      <w:r w:rsidRPr="00D84348">
        <w:rPr>
          <w:rFonts w:ascii="Arial" w:hAnsi="Arial" w:cs="Arial"/>
          <w:lang w:val="sr-Latn-ME"/>
        </w:rPr>
        <w:t xml:space="preserve">Izvršilac ne bude izvršavao svoje obaveze u rokovima i na način predviđen Ugovorom; </w:t>
      </w:r>
    </w:p>
    <w:p w14:paraId="0224CF84" w14:textId="77777777" w:rsidR="002A3081" w:rsidRPr="00D84348" w:rsidRDefault="002A3081" w:rsidP="002A3081">
      <w:pPr>
        <w:numPr>
          <w:ilvl w:val="0"/>
          <w:numId w:val="29"/>
        </w:numPr>
        <w:jc w:val="both"/>
        <w:rPr>
          <w:rFonts w:ascii="Arial" w:hAnsi="Arial" w:cs="Arial"/>
          <w:lang w:val="sr-Latn-ME"/>
        </w:rPr>
      </w:pPr>
      <w:r w:rsidRPr="00D84348">
        <w:rPr>
          <w:rFonts w:ascii="Arial" w:hAnsi="Arial" w:cs="Arial"/>
          <w:lang w:val="sr-Latn-ME"/>
        </w:rPr>
        <w:t xml:space="preserve">Naručilac ustanovi da kvalitet pruženih usluga ili način na koje se pružaju, odstupa od traženog, odnosno ponuđenog kvaliteta iz ponude Izvršioca i u drugim slučajevima nesavjesnog obavljanja posla. </w:t>
      </w:r>
    </w:p>
    <w:p w14:paraId="5939B7CB" w14:textId="77777777" w:rsidR="002A3081" w:rsidRPr="00D84348" w:rsidRDefault="002A3081" w:rsidP="002A3081">
      <w:pPr>
        <w:numPr>
          <w:ilvl w:val="0"/>
          <w:numId w:val="29"/>
        </w:numPr>
        <w:jc w:val="both"/>
        <w:rPr>
          <w:rFonts w:ascii="Arial" w:hAnsi="Arial" w:cs="Arial"/>
          <w:color w:val="000000"/>
          <w:lang w:val="sr-Latn-ME"/>
        </w:rPr>
      </w:pPr>
      <w:r w:rsidRPr="00D84348">
        <w:rPr>
          <w:rFonts w:ascii="Arial" w:hAnsi="Arial" w:cs="Arial"/>
          <w:color w:val="000000"/>
          <w:lang w:val="sr-Latn-ME"/>
        </w:rPr>
        <w:t>u slučajevima utvrđenim članom 150 ZJN.</w:t>
      </w:r>
    </w:p>
    <w:p w14:paraId="164CD379" w14:textId="77777777" w:rsidR="002A3081" w:rsidRPr="00D84348" w:rsidRDefault="002A3081" w:rsidP="002A3081">
      <w:pPr>
        <w:ind w:left="720"/>
        <w:jc w:val="both"/>
        <w:rPr>
          <w:rFonts w:ascii="Arial" w:hAnsi="Arial" w:cs="Arial"/>
          <w:lang w:val="sr-Latn-ME"/>
        </w:rPr>
      </w:pPr>
    </w:p>
    <w:p w14:paraId="1C598294" w14:textId="77777777" w:rsidR="002A3081" w:rsidRPr="00D84348" w:rsidRDefault="002A3081" w:rsidP="002A3081">
      <w:pPr>
        <w:suppressAutoHyphens/>
        <w:spacing w:after="80"/>
        <w:jc w:val="both"/>
        <w:rPr>
          <w:rFonts w:ascii="Arial" w:hAnsi="Arial" w:cs="Arial"/>
          <w:lang w:val="sr-Latn-ME"/>
        </w:rPr>
      </w:pPr>
      <w:r w:rsidRPr="00D84348">
        <w:rPr>
          <w:rFonts w:ascii="Arial" w:hAnsi="Arial" w:cs="Arial"/>
          <w:lang w:val="sr-Latn-ME"/>
        </w:rPr>
        <w:t>Naručilac je u obavezi da u slučaju uočavanja propusta u obavljanju posla pisanim putem pozove Izvršioca da zajednički utvrde uzrok i obim uočenih propusta što će zapisnički konstatovati. Ukoliko se Izvršilac ne odazove pozivu Naručioca, Naručilac ima pravo da raskine ugovor.</w:t>
      </w:r>
    </w:p>
    <w:p w14:paraId="30F33565" w14:textId="77777777" w:rsidR="002A3081" w:rsidRPr="00D84348" w:rsidRDefault="002A3081" w:rsidP="002A3081">
      <w:pPr>
        <w:jc w:val="both"/>
        <w:rPr>
          <w:rFonts w:ascii="Arial" w:hAnsi="Arial" w:cs="Arial"/>
          <w:lang w:val="sr-Latn-ME"/>
        </w:rPr>
      </w:pPr>
      <w:r w:rsidRPr="00D84348">
        <w:rPr>
          <w:rFonts w:ascii="Arial" w:hAnsi="Arial" w:cs="Arial"/>
          <w:lang w:val="sr-Latn-ME"/>
        </w:rPr>
        <w:t>Ugovor se raskida pismenom izjavom koja se dostavlja drugoj ugovornoj strani, sa otkaznim rokom od 15 dana.</w:t>
      </w:r>
    </w:p>
    <w:p w14:paraId="7D541E0F" w14:textId="77777777" w:rsidR="002A3081" w:rsidRPr="00D84348" w:rsidRDefault="002A3081" w:rsidP="002A3081">
      <w:pPr>
        <w:spacing w:after="120"/>
        <w:jc w:val="both"/>
        <w:rPr>
          <w:rFonts w:ascii="Arial" w:hAnsi="Arial" w:cs="Arial"/>
          <w:lang w:val="sr-Latn-ME"/>
        </w:rPr>
      </w:pPr>
      <w:r w:rsidRPr="00D84348">
        <w:rPr>
          <w:rFonts w:ascii="Arial" w:hAnsi="Arial" w:cs="Arial"/>
          <w:lang w:val="sr-Latn-ME"/>
        </w:rPr>
        <w:t>U izjavi moraju biti naznačeni razlozi zbog kojih se ugovor raskida.</w:t>
      </w:r>
    </w:p>
    <w:p w14:paraId="1F121266" w14:textId="77777777" w:rsidR="002A3081" w:rsidRPr="00D84348" w:rsidRDefault="002A3081" w:rsidP="002A3081">
      <w:pPr>
        <w:jc w:val="both"/>
        <w:rPr>
          <w:rFonts w:ascii="Arial" w:hAnsi="Arial" w:cs="Arial"/>
          <w:lang w:val="sr-Latn-ME"/>
        </w:rPr>
      </w:pPr>
      <w:r w:rsidRPr="00D84348">
        <w:rPr>
          <w:rFonts w:ascii="Arial" w:hAnsi="Arial" w:cs="Arial"/>
          <w:lang w:val="sr-Latn-ME"/>
        </w:rPr>
        <w:t>Raskid ugovora nema uticaja na prava i obaveze ugovornih strana, nastalih prije raskida ugovora.</w:t>
      </w:r>
    </w:p>
    <w:p w14:paraId="13588A94" w14:textId="77777777" w:rsidR="002A3081" w:rsidRPr="00D84348" w:rsidRDefault="002A3081" w:rsidP="002A3081">
      <w:pPr>
        <w:jc w:val="both"/>
        <w:rPr>
          <w:rFonts w:ascii="Arial" w:hAnsi="Arial" w:cs="Arial"/>
          <w:lang w:val="sr-Latn-ME"/>
        </w:rPr>
      </w:pPr>
    </w:p>
    <w:p w14:paraId="46C91A18" w14:textId="77777777" w:rsidR="002A3081" w:rsidRPr="00D84348" w:rsidRDefault="002A3081" w:rsidP="002A3081">
      <w:pPr>
        <w:spacing w:after="120"/>
        <w:jc w:val="both"/>
        <w:rPr>
          <w:rFonts w:ascii="Arial" w:hAnsi="Arial" w:cs="Arial"/>
          <w:u w:val="single"/>
          <w:lang w:val="sr-Latn-ME"/>
        </w:rPr>
      </w:pPr>
      <w:r w:rsidRPr="00D84348">
        <w:rPr>
          <w:rFonts w:ascii="Arial" w:hAnsi="Arial" w:cs="Arial"/>
          <w:u w:val="single"/>
          <w:lang w:val="sr-Latn-ME"/>
        </w:rPr>
        <w:t>Osoblje Izvršioca</w:t>
      </w:r>
    </w:p>
    <w:p w14:paraId="2BFAEBC1" w14:textId="77777777" w:rsidR="002A3081" w:rsidRPr="00D84348" w:rsidRDefault="002A3081" w:rsidP="002A3081">
      <w:pPr>
        <w:jc w:val="both"/>
        <w:rPr>
          <w:rFonts w:ascii="Arial" w:hAnsi="Arial" w:cs="Arial"/>
          <w:lang w:val="sr-Latn-ME"/>
        </w:rPr>
      </w:pPr>
      <w:r w:rsidRPr="00D84348">
        <w:rPr>
          <w:rFonts w:ascii="Arial" w:hAnsi="Arial" w:cs="Arial"/>
          <w:lang w:val="sr-Latn-ME"/>
        </w:rPr>
        <w:t>Izvršilac je u obavezi da predmetne usluge pruža sa osobljem koje je navedeno u ponudi.</w:t>
      </w:r>
    </w:p>
    <w:p w14:paraId="54330734" w14:textId="77777777" w:rsidR="002A3081" w:rsidRPr="00D84348" w:rsidRDefault="002A3081" w:rsidP="002A3081">
      <w:pPr>
        <w:jc w:val="both"/>
        <w:rPr>
          <w:rFonts w:ascii="Arial" w:hAnsi="Arial" w:cs="Arial"/>
          <w:lang w:val="sr-Latn-ME"/>
        </w:rPr>
      </w:pPr>
      <w:r w:rsidRPr="00D84348">
        <w:rPr>
          <w:rFonts w:ascii="Arial" w:hAnsi="Arial" w:cs="Arial"/>
          <w:lang w:val="sr-Latn-ME"/>
        </w:rPr>
        <w:t>Izvršilac je u obavezi da pisanim putem obavijesti Naručioca o svim eventualnim izmjenama osoblja koje je u Ponudi navedeno za pružanje predmetnih usluga.</w:t>
      </w:r>
    </w:p>
    <w:p w14:paraId="44A849A8" w14:textId="77777777" w:rsidR="002A3081" w:rsidRPr="00D84348" w:rsidRDefault="002A3081" w:rsidP="002A3081">
      <w:pPr>
        <w:jc w:val="both"/>
        <w:rPr>
          <w:rFonts w:ascii="Arial" w:hAnsi="Arial" w:cs="Arial"/>
          <w:lang w:val="sr-Latn-ME"/>
        </w:rPr>
      </w:pPr>
    </w:p>
    <w:p w14:paraId="071E7DDD" w14:textId="77777777" w:rsidR="002A3081" w:rsidRPr="00D84348" w:rsidRDefault="002A3081" w:rsidP="002A3081">
      <w:pPr>
        <w:spacing w:after="120"/>
        <w:jc w:val="both"/>
        <w:rPr>
          <w:rFonts w:ascii="Arial" w:hAnsi="Arial" w:cs="Arial"/>
          <w:u w:val="single"/>
          <w:lang w:val="sr-Latn-ME"/>
        </w:rPr>
      </w:pPr>
      <w:r w:rsidRPr="00D84348">
        <w:rPr>
          <w:rFonts w:ascii="Arial" w:hAnsi="Arial" w:cs="Arial"/>
          <w:u w:val="single"/>
          <w:lang w:val="sr-Latn-ME"/>
        </w:rPr>
        <w:t>Tajnost podataka</w:t>
      </w:r>
    </w:p>
    <w:p w14:paraId="37CF33DE" w14:textId="77777777" w:rsidR="002A3081" w:rsidRPr="00D84348" w:rsidRDefault="002A3081" w:rsidP="002A3081">
      <w:pPr>
        <w:jc w:val="both"/>
        <w:rPr>
          <w:rFonts w:ascii="Arial" w:hAnsi="Arial" w:cs="Arial"/>
          <w:lang w:val="sr-Latn-ME"/>
        </w:rPr>
      </w:pPr>
      <w:r w:rsidRPr="00D84348">
        <w:rPr>
          <w:rFonts w:ascii="Arial" w:hAnsi="Arial" w:cs="Arial"/>
          <w:lang w:val="sr-Latn-ME"/>
        </w:rPr>
        <w:t>Sve informacije koje u vezi realizacije ovog Ugovora budu primljene od druge strane biće tretirane kao poslovna tajna.</w:t>
      </w:r>
    </w:p>
    <w:p w14:paraId="2305A869" w14:textId="77777777" w:rsidR="002A3081" w:rsidRPr="00D84348" w:rsidRDefault="002A3081" w:rsidP="002A3081">
      <w:pPr>
        <w:jc w:val="both"/>
        <w:rPr>
          <w:rFonts w:ascii="Arial" w:hAnsi="Arial" w:cs="Arial"/>
          <w:lang w:val="sr-Latn-ME"/>
        </w:rPr>
      </w:pPr>
      <w:r w:rsidRPr="00D84348">
        <w:rPr>
          <w:rFonts w:ascii="Arial" w:hAnsi="Arial" w:cs="Arial"/>
          <w:lang w:val="sr-Latn-ME"/>
        </w:rPr>
        <w:t>Izvršilac se obavezuje da informacije vezane za realizaciju ovog Ugovora, poslova i aktivnosti vezanih za pružanje usluga i informacionog sistema Naručioca neće koristiti sa drugim ciljem, osim u cilju ispunjavanja obaveza iz Ugovora.</w:t>
      </w:r>
    </w:p>
    <w:p w14:paraId="2B1A990A" w14:textId="77777777" w:rsidR="002A3081" w:rsidRPr="00D84348" w:rsidRDefault="002A3081" w:rsidP="002A3081">
      <w:pPr>
        <w:jc w:val="both"/>
        <w:rPr>
          <w:rFonts w:ascii="Arial" w:hAnsi="Arial" w:cs="Arial"/>
          <w:lang w:val="sr-Latn-ME"/>
        </w:rPr>
      </w:pPr>
      <w:r w:rsidRPr="00D84348">
        <w:rPr>
          <w:rFonts w:ascii="Arial" w:hAnsi="Arial" w:cs="Arial"/>
          <w:lang w:val="sr-Latn-ME"/>
        </w:rPr>
        <w:t>Izvršilac i njegovo osoblje se obavezuje da neće iznositi trećim licima ili u javnosti poslovne, tehničke, komercijalne, naučne ili bilo koje druge informacije iz djelatnosti Instituta do kojih je došao prilikom pružanja usluga koje su predmet ovog Ugovora, bez prethodne pisane saglasnosti Naručioca.</w:t>
      </w:r>
    </w:p>
    <w:p w14:paraId="366DE6C1" w14:textId="77777777" w:rsidR="002A3081" w:rsidRPr="00D84348" w:rsidRDefault="002A3081" w:rsidP="002A3081">
      <w:pPr>
        <w:jc w:val="both"/>
        <w:rPr>
          <w:rFonts w:ascii="Arial" w:hAnsi="Arial" w:cs="Arial"/>
          <w:lang w:val="sr-Latn-ME"/>
        </w:rPr>
      </w:pPr>
      <w:r w:rsidRPr="00D84348">
        <w:rPr>
          <w:rFonts w:ascii="Arial" w:hAnsi="Arial" w:cs="Arial"/>
          <w:lang w:val="sr-Latn-ME"/>
        </w:rPr>
        <w:t>Izvršilac je u obavezi da nakon potpisivanja ovog Ugovora sa Naručiocem potpiše Sporazum o povjerljivosti (NDA).</w:t>
      </w:r>
    </w:p>
    <w:p w14:paraId="313A56F3" w14:textId="77777777" w:rsidR="002A3081" w:rsidRPr="00D84348" w:rsidRDefault="002A3081" w:rsidP="002A3081">
      <w:pPr>
        <w:jc w:val="both"/>
        <w:rPr>
          <w:rFonts w:ascii="Arial" w:hAnsi="Arial" w:cs="Arial"/>
          <w:lang w:val="sr-Latn-ME"/>
        </w:rPr>
      </w:pPr>
      <w:r w:rsidRPr="00D84348">
        <w:rPr>
          <w:rFonts w:ascii="Arial" w:hAnsi="Arial" w:cs="Arial"/>
          <w:lang w:val="sr-Latn-ME"/>
        </w:rPr>
        <w:t>Svaki zaposleni koji će biti angažovan na pružanju predmetnih usluga je u obavezi da sa Naručiocem potpiše Sporazum o povjerljivosti (NDA).</w:t>
      </w:r>
    </w:p>
    <w:p w14:paraId="26268424" w14:textId="77777777" w:rsidR="002A3081" w:rsidRPr="00D84348" w:rsidRDefault="002A3081" w:rsidP="002A3081">
      <w:pPr>
        <w:jc w:val="both"/>
        <w:rPr>
          <w:rFonts w:ascii="Arial" w:hAnsi="Arial" w:cs="Arial"/>
          <w:b/>
          <w:bCs/>
          <w:u w:val="single"/>
          <w:lang w:val="sr-Latn-ME"/>
        </w:rPr>
      </w:pPr>
    </w:p>
    <w:p w14:paraId="2EA82714" w14:textId="77777777" w:rsidR="002A3081" w:rsidRPr="00D84348" w:rsidRDefault="002A3081" w:rsidP="002A3081">
      <w:pPr>
        <w:spacing w:after="40"/>
        <w:jc w:val="both"/>
        <w:rPr>
          <w:rFonts w:ascii="Arial" w:hAnsi="Arial" w:cs="Arial"/>
          <w:lang w:val="sr-Latn-ME"/>
        </w:rPr>
      </w:pPr>
      <w:r w:rsidRPr="00D84348">
        <w:rPr>
          <w:rFonts w:ascii="Arial" w:hAnsi="Arial" w:cs="Arial"/>
          <w:lang w:val="sr-Latn-ME"/>
        </w:rPr>
        <w:sym w:font="Wingdings" w:char="F0FE"/>
      </w:r>
      <w:r w:rsidRPr="00D84348">
        <w:rPr>
          <w:rFonts w:ascii="Arial" w:hAnsi="Arial" w:cs="Arial"/>
          <w:lang w:val="sr-Latn-ME"/>
        </w:rPr>
        <w:t xml:space="preserve"> Ugovor o javnoj nabavci tokom njegovog trajanja može da se izmijeni bez sprovođenja novog postupka javne nabavke u skladu sa članom 151 Zakona o javnim nabavkama: </w:t>
      </w:r>
    </w:p>
    <w:p w14:paraId="03F0077B" w14:textId="77777777" w:rsidR="002A3081" w:rsidRPr="00D84348" w:rsidRDefault="002A3081" w:rsidP="002A3081">
      <w:pPr>
        <w:spacing w:after="40"/>
        <w:jc w:val="both"/>
        <w:rPr>
          <w:rFonts w:ascii="Arial" w:hAnsi="Arial" w:cs="Arial"/>
          <w:lang w:val="sr-Latn-ME"/>
        </w:rPr>
      </w:pPr>
      <w:r w:rsidRPr="00D84348">
        <w:rPr>
          <w:rFonts w:ascii="Arial" w:hAnsi="Arial" w:cs="Arial"/>
          <w:lang w:val="sr-Latn-ME"/>
        </w:rPr>
        <w:t>-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A5BABAA" w14:textId="77777777" w:rsidR="002A3081" w:rsidRPr="00D84348" w:rsidRDefault="002A3081" w:rsidP="002A3081">
      <w:pPr>
        <w:spacing w:after="40"/>
        <w:jc w:val="both"/>
        <w:rPr>
          <w:rFonts w:ascii="Arial" w:hAnsi="Arial" w:cs="Arial"/>
          <w:lang w:val="sr-Latn-ME"/>
        </w:rPr>
      </w:pPr>
      <w:r w:rsidRPr="00D84348">
        <w:rPr>
          <w:rFonts w:ascii="Arial" w:hAnsi="Arial" w:cs="Arial"/>
          <w:lang w:val="sr-Latn-ME"/>
        </w:rPr>
        <w:t xml:space="preserve"> -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19D55228" w14:textId="77777777" w:rsidR="002A3081" w:rsidRPr="00D84348" w:rsidRDefault="002A3081" w:rsidP="002A3081">
      <w:pPr>
        <w:spacing w:after="40"/>
        <w:jc w:val="both"/>
        <w:rPr>
          <w:rFonts w:ascii="Arial" w:hAnsi="Arial" w:cs="Arial"/>
          <w:lang w:val="sr-Latn-ME"/>
        </w:rPr>
      </w:pPr>
      <w:r w:rsidRPr="00D84348">
        <w:rPr>
          <w:rFonts w:ascii="Arial" w:hAnsi="Arial" w:cs="Arial"/>
          <w:lang w:val="sr-Latn-ME"/>
        </w:rPr>
        <w:t xml:space="preserve"> - kada je potreba za izmjenom ugovora nastala zbog okolnosti koje naručilac u vrijeme zaključivanja nije mogao da predvidi, a izmjenom se ne mijenja priroda ugovora, a povećanje vrijednosti ugovora nije veće od 20% vrijednosti prvobitnog ugovora;</w:t>
      </w:r>
    </w:p>
    <w:p w14:paraId="27BD8141" w14:textId="77777777" w:rsidR="002A3081" w:rsidRPr="00D84348" w:rsidRDefault="002A3081" w:rsidP="002A3081">
      <w:pPr>
        <w:spacing w:after="40"/>
        <w:jc w:val="both"/>
        <w:rPr>
          <w:rFonts w:ascii="Arial" w:hAnsi="Arial" w:cs="Arial"/>
          <w:lang w:val="sr-Latn-ME"/>
        </w:rPr>
      </w:pPr>
      <w:r w:rsidRPr="00D84348">
        <w:rPr>
          <w:rFonts w:ascii="Arial" w:hAnsi="Arial" w:cs="Arial"/>
          <w:lang w:val="sr-Latn-ME"/>
        </w:rPr>
        <w:t>- kad je potreba za izmjenom ugovora nastala zbog okolnosti koje naručilac u vrijeme zaključivanja ugovora nije mogao da predvidi, a izmjenom se ne mijenja priroda ugovora već se vrši samo smanjenje ugovorene vrijednosti;</w:t>
      </w:r>
    </w:p>
    <w:p w14:paraId="2C146159" w14:textId="77777777" w:rsidR="002A3081" w:rsidRPr="00D84348" w:rsidRDefault="002A3081" w:rsidP="002A3081">
      <w:pPr>
        <w:jc w:val="both"/>
        <w:rPr>
          <w:rFonts w:ascii="Arial" w:hAnsi="Arial" w:cs="Arial"/>
          <w:color w:val="000000"/>
          <w:lang w:val="sr-Latn-ME"/>
        </w:rPr>
      </w:pPr>
      <w:r w:rsidRPr="00D84348">
        <w:rPr>
          <w:rFonts w:ascii="Arial" w:hAnsi="Arial" w:cs="Arial"/>
          <w:lang w:val="sr-Latn-ME"/>
        </w:rPr>
        <w:t>-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r w:rsidRPr="00D84348">
        <w:rPr>
          <w:rFonts w:ascii="Arial" w:hAnsi="Arial" w:cs="Arial"/>
          <w:color w:val="000000"/>
          <w:lang w:val="sr-Latn-ME"/>
        </w:rPr>
        <w:t>.</w:t>
      </w:r>
    </w:p>
    <w:p w14:paraId="24E758CB" w14:textId="77777777" w:rsidR="002A3081" w:rsidRPr="00D84348" w:rsidRDefault="002A3081" w:rsidP="002A3081">
      <w:pPr>
        <w:jc w:val="both"/>
        <w:rPr>
          <w:rFonts w:ascii="Arial" w:hAnsi="Arial" w:cs="Arial"/>
          <w:lang w:val="sr-Latn-ME"/>
        </w:rPr>
      </w:pPr>
    </w:p>
    <w:p w14:paraId="5A4625D5" w14:textId="77777777" w:rsidR="002A3081" w:rsidRPr="00D84348" w:rsidRDefault="002A3081" w:rsidP="002A3081">
      <w:pPr>
        <w:jc w:val="both"/>
        <w:rPr>
          <w:rFonts w:ascii="Arial" w:hAnsi="Arial" w:cs="Arial"/>
          <w:u w:val="single"/>
          <w:lang w:val="sr-Latn-ME"/>
        </w:rPr>
      </w:pPr>
      <w:r w:rsidRPr="00D84348">
        <w:rPr>
          <w:rFonts w:ascii="Arial" w:hAnsi="Arial" w:cs="Arial"/>
          <w:u w:val="single"/>
          <w:lang w:val="sr-Latn-ME"/>
        </w:rPr>
        <w:t>Antikorupcijska klauzula</w:t>
      </w:r>
    </w:p>
    <w:p w14:paraId="50263E29" w14:textId="77777777" w:rsidR="002A3081" w:rsidRPr="00D84348" w:rsidRDefault="002A3081" w:rsidP="002A3081">
      <w:pPr>
        <w:suppressAutoHyphens/>
        <w:jc w:val="both"/>
        <w:rPr>
          <w:rFonts w:ascii="Arial" w:hAnsi="Arial" w:cs="Arial"/>
          <w:lang w:val="sr-Latn-ME"/>
        </w:rPr>
      </w:pPr>
      <w:r w:rsidRPr="00D84348">
        <w:rPr>
          <w:rFonts w:ascii="Arial" w:hAnsi="Arial" w:cs="Arial"/>
          <w:lang w:val="sr-Latn-ME"/>
        </w:rPr>
        <w:t>Ugovor koji je zaključen uz kršenje antikorupcijskog pravila, u skladu sa odredbama člana 38 Zakona o javnim nabavkama ("Službeni list CG", br. 74/19, 03/23 i 11/23).</w:t>
      </w:r>
    </w:p>
    <w:p w14:paraId="662B864E" w14:textId="77777777" w:rsidR="002A3081" w:rsidRPr="00D84348" w:rsidRDefault="002A3081" w:rsidP="002A3081">
      <w:pPr>
        <w:suppressAutoHyphens/>
        <w:jc w:val="both"/>
        <w:rPr>
          <w:rFonts w:ascii="Cambria" w:hAnsi="Cambria" w:cs="Garamond"/>
          <w:b/>
          <w:sz w:val="20"/>
          <w:szCs w:val="20"/>
          <w:lang w:val="sr-Latn-ME"/>
        </w:rPr>
      </w:pPr>
    </w:p>
    <w:p w14:paraId="2ECC4F41" w14:textId="77777777" w:rsidR="002A3081" w:rsidRPr="00D84348" w:rsidRDefault="002A3081" w:rsidP="002A3081">
      <w:pPr>
        <w:suppressAutoHyphens/>
        <w:jc w:val="both"/>
        <w:rPr>
          <w:rFonts w:ascii="Cambria" w:hAnsi="Cambria" w:cs="Garamond"/>
          <w:b/>
          <w:sz w:val="20"/>
          <w:szCs w:val="20"/>
          <w:lang w:val="sr-Latn-ME"/>
        </w:rPr>
      </w:pPr>
    </w:p>
    <w:p w14:paraId="6F09402F" w14:textId="77777777" w:rsidR="002A3081" w:rsidRPr="00D84348" w:rsidRDefault="002A3081" w:rsidP="002A3081">
      <w:pPr>
        <w:suppressAutoHyphens/>
        <w:jc w:val="both"/>
        <w:rPr>
          <w:rFonts w:ascii="Cambria" w:hAnsi="Cambria" w:cs="Garamond"/>
          <w:b/>
          <w:sz w:val="20"/>
          <w:szCs w:val="20"/>
          <w:lang w:val="sr-Latn-ME"/>
        </w:rPr>
      </w:pPr>
    </w:p>
    <w:p w14:paraId="50F04788"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jc w:val="both"/>
        <w:outlineLvl w:val="0"/>
        <w:rPr>
          <w:rFonts w:ascii="Arial" w:hAnsi="Arial"/>
          <w:b/>
          <w:szCs w:val="32"/>
          <w:lang w:val="sr-Latn-ME"/>
        </w:rPr>
      </w:pPr>
      <w:bookmarkStart w:id="99" w:name="_Toc62730566"/>
      <w:r w:rsidRPr="00D84348">
        <w:rPr>
          <w:rFonts w:ascii="Arial" w:hAnsi="Arial"/>
          <w:b/>
          <w:szCs w:val="32"/>
          <w:lang w:val="sr-Latn-ME"/>
        </w:rPr>
        <w:t>ZAHTJEV ZA POJAŠNJENJE ILI IZMJENU I DOPUNU TENDERSKE DOKUMENTACIJE</w:t>
      </w:r>
      <w:bookmarkEnd w:id="99"/>
    </w:p>
    <w:p w14:paraId="2CF4FB02" w14:textId="77777777" w:rsidR="002A3081" w:rsidRPr="00D84348" w:rsidRDefault="002A3081" w:rsidP="002A3081">
      <w:pPr>
        <w:jc w:val="both"/>
        <w:rPr>
          <w:rFonts w:ascii="Arial" w:hAnsi="Arial" w:cs="Arial"/>
          <w:lang w:val="sr-Latn-ME"/>
        </w:rPr>
      </w:pPr>
    </w:p>
    <w:p w14:paraId="4D4E43F5" w14:textId="77777777" w:rsidR="002A3081" w:rsidRPr="00D84348" w:rsidRDefault="002A3081" w:rsidP="002A3081">
      <w:pPr>
        <w:autoSpaceDE w:val="0"/>
        <w:autoSpaceDN w:val="0"/>
        <w:adjustRightInd w:val="0"/>
        <w:jc w:val="both"/>
        <w:rPr>
          <w:rFonts w:ascii="Arial" w:hAnsi="Arial" w:cs="Arial"/>
          <w:lang w:val="sr-Latn-ME"/>
        </w:rPr>
      </w:pPr>
      <w:r w:rsidRPr="00D84348">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E91EBBD" w14:textId="77777777" w:rsidR="002A3081" w:rsidRPr="00D84348" w:rsidRDefault="002A3081" w:rsidP="002A3081">
      <w:pPr>
        <w:jc w:val="both"/>
        <w:rPr>
          <w:rFonts w:ascii="Arial" w:hAnsi="Arial" w:cs="Arial"/>
          <w:lang w:val="sr-Latn-ME"/>
        </w:rPr>
      </w:pPr>
    </w:p>
    <w:p w14:paraId="4F0D946A" w14:textId="77777777" w:rsidR="002A3081" w:rsidRPr="00D84348" w:rsidRDefault="002A3081" w:rsidP="002A3081">
      <w:pPr>
        <w:jc w:val="both"/>
        <w:rPr>
          <w:rFonts w:ascii="Arial" w:hAnsi="Arial" w:cs="Arial"/>
          <w:lang w:val="sr-Latn-ME"/>
        </w:rPr>
      </w:pPr>
      <w:r w:rsidRPr="00D84348">
        <w:rPr>
          <w:rFonts w:ascii="Arial" w:hAnsi="Arial" w:cs="Arial"/>
          <w:lang w:val="sr-Latn-ME"/>
        </w:rPr>
        <w:t>Privredni subjekat ima pravo da pisanim zahtjevom traži od naručioca pojašnjenje tenderske dokumentacije najkasnije deset dana prije isteka roka određenog za dostavljanje ponuda.</w:t>
      </w:r>
    </w:p>
    <w:p w14:paraId="57038FC8" w14:textId="77777777" w:rsidR="002A3081" w:rsidRPr="00D84348" w:rsidRDefault="002A3081" w:rsidP="002A3081">
      <w:pPr>
        <w:jc w:val="both"/>
        <w:rPr>
          <w:rFonts w:ascii="Arial" w:hAnsi="Arial" w:cs="Arial"/>
          <w:lang w:val="sr-Latn-ME"/>
        </w:rPr>
      </w:pPr>
    </w:p>
    <w:p w14:paraId="3EAFCD5D" w14:textId="77777777"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Zahtjev se podnosi isključivo putem ESJN-a.</w:t>
      </w:r>
    </w:p>
    <w:p w14:paraId="79663D3A" w14:textId="77777777" w:rsidR="002A3081" w:rsidRPr="00D84348" w:rsidRDefault="002A3081" w:rsidP="002A3081">
      <w:pPr>
        <w:jc w:val="both"/>
        <w:rPr>
          <w:rFonts w:ascii="Arial" w:hAnsi="Arial" w:cs="Arial"/>
          <w:color w:val="000000"/>
          <w:lang w:val="sr-Latn-ME"/>
        </w:rPr>
      </w:pPr>
    </w:p>
    <w:p w14:paraId="6247CF1B" w14:textId="77777777" w:rsidR="002A3081" w:rsidRPr="00D84348" w:rsidRDefault="002A3081" w:rsidP="002A3081">
      <w:pPr>
        <w:jc w:val="both"/>
        <w:rPr>
          <w:rFonts w:ascii="Arial" w:hAnsi="Arial" w:cs="Arial"/>
          <w:color w:val="000000"/>
          <w:lang w:val="sr-Latn-ME"/>
        </w:rPr>
      </w:pPr>
    </w:p>
    <w:p w14:paraId="77E1345E" w14:textId="77777777" w:rsidR="002A3081" w:rsidRPr="00D84348" w:rsidRDefault="002A3081" w:rsidP="002A3081">
      <w:pPr>
        <w:jc w:val="both"/>
        <w:rPr>
          <w:rFonts w:ascii="Arial" w:hAnsi="Arial" w:cs="Arial"/>
          <w:color w:val="000000"/>
          <w:lang w:val="sr-Latn-ME"/>
        </w:rPr>
      </w:pPr>
    </w:p>
    <w:p w14:paraId="15A2FA21" w14:textId="77777777" w:rsidR="002A3081" w:rsidRPr="00D84348" w:rsidRDefault="002A3081" w:rsidP="002A3081">
      <w:pPr>
        <w:jc w:val="both"/>
        <w:rPr>
          <w:rFonts w:ascii="Arial" w:hAnsi="Arial" w:cs="Arial"/>
          <w:color w:val="000000"/>
          <w:lang w:val="sr-Latn-ME"/>
        </w:rPr>
      </w:pPr>
    </w:p>
    <w:p w14:paraId="286280C2" w14:textId="77777777" w:rsidR="002A3081" w:rsidRPr="00D84348" w:rsidRDefault="002A3081" w:rsidP="002A3081">
      <w:pPr>
        <w:jc w:val="both"/>
        <w:rPr>
          <w:rFonts w:ascii="Arial" w:hAnsi="Arial" w:cs="Arial"/>
          <w:color w:val="000000"/>
          <w:lang w:val="sr-Latn-ME"/>
        </w:rPr>
      </w:pPr>
    </w:p>
    <w:p w14:paraId="65F251DD" w14:textId="77777777" w:rsidR="002A3081" w:rsidRPr="00D84348" w:rsidRDefault="002A3081" w:rsidP="002A3081">
      <w:pPr>
        <w:jc w:val="both"/>
        <w:rPr>
          <w:rFonts w:ascii="Arial" w:hAnsi="Arial" w:cs="Arial"/>
          <w:color w:val="000000"/>
          <w:lang w:val="sr-Latn-ME"/>
        </w:rPr>
      </w:pPr>
    </w:p>
    <w:p w14:paraId="1C3B7EC1" w14:textId="77777777" w:rsidR="002A3081" w:rsidRPr="00D84348" w:rsidRDefault="002A3081" w:rsidP="002A3081">
      <w:pPr>
        <w:jc w:val="both"/>
        <w:rPr>
          <w:rFonts w:ascii="Arial" w:hAnsi="Arial" w:cs="Arial"/>
          <w:color w:val="000000"/>
          <w:lang w:val="sr-Latn-ME"/>
        </w:rPr>
      </w:pPr>
    </w:p>
    <w:p w14:paraId="317A6212" w14:textId="77777777" w:rsidR="002A3081" w:rsidRPr="00D84348" w:rsidRDefault="002A3081" w:rsidP="002A3081">
      <w:pPr>
        <w:jc w:val="both"/>
        <w:rPr>
          <w:rFonts w:ascii="Arial" w:hAnsi="Arial" w:cs="Arial"/>
          <w:color w:val="000000"/>
          <w:lang w:val="sr-Latn-ME"/>
        </w:rPr>
      </w:pPr>
    </w:p>
    <w:p w14:paraId="3F11099B" w14:textId="77777777" w:rsidR="002A3081" w:rsidRPr="00D84348" w:rsidRDefault="002A3081" w:rsidP="002A3081">
      <w:pPr>
        <w:jc w:val="both"/>
        <w:rPr>
          <w:rFonts w:ascii="Arial" w:hAnsi="Arial" w:cs="Arial"/>
          <w:color w:val="000000"/>
          <w:lang w:val="sr-Latn-ME"/>
        </w:rPr>
      </w:pPr>
    </w:p>
    <w:p w14:paraId="0BAA5A93" w14:textId="77777777" w:rsidR="002A3081" w:rsidRDefault="002A3081" w:rsidP="002A3081">
      <w:pPr>
        <w:jc w:val="both"/>
        <w:rPr>
          <w:rFonts w:ascii="Arial" w:hAnsi="Arial" w:cs="Arial"/>
          <w:color w:val="000000"/>
          <w:lang w:val="sr-Latn-ME"/>
        </w:rPr>
      </w:pPr>
    </w:p>
    <w:p w14:paraId="21617606" w14:textId="77777777" w:rsidR="00BA6346" w:rsidRDefault="00BA6346" w:rsidP="002A3081">
      <w:pPr>
        <w:jc w:val="both"/>
        <w:rPr>
          <w:rFonts w:ascii="Arial" w:hAnsi="Arial" w:cs="Arial"/>
          <w:color w:val="000000"/>
          <w:lang w:val="sr-Latn-ME"/>
        </w:rPr>
      </w:pPr>
    </w:p>
    <w:p w14:paraId="32F975A2" w14:textId="77777777" w:rsidR="00BA6346" w:rsidRDefault="00BA6346" w:rsidP="002A3081">
      <w:pPr>
        <w:jc w:val="both"/>
        <w:rPr>
          <w:rFonts w:ascii="Arial" w:hAnsi="Arial" w:cs="Arial"/>
          <w:color w:val="000000"/>
          <w:lang w:val="sr-Latn-ME"/>
        </w:rPr>
      </w:pPr>
    </w:p>
    <w:p w14:paraId="27229D32" w14:textId="77777777" w:rsidR="00BA6346" w:rsidRDefault="00BA6346" w:rsidP="002A3081">
      <w:pPr>
        <w:jc w:val="both"/>
        <w:rPr>
          <w:rFonts w:ascii="Arial" w:hAnsi="Arial" w:cs="Arial"/>
          <w:color w:val="000000"/>
          <w:lang w:val="sr-Latn-ME"/>
        </w:rPr>
      </w:pPr>
    </w:p>
    <w:p w14:paraId="75F55CBB" w14:textId="77777777" w:rsidR="00BA6346" w:rsidRDefault="00BA6346" w:rsidP="002A3081">
      <w:pPr>
        <w:jc w:val="both"/>
        <w:rPr>
          <w:rFonts w:ascii="Arial" w:hAnsi="Arial" w:cs="Arial"/>
          <w:color w:val="000000"/>
          <w:lang w:val="sr-Latn-ME"/>
        </w:rPr>
      </w:pPr>
    </w:p>
    <w:p w14:paraId="60F35C68" w14:textId="77777777" w:rsidR="00BA6346" w:rsidRDefault="00BA6346" w:rsidP="002A3081">
      <w:pPr>
        <w:jc w:val="both"/>
        <w:rPr>
          <w:rFonts w:ascii="Arial" w:hAnsi="Arial" w:cs="Arial"/>
          <w:color w:val="000000"/>
          <w:lang w:val="sr-Latn-ME"/>
        </w:rPr>
      </w:pPr>
    </w:p>
    <w:p w14:paraId="732CDFF7" w14:textId="77777777" w:rsidR="00BA6346" w:rsidRDefault="00BA6346" w:rsidP="002A3081">
      <w:pPr>
        <w:jc w:val="both"/>
        <w:rPr>
          <w:rFonts w:ascii="Arial" w:hAnsi="Arial" w:cs="Arial"/>
          <w:color w:val="000000"/>
          <w:lang w:val="sr-Latn-ME"/>
        </w:rPr>
      </w:pPr>
    </w:p>
    <w:p w14:paraId="1B98ECEF" w14:textId="77777777" w:rsidR="00BA6346" w:rsidRDefault="00BA6346" w:rsidP="002A3081">
      <w:pPr>
        <w:jc w:val="both"/>
        <w:rPr>
          <w:rFonts w:ascii="Arial" w:hAnsi="Arial" w:cs="Arial"/>
          <w:color w:val="000000"/>
          <w:lang w:val="sr-Latn-ME"/>
        </w:rPr>
      </w:pPr>
    </w:p>
    <w:p w14:paraId="54C65D5F" w14:textId="77777777" w:rsidR="00BA6346" w:rsidRDefault="00BA6346" w:rsidP="002A3081">
      <w:pPr>
        <w:jc w:val="both"/>
        <w:rPr>
          <w:rFonts w:ascii="Arial" w:hAnsi="Arial" w:cs="Arial"/>
          <w:color w:val="000000"/>
          <w:lang w:val="sr-Latn-ME"/>
        </w:rPr>
      </w:pPr>
    </w:p>
    <w:p w14:paraId="58F8E977" w14:textId="77777777" w:rsidR="00BA6346" w:rsidRDefault="00BA6346" w:rsidP="002A3081">
      <w:pPr>
        <w:jc w:val="both"/>
        <w:rPr>
          <w:rFonts w:ascii="Arial" w:hAnsi="Arial" w:cs="Arial"/>
          <w:color w:val="000000"/>
          <w:lang w:val="sr-Latn-ME"/>
        </w:rPr>
      </w:pPr>
    </w:p>
    <w:p w14:paraId="60215FE8" w14:textId="77777777" w:rsidR="00BA6346" w:rsidRDefault="00BA6346" w:rsidP="002A3081">
      <w:pPr>
        <w:jc w:val="both"/>
        <w:rPr>
          <w:rFonts w:ascii="Arial" w:hAnsi="Arial" w:cs="Arial"/>
          <w:color w:val="000000"/>
          <w:lang w:val="sr-Latn-ME"/>
        </w:rPr>
      </w:pPr>
    </w:p>
    <w:p w14:paraId="7B6933C6" w14:textId="77777777" w:rsidR="00BA6346" w:rsidRDefault="00BA6346" w:rsidP="002A3081">
      <w:pPr>
        <w:jc w:val="both"/>
        <w:rPr>
          <w:rFonts w:ascii="Arial" w:hAnsi="Arial" w:cs="Arial"/>
          <w:color w:val="000000"/>
          <w:lang w:val="sr-Latn-ME"/>
        </w:rPr>
      </w:pPr>
    </w:p>
    <w:p w14:paraId="0DF433BC" w14:textId="77777777" w:rsidR="00BA6346" w:rsidRDefault="00BA6346" w:rsidP="002A3081">
      <w:pPr>
        <w:jc w:val="both"/>
        <w:rPr>
          <w:rFonts w:ascii="Arial" w:hAnsi="Arial" w:cs="Arial"/>
          <w:color w:val="000000"/>
          <w:lang w:val="sr-Latn-ME"/>
        </w:rPr>
      </w:pPr>
    </w:p>
    <w:p w14:paraId="6C717010" w14:textId="77777777" w:rsidR="00BA6346" w:rsidRDefault="00BA6346" w:rsidP="002A3081">
      <w:pPr>
        <w:jc w:val="both"/>
        <w:rPr>
          <w:rFonts w:ascii="Arial" w:hAnsi="Arial" w:cs="Arial"/>
          <w:color w:val="000000"/>
          <w:lang w:val="sr-Latn-ME"/>
        </w:rPr>
      </w:pPr>
    </w:p>
    <w:p w14:paraId="56E4FB90" w14:textId="77777777" w:rsidR="00BA6346" w:rsidRDefault="00BA6346" w:rsidP="002A3081">
      <w:pPr>
        <w:jc w:val="both"/>
        <w:rPr>
          <w:rFonts w:ascii="Arial" w:hAnsi="Arial" w:cs="Arial"/>
          <w:color w:val="000000"/>
          <w:lang w:val="sr-Latn-ME"/>
        </w:rPr>
      </w:pPr>
    </w:p>
    <w:p w14:paraId="2993B6C7" w14:textId="77777777" w:rsidR="00BA6346" w:rsidRDefault="00BA6346" w:rsidP="002A3081">
      <w:pPr>
        <w:jc w:val="both"/>
        <w:rPr>
          <w:rFonts w:ascii="Arial" w:hAnsi="Arial" w:cs="Arial"/>
          <w:color w:val="000000"/>
          <w:lang w:val="sr-Latn-ME"/>
        </w:rPr>
      </w:pPr>
    </w:p>
    <w:p w14:paraId="22D7C69D"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jc w:val="both"/>
        <w:outlineLvl w:val="0"/>
        <w:rPr>
          <w:rFonts w:ascii="Arial" w:hAnsi="Arial"/>
          <w:b/>
          <w:color w:val="000000"/>
          <w:szCs w:val="32"/>
          <w:lang w:val="sr-Latn-ME"/>
        </w:rPr>
      </w:pPr>
      <w:bookmarkStart w:id="100" w:name="_Toc416180136"/>
      <w:bookmarkStart w:id="101" w:name="_Toc508349235"/>
      <w:bookmarkStart w:id="102" w:name="_Toc62730567"/>
      <w:r w:rsidRPr="00D84348">
        <w:rPr>
          <w:rFonts w:ascii="Arial" w:hAnsi="Arial"/>
          <w:b/>
          <w:szCs w:val="32"/>
          <w:lang w:val="sr-Latn-ME"/>
        </w:rPr>
        <w:t xml:space="preserve"> IZJAVA NARUČIOCA O NEPOSTOJANJU SUKOBA INTERESA</w:t>
      </w:r>
      <w:bookmarkEnd w:id="100"/>
      <w:bookmarkEnd w:id="101"/>
      <w:bookmarkEnd w:id="102"/>
    </w:p>
    <w:p w14:paraId="3BEDEAB5" w14:textId="77777777" w:rsidR="002A3081" w:rsidRPr="00D84348" w:rsidRDefault="002A3081" w:rsidP="002A3081">
      <w:pPr>
        <w:tabs>
          <w:tab w:val="left" w:pos="1701"/>
          <w:tab w:val="left" w:pos="4820"/>
        </w:tabs>
        <w:jc w:val="both"/>
        <w:rPr>
          <w:rFonts w:ascii="Arial" w:hAnsi="Arial" w:cs="Arial"/>
          <w:color w:val="000000"/>
          <w:u w:val="single"/>
          <w:lang w:val="sr-Latn-ME"/>
        </w:rPr>
      </w:pPr>
    </w:p>
    <w:p w14:paraId="315204BC" w14:textId="77777777" w:rsidR="002A3081" w:rsidRPr="00D84348" w:rsidRDefault="002A3081" w:rsidP="002A3081">
      <w:pPr>
        <w:tabs>
          <w:tab w:val="left" w:pos="1701"/>
          <w:tab w:val="left" w:pos="4820"/>
        </w:tabs>
        <w:jc w:val="both"/>
        <w:rPr>
          <w:rFonts w:ascii="Arial" w:hAnsi="Arial" w:cs="Arial"/>
          <w:color w:val="000000"/>
          <w:lang w:val="sr-Latn-ME"/>
        </w:rPr>
      </w:pPr>
      <w:r w:rsidRPr="00D84348">
        <w:rPr>
          <w:rFonts w:ascii="Arial" w:hAnsi="Arial" w:cs="Arial"/>
          <w:color w:val="000000"/>
          <w:u w:val="single"/>
          <w:lang w:val="sr-Latn-ME"/>
        </w:rPr>
        <w:t xml:space="preserve">Institut za ljekove i </w:t>
      </w:r>
      <w:r w:rsidR="008347F6" w:rsidRPr="00D84348">
        <w:rPr>
          <w:rFonts w:ascii="Arial" w:hAnsi="Arial" w:cs="Arial"/>
          <w:color w:val="000000"/>
          <w:u w:val="single"/>
          <w:lang w:val="sr-Latn-ME"/>
        </w:rPr>
        <w:t>medicinska</w:t>
      </w:r>
      <w:r w:rsidRPr="00D84348">
        <w:rPr>
          <w:rFonts w:ascii="Arial" w:hAnsi="Arial" w:cs="Arial"/>
          <w:color w:val="000000"/>
          <w:u w:val="single"/>
          <w:lang w:val="sr-Latn-ME"/>
        </w:rPr>
        <w:t xml:space="preserve"> sredstva</w:t>
      </w:r>
    </w:p>
    <w:p w14:paraId="027AF90A" w14:textId="77777777" w:rsidR="003E22AF" w:rsidRPr="003E22AF" w:rsidRDefault="002A3081" w:rsidP="003E22AF">
      <w:pPr>
        <w:rPr>
          <w:rFonts w:ascii="Arial" w:hAnsi="Arial" w:cs="Arial"/>
          <w:lang w:val="sr-Latn-ME"/>
        </w:rPr>
      </w:pPr>
      <w:r w:rsidRPr="003E22AF">
        <w:rPr>
          <w:rFonts w:ascii="Arial" w:hAnsi="Arial" w:cs="Arial"/>
          <w:color w:val="000000"/>
          <w:lang w:val="sr-Latn-ME"/>
        </w:rPr>
        <w:t xml:space="preserve">Broj: </w:t>
      </w:r>
      <w:r w:rsidR="003E22AF" w:rsidRPr="003E22AF">
        <w:rPr>
          <w:rFonts w:ascii="Arial" w:hAnsi="Arial" w:cs="Arial"/>
          <w:lang w:val="sr-Latn-ME"/>
        </w:rPr>
        <w:t>3020/24/370/7-6237</w:t>
      </w:r>
    </w:p>
    <w:p w14:paraId="51E8C5E1" w14:textId="390B6B73" w:rsidR="002A3081" w:rsidRPr="00D84348" w:rsidRDefault="002A3081" w:rsidP="002A3081">
      <w:pPr>
        <w:jc w:val="both"/>
        <w:rPr>
          <w:rFonts w:ascii="Arial" w:hAnsi="Arial" w:cs="Arial"/>
          <w:b/>
          <w:bCs/>
          <w:color w:val="000000"/>
          <w:lang w:val="sr-Latn-ME"/>
        </w:rPr>
      </w:pPr>
      <w:r w:rsidRPr="003E22AF">
        <w:rPr>
          <w:rFonts w:ascii="Arial" w:hAnsi="Arial" w:cs="Arial"/>
          <w:color w:val="000000"/>
          <w:lang w:val="sr-Latn-ME"/>
        </w:rPr>
        <w:t xml:space="preserve">Mjesto i datum: Podgorica, </w:t>
      </w:r>
      <w:r w:rsidR="003E22AF" w:rsidRPr="003E22AF">
        <w:rPr>
          <w:rFonts w:ascii="Arial" w:hAnsi="Arial" w:cs="Arial"/>
          <w:color w:val="000000"/>
          <w:lang w:val="sr-Latn-ME"/>
        </w:rPr>
        <w:t>30.08.2024. godine</w:t>
      </w:r>
    </w:p>
    <w:p w14:paraId="69FC1E4E" w14:textId="77777777" w:rsidR="002A3081" w:rsidRPr="00D84348" w:rsidRDefault="002A3081" w:rsidP="002A3081">
      <w:pPr>
        <w:jc w:val="both"/>
        <w:rPr>
          <w:rFonts w:ascii="Arial" w:hAnsi="Arial" w:cs="Arial"/>
          <w:b/>
          <w:bCs/>
          <w:color w:val="000000"/>
          <w:lang w:val="sr-Latn-ME"/>
        </w:rPr>
      </w:pPr>
      <w:bookmarkStart w:id="103" w:name="_GoBack"/>
      <w:bookmarkEnd w:id="103"/>
    </w:p>
    <w:p w14:paraId="082380D0" w14:textId="77777777" w:rsidR="002A3081" w:rsidRPr="00D84348" w:rsidRDefault="002A3081" w:rsidP="002A3081">
      <w:pPr>
        <w:tabs>
          <w:tab w:val="left" w:pos="3290"/>
        </w:tabs>
        <w:ind w:firstLine="708"/>
        <w:jc w:val="both"/>
        <w:rPr>
          <w:rFonts w:ascii="Arial" w:hAnsi="Arial" w:cs="Arial"/>
          <w:color w:val="000000"/>
          <w:lang w:val="sr-Latn-ME"/>
        </w:rPr>
      </w:pPr>
      <w:r w:rsidRPr="00D84348">
        <w:rPr>
          <w:rFonts w:ascii="Arial" w:hAnsi="Arial" w:cs="Arial"/>
          <w:color w:val="000000"/>
          <w:lang w:val="sr-Latn-ME"/>
        </w:rPr>
        <w:t xml:space="preserve">U skladu sa članom 43 stav 1 Zakona o javnim nabavkama („Službeni list CG”, br. 74/19, 03/23 i 11/23), </w:t>
      </w:r>
    </w:p>
    <w:p w14:paraId="5511634F" w14:textId="77777777" w:rsidR="002A3081" w:rsidRPr="00D84348" w:rsidRDefault="002A3081" w:rsidP="002A3081">
      <w:pPr>
        <w:tabs>
          <w:tab w:val="left" w:pos="3290"/>
        </w:tabs>
        <w:jc w:val="both"/>
        <w:rPr>
          <w:rFonts w:ascii="Arial" w:hAnsi="Arial" w:cs="Arial"/>
          <w:color w:val="000000"/>
          <w:lang w:val="sr-Latn-ME"/>
        </w:rPr>
      </w:pPr>
    </w:p>
    <w:p w14:paraId="171BACF0" w14:textId="77777777" w:rsidR="002A3081" w:rsidRPr="00D84348" w:rsidRDefault="002A3081" w:rsidP="002A3081">
      <w:pPr>
        <w:tabs>
          <w:tab w:val="left" w:pos="3290"/>
        </w:tabs>
        <w:jc w:val="both"/>
        <w:rPr>
          <w:rFonts w:ascii="Arial" w:hAnsi="Arial" w:cs="Arial"/>
          <w:color w:val="000000"/>
          <w:lang w:val="sr-Latn-ME"/>
        </w:rPr>
      </w:pPr>
    </w:p>
    <w:p w14:paraId="1BC6217F" w14:textId="77777777" w:rsidR="002A3081" w:rsidRPr="00D84348" w:rsidRDefault="002A3081" w:rsidP="002A3081">
      <w:pPr>
        <w:tabs>
          <w:tab w:val="left" w:pos="3290"/>
        </w:tabs>
        <w:jc w:val="center"/>
        <w:rPr>
          <w:rFonts w:ascii="Arial" w:hAnsi="Arial" w:cs="Arial"/>
          <w:b/>
          <w:bCs/>
          <w:color w:val="000000"/>
          <w:sz w:val="32"/>
          <w:szCs w:val="32"/>
          <w:lang w:val="sr-Latn-ME"/>
        </w:rPr>
      </w:pPr>
      <w:r w:rsidRPr="00D84348">
        <w:rPr>
          <w:rFonts w:ascii="Arial" w:hAnsi="Arial" w:cs="Arial"/>
          <w:b/>
          <w:bCs/>
          <w:color w:val="000000"/>
          <w:sz w:val="32"/>
          <w:szCs w:val="32"/>
          <w:lang w:val="sr-Latn-ME"/>
        </w:rPr>
        <w:t>Izjavljujem</w:t>
      </w:r>
    </w:p>
    <w:p w14:paraId="1AFFC25B" w14:textId="77777777" w:rsidR="002A3081" w:rsidRPr="00D84348" w:rsidRDefault="002A3081" w:rsidP="002A3081">
      <w:pPr>
        <w:tabs>
          <w:tab w:val="left" w:pos="3290"/>
        </w:tabs>
        <w:jc w:val="both"/>
        <w:rPr>
          <w:rFonts w:ascii="Arial" w:hAnsi="Arial" w:cs="Arial"/>
          <w:color w:val="000000"/>
          <w:lang w:val="sr-Latn-ME"/>
        </w:rPr>
      </w:pPr>
    </w:p>
    <w:p w14:paraId="60CFDFE5" w14:textId="3F33C5D3" w:rsidR="002A3081" w:rsidRPr="00D84348" w:rsidRDefault="002A3081" w:rsidP="002A3081">
      <w:pPr>
        <w:jc w:val="both"/>
        <w:rPr>
          <w:rFonts w:ascii="Arial" w:hAnsi="Arial" w:cs="Arial"/>
          <w:color w:val="000000"/>
          <w:lang w:val="sr-Latn-ME"/>
        </w:rPr>
      </w:pPr>
      <w:r w:rsidRPr="00D84348">
        <w:rPr>
          <w:rFonts w:ascii="Arial" w:hAnsi="Arial" w:cs="Arial"/>
          <w:color w:val="000000"/>
          <w:lang w:val="sr-Latn-ME"/>
        </w:rPr>
        <w:t xml:space="preserve">da u postupku javne nabavke redni broj </w:t>
      </w:r>
      <w:r w:rsidR="00970B9B">
        <w:rPr>
          <w:rFonts w:ascii="Arial" w:hAnsi="Arial" w:cs="Arial"/>
          <w:color w:val="000000"/>
          <w:lang w:val="sr-Latn-ME"/>
        </w:rPr>
        <w:t>32</w:t>
      </w:r>
      <w:r w:rsidRPr="00D84348">
        <w:rPr>
          <w:rFonts w:ascii="Arial" w:hAnsi="Arial" w:cs="Arial"/>
          <w:color w:val="000000"/>
          <w:lang w:val="sr-Latn-ME"/>
        </w:rPr>
        <w:t xml:space="preserve"> iz Plana javne nabavke broj 1</w:t>
      </w:r>
      <w:r w:rsidR="00970B9B">
        <w:rPr>
          <w:rFonts w:ascii="Arial" w:hAnsi="Arial" w:cs="Arial"/>
          <w:color w:val="000000"/>
          <w:lang w:val="sr-Latn-ME"/>
        </w:rPr>
        <w:t>9219 od 31.01.2024. za nabavku usluge razvoja i implementacije e-servisa za eksterne klijente</w:t>
      </w:r>
      <w:r w:rsidRPr="00D84348">
        <w:rPr>
          <w:rFonts w:ascii="Arial" w:hAnsi="Arial" w:cs="Arial"/>
          <w:color w:val="000000"/>
          <w:lang w:val="sr-Latn-ME"/>
        </w:rPr>
        <w:t>, nijesam u sukobu interesa u smislu člana 41 stav 1 tačka 1 Zakona o javnim nabavkama i da ne postoji ekonomski i drugi lični interes koji može uticati na moju nepristrasnost i nezavisnost u ovom postupku javne nabavke.</w:t>
      </w:r>
    </w:p>
    <w:p w14:paraId="21CD2EEF" w14:textId="77777777" w:rsidR="002A3081" w:rsidRPr="00D84348" w:rsidRDefault="002A3081" w:rsidP="002A3081">
      <w:pPr>
        <w:tabs>
          <w:tab w:val="left" w:pos="3290"/>
        </w:tabs>
        <w:jc w:val="both"/>
        <w:rPr>
          <w:rFonts w:ascii="Arial" w:hAnsi="Arial" w:cs="Arial"/>
          <w:color w:val="000000"/>
          <w:lang w:val="sr-Latn-ME"/>
        </w:rPr>
      </w:pPr>
    </w:p>
    <w:p w14:paraId="578E3906" w14:textId="77777777" w:rsidR="002A3081" w:rsidRPr="00D84348" w:rsidRDefault="002A3081" w:rsidP="002A3081">
      <w:pPr>
        <w:tabs>
          <w:tab w:val="left" w:pos="3290"/>
        </w:tabs>
        <w:jc w:val="both"/>
        <w:rPr>
          <w:rFonts w:ascii="Arial" w:hAnsi="Arial" w:cs="Arial"/>
          <w:color w:val="000000"/>
          <w:lang w:val="sr-Latn-ME"/>
        </w:rPr>
      </w:pPr>
    </w:p>
    <w:p w14:paraId="062E8FD9" w14:textId="77777777" w:rsidR="002A3081" w:rsidRPr="00D84348" w:rsidRDefault="002A3081" w:rsidP="002A3081">
      <w:pPr>
        <w:tabs>
          <w:tab w:val="left" w:pos="3290"/>
        </w:tabs>
        <w:rPr>
          <w:rFonts w:ascii="Arial" w:hAnsi="Arial" w:cs="Arial"/>
          <w:i/>
          <w:iCs/>
          <w:color w:val="000000"/>
          <w:lang w:val="sr-Latn-ME"/>
        </w:rPr>
      </w:pPr>
      <w:r w:rsidRPr="00D84348">
        <w:rPr>
          <w:rFonts w:ascii="Arial" w:hAnsi="Arial" w:cs="Arial"/>
          <w:color w:val="000000"/>
          <w:lang w:val="sr-Latn-ME"/>
        </w:rPr>
        <w:t xml:space="preserve"> Ovlašćeno lice naručioca, Doc. dr med. spec. Snežana Mugoša ________________           </w:t>
      </w:r>
      <w:r w:rsidRPr="00D84348">
        <w:rPr>
          <w:rFonts w:ascii="Arial" w:hAnsi="Arial" w:cs="Arial"/>
          <w:i/>
          <w:iCs/>
          <w:color w:val="000000"/>
          <w:lang w:val="sr-Latn-ME"/>
        </w:rPr>
        <w:t xml:space="preserve">                                    </w:t>
      </w:r>
    </w:p>
    <w:p w14:paraId="43512431" w14:textId="77777777" w:rsidR="002A3081" w:rsidRPr="004C5CEB" w:rsidRDefault="002A3081" w:rsidP="002A3081">
      <w:pPr>
        <w:tabs>
          <w:tab w:val="left" w:pos="3290"/>
        </w:tabs>
        <w:spacing w:after="240"/>
        <w:ind w:firstLine="1134"/>
        <w:jc w:val="center"/>
        <w:rPr>
          <w:rFonts w:ascii="Arial" w:hAnsi="Arial" w:cs="Arial"/>
          <w:color w:val="000000"/>
          <w:lang w:val="sr-Latn-ME"/>
        </w:rPr>
      </w:pPr>
      <w:r w:rsidRPr="00D84348">
        <w:rPr>
          <w:rFonts w:ascii="Arial" w:hAnsi="Arial" w:cs="Arial"/>
          <w:color w:val="000000"/>
          <w:lang w:val="sr-Latn-ME"/>
        </w:rPr>
        <w:t xml:space="preserve">                                                                                     </w:t>
      </w:r>
      <w:r w:rsidRPr="004C5CEB">
        <w:rPr>
          <w:rFonts w:ascii="Arial" w:hAnsi="Arial" w:cs="Arial"/>
          <w:color w:val="000000"/>
          <w:lang w:val="sr-Latn-ME"/>
        </w:rPr>
        <w:t>s.r.</w:t>
      </w:r>
    </w:p>
    <w:p w14:paraId="1AE633A9" w14:textId="77777777" w:rsidR="002A3081" w:rsidRPr="004C5CEB" w:rsidRDefault="002A3081" w:rsidP="002A3081">
      <w:pPr>
        <w:tabs>
          <w:tab w:val="left" w:pos="3290"/>
        </w:tabs>
        <w:ind w:firstLine="1134"/>
        <w:jc w:val="center"/>
        <w:rPr>
          <w:rFonts w:ascii="Arial" w:hAnsi="Arial" w:cs="Arial"/>
          <w:i/>
          <w:iCs/>
          <w:color w:val="000000"/>
          <w:lang w:val="sr-Latn-ME"/>
        </w:rPr>
      </w:pPr>
      <w:r w:rsidRPr="004C5CEB">
        <w:rPr>
          <w:rFonts w:ascii="Arial" w:hAnsi="Arial" w:cs="Arial"/>
          <w:color w:val="000000"/>
          <w:lang w:val="sr-Latn-ME"/>
        </w:rPr>
        <w:t xml:space="preserve">               Službenik za javne nabavke, Vesna Kostić _________________</w:t>
      </w:r>
      <w:r w:rsidRPr="004C5CEB">
        <w:rPr>
          <w:rFonts w:ascii="Arial" w:hAnsi="Arial" w:cs="Arial"/>
          <w:i/>
          <w:iCs/>
          <w:color w:val="000000"/>
          <w:lang w:val="sr-Latn-ME"/>
        </w:rPr>
        <w:t xml:space="preserve"> </w:t>
      </w:r>
    </w:p>
    <w:p w14:paraId="0C58954B" w14:textId="77777777" w:rsidR="002A3081" w:rsidRPr="004C5CEB" w:rsidRDefault="002A3081" w:rsidP="002A3081">
      <w:pPr>
        <w:tabs>
          <w:tab w:val="left" w:pos="3290"/>
        </w:tabs>
        <w:spacing w:after="240"/>
        <w:ind w:left="5664" w:firstLine="708"/>
        <w:jc w:val="center"/>
        <w:rPr>
          <w:rFonts w:ascii="Arial" w:hAnsi="Arial" w:cs="Arial"/>
          <w:i/>
          <w:iCs/>
          <w:color w:val="000000"/>
          <w:lang w:val="sr-Latn-ME"/>
        </w:rPr>
      </w:pPr>
      <w:r w:rsidRPr="004C5CEB">
        <w:rPr>
          <w:rFonts w:ascii="Arial" w:hAnsi="Arial" w:cs="Arial"/>
          <w:i/>
          <w:iCs/>
          <w:color w:val="000000"/>
          <w:lang w:val="sr-Latn-ME"/>
        </w:rPr>
        <w:t xml:space="preserve"> s.r.</w:t>
      </w:r>
    </w:p>
    <w:p w14:paraId="3D6408E1" w14:textId="77777777" w:rsidR="002A3081" w:rsidRPr="004C5CEB" w:rsidRDefault="002A3081" w:rsidP="002A3081">
      <w:pPr>
        <w:tabs>
          <w:tab w:val="left" w:pos="3290"/>
        </w:tabs>
        <w:rPr>
          <w:rFonts w:ascii="Arial" w:hAnsi="Arial" w:cs="Arial"/>
          <w:color w:val="000000"/>
          <w:lang w:val="sr-Latn-ME"/>
        </w:rPr>
      </w:pPr>
      <w:r w:rsidRPr="004C5CEB">
        <w:rPr>
          <w:rFonts w:ascii="Arial" w:hAnsi="Arial" w:cs="Arial"/>
          <w:color w:val="000000"/>
          <w:lang w:val="sr-Latn-ME"/>
        </w:rPr>
        <w:t xml:space="preserve">Lice koje je učestvovalo u planiranju javne nabavke, </w:t>
      </w:r>
      <w:r w:rsidR="004C5CEB" w:rsidRPr="004C5CEB">
        <w:rPr>
          <w:rFonts w:ascii="Arial" w:hAnsi="Arial" w:cs="Arial"/>
          <w:color w:val="000000"/>
          <w:lang w:val="sr-Latn-ME"/>
        </w:rPr>
        <w:t>Lilanda Ćorović</w:t>
      </w:r>
      <w:r w:rsidRPr="004C5CEB">
        <w:rPr>
          <w:rFonts w:ascii="Arial" w:hAnsi="Arial" w:cs="Arial"/>
          <w:color w:val="000000"/>
          <w:lang w:val="sr-Latn-ME"/>
        </w:rPr>
        <w:t xml:space="preserve"> </w:t>
      </w:r>
      <w:r w:rsidR="004C5CEB" w:rsidRPr="004C5CEB">
        <w:rPr>
          <w:rFonts w:ascii="Arial" w:hAnsi="Arial" w:cs="Arial"/>
          <w:color w:val="000000"/>
          <w:lang w:val="sr-Latn-ME"/>
        </w:rPr>
        <w:t xml:space="preserve">           </w:t>
      </w:r>
      <w:r w:rsidRPr="004C5CEB">
        <w:rPr>
          <w:rFonts w:ascii="Arial" w:hAnsi="Arial" w:cs="Arial"/>
          <w:color w:val="000000"/>
          <w:lang w:val="sr-Latn-ME"/>
        </w:rPr>
        <w:t>________________</w:t>
      </w:r>
    </w:p>
    <w:p w14:paraId="41B58724" w14:textId="77777777" w:rsidR="002A3081" w:rsidRPr="004C5CEB" w:rsidRDefault="002A3081" w:rsidP="002A3081">
      <w:pPr>
        <w:ind w:left="6372"/>
        <w:jc w:val="center"/>
        <w:rPr>
          <w:rFonts w:ascii="Arial" w:hAnsi="Arial" w:cs="Arial"/>
          <w:i/>
          <w:iCs/>
          <w:color w:val="000000"/>
          <w:lang w:val="sr-Latn-ME"/>
        </w:rPr>
      </w:pPr>
      <w:r w:rsidRPr="004C5CEB">
        <w:rPr>
          <w:rFonts w:ascii="Arial" w:hAnsi="Arial" w:cs="Arial"/>
          <w:i/>
          <w:iCs/>
          <w:color w:val="000000"/>
          <w:lang w:val="sr-Latn-ME"/>
        </w:rPr>
        <w:t>s.r.</w:t>
      </w:r>
    </w:p>
    <w:p w14:paraId="6C0E3D07" w14:textId="77777777" w:rsidR="002A3081" w:rsidRPr="004C5CEB" w:rsidRDefault="004C5CEB" w:rsidP="002A3081">
      <w:pPr>
        <w:tabs>
          <w:tab w:val="left" w:pos="3290"/>
        </w:tabs>
        <w:spacing w:after="240"/>
        <w:rPr>
          <w:rFonts w:ascii="Arial" w:hAnsi="Arial" w:cs="Arial"/>
          <w:iCs/>
          <w:color w:val="000000"/>
          <w:lang w:val="sr-Latn-ME"/>
        </w:rPr>
      </w:pPr>
      <w:r>
        <w:rPr>
          <w:rFonts w:ascii="Arial" w:hAnsi="Arial" w:cs="Arial"/>
          <w:iCs/>
          <w:color w:val="000000"/>
          <w:lang w:val="sr-Latn-ME"/>
        </w:rPr>
        <w:t>Predsjednik</w:t>
      </w:r>
      <w:r w:rsidR="002A3081" w:rsidRPr="004C5CEB">
        <w:rPr>
          <w:rFonts w:ascii="Arial" w:hAnsi="Arial" w:cs="Arial"/>
          <w:iCs/>
          <w:color w:val="000000"/>
          <w:lang w:val="sr-Latn-ME"/>
        </w:rPr>
        <w:t xml:space="preserve"> komisije </w:t>
      </w:r>
      <w:r w:rsidR="002A3081" w:rsidRPr="004C5CEB">
        <w:rPr>
          <w:rFonts w:ascii="Arial" w:hAnsi="Arial" w:cs="Arial"/>
          <w:lang w:val="sr-Latn-ME"/>
        </w:rPr>
        <w:t>za sprovođenje postupka javne nabavk</w:t>
      </w:r>
      <w:r w:rsidR="002A3081" w:rsidRPr="004C5CEB">
        <w:rPr>
          <w:rFonts w:ascii="Arial" w:hAnsi="Arial" w:cs="Arial"/>
          <w:iCs/>
          <w:color w:val="000000"/>
          <w:lang w:val="sr-Latn-ME"/>
        </w:rPr>
        <w:t>e</w:t>
      </w:r>
    </w:p>
    <w:p w14:paraId="79482449" w14:textId="77777777" w:rsidR="002A3081" w:rsidRPr="004C5CEB" w:rsidRDefault="002A3081" w:rsidP="002A3081">
      <w:pPr>
        <w:tabs>
          <w:tab w:val="left" w:pos="3290"/>
        </w:tabs>
        <w:rPr>
          <w:rFonts w:ascii="Arial" w:hAnsi="Arial" w:cs="Arial"/>
          <w:color w:val="000000"/>
          <w:lang w:val="sr-Latn-ME"/>
        </w:rPr>
      </w:pPr>
      <w:r w:rsidRPr="004C5CEB">
        <w:rPr>
          <w:rFonts w:ascii="Arial" w:hAnsi="Arial" w:cs="Arial"/>
          <w:iCs/>
          <w:color w:val="000000"/>
          <w:lang w:val="sr-Latn-ME"/>
        </w:rPr>
        <w:t xml:space="preserve">Lilanda Ćorović  </w:t>
      </w:r>
      <w:r w:rsidRPr="004C5CEB">
        <w:rPr>
          <w:rFonts w:ascii="Arial" w:hAnsi="Arial" w:cs="Arial"/>
          <w:color w:val="000000"/>
          <w:lang w:val="sr-Latn-ME"/>
        </w:rPr>
        <w:t xml:space="preserve">__________________  </w:t>
      </w:r>
    </w:p>
    <w:p w14:paraId="5FA4F031" w14:textId="77777777" w:rsidR="002A3081" w:rsidRPr="004C5CEB" w:rsidRDefault="002A3081" w:rsidP="002A3081">
      <w:pPr>
        <w:spacing w:after="60"/>
        <w:rPr>
          <w:rFonts w:ascii="Arial" w:hAnsi="Arial" w:cs="Arial"/>
          <w:i/>
          <w:iCs/>
          <w:color w:val="000000"/>
          <w:lang w:val="sr-Latn-ME"/>
        </w:rPr>
      </w:pPr>
      <w:r w:rsidRPr="004C5CEB">
        <w:rPr>
          <w:rFonts w:ascii="Arial" w:hAnsi="Arial" w:cs="Arial"/>
          <w:i/>
          <w:iCs/>
          <w:color w:val="000000"/>
          <w:lang w:val="sr-Latn-ME"/>
        </w:rPr>
        <w:t xml:space="preserve">                                       s.r.</w:t>
      </w:r>
    </w:p>
    <w:p w14:paraId="559F6263" w14:textId="77777777" w:rsidR="002A3081" w:rsidRPr="004C5CEB" w:rsidRDefault="002A3081" w:rsidP="002A3081">
      <w:pPr>
        <w:tabs>
          <w:tab w:val="left" w:pos="3290"/>
        </w:tabs>
        <w:spacing w:after="240"/>
        <w:rPr>
          <w:rFonts w:ascii="Arial" w:hAnsi="Arial" w:cs="Arial"/>
          <w:iCs/>
          <w:color w:val="000000"/>
          <w:lang w:val="sr-Latn-ME"/>
        </w:rPr>
      </w:pPr>
      <w:r w:rsidRPr="004C5CEB">
        <w:rPr>
          <w:rFonts w:ascii="Arial" w:hAnsi="Arial" w:cs="Arial"/>
          <w:iCs/>
          <w:color w:val="000000"/>
          <w:lang w:val="sr-Latn-ME"/>
        </w:rPr>
        <w:t xml:space="preserve">Član komisije </w:t>
      </w:r>
      <w:r w:rsidRPr="004C5CEB">
        <w:rPr>
          <w:rFonts w:ascii="Arial" w:hAnsi="Arial" w:cs="Arial"/>
          <w:lang w:val="sr-Latn-ME"/>
        </w:rPr>
        <w:t>za sprovođenje postupka javne nabavk</w:t>
      </w:r>
      <w:r w:rsidRPr="004C5CEB">
        <w:rPr>
          <w:rFonts w:ascii="Arial" w:hAnsi="Arial" w:cs="Arial"/>
          <w:iCs/>
          <w:color w:val="000000"/>
          <w:lang w:val="sr-Latn-ME"/>
        </w:rPr>
        <w:t>e</w:t>
      </w:r>
    </w:p>
    <w:p w14:paraId="5E8E60F5" w14:textId="77777777" w:rsidR="002A3081" w:rsidRPr="004C5CEB" w:rsidRDefault="002A3081" w:rsidP="002A3081">
      <w:pPr>
        <w:tabs>
          <w:tab w:val="left" w:pos="3290"/>
        </w:tabs>
        <w:rPr>
          <w:rFonts w:ascii="Arial" w:hAnsi="Arial" w:cs="Arial"/>
          <w:color w:val="000000"/>
          <w:lang w:val="sr-Latn-ME"/>
        </w:rPr>
      </w:pPr>
      <w:r w:rsidRPr="004C5CEB">
        <w:rPr>
          <w:rFonts w:ascii="Arial" w:hAnsi="Arial" w:cs="Arial"/>
          <w:iCs/>
          <w:color w:val="000000"/>
          <w:lang w:val="sr-Latn-ME"/>
        </w:rPr>
        <w:t xml:space="preserve">Dejana Ljumović  </w:t>
      </w:r>
      <w:r w:rsidRPr="004C5CEB">
        <w:rPr>
          <w:rFonts w:ascii="Arial" w:hAnsi="Arial" w:cs="Arial"/>
          <w:color w:val="000000"/>
          <w:lang w:val="sr-Latn-ME"/>
        </w:rPr>
        <w:t>__________________</w:t>
      </w:r>
    </w:p>
    <w:p w14:paraId="172A6D8D" w14:textId="77777777" w:rsidR="002A3081" w:rsidRPr="004C5CEB" w:rsidRDefault="002A3081" w:rsidP="002A3081">
      <w:pPr>
        <w:spacing w:after="60"/>
        <w:rPr>
          <w:rFonts w:ascii="Arial" w:hAnsi="Arial" w:cs="Arial"/>
          <w:i/>
          <w:iCs/>
          <w:color w:val="000000"/>
          <w:lang w:val="sr-Latn-ME"/>
        </w:rPr>
      </w:pPr>
      <w:r w:rsidRPr="004C5CEB">
        <w:rPr>
          <w:rFonts w:ascii="Arial" w:hAnsi="Arial" w:cs="Arial"/>
          <w:i/>
          <w:iCs/>
          <w:color w:val="000000"/>
          <w:lang w:val="sr-Latn-ME"/>
        </w:rPr>
        <w:t xml:space="preserve">                                                s.r.</w:t>
      </w:r>
    </w:p>
    <w:p w14:paraId="51B965D5" w14:textId="77777777" w:rsidR="002A3081" w:rsidRPr="004C5CEB" w:rsidRDefault="002A3081" w:rsidP="002A3081">
      <w:pPr>
        <w:tabs>
          <w:tab w:val="left" w:pos="3290"/>
        </w:tabs>
        <w:spacing w:after="240"/>
        <w:rPr>
          <w:rFonts w:ascii="Arial" w:hAnsi="Arial" w:cs="Arial"/>
          <w:iCs/>
          <w:color w:val="000000"/>
          <w:lang w:val="sr-Latn-ME"/>
        </w:rPr>
      </w:pPr>
      <w:r w:rsidRPr="004C5CEB">
        <w:rPr>
          <w:rFonts w:ascii="Arial" w:hAnsi="Arial" w:cs="Arial"/>
          <w:iCs/>
          <w:color w:val="000000"/>
          <w:lang w:val="sr-Latn-ME"/>
        </w:rPr>
        <w:t xml:space="preserve">Član komisije </w:t>
      </w:r>
      <w:r w:rsidRPr="004C5CEB">
        <w:rPr>
          <w:rFonts w:ascii="Arial" w:hAnsi="Arial" w:cs="Arial"/>
          <w:lang w:val="sr-Latn-ME"/>
        </w:rPr>
        <w:t>za sprovođenje postupka javne nabavk</w:t>
      </w:r>
      <w:r w:rsidRPr="004C5CEB">
        <w:rPr>
          <w:rFonts w:ascii="Arial" w:hAnsi="Arial" w:cs="Arial"/>
          <w:iCs/>
          <w:color w:val="000000"/>
          <w:lang w:val="sr-Latn-ME"/>
        </w:rPr>
        <w:t>e,</w:t>
      </w:r>
    </w:p>
    <w:p w14:paraId="50846B47" w14:textId="77777777" w:rsidR="002A3081" w:rsidRPr="004C5CEB" w:rsidRDefault="002A3081" w:rsidP="002A3081">
      <w:pPr>
        <w:tabs>
          <w:tab w:val="left" w:pos="3290"/>
        </w:tabs>
        <w:rPr>
          <w:rFonts w:ascii="Arial" w:hAnsi="Arial" w:cs="Arial"/>
          <w:color w:val="000000"/>
          <w:lang w:val="sr-Latn-ME"/>
        </w:rPr>
      </w:pPr>
      <w:r w:rsidRPr="004C5CEB">
        <w:rPr>
          <w:rFonts w:ascii="Arial" w:hAnsi="Arial" w:cs="Arial"/>
          <w:color w:val="000000"/>
          <w:lang w:val="sr-Latn-ME"/>
        </w:rPr>
        <w:t>Žana Vukčević __________________</w:t>
      </w:r>
    </w:p>
    <w:p w14:paraId="031466E7" w14:textId="77777777" w:rsidR="002A3081" w:rsidRPr="004C5CEB" w:rsidRDefault="002A3081" w:rsidP="002A3081">
      <w:pPr>
        <w:rPr>
          <w:rFonts w:ascii="Arial" w:hAnsi="Arial" w:cs="Arial"/>
          <w:i/>
          <w:iCs/>
          <w:color w:val="000000"/>
          <w:lang w:val="sr-Latn-ME"/>
        </w:rPr>
      </w:pPr>
      <w:r w:rsidRPr="004C5CEB">
        <w:rPr>
          <w:rFonts w:ascii="Arial" w:hAnsi="Arial" w:cs="Arial"/>
          <w:i/>
          <w:iCs/>
          <w:color w:val="000000"/>
          <w:lang w:val="sr-Latn-ME"/>
        </w:rPr>
        <w:t xml:space="preserve">                                    s.r.</w:t>
      </w:r>
    </w:p>
    <w:p w14:paraId="40BC52CE" w14:textId="77777777" w:rsidR="002A3081" w:rsidRPr="004C5CEB" w:rsidRDefault="002A3081" w:rsidP="002A3081">
      <w:pPr>
        <w:jc w:val="both"/>
        <w:rPr>
          <w:rFonts w:ascii="Arial" w:hAnsi="Arial" w:cs="Arial"/>
          <w:b/>
          <w:bCs/>
          <w:color w:val="000000"/>
          <w:lang w:val="sr-Latn-ME"/>
        </w:rPr>
      </w:pPr>
    </w:p>
    <w:p w14:paraId="13C18D18" w14:textId="77777777" w:rsidR="004C5CEB" w:rsidRPr="004C5CEB" w:rsidRDefault="004C5CEB" w:rsidP="004C5CEB">
      <w:pPr>
        <w:tabs>
          <w:tab w:val="left" w:pos="3290"/>
        </w:tabs>
        <w:spacing w:after="240"/>
        <w:rPr>
          <w:rFonts w:ascii="Arial" w:hAnsi="Arial" w:cs="Arial"/>
          <w:iCs/>
          <w:color w:val="000000"/>
          <w:lang w:val="sr-Latn-ME"/>
        </w:rPr>
      </w:pPr>
      <w:r w:rsidRPr="004C5CEB">
        <w:rPr>
          <w:rFonts w:ascii="Arial" w:hAnsi="Arial" w:cs="Arial"/>
          <w:iCs/>
          <w:color w:val="000000"/>
          <w:lang w:val="sr-Latn-ME"/>
        </w:rPr>
        <w:t xml:space="preserve">Član komisije </w:t>
      </w:r>
      <w:r w:rsidRPr="004C5CEB">
        <w:rPr>
          <w:rFonts w:ascii="Arial" w:hAnsi="Arial" w:cs="Arial"/>
          <w:lang w:val="sr-Latn-ME"/>
        </w:rPr>
        <w:t>za sprovođenje postupka javne nabavk</w:t>
      </w:r>
      <w:r w:rsidRPr="004C5CEB">
        <w:rPr>
          <w:rFonts w:ascii="Arial" w:hAnsi="Arial" w:cs="Arial"/>
          <w:iCs/>
          <w:color w:val="000000"/>
          <w:lang w:val="sr-Latn-ME"/>
        </w:rPr>
        <w:t>e</w:t>
      </w:r>
    </w:p>
    <w:p w14:paraId="034E9D8D" w14:textId="77777777" w:rsidR="004C5CEB" w:rsidRPr="004C5CEB" w:rsidRDefault="004C5CEB" w:rsidP="004C5CEB">
      <w:pPr>
        <w:tabs>
          <w:tab w:val="left" w:pos="3290"/>
        </w:tabs>
        <w:rPr>
          <w:rFonts w:ascii="Arial" w:hAnsi="Arial" w:cs="Arial"/>
          <w:color w:val="000000"/>
          <w:lang w:val="sr-Latn-ME"/>
        </w:rPr>
      </w:pPr>
      <w:r w:rsidRPr="004C5CEB">
        <w:rPr>
          <w:rFonts w:ascii="Arial" w:hAnsi="Arial" w:cs="Arial"/>
          <w:iCs/>
          <w:color w:val="000000"/>
          <w:lang w:val="sr-Latn-ME"/>
        </w:rPr>
        <w:t xml:space="preserve">Vesna Kostić  </w:t>
      </w:r>
      <w:r w:rsidRPr="004C5CEB">
        <w:rPr>
          <w:rFonts w:ascii="Arial" w:hAnsi="Arial" w:cs="Arial"/>
          <w:color w:val="000000"/>
          <w:lang w:val="sr-Latn-ME"/>
        </w:rPr>
        <w:t>__________________</w:t>
      </w:r>
    </w:p>
    <w:p w14:paraId="79FED6CD" w14:textId="77777777" w:rsidR="004C5CEB" w:rsidRPr="004C5CEB" w:rsidRDefault="004C5CEB" w:rsidP="004C5CEB">
      <w:pPr>
        <w:spacing w:after="60"/>
        <w:rPr>
          <w:rFonts w:ascii="Arial" w:hAnsi="Arial" w:cs="Arial"/>
          <w:i/>
          <w:iCs/>
          <w:color w:val="000000"/>
          <w:lang w:val="sr-Latn-ME"/>
        </w:rPr>
      </w:pPr>
      <w:r w:rsidRPr="004C5CEB">
        <w:rPr>
          <w:rFonts w:ascii="Arial" w:hAnsi="Arial" w:cs="Arial"/>
          <w:i/>
          <w:iCs/>
          <w:color w:val="000000"/>
          <w:lang w:val="sr-Latn-ME"/>
        </w:rPr>
        <w:t xml:space="preserve">                                                s.r.</w:t>
      </w:r>
    </w:p>
    <w:p w14:paraId="4083799A" w14:textId="77777777" w:rsidR="004C5CEB" w:rsidRPr="004C5CEB" w:rsidRDefault="004C5CEB" w:rsidP="004C5CEB">
      <w:pPr>
        <w:tabs>
          <w:tab w:val="left" w:pos="3290"/>
        </w:tabs>
        <w:spacing w:after="240"/>
        <w:rPr>
          <w:rFonts w:ascii="Arial" w:hAnsi="Arial" w:cs="Arial"/>
          <w:iCs/>
          <w:color w:val="000000"/>
          <w:lang w:val="sr-Latn-ME"/>
        </w:rPr>
      </w:pPr>
      <w:r w:rsidRPr="004C5CEB">
        <w:rPr>
          <w:rFonts w:ascii="Arial" w:hAnsi="Arial" w:cs="Arial"/>
          <w:iCs/>
          <w:color w:val="000000"/>
          <w:lang w:val="sr-Latn-ME"/>
        </w:rPr>
        <w:t xml:space="preserve">Član komisije </w:t>
      </w:r>
      <w:r w:rsidRPr="004C5CEB">
        <w:rPr>
          <w:rFonts w:ascii="Arial" w:hAnsi="Arial" w:cs="Arial"/>
          <w:lang w:val="sr-Latn-ME"/>
        </w:rPr>
        <w:t>za sprovođenje postupka javne nabavk</w:t>
      </w:r>
      <w:r w:rsidRPr="004C5CEB">
        <w:rPr>
          <w:rFonts w:ascii="Arial" w:hAnsi="Arial" w:cs="Arial"/>
          <w:iCs/>
          <w:color w:val="000000"/>
          <w:lang w:val="sr-Latn-ME"/>
        </w:rPr>
        <w:t>e,</w:t>
      </w:r>
    </w:p>
    <w:p w14:paraId="0EDCCE68" w14:textId="77777777" w:rsidR="004C5CEB" w:rsidRPr="004C5CEB" w:rsidRDefault="004C5CEB" w:rsidP="004C5CEB">
      <w:pPr>
        <w:tabs>
          <w:tab w:val="left" w:pos="3290"/>
        </w:tabs>
        <w:rPr>
          <w:rFonts w:ascii="Arial" w:hAnsi="Arial" w:cs="Arial"/>
          <w:color w:val="000000"/>
          <w:lang w:val="sr-Latn-ME"/>
        </w:rPr>
      </w:pPr>
      <w:r w:rsidRPr="004C5CEB">
        <w:rPr>
          <w:rFonts w:ascii="Arial" w:hAnsi="Arial" w:cs="Arial"/>
          <w:color w:val="000000"/>
          <w:lang w:val="sr-Latn-ME"/>
        </w:rPr>
        <w:t>Bojan Glogoški __________________</w:t>
      </w:r>
    </w:p>
    <w:p w14:paraId="47E72DDE" w14:textId="77777777" w:rsidR="004C5CEB" w:rsidRPr="00D84348" w:rsidRDefault="004C5CEB" w:rsidP="004C5CEB">
      <w:pPr>
        <w:rPr>
          <w:rFonts w:ascii="Arial" w:hAnsi="Arial" w:cs="Arial"/>
          <w:i/>
          <w:iCs/>
          <w:color w:val="000000"/>
          <w:lang w:val="sr-Latn-ME"/>
        </w:rPr>
      </w:pPr>
      <w:r w:rsidRPr="004C5CEB">
        <w:rPr>
          <w:rFonts w:ascii="Arial" w:hAnsi="Arial" w:cs="Arial"/>
          <w:i/>
          <w:iCs/>
          <w:color w:val="000000"/>
          <w:lang w:val="sr-Latn-ME"/>
        </w:rPr>
        <w:t xml:space="preserve">                                    s.r.</w:t>
      </w:r>
    </w:p>
    <w:p w14:paraId="0AD77F6F" w14:textId="77777777" w:rsidR="002A3081" w:rsidRPr="00D84348" w:rsidRDefault="002A3081" w:rsidP="002A3081">
      <w:pPr>
        <w:jc w:val="both"/>
        <w:rPr>
          <w:rFonts w:ascii="Arial" w:hAnsi="Arial" w:cs="Arial"/>
          <w:b/>
          <w:bCs/>
          <w:color w:val="000000"/>
          <w:lang w:val="sr-Latn-ME"/>
        </w:rPr>
      </w:pPr>
    </w:p>
    <w:p w14:paraId="08407A61" w14:textId="77777777" w:rsidR="002A3081" w:rsidRPr="00D84348" w:rsidRDefault="002A3081" w:rsidP="002A3081">
      <w:pPr>
        <w:jc w:val="both"/>
        <w:rPr>
          <w:rFonts w:ascii="Arial" w:hAnsi="Arial" w:cs="Arial"/>
          <w:b/>
          <w:bCs/>
          <w:color w:val="000000"/>
          <w:lang w:val="sr-Latn-ME"/>
        </w:rPr>
      </w:pPr>
    </w:p>
    <w:p w14:paraId="2CA37F6E" w14:textId="77777777" w:rsidR="002A3081" w:rsidRPr="00D84348" w:rsidRDefault="002A3081" w:rsidP="00D63225">
      <w:pPr>
        <w:keepNext/>
        <w:keepLines/>
        <w:numPr>
          <w:ilvl w:val="0"/>
          <w:numId w:val="39"/>
        </w:numPr>
        <w:pBdr>
          <w:top w:val="single" w:sz="4" w:space="1" w:color="auto"/>
          <w:left w:val="single" w:sz="4" w:space="4" w:color="auto"/>
          <w:bottom w:val="single" w:sz="4" w:space="1" w:color="auto"/>
          <w:right w:val="single" w:sz="4" w:space="4" w:color="auto"/>
        </w:pBdr>
        <w:spacing w:before="240" w:after="160" w:line="259" w:lineRule="auto"/>
        <w:outlineLvl w:val="0"/>
        <w:rPr>
          <w:rFonts w:ascii="Arial" w:hAnsi="Arial"/>
          <w:b/>
          <w:iCs/>
          <w:sz w:val="28"/>
          <w:szCs w:val="32"/>
          <w:lang w:val="sr-Latn-ME"/>
        </w:rPr>
      </w:pPr>
      <w:bookmarkStart w:id="104" w:name="_Toc62730568"/>
      <w:r w:rsidRPr="00D84348">
        <w:rPr>
          <w:rFonts w:ascii="Arial" w:hAnsi="Arial"/>
          <w:b/>
          <w:sz w:val="28"/>
          <w:szCs w:val="32"/>
          <w:lang w:val="sr-Latn-ME"/>
        </w:rPr>
        <w:t>UPUTSTVO O PRAVNOM SREDSTVU</w:t>
      </w:r>
      <w:bookmarkEnd w:id="104"/>
    </w:p>
    <w:p w14:paraId="175C6E8A" w14:textId="77777777" w:rsidR="002A3081" w:rsidRPr="00D84348" w:rsidRDefault="002A3081" w:rsidP="002A3081">
      <w:pPr>
        <w:tabs>
          <w:tab w:val="left" w:pos="5760"/>
        </w:tabs>
        <w:jc w:val="center"/>
        <w:rPr>
          <w:rFonts w:ascii="Arial" w:hAnsi="Arial" w:cs="Arial"/>
          <w:color w:val="000000"/>
          <w:lang w:val="sr-Latn-ME"/>
        </w:rPr>
      </w:pPr>
    </w:p>
    <w:p w14:paraId="500953DD" w14:textId="77777777" w:rsidR="002A3081" w:rsidRPr="00D84348" w:rsidRDefault="002A3081" w:rsidP="002A3081">
      <w:pPr>
        <w:tabs>
          <w:tab w:val="left" w:pos="5760"/>
        </w:tabs>
        <w:ind w:firstLine="567"/>
        <w:jc w:val="both"/>
        <w:rPr>
          <w:rFonts w:ascii="Arial" w:hAnsi="Arial" w:cs="Arial"/>
          <w:color w:val="000000"/>
          <w:lang w:val="sr-Latn-ME"/>
        </w:rPr>
      </w:pPr>
      <w:r w:rsidRPr="00D84348">
        <w:rPr>
          <w:rFonts w:ascii="Arial" w:hAnsi="Arial" w:cs="Arial"/>
          <w:color w:val="000000"/>
          <w:lang w:val="sr-Latn-ME"/>
        </w:rPr>
        <w:t>Privredni subjekat može da izjavi žalbu protiv ove tenderske dokumentacije Komisiji za zaštitu prava:</w:t>
      </w:r>
    </w:p>
    <w:p w14:paraId="10E313D0" w14:textId="77777777" w:rsidR="002A3081" w:rsidRPr="00D84348" w:rsidRDefault="002A3081" w:rsidP="002A3081">
      <w:pPr>
        <w:pStyle w:val="T30X"/>
        <w:ind w:left="567" w:hanging="283"/>
        <w:rPr>
          <w:rFonts w:ascii="Arial" w:hAnsi="Arial" w:cs="Arial"/>
          <w:sz w:val="24"/>
          <w:szCs w:val="24"/>
          <w:lang w:val="sr-Latn-ME"/>
        </w:rPr>
      </w:pPr>
      <w:r w:rsidRPr="00D84348">
        <w:rPr>
          <w:rFonts w:ascii="Arial" w:hAnsi="Arial" w:cs="Arial"/>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27BD3D3" w14:textId="77777777" w:rsidR="002A3081" w:rsidRPr="00D84348" w:rsidRDefault="002A3081" w:rsidP="002A3081">
      <w:pPr>
        <w:pStyle w:val="T30X"/>
        <w:ind w:left="567" w:hanging="283"/>
        <w:rPr>
          <w:rFonts w:ascii="Arial" w:hAnsi="Arial" w:cs="Arial"/>
          <w:sz w:val="24"/>
          <w:szCs w:val="24"/>
          <w:lang w:val="sr-Latn-ME"/>
        </w:rPr>
      </w:pPr>
      <w:r w:rsidRPr="00D84348">
        <w:rPr>
          <w:rFonts w:ascii="Arial" w:hAnsi="Arial" w:cs="Arial"/>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37A2783" w14:textId="77777777" w:rsidR="002A3081" w:rsidRPr="00D84348" w:rsidRDefault="002A3081" w:rsidP="002A3081">
      <w:pPr>
        <w:pStyle w:val="T30X"/>
        <w:ind w:left="567" w:hanging="283"/>
        <w:rPr>
          <w:rFonts w:ascii="Arial" w:hAnsi="Arial" w:cs="Arial"/>
          <w:sz w:val="24"/>
          <w:szCs w:val="24"/>
          <w:lang w:val="sr-Latn-ME"/>
        </w:rPr>
      </w:pPr>
      <w:r w:rsidRPr="00D84348">
        <w:rPr>
          <w:rFonts w:ascii="Arial" w:hAnsi="Arial" w:cs="Arial"/>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04A889B" w14:textId="77777777" w:rsidR="002A3081" w:rsidRPr="00D84348" w:rsidRDefault="002A3081" w:rsidP="002A3081">
      <w:pPr>
        <w:tabs>
          <w:tab w:val="left" w:pos="5760"/>
        </w:tabs>
        <w:jc w:val="both"/>
        <w:rPr>
          <w:rFonts w:ascii="Arial" w:hAnsi="Arial" w:cs="Arial"/>
          <w:color w:val="000000"/>
          <w:lang w:val="sr-Latn-ME"/>
        </w:rPr>
      </w:pPr>
    </w:p>
    <w:p w14:paraId="56678F1A" w14:textId="77777777" w:rsidR="002A3081" w:rsidRPr="00D84348" w:rsidRDefault="002A3081" w:rsidP="002A3081">
      <w:pPr>
        <w:autoSpaceDE w:val="0"/>
        <w:autoSpaceDN w:val="0"/>
        <w:adjustRightInd w:val="0"/>
        <w:ind w:firstLine="567"/>
        <w:jc w:val="both"/>
        <w:rPr>
          <w:rFonts w:ascii="Arial" w:hAnsi="Arial" w:cs="Arial"/>
          <w:color w:val="000000"/>
          <w:lang w:val="sr-Latn-ME"/>
        </w:rPr>
      </w:pPr>
      <w:r w:rsidRPr="00D84348">
        <w:rPr>
          <w:rFonts w:ascii="Arial" w:hAnsi="Arial" w:cs="Arial"/>
          <w:color w:val="000000"/>
          <w:lang w:val="sr-Latn-ME"/>
        </w:rPr>
        <w:t>Žalba se izjavljuje preko naručioca neposredno putem ESJN-a. Žalba koja nije podnesena na naprijed predviđeni način biće odbijena kao nedozvoljena.</w:t>
      </w:r>
    </w:p>
    <w:p w14:paraId="5DE9CEC1" w14:textId="77777777" w:rsidR="002A3081" w:rsidRPr="00D84348" w:rsidRDefault="002A3081" w:rsidP="002A3081">
      <w:pPr>
        <w:autoSpaceDE w:val="0"/>
        <w:autoSpaceDN w:val="0"/>
        <w:adjustRightInd w:val="0"/>
        <w:ind w:firstLine="567"/>
        <w:jc w:val="both"/>
        <w:rPr>
          <w:rFonts w:ascii="Arial" w:hAnsi="Arial" w:cs="Arial"/>
          <w:color w:val="000000"/>
          <w:lang w:val="sr-Latn-ME"/>
        </w:rPr>
      </w:pPr>
    </w:p>
    <w:p w14:paraId="6DADBB0C" w14:textId="77777777" w:rsidR="002A3081" w:rsidRPr="00D84348" w:rsidRDefault="002A3081" w:rsidP="002A3081">
      <w:pPr>
        <w:autoSpaceDE w:val="0"/>
        <w:autoSpaceDN w:val="0"/>
        <w:adjustRightInd w:val="0"/>
        <w:ind w:firstLine="567"/>
        <w:jc w:val="both"/>
        <w:rPr>
          <w:rFonts w:ascii="Arial" w:hAnsi="Arial" w:cs="Arial"/>
          <w:color w:val="000000"/>
          <w:lang w:val="sr-Latn-ME"/>
        </w:rPr>
      </w:pPr>
      <w:r w:rsidRPr="00D84348">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CED9BA5" w14:textId="77777777" w:rsidR="002A3081" w:rsidRPr="00D84348" w:rsidRDefault="002A3081" w:rsidP="002A3081">
      <w:pPr>
        <w:tabs>
          <w:tab w:val="left" w:pos="5760"/>
        </w:tabs>
        <w:ind w:firstLine="567"/>
        <w:jc w:val="both"/>
        <w:rPr>
          <w:rFonts w:ascii="Arial" w:hAnsi="Arial" w:cs="Arial"/>
          <w:color w:val="000000"/>
          <w:lang w:val="sr-Latn-ME"/>
        </w:rPr>
      </w:pPr>
    </w:p>
    <w:p w14:paraId="0278CC28" w14:textId="77777777" w:rsidR="002A3081" w:rsidRPr="00D84348" w:rsidRDefault="002A3081" w:rsidP="002A3081">
      <w:pPr>
        <w:tabs>
          <w:tab w:val="left" w:pos="5760"/>
        </w:tabs>
        <w:ind w:firstLine="567"/>
        <w:jc w:val="both"/>
        <w:rPr>
          <w:rFonts w:ascii="Arial" w:hAnsi="Arial" w:cs="Arial"/>
          <w:color w:val="000000"/>
          <w:lang w:val="sr-Latn-ME"/>
        </w:rPr>
      </w:pPr>
      <w:r w:rsidRPr="00D84348">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6F3CCB62" w14:textId="77777777" w:rsidR="002A3081" w:rsidRPr="00D84348" w:rsidRDefault="002A3081" w:rsidP="002A3081">
      <w:pPr>
        <w:tabs>
          <w:tab w:val="left" w:pos="5760"/>
        </w:tabs>
        <w:ind w:firstLine="567"/>
        <w:jc w:val="both"/>
        <w:rPr>
          <w:rFonts w:ascii="Arial" w:hAnsi="Arial" w:cs="Arial"/>
          <w:color w:val="000000"/>
          <w:lang w:val="sr-Latn-ME"/>
        </w:rPr>
      </w:pPr>
    </w:p>
    <w:p w14:paraId="0A5358EE" w14:textId="77777777" w:rsidR="002A3081" w:rsidRPr="00D84348" w:rsidRDefault="002A3081" w:rsidP="002A3081">
      <w:pPr>
        <w:tabs>
          <w:tab w:val="left" w:pos="5760"/>
        </w:tabs>
        <w:ind w:firstLine="567"/>
        <w:jc w:val="both"/>
        <w:rPr>
          <w:rFonts w:ascii="Arial" w:hAnsi="Arial" w:cs="Arial"/>
          <w:color w:val="000000"/>
          <w:lang w:val="sr-Latn-ME"/>
        </w:rPr>
      </w:pPr>
      <w:r w:rsidRPr="00D84348">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15" w:history="1">
        <w:r w:rsidRPr="00D84348">
          <w:rPr>
            <w:rStyle w:val="Hyperlink"/>
            <w:rFonts w:ascii="Arial" w:hAnsi="Arial" w:cs="Arial"/>
            <w:lang w:val="sr-Latn-ME"/>
          </w:rPr>
          <w:t>http://www.kontrola-nabavki.me/</w:t>
        </w:r>
      </w:hyperlink>
      <w:r w:rsidRPr="00D84348">
        <w:rPr>
          <w:rFonts w:ascii="Arial" w:hAnsi="Arial" w:cs="Arial"/>
          <w:color w:val="000000"/>
          <w:lang w:val="sr-Latn-ME"/>
        </w:rPr>
        <w:t>.“.</w:t>
      </w:r>
    </w:p>
    <w:p w14:paraId="3A876346" w14:textId="77777777" w:rsidR="002A3081" w:rsidRPr="00D84348" w:rsidRDefault="002A3081" w:rsidP="002A3081">
      <w:pPr>
        <w:tabs>
          <w:tab w:val="left" w:pos="5760"/>
        </w:tabs>
        <w:ind w:firstLine="567"/>
        <w:jc w:val="both"/>
        <w:rPr>
          <w:rFonts w:ascii="Arial" w:hAnsi="Arial" w:cs="Arial"/>
          <w:color w:val="000000"/>
          <w:lang w:val="sr-Latn-ME"/>
        </w:rPr>
      </w:pPr>
    </w:p>
    <w:p w14:paraId="76F852D6" w14:textId="77777777" w:rsidR="002A3081" w:rsidRPr="00D84348" w:rsidRDefault="002A3081" w:rsidP="002A3081">
      <w:pPr>
        <w:tabs>
          <w:tab w:val="left" w:pos="5760"/>
        </w:tabs>
        <w:ind w:firstLine="567"/>
        <w:jc w:val="both"/>
        <w:rPr>
          <w:rFonts w:ascii="Arial" w:hAnsi="Arial" w:cs="Arial"/>
          <w:color w:val="000000"/>
          <w:lang w:val="sr-Latn-ME"/>
        </w:rPr>
      </w:pPr>
    </w:p>
    <w:p w14:paraId="2F8ED6DA" w14:textId="77777777" w:rsidR="002A3081" w:rsidRPr="00D84348" w:rsidRDefault="002A3081" w:rsidP="002A3081">
      <w:pPr>
        <w:tabs>
          <w:tab w:val="left" w:pos="5760"/>
        </w:tabs>
        <w:ind w:firstLine="567"/>
        <w:jc w:val="both"/>
        <w:rPr>
          <w:rFonts w:ascii="Arial" w:hAnsi="Arial" w:cs="Arial"/>
          <w:color w:val="000000"/>
          <w:lang w:val="sr-Latn-ME"/>
        </w:rPr>
      </w:pPr>
    </w:p>
    <w:p w14:paraId="15D52D75" w14:textId="77777777" w:rsidR="002A3081" w:rsidRPr="00D84348" w:rsidRDefault="002A3081" w:rsidP="002A3081">
      <w:pPr>
        <w:tabs>
          <w:tab w:val="left" w:pos="5760"/>
        </w:tabs>
        <w:ind w:firstLine="567"/>
        <w:jc w:val="both"/>
        <w:rPr>
          <w:rFonts w:ascii="Arial" w:hAnsi="Arial" w:cs="Arial"/>
          <w:color w:val="000000"/>
          <w:lang w:val="sr-Latn-ME"/>
        </w:rPr>
      </w:pPr>
    </w:p>
    <w:p w14:paraId="2E3DA730" w14:textId="77777777" w:rsidR="002A3081" w:rsidRPr="00D84348" w:rsidRDefault="002A3081" w:rsidP="002A3081">
      <w:pPr>
        <w:tabs>
          <w:tab w:val="left" w:pos="5760"/>
        </w:tabs>
        <w:ind w:firstLine="567"/>
        <w:jc w:val="both"/>
        <w:rPr>
          <w:rFonts w:ascii="Arial" w:hAnsi="Arial" w:cs="Arial"/>
          <w:color w:val="000000"/>
          <w:lang w:val="sr-Latn-ME"/>
        </w:rPr>
      </w:pPr>
    </w:p>
    <w:p w14:paraId="0E43B36F" w14:textId="77777777" w:rsidR="002A3081" w:rsidRPr="00D84348" w:rsidRDefault="002A3081" w:rsidP="002A3081">
      <w:pPr>
        <w:tabs>
          <w:tab w:val="left" w:pos="5760"/>
        </w:tabs>
        <w:ind w:firstLine="567"/>
        <w:jc w:val="both"/>
        <w:rPr>
          <w:rFonts w:ascii="Arial" w:hAnsi="Arial" w:cs="Arial"/>
          <w:color w:val="000000"/>
          <w:lang w:val="sr-Latn-ME"/>
        </w:rPr>
      </w:pPr>
    </w:p>
    <w:p w14:paraId="56475861" w14:textId="77777777" w:rsidR="002A3081" w:rsidRPr="00D84348" w:rsidRDefault="002A3081" w:rsidP="002A3081">
      <w:pPr>
        <w:tabs>
          <w:tab w:val="left" w:pos="5760"/>
        </w:tabs>
        <w:ind w:firstLine="567"/>
        <w:jc w:val="both"/>
        <w:rPr>
          <w:rFonts w:ascii="Arial" w:hAnsi="Arial" w:cs="Arial"/>
          <w:color w:val="000000"/>
          <w:lang w:val="sr-Latn-ME"/>
        </w:rPr>
      </w:pPr>
    </w:p>
    <w:p w14:paraId="0A165DC7" w14:textId="77777777" w:rsidR="002A3081" w:rsidRPr="00D84348" w:rsidRDefault="002A3081" w:rsidP="002A3081">
      <w:pPr>
        <w:tabs>
          <w:tab w:val="left" w:pos="5760"/>
        </w:tabs>
        <w:ind w:firstLine="567"/>
        <w:jc w:val="both"/>
        <w:rPr>
          <w:rFonts w:ascii="Arial" w:hAnsi="Arial" w:cs="Arial"/>
          <w:color w:val="000000"/>
          <w:lang w:val="sr-Latn-ME"/>
        </w:rPr>
      </w:pPr>
    </w:p>
    <w:p w14:paraId="17185B49" w14:textId="77777777" w:rsidR="002A3081" w:rsidRDefault="002A3081" w:rsidP="002A3081">
      <w:pPr>
        <w:tabs>
          <w:tab w:val="left" w:pos="5760"/>
        </w:tabs>
        <w:ind w:firstLine="567"/>
        <w:jc w:val="both"/>
        <w:rPr>
          <w:rFonts w:ascii="Arial" w:hAnsi="Arial" w:cs="Arial"/>
          <w:color w:val="000000"/>
          <w:lang w:val="sr-Latn-ME"/>
        </w:rPr>
      </w:pPr>
    </w:p>
    <w:p w14:paraId="1C72B7A5" w14:textId="77777777" w:rsidR="00377747" w:rsidRDefault="00377747" w:rsidP="002A3081">
      <w:pPr>
        <w:tabs>
          <w:tab w:val="left" w:pos="5760"/>
        </w:tabs>
        <w:ind w:firstLine="567"/>
        <w:jc w:val="both"/>
        <w:rPr>
          <w:rFonts w:ascii="Arial" w:hAnsi="Arial" w:cs="Arial"/>
          <w:color w:val="000000"/>
          <w:lang w:val="sr-Latn-ME"/>
        </w:rPr>
      </w:pPr>
    </w:p>
    <w:p w14:paraId="77FBEA4A" w14:textId="77777777" w:rsidR="00377747" w:rsidRDefault="00377747" w:rsidP="002A3081">
      <w:pPr>
        <w:tabs>
          <w:tab w:val="left" w:pos="5760"/>
        </w:tabs>
        <w:ind w:firstLine="567"/>
        <w:jc w:val="both"/>
        <w:rPr>
          <w:rFonts w:ascii="Arial" w:hAnsi="Arial" w:cs="Arial"/>
          <w:color w:val="000000"/>
          <w:lang w:val="sr-Latn-ME"/>
        </w:rPr>
      </w:pPr>
    </w:p>
    <w:p w14:paraId="1657FF50" w14:textId="77777777" w:rsidR="00377747" w:rsidRDefault="00377747" w:rsidP="002A3081">
      <w:pPr>
        <w:tabs>
          <w:tab w:val="left" w:pos="5760"/>
        </w:tabs>
        <w:ind w:firstLine="567"/>
        <w:jc w:val="both"/>
        <w:rPr>
          <w:rFonts w:ascii="Arial" w:hAnsi="Arial" w:cs="Arial"/>
          <w:color w:val="000000"/>
          <w:lang w:val="sr-Latn-ME"/>
        </w:rPr>
      </w:pPr>
    </w:p>
    <w:p w14:paraId="48EA5F3A" w14:textId="77777777" w:rsidR="00377747" w:rsidRDefault="00377747" w:rsidP="002A3081">
      <w:pPr>
        <w:tabs>
          <w:tab w:val="left" w:pos="5760"/>
        </w:tabs>
        <w:ind w:firstLine="567"/>
        <w:jc w:val="both"/>
        <w:rPr>
          <w:rFonts w:ascii="Arial" w:hAnsi="Arial" w:cs="Arial"/>
          <w:color w:val="000000"/>
          <w:lang w:val="sr-Latn-ME"/>
        </w:rPr>
      </w:pPr>
    </w:p>
    <w:p w14:paraId="625412A1" w14:textId="77777777" w:rsidR="00377747" w:rsidRDefault="00377747" w:rsidP="002A3081">
      <w:pPr>
        <w:tabs>
          <w:tab w:val="left" w:pos="5760"/>
        </w:tabs>
        <w:ind w:firstLine="567"/>
        <w:jc w:val="both"/>
        <w:rPr>
          <w:rFonts w:ascii="Arial" w:hAnsi="Arial" w:cs="Arial"/>
          <w:color w:val="000000"/>
          <w:lang w:val="sr-Latn-ME"/>
        </w:rPr>
      </w:pPr>
    </w:p>
    <w:p w14:paraId="4E5B8D2B" w14:textId="77777777" w:rsidR="00377747" w:rsidRDefault="00377747" w:rsidP="002A3081">
      <w:pPr>
        <w:tabs>
          <w:tab w:val="left" w:pos="5760"/>
        </w:tabs>
        <w:ind w:firstLine="567"/>
        <w:jc w:val="both"/>
        <w:rPr>
          <w:rFonts w:ascii="Arial" w:hAnsi="Arial" w:cs="Arial"/>
          <w:color w:val="000000"/>
          <w:lang w:val="sr-Latn-ME"/>
        </w:rPr>
      </w:pPr>
    </w:p>
    <w:sectPr w:rsidR="00377747" w:rsidSect="002A3081">
      <w:headerReference w:type="even" r:id="rId16"/>
      <w:headerReference w:type="default" r:id="rId17"/>
      <w:footerReference w:type="even" r:id="rId18"/>
      <w:footerReference w:type="default" r:id="rId19"/>
      <w:headerReference w:type="first" r:id="rId20"/>
      <w:footerReference w:type="first" r:id="rId21"/>
      <w:footnotePr>
        <w:pos w:val="beneathText"/>
        <w:numRestart w:val="eachSect"/>
      </w:footnotePr>
      <w:pgSz w:w="11909" w:h="16834" w:code="9"/>
      <w:pgMar w:top="1170" w:right="1419" w:bottom="810" w:left="1418" w:header="720"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58EB" w14:textId="77777777" w:rsidR="004C2334" w:rsidRDefault="004C2334" w:rsidP="002A3081">
      <w:r>
        <w:separator/>
      </w:r>
    </w:p>
  </w:endnote>
  <w:endnote w:type="continuationSeparator" w:id="0">
    <w:p w14:paraId="0F9C4C77" w14:textId="77777777" w:rsidR="004C2334" w:rsidRDefault="004C2334" w:rsidP="002A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A7D4" w14:textId="77777777" w:rsidR="00970B9B" w:rsidRDefault="00970B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9C76" w14:textId="5E58212C" w:rsidR="002C634F" w:rsidRPr="00970B9B" w:rsidRDefault="002C634F">
    <w:pPr>
      <w:pStyle w:val="Footer"/>
      <w:jc w:val="right"/>
      <w:rPr>
        <w:sz w:val="20"/>
        <w:szCs w:val="20"/>
        <w:lang w:val="sr-Latn-ME"/>
      </w:rPr>
    </w:pPr>
    <w:r w:rsidRPr="007D70EA">
      <w:rPr>
        <w:b/>
        <w:bCs/>
        <w:sz w:val="20"/>
        <w:szCs w:val="20"/>
      </w:rPr>
      <w:fldChar w:fldCharType="begin"/>
    </w:r>
    <w:r w:rsidRPr="007D70EA">
      <w:rPr>
        <w:b/>
        <w:bCs/>
        <w:sz w:val="20"/>
        <w:szCs w:val="20"/>
      </w:rPr>
      <w:instrText xml:space="preserve"> PAGE </w:instrText>
    </w:r>
    <w:r w:rsidRPr="007D70EA">
      <w:rPr>
        <w:b/>
        <w:bCs/>
        <w:sz w:val="20"/>
        <w:szCs w:val="20"/>
      </w:rPr>
      <w:fldChar w:fldCharType="separate"/>
    </w:r>
    <w:r w:rsidR="003E22AF">
      <w:rPr>
        <w:b/>
        <w:bCs/>
        <w:noProof/>
        <w:sz w:val="20"/>
        <w:szCs w:val="20"/>
      </w:rPr>
      <w:t>20</w:t>
    </w:r>
    <w:r w:rsidRPr="007D70EA">
      <w:rPr>
        <w:b/>
        <w:bCs/>
        <w:sz w:val="20"/>
        <w:szCs w:val="20"/>
      </w:rPr>
      <w:fldChar w:fldCharType="end"/>
    </w:r>
    <w:r w:rsidRPr="007D70EA">
      <w:rPr>
        <w:sz w:val="20"/>
        <w:szCs w:val="20"/>
      </w:rPr>
      <w:t xml:space="preserve"> </w:t>
    </w:r>
    <w:r w:rsidRPr="007D70EA">
      <w:rPr>
        <w:sz w:val="20"/>
        <w:szCs w:val="20"/>
        <w:lang w:val="sr-Latn-ME"/>
      </w:rPr>
      <w:t>/</w:t>
    </w:r>
    <w:r w:rsidRPr="007D70EA">
      <w:rPr>
        <w:sz w:val="20"/>
        <w:szCs w:val="20"/>
      </w:rPr>
      <w:t xml:space="preserve"> </w:t>
    </w:r>
    <w:r w:rsidR="00970B9B">
      <w:rPr>
        <w:b/>
        <w:bCs/>
        <w:sz w:val="20"/>
        <w:szCs w:val="20"/>
        <w:lang w:val="sr-Latn-ME"/>
      </w:rPr>
      <w:t>23</w:t>
    </w:r>
  </w:p>
  <w:p w14:paraId="13011FBB" w14:textId="77777777" w:rsidR="002C634F" w:rsidRDefault="002C63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BE99" w14:textId="0169A937" w:rsidR="002C634F" w:rsidRPr="00AD3B4A" w:rsidRDefault="002C634F">
    <w:pPr>
      <w:pStyle w:val="Footer"/>
      <w:jc w:val="right"/>
      <w:rPr>
        <w:sz w:val="20"/>
        <w:szCs w:val="20"/>
      </w:rPr>
    </w:pPr>
    <w:r w:rsidRPr="00AD3B4A">
      <w:rPr>
        <w:sz w:val="20"/>
        <w:szCs w:val="20"/>
      </w:rPr>
      <w:t xml:space="preserve"> </w:t>
    </w:r>
    <w:r w:rsidRPr="00AD3B4A">
      <w:rPr>
        <w:b/>
        <w:bCs/>
        <w:sz w:val="20"/>
        <w:szCs w:val="20"/>
      </w:rPr>
      <w:fldChar w:fldCharType="begin"/>
    </w:r>
    <w:r w:rsidRPr="00AD3B4A">
      <w:rPr>
        <w:b/>
        <w:bCs/>
        <w:sz w:val="20"/>
        <w:szCs w:val="20"/>
      </w:rPr>
      <w:instrText xml:space="preserve"> PAGE </w:instrText>
    </w:r>
    <w:r w:rsidRPr="00AD3B4A">
      <w:rPr>
        <w:b/>
        <w:bCs/>
        <w:sz w:val="20"/>
        <w:szCs w:val="20"/>
      </w:rPr>
      <w:fldChar w:fldCharType="separate"/>
    </w:r>
    <w:r w:rsidR="004C2334">
      <w:rPr>
        <w:b/>
        <w:bCs/>
        <w:noProof/>
        <w:sz w:val="20"/>
        <w:szCs w:val="20"/>
      </w:rPr>
      <w:t>1</w:t>
    </w:r>
    <w:r w:rsidRPr="00AD3B4A">
      <w:rPr>
        <w:b/>
        <w:bCs/>
        <w:sz w:val="20"/>
        <w:szCs w:val="20"/>
      </w:rPr>
      <w:fldChar w:fldCharType="end"/>
    </w:r>
    <w:r w:rsidRPr="00AD3B4A">
      <w:rPr>
        <w:sz w:val="20"/>
        <w:szCs w:val="20"/>
      </w:rPr>
      <w:t xml:space="preserve"> / </w:t>
    </w:r>
    <w:r w:rsidRPr="00AD3B4A">
      <w:rPr>
        <w:b/>
        <w:bCs/>
        <w:sz w:val="20"/>
        <w:szCs w:val="20"/>
      </w:rPr>
      <w:fldChar w:fldCharType="begin"/>
    </w:r>
    <w:r w:rsidRPr="00AD3B4A">
      <w:rPr>
        <w:b/>
        <w:bCs/>
        <w:sz w:val="20"/>
        <w:szCs w:val="20"/>
      </w:rPr>
      <w:instrText xml:space="preserve"> NUMPAGES  </w:instrText>
    </w:r>
    <w:r w:rsidRPr="00AD3B4A">
      <w:rPr>
        <w:b/>
        <w:bCs/>
        <w:sz w:val="20"/>
        <w:szCs w:val="20"/>
      </w:rPr>
      <w:fldChar w:fldCharType="separate"/>
    </w:r>
    <w:r w:rsidR="004C2334">
      <w:rPr>
        <w:b/>
        <w:bCs/>
        <w:noProof/>
        <w:sz w:val="20"/>
        <w:szCs w:val="20"/>
      </w:rPr>
      <w:t>1</w:t>
    </w:r>
    <w:r w:rsidRPr="00AD3B4A">
      <w:rPr>
        <w:b/>
        <w:bCs/>
        <w:sz w:val="20"/>
        <w:szCs w:val="20"/>
      </w:rPr>
      <w:fldChar w:fldCharType="end"/>
    </w:r>
  </w:p>
  <w:p w14:paraId="7817F25C" w14:textId="77777777" w:rsidR="002C634F" w:rsidRDefault="002C63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20AE3" w14:textId="77777777" w:rsidR="004C2334" w:rsidRDefault="004C2334" w:rsidP="002A3081">
      <w:r>
        <w:separator/>
      </w:r>
    </w:p>
  </w:footnote>
  <w:footnote w:type="continuationSeparator" w:id="0">
    <w:p w14:paraId="79DF8EF0" w14:textId="77777777" w:rsidR="004C2334" w:rsidRDefault="004C2334" w:rsidP="002A3081">
      <w:r>
        <w:continuationSeparator/>
      </w:r>
    </w:p>
  </w:footnote>
  <w:footnote w:id="1">
    <w:p w14:paraId="011DF28C" w14:textId="77777777" w:rsidR="002C634F" w:rsidRPr="007F2BA0" w:rsidRDefault="002C634F" w:rsidP="002A30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74EEA2AC" w14:textId="77777777" w:rsidR="002C634F" w:rsidRPr="007F2BA0" w:rsidRDefault="002C634F" w:rsidP="002A30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informacijama;</w:t>
      </w:r>
    </w:p>
  </w:footnote>
  <w:footnote w:id="3">
    <w:p w14:paraId="01E39B13" w14:textId="77777777" w:rsidR="002C634F" w:rsidRPr="007F2BA0" w:rsidRDefault="002C634F" w:rsidP="002A30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13C0C6DA" w14:textId="77777777" w:rsidR="002C634F" w:rsidRPr="007F2BA0" w:rsidRDefault="002C634F" w:rsidP="002A30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65994D59" w14:textId="77777777" w:rsidR="002C634F" w:rsidRPr="00367536" w:rsidRDefault="002C634F" w:rsidP="002A308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53929FF" w14:textId="77777777" w:rsidR="002C634F" w:rsidRPr="007F2BA0" w:rsidRDefault="002C634F" w:rsidP="002A30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podijeljen na partije ovaj dio brisati</w:t>
      </w:r>
    </w:p>
  </w:footnote>
  <w:footnote w:id="7">
    <w:p w14:paraId="3D0CED3C" w14:textId="77777777" w:rsidR="002C634F" w:rsidRPr="0083641C" w:rsidRDefault="002C634F" w:rsidP="002A308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w:t>
      </w:r>
      <w:r>
        <w:rPr>
          <w:rFonts w:ascii="Arial" w:hAnsi="Arial" w:cs="Arial"/>
          <w:sz w:val="14"/>
          <w:szCs w:val="16"/>
          <w:lang w:val="sr-Latn-ME"/>
        </w:rPr>
        <w:t>đ</w:t>
      </w:r>
      <w:r w:rsidRPr="007F2BA0">
        <w:rPr>
          <w:rFonts w:ascii="Arial" w:hAnsi="Arial" w:cs="Arial"/>
          <w:sz w:val="14"/>
          <w:szCs w:val="16"/>
          <w:lang w:val="sr-Latn-ME"/>
        </w:rPr>
        <w:t>a zaključivanje okvirnog sporazuma cijelu sekciju brisati iz tenderske dokumentacije</w:t>
      </w:r>
    </w:p>
  </w:footnote>
  <w:footnote w:id="8">
    <w:p w14:paraId="33F5E938" w14:textId="77777777" w:rsidR="002C634F" w:rsidRPr="00244A34" w:rsidRDefault="002C634F" w:rsidP="002A3081">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14:paraId="7C00DBB0" w14:textId="77777777" w:rsidR="002C634F" w:rsidRPr="007F2BA0" w:rsidRDefault="002C634F" w:rsidP="002A3081">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14:paraId="47F8E0AE" w14:textId="77777777" w:rsidR="002C634F" w:rsidRPr="007F2BA0" w:rsidRDefault="002C634F" w:rsidP="002A308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1">
    <w:p w14:paraId="31D042B6" w14:textId="77777777" w:rsidR="002C634F" w:rsidRPr="002E211C" w:rsidRDefault="002C634F" w:rsidP="002A308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765D" w14:textId="77777777" w:rsidR="00970B9B" w:rsidRDefault="00970B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C8B4" w14:textId="77777777" w:rsidR="00970B9B" w:rsidRDefault="00970B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20EF" w14:textId="77777777" w:rsidR="00970B9B" w:rsidRDefault="00970B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C2F85"/>
    <w:multiLevelType w:val="hybridMultilevel"/>
    <w:tmpl w:val="8D4E9110"/>
    <w:lvl w:ilvl="0" w:tplc="A5C85CE2">
      <w:start w:val="1"/>
      <w:numFmt w:val="bullet"/>
      <w:lvlText w:val=""/>
      <w:lvlJc w:val="left"/>
      <w:pPr>
        <w:tabs>
          <w:tab w:val="num" w:pos="720"/>
        </w:tabs>
        <w:ind w:left="720" w:hanging="360"/>
      </w:pPr>
      <w:rPr>
        <w:rFonts w:ascii="Symbol" w:hAnsi="Symbol" w:hint="default"/>
      </w:rPr>
    </w:lvl>
    <w:lvl w:ilvl="1" w:tplc="04090007"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639B7"/>
    <w:multiLevelType w:val="multilevel"/>
    <w:tmpl w:val="48B00168"/>
    <w:lvl w:ilvl="0">
      <w:start w:val="1"/>
      <w:numFmt w:val="decimal"/>
      <w:lvlText w:val="%1"/>
      <w:lvlJc w:val="left"/>
      <w:pPr>
        <w:ind w:left="716" w:hanging="432"/>
      </w:pPr>
    </w:lvl>
    <w:lvl w:ilvl="1">
      <w:start w:val="1"/>
      <w:numFmt w:val="decimal"/>
      <w:lvlText w:val="4.%2."/>
      <w:lvlJc w:val="left"/>
      <w:pPr>
        <w:ind w:left="576" w:hanging="576"/>
      </w:pPr>
      <w:rPr>
        <w:rFonts w:hint="default"/>
      </w:rPr>
    </w:lvl>
    <w:lvl w:ilvl="2">
      <w:start w:val="1"/>
      <w:numFmt w:val="decimal"/>
      <w:lvlText w:val="4.%3.2."/>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BA705E"/>
    <w:multiLevelType w:val="hybridMultilevel"/>
    <w:tmpl w:val="B120A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E139D"/>
    <w:multiLevelType w:val="hybridMultilevel"/>
    <w:tmpl w:val="5672BEFC"/>
    <w:lvl w:ilvl="0" w:tplc="0409000B">
      <w:start w:val="1"/>
      <w:numFmt w:val="bullet"/>
      <w:lvlText w:val=""/>
      <w:lvlJc w:val="left"/>
      <w:pPr>
        <w:tabs>
          <w:tab w:val="num" w:pos="4320"/>
        </w:tabs>
        <w:ind w:left="4320" w:hanging="360"/>
      </w:pPr>
      <w:rPr>
        <w:rFonts w:ascii="Wingdings" w:hAnsi="Wingdings" w:hint="default"/>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15:restartNumberingAfterBreak="0">
    <w:nsid w:val="1DEC2487"/>
    <w:multiLevelType w:val="hybridMultilevel"/>
    <w:tmpl w:val="DE68F7E8"/>
    <w:lvl w:ilvl="0" w:tplc="0409000D">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D50D2"/>
    <w:multiLevelType w:val="hybridMultilevel"/>
    <w:tmpl w:val="9BB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A7E54"/>
    <w:multiLevelType w:val="hybridMultilevel"/>
    <w:tmpl w:val="6698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72959"/>
    <w:multiLevelType w:val="hybridMultilevel"/>
    <w:tmpl w:val="0D1C5DF4"/>
    <w:lvl w:ilvl="0" w:tplc="01289DF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35E27"/>
    <w:multiLevelType w:val="hybridMultilevel"/>
    <w:tmpl w:val="7A185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41057"/>
    <w:multiLevelType w:val="hybridMultilevel"/>
    <w:tmpl w:val="291C7F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5FD5CD1"/>
    <w:multiLevelType w:val="multilevel"/>
    <w:tmpl w:val="073E2D68"/>
    <w:lvl w:ilvl="0">
      <w:start w:val="4"/>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BD2127"/>
    <w:multiLevelType w:val="hybridMultilevel"/>
    <w:tmpl w:val="3C168C72"/>
    <w:lvl w:ilvl="0" w:tplc="65888916">
      <w:start w:val="1"/>
      <w:numFmt w:val="decimal"/>
      <w:lvlText w:val="%1."/>
      <w:lvlJc w:val="left"/>
      <w:pPr>
        <w:ind w:left="720" w:hanging="360"/>
      </w:pPr>
    </w:lvl>
    <w:lvl w:ilvl="1" w:tplc="04090003">
      <w:numFmt w:val="bullet"/>
      <w:lvlText w:val="-"/>
      <w:lvlJc w:val="left"/>
      <w:pPr>
        <w:ind w:left="1440" w:hanging="360"/>
      </w:pPr>
      <w:rPr>
        <w:rFonts w:ascii="Calibri" w:eastAsia="Calibri" w:hAnsi="Calibri" w:cs="Calibri"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3A970203"/>
    <w:multiLevelType w:val="hybridMultilevel"/>
    <w:tmpl w:val="D696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13AA2"/>
    <w:multiLevelType w:val="hybridMultilevel"/>
    <w:tmpl w:val="1C08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308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541D4"/>
    <w:multiLevelType w:val="hybridMultilevel"/>
    <w:tmpl w:val="EFAAF044"/>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9">
      <w:start w:val="1"/>
      <w:numFmt w:val="lowerLetter"/>
      <w:lvlText w:val="%3."/>
      <w:lvlJc w:val="lef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436F4B90"/>
    <w:multiLevelType w:val="hybridMultilevel"/>
    <w:tmpl w:val="58C04C76"/>
    <w:lvl w:ilvl="0" w:tplc="0409000B">
      <w:start w:val="1"/>
      <w:numFmt w:val="bullet"/>
      <w:lvlText w:val="o"/>
      <w:lvlJc w:val="left"/>
      <w:pPr>
        <w:tabs>
          <w:tab w:val="num" w:pos="4320"/>
        </w:tabs>
        <w:ind w:left="4320" w:hanging="360"/>
      </w:pPr>
      <w:rPr>
        <w:rFonts w:ascii="Courier New" w:hAnsi="Courier New" w:cs="Courier New" w:hint="default"/>
      </w:rPr>
    </w:lvl>
    <w:lvl w:ilvl="1" w:tplc="04090003">
      <w:numFmt w:val="bullet"/>
      <w:lvlText w:val="-"/>
      <w:lvlJc w:val="left"/>
      <w:pPr>
        <w:tabs>
          <w:tab w:val="num" w:pos="5040"/>
        </w:tabs>
        <w:ind w:left="5040" w:hanging="360"/>
      </w:pPr>
      <w:rPr>
        <w:rFonts w:ascii="Times New Roman" w:eastAsia="Times New Roman" w:hAnsi="Times New Roman" w:cs="Times New Roman"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0" w15:restartNumberingAfterBreak="0">
    <w:nsid w:val="459B1703"/>
    <w:multiLevelType w:val="hybridMultilevel"/>
    <w:tmpl w:val="09542CB0"/>
    <w:lvl w:ilvl="0" w:tplc="A5C85C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435A13"/>
    <w:multiLevelType w:val="hybridMultilevel"/>
    <w:tmpl w:val="C9B4AC0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15:restartNumberingAfterBreak="0">
    <w:nsid w:val="4F1E768C"/>
    <w:multiLevelType w:val="hybridMultilevel"/>
    <w:tmpl w:val="E1C03CEC"/>
    <w:lvl w:ilvl="0" w:tplc="930007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E96490"/>
    <w:multiLevelType w:val="hybridMultilevel"/>
    <w:tmpl w:val="11F8DAFE"/>
    <w:lvl w:ilvl="0" w:tplc="0409000B">
      <w:start w:val="1"/>
      <w:numFmt w:val="bullet"/>
      <w:lvlText w:val=""/>
      <w:lvlJc w:val="left"/>
      <w:pPr>
        <w:tabs>
          <w:tab w:val="num" w:pos="720"/>
        </w:tabs>
        <w:ind w:left="720" w:hanging="360"/>
      </w:pPr>
      <w:rPr>
        <w:rFonts w:ascii="Symbol" w:hAnsi="Symbol" w:hint="default"/>
      </w:rPr>
    </w:lvl>
    <w:lvl w:ilvl="1" w:tplc="EA7415C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D03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AE4C83"/>
    <w:multiLevelType w:val="hybridMultilevel"/>
    <w:tmpl w:val="B120A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063438"/>
    <w:multiLevelType w:val="hybridMultilevel"/>
    <w:tmpl w:val="2CF86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1D3335"/>
    <w:multiLevelType w:val="hybridMultilevel"/>
    <w:tmpl w:val="E3FAB406"/>
    <w:lvl w:ilvl="0" w:tplc="04090003">
      <w:start w:val="1"/>
      <w:numFmt w:val="bullet"/>
      <w:lvlText w:val="o"/>
      <w:lvlJc w:val="left"/>
      <w:pPr>
        <w:ind w:left="2498" w:hanging="360"/>
      </w:pPr>
      <w:rPr>
        <w:rFonts w:ascii="Courier New" w:hAnsi="Courier New" w:cs="Courier New"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9" w15:restartNumberingAfterBreak="0">
    <w:nsid w:val="5C9C06A6"/>
    <w:multiLevelType w:val="hybridMultilevel"/>
    <w:tmpl w:val="882472DE"/>
    <w:lvl w:ilvl="0" w:tplc="04090003">
      <w:start w:val="1"/>
      <w:numFmt w:val="bullet"/>
      <w:lvlText w:val="o"/>
      <w:lvlJc w:val="left"/>
      <w:pPr>
        <w:ind w:left="2498" w:hanging="360"/>
      </w:pPr>
      <w:rPr>
        <w:rFonts w:ascii="Courier New" w:hAnsi="Courier New" w:cs="Courier New"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0" w15:restartNumberingAfterBreak="0">
    <w:nsid w:val="61234FFF"/>
    <w:multiLevelType w:val="hybridMultilevel"/>
    <w:tmpl w:val="ED06A80A"/>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1" w15:restartNumberingAfterBreak="0">
    <w:nsid w:val="621D420E"/>
    <w:multiLevelType w:val="hybridMultilevel"/>
    <w:tmpl w:val="48E85918"/>
    <w:lvl w:ilvl="0" w:tplc="6E4A92F2">
      <w:start w:val="5"/>
      <w:numFmt w:val="bullet"/>
      <w:lvlText w:val="-"/>
      <w:lvlJc w:val="left"/>
      <w:pPr>
        <w:ind w:left="720" w:hanging="360"/>
      </w:pPr>
      <w:rPr>
        <w:rFonts w:ascii="Calibri" w:eastAsia="Calibr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5A3EBB"/>
    <w:multiLevelType w:val="multilevel"/>
    <w:tmpl w:val="3E04B0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5" w15:restartNumberingAfterBreak="0">
    <w:nsid w:val="758B2FA4"/>
    <w:multiLevelType w:val="hybridMultilevel"/>
    <w:tmpl w:val="D8ACD4DA"/>
    <w:lvl w:ilvl="0" w:tplc="A5C85C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95C19"/>
    <w:multiLevelType w:val="hybridMultilevel"/>
    <w:tmpl w:val="C0145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F94F62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1D05F7"/>
    <w:multiLevelType w:val="hybridMultilevel"/>
    <w:tmpl w:val="184A4E7E"/>
    <w:lvl w:ilvl="0" w:tplc="0409000F">
      <w:start w:val="1"/>
      <w:numFmt w:val="bullet"/>
      <w:lvlText w:val=""/>
      <w:lvlJc w:val="left"/>
      <w:pPr>
        <w:tabs>
          <w:tab w:val="num" w:pos="1080"/>
        </w:tabs>
        <w:ind w:left="1080" w:hanging="360"/>
      </w:pPr>
      <w:rPr>
        <w:rFonts w:ascii="Symbol" w:hAnsi="Symbol" w:hint="default"/>
        <w:sz w:val="16"/>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6969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30CD5"/>
    <w:multiLevelType w:val="hybridMultilevel"/>
    <w:tmpl w:val="EE04CD02"/>
    <w:lvl w:ilvl="0" w:tplc="AE0A356C">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12"/>
  </w:num>
  <w:num w:numId="2">
    <w:abstractNumId w:val="4"/>
  </w:num>
  <w:num w:numId="3">
    <w:abstractNumId w:val="0"/>
  </w:num>
  <w:num w:numId="4">
    <w:abstractNumId w:val="33"/>
  </w:num>
  <w:num w:numId="5">
    <w:abstractNumId w:val="34"/>
  </w:num>
  <w:num w:numId="6">
    <w:abstractNumId w:val="26"/>
  </w:num>
  <w:num w:numId="7">
    <w:abstractNumId w:val="30"/>
  </w:num>
  <w:num w:numId="8">
    <w:abstractNumId w:val="16"/>
  </w:num>
  <w:num w:numId="9">
    <w:abstractNumId w:val="21"/>
  </w:num>
  <w:num w:numId="10">
    <w:abstractNumId w:val="15"/>
  </w:num>
  <w:num w:numId="11">
    <w:abstractNumId w:val="23"/>
  </w:num>
  <w:num w:numId="12">
    <w:abstractNumId w:val="6"/>
  </w:num>
  <w:num w:numId="13">
    <w:abstractNumId w:val="8"/>
  </w:num>
  <w:num w:numId="14">
    <w:abstractNumId w:val="2"/>
  </w:num>
  <w:num w:numId="15">
    <w:abstractNumId w:val="38"/>
  </w:num>
  <w:num w:numId="16">
    <w:abstractNumId w:val="19"/>
  </w:num>
  <w:num w:numId="17">
    <w:abstractNumId w:val="5"/>
  </w:num>
  <w:num w:numId="18">
    <w:abstractNumId w:val="39"/>
  </w:num>
  <w:num w:numId="19">
    <w:abstractNumId w:val="36"/>
  </w:num>
  <w:num w:numId="20">
    <w:abstractNumId w:val="14"/>
  </w:num>
  <w:num w:numId="21">
    <w:abstractNumId w:val="3"/>
  </w:num>
  <w:num w:numId="22">
    <w:abstractNumId w:val="1"/>
  </w:num>
  <w:num w:numId="23">
    <w:abstractNumId w:val="18"/>
  </w:num>
  <w:num w:numId="24">
    <w:abstractNumId w:val="35"/>
  </w:num>
  <w:num w:numId="25">
    <w:abstractNumId w:val="37"/>
  </w:num>
  <w:num w:numId="26">
    <w:abstractNumId w:val="20"/>
  </w:num>
  <w:num w:numId="27">
    <w:abstractNumId w:val="27"/>
  </w:num>
  <w:num w:numId="28">
    <w:abstractNumId w:val="25"/>
  </w:num>
  <w:num w:numId="29">
    <w:abstractNumId w:val="7"/>
  </w:num>
  <w:num w:numId="30">
    <w:abstractNumId w:val="9"/>
  </w:num>
  <w:num w:numId="31">
    <w:abstractNumId w:val="32"/>
  </w:num>
  <w:num w:numId="32">
    <w:abstractNumId w:val="11"/>
  </w:num>
  <w:num w:numId="33">
    <w:abstractNumId w:val="24"/>
  </w:num>
  <w:num w:numId="34">
    <w:abstractNumId w:val="31"/>
  </w:num>
  <w:num w:numId="35">
    <w:abstractNumId w:val="28"/>
  </w:num>
  <w:num w:numId="36">
    <w:abstractNumId w:val="2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3"/>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savePreviewPicture/>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A9"/>
    <w:rsid w:val="001A296D"/>
    <w:rsid w:val="001C0FFC"/>
    <w:rsid w:val="001F2FC0"/>
    <w:rsid w:val="002A3081"/>
    <w:rsid w:val="002C5EDB"/>
    <w:rsid w:val="002C634F"/>
    <w:rsid w:val="00312214"/>
    <w:rsid w:val="00320861"/>
    <w:rsid w:val="00354607"/>
    <w:rsid w:val="00373200"/>
    <w:rsid w:val="00377747"/>
    <w:rsid w:val="003831A3"/>
    <w:rsid w:val="003B104F"/>
    <w:rsid w:val="003E22AF"/>
    <w:rsid w:val="00424A09"/>
    <w:rsid w:val="00437AA4"/>
    <w:rsid w:val="004B737A"/>
    <w:rsid w:val="004C2334"/>
    <w:rsid w:val="004C5CEB"/>
    <w:rsid w:val="004E0123"/>
    <w:rsid w:val="005127AE"/>
    <w:rsid w:val="00513EA5"/>
    <w:rsid w:val="00551F1E"/>
    <w:rsid w:val="005961C7"/>
    <w:rsid w:val="005C1675"/>
    <w:rsid w:val="00605C50"/>
    <w:rsid w:val="006146A3"/>
    <w:rsid w:val="006340B0"/>
    <w:rsid w:val="0064565D"/>
    <w:rsid w:val="00662C6D"/>
    <w:rsid w:val="006C5A00"/>
    <w:rsid w:val="006E5631"/>
    <w:rsid w:val="007D5B7C"/>
    <w:rsid w:val="007E5BA9"/>
    <w:rsid w:val="0080687F"/>
    <w:rsid w:val="00812796"/>
    <w:rsid w:val="00834196"/>
    <w:rsid w:val="008347F6"/>
    <w:rsid w:val="00851DFD"/>
    <w:rsid w:val="008551A9"/>
    <w:rsid w:val="008A70AF"/>
    <w:rsid w:val="008E211C"/>
    <w:rsid w:val="00970B9B"/>
    <w:rsid w:val="009871F3"/>
    <w:rsid w:val="009C7A57"/>
    <w:rsid w:val="009D37B5"/>
    <w:rsid w:val="009D4D3F"/>
    <w:rsid w:val="00A37C9A"/>
    <w:rsid w:val="00AD187F"/>
    <w:rsid w:val="00B36F4A"/>
    <w:rsid w:val="00BA6346"/>
    <w:rsid w:val="00BB3057"/>
    <w:rsid w:val="00BD7C91"/>
    <w:rsid w:val="00C92B1B"/>
    <w:rsid w:val="00CB712B"/>
    <w:rsid w:val="00D019A9"/>
    <w:rsid w:val="00D0719E"/>
    <w:rsid w:val="00D63225"/>
    <w:rsid w:val="00D84348"/>
    <w:rsid w:val="00DD03D2"/>
    <w:rsid w:val="00E17A17"/>
    <w:rsid w:val="00E24142"/>
    <w:rsid w:val="00E6142A"/>
    <w:rsid w:val="00E7716E"/>
    <w:rsid w:val="00E975E3"/>
    <w:rsid w:val="00EA5D44"/>
    <w:rsid w:val="00EF5841"/>
    <w:rsid w:val="00F92340"/>
    <w:rsid w:val="00FD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A8DF"/>
  <w15:chartTrackingRefBased/>
  <w15:docId w15:val="{07E8F8B8-7912-4843-BDAD-709E3C97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3081"/>
    <w:pPr>
      <w:keepNext/>
      <w:jc w:val="center"/>
      <w:outlineLvl w:val="0"/>
    </w:pPr>
    <w:rPr>
      <w:b/>
      <w:bCs/>
      <w:lang w:val="sr-Cyrl-CS"/>
    </w:rPr>
  </w:style>
  <w:style w:type="paragraph" w:styleId="Heading2">
    <w:name w:val="heading 2"/>
    <w:basedOn w:val="Normal"/>
    <w:next w:val="Normal"/>
    <w:link w:val="Heading2Char"/>
    <w:qFormat/>
    <w:rsid w:val="002A308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A3081"/>
    <w:pPr>
      <w:keepNext/>
      <w:spacing w:before="240" w:after="60"/>
      <w:outlineLvl w:val="2"/>
    </w:pPr>
    <w:rPr>
      <w:rFonts w:ascii="Arial" w:hAnsi="Arial"/>
      <w:b/>
      <w:bCs/>
      <w:noProof/>
      <w:sz w:val="26"/>
      <w:szCs w:val="26"/>
      <w:lang w:val="sr-Cyrl-CS"/>
    </w:rPr>
  </w:style>
  <w:style w:type="paragraph" w:styleId="Heading4">
    <w:name w:val="heading 4"/>
    <w:basedOn w:val="Normal"/>
    <w:next w:val="Normal"/>
    <w:link w:val="Heading4Char"/>
    <w:qFormat/>
    <w:rsid w:val="002A3081"/>
    <w:pPr>
      <w:keepNext/>
      <w:jc w:val="center"/>
      <w:outlineLvl w:val="3"/>
    </w:pPr>
    <w:rPr>
      <w:rFonts w:ascii="Book Antiqua" w:hAnsi="Book Antiqua"/>
      <w:b/>
      <w:bC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08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2A3081"/>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2A3081"/>
    <w:rPr>
      <w:rFonts w:ascii="Arial" w:eastAsia="Times New Roman" w:hAnsi="Arial" w:cs="Times New Roman"/>
      <w:b/>
      <w:bCs/>
      <w:noProof/>
      <w:sz w:val="26"/>
      <w:szCs w:val="26"/>
      <w:lang w:val="sr-Cyrl-CS"/>
    </w:rPr>
  </w:style>
  <w:style w:type="character" w:customStyle="1" w:styleId="Heading4Char">
    <w:name w:val="Heading 4 Char"/>
    <w:basedOn w:val="DefaultParagraphFont"/>
    <w:link w:val="Heading4"/>
    <w:rsid w:val="002A3081"/>
    <w:rPr>
      <w:rFonts w:ascii="Book Antiqua" w:eastAsia="Times New Roman" w:hAnsi="Book Antiqua" w:cs="Times New Roman"/>
      <w:b/>
      <w:bCs/>
      <w:szCs w:val="24"/>
      <w:lang w:val="sr-Cyrl-CS"/>
    </w:rPr>
  </w:style>
  <w:style w:type="paragraph" w:styleId="Title">
    <w:name w:val="Title"/>
    <w:basedOn w:val="Normal"/>
    <w:link w:val="TitleChar"/>
    <w:qFormat/>
    <w:rsid w:val="002A3081"/>
    <w:pPr>
      <w:jc w:val="center"/>
    </w:pPr>
    <w:rPr>
      <w:b/>
      <w:bCs/>
      <w:lang w:val="sr-Cyrl-CS"/>
    </w:rPr>
  </w:style>
  <w:style w:type="character" w:customStyle="1" w:styleId="TitleChar">
    <w:name w:val="Title Char"/>
    <w:basedOn w:val="DefaultParagraphFont"/>
    <w:link w:val="Title"/>
    <w:rsid w:val="002A3081"/>
    <w:rPr>
      <w:rFonts w:ascii="Times New Roman" w:eastAsia="Times New Roman" w:hAnsi="Times New Roman" w:cs="Times New Roman"/>
      <w:b/>
      <w:bCs/>
      <w:sz w:val="24"/>
      <w:szCs w:val="24"/>
      <w:lang w:val="sr-Cyrl-CS"/>
    </w:rPr>
  </w:style>
  <w:style w:type="paragraph" w:styleId="BodyText2">
    <w:name w:val="Body Text 2"/>
    <w:basedOn w:val="Normal"/>
    <w:link w:val="BodyText2Char"/>
    <w:rsid w:val="002A3081"/>
    <w:pPr>
      <w:jc w:val="both"/>
    </w:pPr>
    <w:rPr>
      <w:rFonts w:ascii="Book Antiqua" w:hAnsi="Book Antiqua"/>
      <w:lang w:val="sr-Cyrl-CS"/>
    </w:rPr>
  </w:style>
  <w:style w:type="character" w:customStyle="1" w:styleId="BodyText2Char">
    <w:name w:val="Body Text 2 Char"/>
    <w:basedOn w:val="DefaultParagraphFont"/>
    <w:link w:val="BodyText2"/>
    <w:rsid w:val="002A3081"/>
    <w:rPr>
      <w:rFonts w:ascii="Book Antiqua" w:eastAsia="Times New Roman" w:hAnsi="Book Antiqua" w:cs="Times New Roman"/>
      <w:sz w:val="24"/>
      <w:szCs w:val="24"/>
      <w:lang w:val="sr-Cyrl-CS"/>
    </w:rPr>
  </w:style>
  <w:style w:type="paragraph" w:styleId="BodyText">
    <w:name w:val="Body Text"/>
    <w:basedOn w:val="Normal"/>
    <w:link w:val="BodyTextChar"/>
    <w:rsid w:val="002A3081"/>
    <w:pPr>
      <w:spacing w:after="120"/>
    </w:pPr>
  </w:style>
  <w:style w:type="character" w:customStyle="1" w:styleId="BodyTextChar">
    <w:name w:val="Body Text Char"/>
    <w:basedOn w:val="DefaultParagraphFont"/>
    <w:link w:val="BodyText"/>
    <w:rsid w:val="002A3081"/>
    <w:rPr>
      <w:rFonts w:ascii="Times New Roman" w:eastAsia="Times New Roman" w:hAnsi="Times New Roman" w:cs="Times New Roman"/>
      <w:sz w:val="24"/>
      <w:szCs w:val="24"/>
    </w:rPr>
  </w:style>
  <w:style w:type="table" w:styleId="TableGrid">
    <w:name w:val="Table Grid"/>
    <w:basedOn w:val="TableNormal"/>
    <w:uiPriority w:val="39"/>
    <w:rsid w:val="002A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A3081"/>
    <w:pPr>
      <w:tabs>
        <w:tab w:val="center" w:pos="4535"/>
        <w:tab w:val="right" w:pos="9071"/>
      </w:tabs>
    </w:pPr>
    <w:rPr>
      <w:lang w:val="x-none" w:eastAsia="x-none"/>
    </w:rPr>
  </w:style>
  <w:style w:type="character" w:customStyle="1" w:styleId="FooterChar">
    <w:name w:val="Footer Char"/>
    <w:basedOn w:val="DefaultParagraphFont"/>
    <w:link w:val="Footer"/>
    <w:uiPriority w:val="99"/>
    <w:rsid w:val="002A3081"/>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2A3081"/>
    <w:pPr>
      <w:spacing w:after="120"/>
      <w:ind w:left="360"/>
    </w:pPr>
  </w:style>
  <w:style w:type="character" w:customStyle="1" w:styleId="BodyTextIndentChar">
    <w:name w:val="Body Text Indent Char"/>
    <w:basedOn w:val="DefaultParagraphFont"/>
    <w:link w:val="BodyTextIndent"/>
    <w:rsid w:val="002A3081"/>
    <w:rPr>
      <w:rFonts w:ascii="Times New Roman" w:eastAsia="Times New Roman" w:hAnsi="Times New Roman" w:cs="Times New Roman"/>
      <w:sz w:val="24"/>
      <w:szCs w:val="24"/>
    </w:rPr>
  </w:style>
  <w:style w:type="paragraph" w:styleId="BalloonText">
    <w:name w:val="Balloon Text"/>
    <w:basedOn w:val="Normal"/>
    <w:link w:val="BalloonTextChar"/>
    <w:semiHidden/>
    <w:rsid w:val="002A3081"/>
    <w:rPr>
      <w:rFonts w:ascii="Tahoma" w:hAnsi="Tahoma"/>
      <w:sz w:val="16"/>
      <w:szCs w:val="16"/>
    </w:rPr>
  </w:style>
  <w:style w:type="character" w:customStyle="1" w:styleId="BalloonTextChar">
    <w:name w:val="Balloon Text Char"/>
    <w:basedOn w:val="DefaultParagraphFont"/>
    <w:link w:val="BalloonText"/>
    <w:semiHidden/>
    <w:rsid w:val="002A3081"/>
    <w:rPr>
      <w:rFonts w:ascii="Tahoma" w:eastAsia="Times New Roman" w:hAnsi="Tahoma" w:cs="Times New Roman"/>
      <w:sz w:val="16"/>
      <w:szCs w:val="16"/>
    </w:rPr>
  </w:style>
  <w:style w:type="character" w:styleId="CommentReference">
    <w:name w:val="annotation reference"/>
    <w:semiHidden/>
    <w:rsid w:val="002A3081"/>
    <w:rPr>
      <w:sz w:val="16"/>
      <w:szCs w:val="16"/>
    </w:rPr>
  </w:style>
  <w:style w:type="character" w:styleId="Hyperlink">
    <w:name w:val="Hyperlink"/>
    <w:uiPriority w:val="99"/>
    <w:rsid w:val="002A3081"/>
    <w:rPr>
      <w:color w:val="0000FF"/>
      <w:u w:val="single"/>
    </w:rPr>
  </w:style>
  <w:style w:type="character" w:styleId="PageNumber">
    <w:name w:val="page number"/>
    <w:basedOn w:val="DefaultParagraphFont"/>
    <w:rsid w:val="002A3081"/>
  </w:style>
  <w:style w:type="paragraph" w:styleId="Subtitle">
    <w:name w:val="Subtitle"/>
    <w:basedOn w:val="Normal"/>
    <w:link w:val="SubtitleChar"/>
    <w:qFormat/>
    <w:rsid w:val="002A3081"/>
    <w:pPr>
      <w:jc w:val="center"/>
    </w:pPr>
    <w:rPr>
      <w:rFonts w:ascii="Book Antiqua" w:hAnsi="Book Antiqua"/>
      <w:b/>
      <w:bCs/>
      <w:sz w:val="22"/>
    </w:rPr>
  </w:style>
  <w:style w:type="character" w:customStyle="1" w:styleId="SubtitleChar">
    <w:name w:val="Subtitle Char"/>
    <w:basedOn w:val="DefaultParagraphFont"/>
    <w:link w:val="Subtitle"/>
    <w:rsid w:val="002A3081"/>
    <w:rPr>
      <w:rFonts w:ascii="Book Antiqua" w:eastAsia="Times New Roman" w:hAnsi="Book Antiqua" w:cs="Times New Roman"/>
      <w:b/>
      <w:bCs/>
      <w:szCs w:val="24"/>
    </w:rPr>
  </w:style>
  <w:style w:type="paragraph" w:styleId="CommentText">
    <w:name w:val="annotation text"/>
    <w:basedOn w:val="Normal"/>
    <w:link w:val="CommentTextChar"/>
    <w:semiHidden/>
    <w:rsid w:val="002A3081"/>
    <w:rPr>
      <w:sz w:val="20"/>
      <w:szCs w:val="20"/>
    </w:rPr>
  </w:style>
  <w:style w:type="character" w:customStyle="1" w:styleId="CommentTextChar">
    <w:name w:val="Comment Text Char"/>
    <w:basedOn w:val="DefaultParagraphFont"/>
    <w:link w:val="CommentText"/>
    <w:semiHidden/>
    <w:rsid w:val="002A30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3081"/>
    <w:rPr>
      <w:b/>
      <w:bCs/>
    </w:rPr>
  </w:style>
  <w:style w:type="character" w:customStyle="1" w:styleId="CommentSubjectChar">
    <w:name w:val="Comment Subject Char"/>
    <w:basedOn w:val="CommentTextChar"/>
    <w:link w:val="CommentSubject"/>
    <w:semiHidden/>
    <w:rsid w:val="002A3081"/>
    <w:rPr>
      <w:rFonts w:ascii="Times New Roman" w:eastAsia="Times New Roman" w:hAnsi="Times New Roman" w:cs="Times New Roman"/>
      <w:b/>
      <w:bCs/>
      <w:sz w:val="20"/>
      <w:szCs w:val="20"/>
    </w:rPr>
  </w:style>
  <w:style w:type="paragraph" w:styleId="Header">
    <w:name w:val="header"/>
    <w:basedOn w:val="Normal"/>
    <w:link w:val="HeaderChar"/>
    <w:rsid w:val="002A3081"/>
    <w:pPr>
      <w:tabs>
        <w:tab w:val="center" w:pos="4320"/>
        <w:tab w:val="right" w:pos="8640"/>
      </w:tabs>
    </w:pPr>
    <w:rPr>
      <w:lang w:val="x-none" w:eastAsia="x-none"/>
    </w:rPr>
  </w:style>
  <w:style w:type="character" w:customStyle="1" w:styleId="HeaderChar">
    <w:name w:val="Header Char"/>
    <w:basedOn w:val="DefaultParagraphFont"/>
    <w:link w:val="Header"/>
    <w:rsid w:val="002A3081"/>
    <w:rPr>
      <w:rFonts w:ascii="Times New Roman" w:eastAsia="Times New Roman" w:hAnsi="Times New Roman" w:cs="Times New Roman"/>
      <w:sz w:val="24"/>
      <w:szCs w:val="24"/>
      <w:lang w:val="x-none" w:eastAsia="x-none"/>
    </w:rPr>
  </w:style>
  <w:style w:type="character" w:styleId="Emphasis">
    <w:name w:val="Emphasis"/>
    <w:qFormat/>
    <w:rsid w:val="002A3081"/>
    <w:rPr>
      <w:i/>
      <w:iCs/>
    </w:rPr>
  </w:style>
  <w:style w:type="paragraph" w:styleId="BodyText3">
    <w:name w:val="Body Text 3"/>
    <w:basedOn w:val="Normal"/>
    <w:link w:val="BodyText3Char"/>
    <w:rsid w:val="002A3081"/>
    <w:pPr>
      <w:spacing w:after="120"/>
    </w:pPr>
    <w:rPr>
      <w:sz w:val="16"/>
      <w:szCs w:val="16"/>
      <w:lang w:val="x-none" w:eastAsia="x-none"/>
    </w:rPr>
  </w:style>
  <w:style w:type="character" w:customStyle="1" w:styleId="BodyText3Char">
    <w:name w:val="Body Text 3 Char"/>
    <w:basedOn w:val="DefaultParagraphFont"/>
    <w:link w:val="BodyText3"/>
    <w:rsid w:val="002A3081"/>
    <w:rPr>
      <w:rFonts w:ascii="Times New Roman" w:eastAsia="Times New Roman" w:hAnsi="Times New Roman" w:cs="Times New Roman"/>
      <w:sz w:val="16"/>
      <w:szCs w:val="16"/>
      <w:lang w:val="x-none" w:eastAsia="x-none"/>
    </w:rPr>
  </w:style>
  <w:style w:type="character" w:customStyle="1" w:styleId="CharChar2">
    <w:name w:val="Char Char2"/>
    <w:locked/>
    <w:rsid w:val="002A3081"/>
    <w:rPr>
      <w:b/>
      <w:bCs/>
      <w:sz w:val="24"/>
      <w:szCs w:val="24"/>
      <w:lang w:val="sr-Cyrl-CS" w:eastAsia="en-US"/>
    </w:rPr>
  </w:style>
  <w:style w:type="paragraph" w:customStyle="1" w:styleId="ColorfulList-Accent11">
    <w:name w:val="Colorful List - Accent 11"/>
    <w:basedOn w:val="Normal"/>
    <w:uiPriority w:val="34"/>
    <w:qFormat/>
    <w:rsid w:val="002A3081"/>
    <w:pPr>
      <w:ind w:left="720"/>
    </w:pPr>
    <w:rPr>
      <w:rFonts w:eastAsia="Calibri"/>
      <w:lang w:val="sr-Latn-CS" w:eastAsia="sr-Latn-CS"/>
    </w:rPr>
  </w:style>
  <w:style w:type="paragraph" w:customStyle="1" w:styleId="C30X">
    <w:name w:val="C30X"/>
    <w:basedOn w:val="Normal"/>
    <w:uiPriority w:val="99"/>
    <w:rsid w:val="002A3081"/>
    <w:pPr>
      <w:autoSpaceDE w:val="0"/>
      <w:autoSpaceDN w:val="0"/>
      <w:adjustRightInd w:val="0"/>
      <w:spacing w:before="200" w:after="60"/>
      <w:jc w:val="center"/>
    </w:pPr>
    <w:rPr>
      <w:b/>
      <w:bCs/>
      <w:color w:val="000000"/>
    </w:rPr>
  </w:style>
  <w:style w:type="paragraph" w:customStyle="1" w:styleId="T30X">
    <w:name w:val="T30X"/>
    <w:basedOn w:val="Normal"/>
    <w:uiPriority w:val="99"/>
    <w:rsid w:val="002A3081"/>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2A3081"/>
    <w:rPr>
      <w:rFonts w:ascii="Calibri" w:eastAsia="Calibri" w:hAnsi="Calibri"/>
      <w:sz w:val="20"/>
      <w:szCs w:val="20"/>
    </w:rPr>
  </w:style>
  <w:style w:type="character" w:customStyle="1" w:styleId="FootnoteTextChar">
    <w:name w:val="Footnote Text Char"/>
    <w:basedOn w:val="DefaultParagraphFont"/>
    <w:link w:val="FootnoteText"/>
    <w:uiPriority w:val="99"/>
    <w:rsid w:val="002A3081"/>
    <w:rPr>
      <w:rFonts w:ascii="Calibri" w:eastAsia="Calibri" w:hAnsi="Calibri" w:cs="Times New Roman"/>
      <w:sz w:val="20"/>
      <w:szCs w:val="20"/>
    </w:rPr>
  </w:style>
  <w:style w:type="character" w:styleId="FootnoteReference">
    <w:name w:val="footnote reference"/>
    <w:uiPriority w:val="99"/>
    <w:unhideWhenUsed/>
    <w:rsid w:val="002A3081"/>
    <w:rPr>
      <w:vertAlign w:val="superscript"/>
    </w:rPr>
  </w:style>
  <w:style w:type="table" w:customStyle="1" w:styleId="TableGrid1">
    <w:name w:val="Table Grid1"/>
    <w:basedOn w:val="TableNormal"/>
    <w:next w:val="TableGrid"/>
    <w:uiPriority w:val="39"/>
    <w:rsid w:val="002A3081"/>
    <w:pPr>
      <w:spacing w:after="0" w:line="240" w:lineRule="auto"/>
    </w:pPr>
    <w:rPr>
      <w:rFonts w:ascii="Calibri" w:eastAsia="Calibri" w:hAnsi="Calibri" w:cs="Times New Roman"/>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ront">
    <w:name w:val="title_front"/>
    <w:basedOn w:val="Normal"/>
    <w:rsid w:val="002A3081"/>
    <w:pPr>
      <w:spacing w:before="240"/>
      <w:ind w:left="1701"/>
      <w:jc w:val="right"/>
    </w:pPr>
    <w:rPr>
      <w:rFonts w:ascii="Optima" w:hAnsi="Optima"/>
      <w:b/>
      <w:sz w:val="28"/>
      <w:szCs w:val="20"/>
      <w:lang w:val="en-GB" w:eastAsia="en-GB"/>
    </w:rPr>
  </w:style>
  <w:style w:type="paragraph" w:customStyle="1" w:styleId="TableParagraph">
    <w:name w:val="Table Paragraph"/>
    <w:basedOn w:val="Normal"/>
    <w:uiPriority w:val="1"/>
    <w:qFormat/>
    <w:rsid w:val="002A3081"/>
    <w:pPr>
      <w:widowControl w:val="0"/>
      <w:autoSpaceDE w:val="0"/>
      <w:autoSpaceDN w:val="0"/>
      <w:spacing w:before="46"/>
      <w:ind w:left="85"/>
    </w:pPr>
    <w:rPr>
      <w:rFonts w:ascii="Calibri" w:eastAsia="Calibri" w:hAnsi="Calibri" w:cs="Calibri"/>
      <w:sz w:val="22"/>
      <w:szCs w:val="22"/>
      <w:lang w:val="hr-HR"/>
    </w:rPr>
  </w:style>
  <w:style w:type="paragraph" w:styleId="ListParagraph">
    <w:name w:val="List Paragraph"/>
    <w:aliases w:val="Liste 1,List Paragraph1"/>
    <w:basedOn w:val="Normal"/>
    <w:link w:val="ListParagraphChar"/>
    <w:uiPriority w:val="34"/>
    <w:qFormat/>
    <w:rsid w:val="002A3081"/>
    <w:pPr>
      <w:spacing w:before="96" w:after="120" w:line="360" w:lineRule="atLeast"/>
      <w:ind w:left="720"/>
    </w:pPr>
    <w:rPr>
      <w:rFonts w:ascii="Calibri" w:eastAsia="Calibri" w:hAnsi="Calibri" w:cs="Calibri"/>
      <w:sz w:val="22"/>
      <w:szCs w:val="22"/>
      <w:lang w:val="sr-Latn-CS"/>
    </w:rPr>
  </w:style>
  <w:style w:type="paragraph" w:styleId="TOC1">
    <w:name w:val="toc 1"/>
    <w:basedOn w:val="Normal"/>
    <w:next w:val="Normal"/>
    <w:autoRedefine/>
    <w:uiPriority w:val="39"/>
    <w:rsid w:val="002A3081"/>
    <w:pPr>
      <w:spacing w:after="100" w:line="276" w:lineRule="auto"/>
    </w:pPr>
    <w:rPr>
      <w:rFonts w:ascii="Calibri" w:eastAsia="PMingLiU" w:hAnsi="Calibri" w:cs="Calibri"/>
      <w:sz w:val="22"/>
      <w:szCs w:val="22"/>
      <w:lang w:eastAsia="zh-TW"/>
    </w:rPr>
  </w:style>
  <w:style w:type="character" w:styleId="Strong">
    <w:name w:val="Strong"/>
    <w:uiPriority w:val="22"/>
    <w:qFormat/>
    <w:rsid w:val="002A3081"/>
    <w:rPr>
      <w:b/>
      <w:bCs/>
    </w:rPr>
  </w:style>
  <w:style w:type="paragraph" w:styleId="TOC2">
    <w:name w:val="toc 2"/>
    <w:basedOn w:val="Normal"/>
    <w:next w:val="Normal"/>
    <w:autoRedefine/>
    <w:uiPriority w:val="39"/>
    <w:unhideWhenUsed/>
    <w:rsid w:val="002A3081"/>
    <w:pPr>
      <w:spacing w:after="100" w:line="259" w:lineRule="auto"/>
      <w:ind w:left="220"/>
    </w:pPr>
    <w:rPr>
      <w:rFonts w:ascii="Calibri" w:hAnsi="Calibri"/>
      <w:sz w:val="22"/>
      <w:szCs w:val="22"/>
      <w:lang w:val="sr-Latn-ME" w:eastAsia="sr-Latn-ME"/>
    </w:rPr>
  </w:style>
  <w:style w:type="paragraph" w:styleId="TOC3">
    <w:name w:val="toc 3"/>
    <w:basedOn w:val="Normal"/>
    <w:next w:val="Normal"/>
    <w:autoRedefine/>
    <w:uiPriority w:val="39"/>
    <w:unhideWhenUsed/>
    <w:rsid w:val="002A3081"/>
    <w:pPr>
      <w:spacing w:after="100" w:line="259" w:lineRule="auto"/>
      <w:ind w:left="440"/>
    </w:pPr>
    <w:rPr>
      <w:rFonts w:ascii="Calibri" w:hAnsi="Calibri"/>
      <w:sz w:val="22"/>
      <w:szCs w:val="22"/>
      <w:lang w:val="sr-Latn-ME" w:eastAsia="sr-Latn-ME"/>
    </w:rPr>
  </w:style>
  <w:style w:type="paragraph" w:styleId="TOC4">
    <w:name w:val="toc 4"/>
    <w:basedOn w:val="Normal"/>
    <w:next w:val="Normal"/>
    <w:autoRedefine/>
    <w:uiPriority w:val="39"/>
    <w:unhideWhenUsed/>
    <w:rsid w:val="002A3081"/>
    <w:pPr>
      <w:spacing w:after="100" w:line="259" w:lineRule="auto"/>
      <w:ind w:left="660"/>
    </w:pPr>
    <w:rPr>
      <w:rFonts w:ascii="Calibri" w:hAnsi="Calibri"/>
      <w:sz w:val="22"/>
      <w:szCs w:val="22"/>
      <w:lang w:val="sr-Latn-ME" w:eastAsia="sr-Latn-ME"/>
    </w:rPr>
  </w:style>
  <w:style w:type="paragraph" w:styleId="TOC5">
    <w:name w:val="toc 5"/>
    <w:basedOn w:val="Normal"/>
    <w:next w:val="Normal"/>
    <w:autoRedefine/>
    <w:uiPriority w:val="39"/>
    <w:unhideWhenUsed/>
    <w:rsid w:val="002A3081"/>
    <w:pPr>
      <w:spacing w:after="100" w:line="259" w:lineRule="auto"/>
      <w:ind w:left="880"/>
    </w:pPr>
    <w:rPr>
      <w:rFonts w:ascii="Calibri" w:hAnsi="Calibri"/>
      <w:sz w:val="22"/>
      <w:szCs w:val="22"/>
      <w:lang w:val="sr-Latn-ME" w:eastAsia="sr-Latn-ME"/>
    </w:rPr>
  </w:style>
  <w:style w:type="paragraph" w:styleId="TOC6">
    <w:name w:val="toc 6"/>
    <w:basedOn w:val="Normal"/>
    <w:next w:val="Normal"/>
    <w:autoRedefine/>
    <w:uiPriority w:val="39"/>
    <w:unhideWhenUsed/>
    <w:rsid w:val="002A3081"/>
    <w:pPr>
      <w:spacing w:after="100" w:line="259" w:lineRule="auto"/>
      <w:ind w:left="1100"/>
    </w:pPr>
    <w:rPr>
      <w:rFonts w:ascii="Calibri" w:hAnsi="Calibri"/>
      <w:sz w:val="22"/>
      <w:szCs w:val="22"/>
      <w:lang w:val="sr-Latn-ME" w:eastAsia="sr-Latn-ME"/>
    </w:rPr>
  </w:style>
  <w:style w:type="paragraph" w:styleId="TOC7">
    <w:name w:val="toc 7"/>
    <w:basedOn w:val="Normal"/>
    <w:next w:val="Normal"/>
    <w:autoRedefine/>
    <w:uiPriority w:val="39"/>
    <w:unhideWhenUsed/>
    <w:rsid w:val="002A3081"/>
    <w:pPr>
      <w:spacing w:after="100" w:line="259" w:lineRule="auto"/>
      <w:ind w:left="1320"/>
    </w:pPr>
    <w:rPr>
      <w:rFonts w:ascii="Calibri" w:hAnsi="Calibri"/>
      <w:sz w:val="22"/>
      <w:szCs w:val="22"/>
      <w:lang w:val="sr-Latn-ME" w:eastAsia="sr-Latn-ME"/>
    </w:rPr>
  </w:style>
  <w:style w:type="paragraph" w:styleId="TOC8">
    <w:name w:val="toc 8"/>
    <w:basedOn w:val="Normal"/>
    <w:next w:val="Normal"/>
    <w:autoRedefine/>
    <w:uiPriority w:val="39"/>
    <w:unhideWhenUsed/>
    <w:rsid w:val="002A3081"/>
    <w:pPr>
      <w:spacing w:after="100" w:line="259" w:lineRule="auto"/>
      <w:ind w:left="1540"/>
    </w:pPr>
    <w:rPr>
      <w:rFonts w:ascii="Calibri" w:hAnsi="Calibri"/>
      <w:sz w:val="22"/>
      <w:szCs w:val="22"/>
      <w:lang w:val="sr-Latn-ME" w:eastAsia="sr-Latn-ME"/>
    </w:rPr>
  </w:style>
  <w:style w:type="paragraph" w:styleId="TOC9">
    <w:name w:val="toc 9"/>
    <w:basedOn w:val="Normal"/>
    <w:next w:val="Normal"/>
    <w:autoRedefine/>
    <w:uiPriority w:val="39"/>
    <w:unhideWhenUsed/>
    <w:rsid w:val="002A3081"/>
    <w:pPr>
      <w:spacing w:after="100" w:line="259" w:lineRule="auto"/>
      <w:ind w:left="1760"/>
    </w:pPr>
    <w:rPr>
      <w:rFonts w:ascii="Calibri" w:hAnsi="Calibri"/>
      <w:sz w:val="22"/>
      <w:szCs w:val="22"/>
      <w:lang w:val="sr-Latn-ME" w:eastAsia="sr-Latn-ME"/>
    </w:rPr>
  </w:style>
  <w:style w:type="numbering" w:customStyle="1" w:styleId="NoList1">
    <w:name w:val="No List1"/>
    <w:next w:val="NoList"/>
    <w:uiPriority w:val="99"/>
    <w:semiHidden/>
    <w:rsid w:val="002A3081"/>
  </w:style>
  <w:style w:type="paragraph" w:styleId="EndnoteText">
    <w:name w:val="endnote text"/>
    <w:basedOn w:val="Normal"/>
    <w:link w:val="EndnoteTextChar"/>
    <w:rsid w:val="002A3081"/>
    <w:rPr>
      <w:sz w:val="20"/>
      <w:szCs w:val="20"/>
    </w:rPr>
  </w:style>
  <w:style w:type="character" w:customStyle="1" w:styleId="EndnoteTextChar">
    <w:name w:val="Endnote Text Char"/>
    <w:basedOn w:val="DefaultParagraphFont"/>
    <w:link w:val="EndnoteText"/>
    <w:rsid w:val="002A3081"/>
    <w:rPr>
      <w:rFonts w:ascii="Times New Roman" w:eastAsia="Times New Roman" w:hAnsi="Times New Roman" w:cs="Times New Roman"/>
      <w:sz w:val="20"/>
      <w:szCs w:val="20"/>
    </w:rPr>
  </w:style>
  <w:style w:type="character" w:styleId="EndnoteReference">
    <w:name w:val="endnote reference"/>
    <w:rsid w:val="002A3081"/>
    <w:rPr>
      <w:vertAlign w:val="superscript"/>
    </w:rPr>
  </w:style>
  <w:style w:type="numbering" w:customStyle="1" w:styleId="NoList2">
    <w:name w:val="No List2"/>
    <w:next w:val="NoList"/>
    <w:uiPriority w:val="99"/>
    <w:semiHidden/>
    <w:unhideWhenUsed/>
    <w:rsid w:val="002A3081"/>
  </w:style>
  <w:style w:type="numbering" w:customStyle="1" w:styleId="NoList11">
    <w:name w:val="No List11"/>
    <w:next w:val="NoList"/>
    <w:uiPriority w:val="99"/>
    <w:semiHidden/>
    <w:unhideWhenUsed/>
    <w:rsid w:val="002A3081"/>
  </w:style>
  <w:style w:type="table" w:customStyle="1" w:styleId="TableGrid2">
    <w:name w:val="Table Grid2"/>
    <w:basedOn w:val="TableNormal"/>
    <w:next w:val="TableGrid"/>
    <w:rsid w:val="002A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A3081"/>
    <w:pPr>
      <w:spacing w:after="0" w:line="240" w:lineRule="auto"/>
    </w:pPr>
    <w:rPr>
      <w:rFonts w:ascii="Calibri" w:eastAsia="Calibri" w:hAnsi="Calibri" w:cs="Times New Roman"/>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2A3081"/>
  </w:style>
  <w:style w:type="paragraph" w:customStyle="1" w:styleId="1tekst">
    <w:name w:val="_1tekst"/>
    <w:basedOn w:val="Normal"/>
    <w:rsid w:val="002A3081"/>
    <w:pPr>
      <w:spacing w:before="100" w:beforeAutospacing="1" w:after="100" w:afterAutospacing="1"/>
    </w:pPr>
  </w:style>
  <w:style w:type="paragraph" w:customStyle="1" w:styleId="2zakon">
    <w:name w:val="_2zakon"/>
    <w:basedOn w:val="Normal"/>
    <w:rsid w:val="002A3081"/>
    <w:pPr>
      <w:spacing w:before="100" w:beforeAutospacing="1" w:after="100" w:afterAutospacing="1"/>
    </w:pPr>
  </w:style>
  <w:style w:type="paragraph" w:customStyle="1" w:styleId="4clan">
    <w:name w:val="_4clan"/>
    <w:basedOn w:val="Normal"/>
    <w:rsid w:val="002A3081"/>
    <w:pPr>
      <w:spacing w:before="100" w:beforeAutospacing="1" w:after="100" w:afterAutospacing="1"/>
    </w:pPr>
  </w:style>
  <w:style w:type="paragraph" w:styleId="NoSpacing">
    <w:name w:val="No Spacing"/>
    <w:uiPriority w:val="1"/>
    <w:qFormat/>
    <w:rsid w:val="002A3081"/>
    <w:pPr>
      <w:spacing w:after="0" w:line="240" w:lineRule="auto"/>
    </w:pPr>
    <w:rPr>
      <w:rFonts w:ascii="Calibri" w:eastAsia="Calibri" w:hAnsi="Calibri" w:cs="Calibri"/>
      <w:sz w:val="24"/>
      <w:szCs w:val="24"/>
    </w:rPr>
  </w:style>
  <w:style w:type="character" w:customStyle="1" w:styleId="ListParagraphChar">
    <w:name w:val="List Paragraph Char"/>
    <w:aliases w:val="Liste 1 Char,List Paragraph1 Char"/>
    <w:link w:val="ListParagraph"/>
    <w:uiPriority w:val="34"/>
    <w:locked/>
    <w:rsid w:val="002A3081"/>
    <w:rPr>
      <w:rFonts w:ascii="Calibri" w:eastAsia="Calibri" w:hAnsi="Calibri" w:cs="Calibri"/>
      <w:lang w:val="sr-Latn-CS"/>
    </w:rPr>
  </w:style>
  <w:style w:type="character" w:customStyle="1" w:styleId="FontStyle33">
    <w:name w:val="Font Style33"/>
    <w:uiPriority w:val="99"/>
    <w:rsid w:val="002A3081"/>
    <w:rPr>
      <w:rFonts w:ascii="Cambria" w:hAnsi="Cambria" w:cs="Cambria"/>
      <w:sz w:val="22"/>
      <w:szCs w:val="22"/>
    </w:rPr>
  </w:style>
  <w:style w:type="paragraph" w:styleId="TOCHeading">
    <w:name w:val="TOC Heading"/>
    <w:basedOn w:val="Heading1"/>
    <w:next w:val="Normal"/>
    <w:uiPriority w:val="39"/>
    <w:unhideWhenUsed/>
    <w:qFormat/>
    <w:rsid w:val="002A308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bold">
    <w:name w:val="bold"/>
    <w:rsid w:val="002A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8650">
      <w:bodyDiv w:val="1"/>
      <w:marLeft w:val="0"/>
      <w:marRight w:val="0"/>
      <w:marTop w:val="0"/>
      <w:marBottom w:val="0"/>
      <w:divBdr>
        <w:top w:val="none" w:sz="0" w:space="0" w:color="auto"/>
        <w:left w:val="none" w:sz="0" w:space="0" w:color="auto"/>
        <w:bottom w:val="none" w:sz="0" w:space="0" w:color="auto"/>
        <w:right w:val="none" w:sz="0" w:space="0" w:color="auto"/>
      </w:divBdr>
      <w:divsChild>
        <w:div w:id="1692994546">
          <w:marLeft w:val="0"/>
          <w:marRight w:val="0"/>
          <w:marTop w:val="0"/>
          <w:marBottom w:val="0"/>
          <w:divBdr>
            <w:top w:val="none" w:sz="0" w:space="0" w:color="auto"/>
            <w:left w:val="none" w:sz="0" w:space="0" w:color="auto"/>
            <w:bottom w:val="none" w:sz="0" w:space="0" w:color="auto"/>
            <w:right w:val="none" w:sz="0" w:space="0" w:color="auto"/>
          </w:divBdr>
        </w:div>
        <w:div w:id="1615555156">
          <w:marLeft w:val="0"/>
          <w:marRight w:val="0"/>
          <w:marTop w:val="0"/>
          <w:marBottom w:val="0"/>
          <w:divBdr>
            <w:top w:val="none" w:sz="0" w:space="0" w:color="auto"/>
            <w:left w:val="none" w:sz="0" w:space="0" w:color="auto"/>
            <w:bottom w:val="none" w:sz="0" w:space="0" w:color="auto"/>
            <w:right w:val="none" w:sz="0" w:space="0" w:color="auto"/>
          </w:divBdr>
        </w:div>
        <w:div w:id="1054087231">
          <w:marLeft w:val="0"/>
          <w:marRight w:val="0"/>
          <w:marTop w:val="0"/>
          <w:marBottom w:val="0"/>
          <w:divBdr>
            <w:top w:val="none" w:sz="0" w:space="0" w:color="auto"/>
            <w:left w:val="none" w:sz="0" w:space="0" w:color="auto"/>
            <w:bottom w:val="none" w:sz="0" w:space="0" w:color="auto"/>
            <w:right w:val="none" w:sz="0" w:space="0" w:color="auto"/>
          </w:divBdr>
        </w:div>
        <w:div w:id="937560084">
          <w:marLeft w:val="0"/>
          <w:marRight w:val="0"/>
          <w:marTop w:val="0"/>
          <w:marBottom w:val="0"/>
          <w:divBdr>
            <w:top w:val="none" w:sz="0" w:space="0" w:color="auto"/>
            <w:left w:val="none" w:sz="0" w:space="0" w:color="auto"/>
            <w:bottom w:val="none" w:sz="0" w:space="0" w:color="auto"/>
            <w:right w:val="none" w:sz="0" w:space="0" w:color="auto"/>
          </w:divBdr>
        </w:div>
        <w:div w:id="1712025341">
          <w:marLeft w:val="0"/>
          <w:marRight w:val="0"/>
          <w:marTop w:val="0"/>
          <w:marBottom w:val="0"/>
          <w:divBdr>
            <w:top w:val="none" w:sz="0" w:space="0" w:color="auto"/>
            <w:left w:val="none" w:sz="0" w:space="0" w:color="auto"/>
            <w:bottom w:val="none" w:sz="0" w:space="0" w:color="auto"/>
            <w:right w:val="none" w:sz="0" w:space="0" w:color="auto"/>
          </w:divBdr>
        </w:div>
        <w:div w:id="433404055">
          <w:marLeft w:val="0"/>
          <w:marRight w:val="0"/>
          <w:marTop w:val="0"/>
          <w:marBottom w:val="0"/>
          <w:divBdr>
            <w:top w:val="none" w:sz="0" w:space="0" w:color="auto"/>
            <w:left w:val="none" w:sz="0" w:space="0" w:color="auto"/>
            <w:bottom w:val="none" w:sz="0" w:space="0" w:color="auto"/>
            <w:right w:val="none" w:sz="0" w:space="0" w:color="auto"/>
          </w:divBdr>
        </w:div>
      </w:divsChild>
    </w:div>
    <w:div w:id="1266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med.me/wp-content/uploads/2023/06/Potrebna-dokumentacija-za-izdavanje-saglasnosti-za-uvoz-ljekova-koji-nem....pdf" TargetMode="External"/><Relationship Id="rId13" Type="http://schemas.openxmlformats.org/officeDocument/2006/relationships/hyperlink" Target="https://cinmed.me/wp-content/uploads/2022/12/Uputstvo-u-vezi-nacina-slaganja-dokumentacije-u-registrator-prilikom-podns_enja-zahtjeva-za-registraciju-medicinskih-sredstav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inmed.me/wp-content/uploads/2022/12/Uputstvo-za-Registraciju-medicinskih-sredstav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med.me/wp-content/uploads/2023/02/Potrebna-dokumentacija-za-izdavanje-odobrenja-za-uvoz-medicinskih-sredstava-koja-nijesu-registrovana.pdf" TargetMode="External"/><Relationship Id="rId5" Type="http://schemas.openxmlformats.org/officeDocument/2006/relationships/webSettings" Target="webSettings.xml"/><Relationship Id="rId15" Type="http://schemas.openxmlformats.org/officeDocument/2006/relationships/hyperlink" Target="http://www.kontrola-nabavki.me/" TargetMode="External"/><Relationship Id="rId23" Type="http://schemas.openxmlformats.org/officeDocument/2006/relationships/theme" Target="theme/theme1.xml"/><Relationship Id="rId10" Type="http://schemas.openxmlformats.org/officeDocument/2006/relationships/hyperlink" Target="https://cinmed.me/wp-content/uploads/2023/02/Potrebna-dokumentacija-za-izdavanje-odobrenja-za-uvoz-medicinskih-sredstava-koja-nijesu-registrovan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inmed.me/wp-content/uploads/2023/09/Nacin-podnosenja-zahtjeva-dokumentacije-za-obnovu-dozvole_18.9.2023.pdf" TargetMode="External"/><Relationship Id="rId14" Type="http://schemas.openxmlformats.org/officeDocument/2006/relationships/hyperlink" Target="https://cinmed.me/wp-content/uploads/2024/03/Nacin-podnosenja-zahtjeva-i-dokumentacije-za-formiranje_uskladivanje-maksimalne-cijene-lijeka_1203202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8241-FA69-4682-A587-D02E7C00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7152</Words>
  <Characters>40769</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vt:lpstr>POZIV ZA NADMETANJE  </vt:lpstr>
      <vt:lpstr>TEHNIČKA SPECIFIKACIJA PREDMETA JAVNE NABAVKE </vt:lpstr>
      <vt:lpstr>SVRHA I CILJEVI</vt:lpstr>
      <vt:lpstr>TEHNIČKA SPECIFIKACIJA</vt:lpstr>
      <vt:lpstr>FUNKCIONALNI ZAHTJEVU PROJEKTA</vt:lpstr>
      <vt:lpstr/>
      <vt:lpstr>    Opis poslovnih proces</vt:lpstr>
      <vt:lpstr>        Interventni uvoz humanih ljekova (ljekovi koji su neophodno potrebni za zdravstv</vt:lpstr>
      <vt:lpstr>        Registracija humanog lijeka</vt:lpstr>
      <vt:lpstr>        Obnova dozvole za lijek za upotrebi u humanoj medicini</vt:lpstr>
      <vt:lpstr>        Varijacija ljekova za upotrebu u humanoj medicini</vt:lpstr>
      <vt:lpstr>        Interventni uvoz medicinskih sredstava</vt:lpstr>
      <vt:lpstr>        Upis medicinskih sredstava u registar (Klase I, Klase Iia, Klase Iib, III, AIMD </vt:lpstr>
      <vt:lpstr>        Prestanak važenja dozvole za lijek za upotrebu u humanoj medicini, ako aplikant </vt:lpstr>
      <vt:lpstr>        Formiranje/Usklađivanje maksimane cijene lijeka</vt:lpstr>
      <vt:lpstr>        Potrošnja ljekova</vt:lpstr>
      <vt:lpstr>        Dostavljanje obimne dokumentacije od strane neregistrovanih stranaka u sistem CI</vt:lpstr>
      <vt:lpstr>    Ostali funkcionalni zahtjevi</vt:lpstr>
      <vt:lpstr>    </vt:lpstr>
      <vt:lpstr>TEHNOLOŠKI ZAHTJEVI</vt:lpstr>
      <vt:lpstr>DODATNE INFORMACIJE O PREDMETU I POSTUPKU NABAVKE </vt:lpstr>
      <vt:lpstr>OSNOVI ZA OBAVEZNO ISKLJUČENJE IZ POSTUPKA JAVNE NABAVKE</vt:lpstr>
      <vt:lpstr>5. SREDSTVA FINANSIJSKOG OBEZBJEĐENJA UGOVORA O JAVNOJ NABAVCI</vt:lpstr>
      <vt:lpstr>6.METODOLOGIJA VREDNOVANJA PONUDA</vt:lpstr>
      <vt:lpstr>JEZIK PONUDE</vt:lpstr>
      <vt:lpstr>NAČIN, MJESTO I VRIJEME PODNOŠENJA PONUDA I OTVARANJA PONUDA</vt:lpstr>
      <vt:lpstr>USLOVI ZA AKTIVIRANJE GARANCIJE PONUDE </vt:lpstr>
      <vt:lpstr>TAJNOST PODATAKA</vt:lpstr>
      <vt:lpstr>UPUTSTVO ZA SAČINJAVANJE PONUDE</vt:lpstr>
      <vt:lpstr>NAČIN ZAKLJUČIVANJA I IZMJENE UGOVORA O JAVNOJ NABAVCI</vt:lpstr>
      <vt:lpstr>ZAHTJEV ZA POJAŠNJENJE ILI IZMJENU I DOPUNU TENDERSKE DOKUMENTACIJE</vt:lpstr>
      <vt:lpstr>IZJAVA NARUČIOCA O NEPOSTOJANJU SUKOBA INTERESA</vt:lpstr>
      <vt:lpstr>UPUTSTVO O PRAVNOM SREDSTVU</vt:lpstr>
    </vt:vector>
  </TitlesOfParts>
  <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Lilanda Ćorović</dc:creator>
  <cp:keywords/>
  <dc:description/>
  <cp:lastModifiedBy>Žana Vukčević</cp:lastModifiedBy>
  <cp:revision>10</cp:revision>
  <dcterms:created xsi:type="dcterms:W3CDTF">2024-07-02T06:05:00Z</dcterms:created>
  <dcterms:modified xsi:type="dcterms:W3CDTF">2024-08-30T06:43:00Z</dcterms:modified>
</cp:coreProperties>
</file>