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F2" w:rsidRPr="006938F2" w:rsidRDefault="006938F2" w:rsidP="006938F2">
      <w:pPr>
        <w:spacing w:after="0" w:line="240" w:lineRule="auto"/>
        <w:jc w:val="right"/>
        <w:rPr>
          <w:rFonts w:ascii="Arial" w:eastAsia="Times New Roman" w:hAnsi="Arial" w:cs="Arial"/>
          <w:b/>
          <w:color w:val="000000"/>
          <w:sz w:val="24"/>
          <w:szCs w:val="24"/>
          <w:lang w:val="sr-Latn-ME"/>
        </w:rPr>
      </w:pPr>
      <w:r w:rsidRPr="006938F2">
        <w:rPr>
          <w:rFonts w:ascii="Arial" w:eastAsia="Times New Roman" w:hAnsi="Arial" w:cs="Arial"/>
          <w:b/>
          <w:color w:val="000000"/>
          <w:sz w:val="24"/>
          <w:szCs w:val="24"/>
          <w:lang w:val="sr-Latn-ME"/>
        </w:rPr>
        <w:t xml:space="preserve">OBRAZAC 1  </w:t>
      </w:r>
    </w:p>
    <w:p w:rsidR="006938F2" w:rsidRPr="006938F2" w:rsidRDefault="006938F2" w:rsidP="006938F2">
      <w:pPr>
        <w:spacing w:after="0" w:line="240" w:lineRule="auto"/>
        <w:rPr>
          <w:rFonts w:ascii="Arial" w:eastAsia="Times New Roman" w:hAnsi="Arial" w:cs="Arial"/>
          <w:color w:val="000000"/>
          <w:sz w:val="24"/>
          <w:szCs w:val="24"/>
          <w:lang w:val="sr-Latn-ME"/>
        </w:rPr>
      </w:pPr>
    </w:p>
    <w:p w:rsidR="006938F2" w:rsidRPr="00C7591A" w:rsidRDefault="00A61AB6" w:rsidP="006938F2">
      <w:pPr>
        <w:tabs>
          <w:tab w:val="left" w:pos="1701"/>
          <w:tab w:val="left" w:pos="4820"/>
        </w:tabs>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Ministarstvo unutrašnjih poslova</w:t>
      </w:r>
    </w:p>
    <w:p w:rsidR="006938F2" w:rsidRPr="00C7591A" w:rsidRDefault="006938F2" w:rsidP="006938F2">
      <w:pPr>
        <w:spacing w:after="0" w:line="240" w:lineRule="auto"/>
        <w:jc w:val="both"/>
        <w:rPr>
          <w:rFonts w:ascii="Arial" w:eastAsia="Times New Roman" w:hAnsi="Arial" w:cs="Arial"/>
          <w:lang w:val="sr-Latn-ME"/>
        </w:rPr>
      </w:pPr>
      <w:r w:rsidRPr="00C7591A">
        <w:rPr>
          <w:rFonts w:ascii="Arial" w:eastAsia="Times New Roman" w:hAnsi="Arial" w:cs="Arial"/>
          <w:lang w:val="sr-Latn-ME"/>
        </w:rPr>
        <w:t>Broj iz evidencije po</w:t>
      </w:r>
      <w:r w:rsidR="00CD7BFD">
        <w:rPr>
          <w:rFonts w:ascii="Arial" w:eastAsia="Times New Roman" w:hAnsi="Arial" w:cs="Arial"/>
          <w:lang w:val="sr-Latn-ME"/>
        </w:rPr>
        <w:t>stupaka javnih nabavki: 78</w:t>
      </w:r>
      <w:r w:rsidR="005247AB">
        <w:rPr>
          <w:rFonts w:ascii="Arial" w:eastAsia="Times New Roman" w:hAnsi="Arial" w:cs="Arial"/>
          <w:lang w:val="sr-Latn-ME"/>
        </w:rPr>
        <w:t>/24</w:t>
      </w:r>
    </w:p>
    <w:p w:rsidR="006938F2" w:rsidRPr="00C7591A" w:rsidRDefault="006938F2" w:rsidP="006938F2">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 xml:space="preserve">Redni broj iz Plana </w:t>
      </w:r>
      <w:r w:rsidR="001A5673" w:rsidRPr="00C7591A">
        <w:rPr>
          <w:rFonts w:ascii="Arial" w:eastAsia="Times New Roman" w:hAnsi="Arial" w:cs="Arial"/>
          <w:color w:val="000000"/>
          <w:lang w:val="sr-Latn-ME"/>
        </w:rPr>
        <w:t>javnih nabavki</w:t>
      </w:r>
      <w:r w:rsidR="00370D4E" w:rsidRPr="00C7591A">
        <w:rPr>
          <w:rFonts w:ascii="Arial" w:eastAsia="Times New Roman" w:hAnsi="Arial" w:cs="Arial"/>
          <w:color w:val="000000"/>
          <w:lang w:val="sr-Latn-ME"/>
        </w:rPr>
        <w:t>:</w:t>
      </w:r>
      <w:r w:rsidR="00CD7BFD">
        <w:rPr>
          <w:rFonts w:ascii="Arial" w:eastAsia="Times New Roman" w:hAnsi="Arial" w:cs="Arial"/>
          <w:color w:val="000000"/>
          <w:lang w:val="sr-Latn-ME"/>
        </w:rPr>
        <w:t>166</w:t>
      </w:r>
    </w:p>
    <w:p w:rsidR="006938F2" w:rsidRPr="00FD2495" w:rsidRDefault="000F627C" w:rsidP="006938F2">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Mjesto i datum: Podgorica</w:t>
      </w:r>
      <w:r w:rsidR="00370D4E" w:rsidRPr="00C7591A">
        <w:rPr>
          <w:rFonts w:ascii="Arial" w:eastAsia="Times New Roman" w:hAnsi="Arial" w:cs="Arial"/>
          <w:color w:val="000000"/>
          <w:lang w:val="sr-Latn-ME"/>
        </w:rPr>
        <w:t xml:space="preserve">, </w:t>
      </w:r>
      <w:r w:rsidR="00CD7BFD">
        <w:rPr>
          <w:rFonts w:ascii="Arial" w:eastAsia="Times New Roman" w:hAnsi="Arial" w:cs="Arial"/>
          <w:color w:val="000000"/>
          <w:lang w:val="sr-Latn-ME"/>
        </w:rPr>
        <w:t>18.10</w:t>
      </w:r>
      <w:r w:rsidR="00B6377E" w:rsidRPr="00C7591A">
        <w:rPr>
          <w:rFonts w:ascii="Arial" w:eastAsia="Times New Roman" w:hAnsi="Arial" w:cs="Arial"/>
          <w:color w:val="000000"/>
          <w:lang w:val="sr-Latn-ME"/>
        </w:rPr>
        <w:t>.</w:t>
      </w:r>
      <w:r w:rsidR="00F7741E">
        <w:rPr>
          <w:rFonts w:ascii="Arial" w:eastAsia="Times New Roman" w:hAnsi="Arial" w:cs="Arial"/>
          <w:lang w:val="sr-Latn-ME"/>
        </w:rPr>
        <w:t>2024</w:t>
      </w:r>
      <w:r w:rsidR="00305CDE" w:rsidRPr="00C7591A">
        <w:rPr>
          <w:rFonts w:ascii="Arial" w:eastAsia="Times New Roman" w:hAnsi="Arial" w:cs="Arial"/>
          <w:lang w:val="sr-Latn-ME"/>
        </w:rPr>
        <w:t>. godine</w:t>
      </w:r>
    </w:p>
    <w:p w:rsidR="006938F2" w:rsidRPr="00C7591A" w:rsidRDefault="006938F2" w:rsidP="006938F2">
      <w:pPr>
        <w:spacing w:after="0" w:line="240" w:lineRule="auto"/>
        <w:rPr>
          <w:rFonts w:ascii="Arial" w:eastAsia="Times New Roman" w:hAnsi="Arial" w:cs="Arial"/>
          <w:lang w:val="sr-Latn-ME"/>
        </w:rPr>
      </w:pPr>
    </w:p>
    <w:p w:rsidR="006938F2" w:rsidRPr="00C7591A" w:rsidRDefault="006938F2" w:rsidP="006938F2">
      <w:pPr>
        <w:spacing w:after="0" w:line="240" w:lineRule="auto"/>
        <w:rPr>
          <w:rFonts w:ascii="Arial" w:eastAsia="Times New Roman" w:hAnsi="Arial" w:cs="Arial"/>
          <w:lang w:val="sr-Latn-ME"/>
        </w:rPr>
      </w:pPr>
    </w:p>
    <w:p w:rsidR="00BE034F" w:rsidRPr="00C7591A" w:rsidRDefault="00BE034F" w:rsidP="00BE034F">
      <w:pPr>
        <w:spacing w:after="0" w:line="240" w:lineRule="auto"/>
        <w:rPr>
          <w:rFonts w:ascii="Arial" w:eastAsia="Times New Roman" w:hAnsi="Arial" w:cs="Arial"/>
          <w:lang w:val="sr-Latn-ME"/>
        </w:rPr>
      </w:pPr>
    </w:p>
    <w:p w:rsidR="00BE034F" w:rsidRPr="00C7591A" w:rsidRDefault="00BE034F" w:rsidP="00BE034F">
      <w:pPr>
        <w:tabs>
          <w:tab w:val="left" w:pos="1276"/>
          <w:tab w:val="left" w:pos="3261"/>
        </w:tabs>
        <w:spacing w:after="0" w:line="240" w:lineRule="auto"/>
        <w:jc w:val="both"/>
        <w:rPr>
          <w:rFonts w:ascii="Arial" w:eastAsia="Times New Roman" w:hAnsi="Arial" w:cs="Arial"/>
          <w:b/>
          <w:bCs/>
          <w:color w:val="000000"/>
          <w:lang w:val="sr-Latn-ME"/>
        </w:rPr>
      </w:pPr>
      <w:r w:rsidRPr="00C7591A">
        <w:rPr>
          <w:rFonts w:ascii="Arial" w:eastAsia="Times New Roman" w:hAnsi="Arial" w:cs="Arial"/>
          <w:lang w:val="sr-Latn-ME"/>
        </w:rPr>
        <w:t>Na osnovu člana 53 stav 3 Zakona o javnim nabavkama („Službeni list CG“, br. 74/19 i 3/23) Ministarstvo unutrašnjih poslova objavljuje</w:t>
      </w:r>
      <w:r w:rsidRPr="00C7591A">
        <w:rPr>
          <w:rFonts w:ascii="Arial" w:eastAsia="Times New Roman" w:hAnsi="Arial" w:cs="Arial"/>
          <w:b/>
          <w:bCs/>
          <w:color w:val="000000"/>
          <w:lang w:val="sr-Latn-ME"/>
        </w:rPr>
        <w:t xml:space="preserve">        </w:t>
      </w:r>
    </w:p>
    <w:p w:rsidR="00BE034F" w:rsidRPr="00C7591A" w:rsidRDefault="00BE034F" w:rsidP="00BE034F">
      <w:pPr>
        <w:tabs>
          <w:tab w:val="left" w:pos="1276"/>
          <w:tab w:val="left" w:pos="3261"/>
        </w:tabs>
        <w:spacing w:after="0" w:line="240" w:lineRule="auto"/>
        <w:jc w:val="both"/>
        <w:rPr>
          <w:rFonts w:ascii="Arial" w:eastAsia="Times New Roman" w:hAnsi="Arial" w:cs="Arial"/>
          <w:b/>
          <w:bCs/>
          <w:color w:val="000000"/>
          <w:lang w:val="sr-Latn-ME"/>
        </w:rPr>
      </w:pPr>
    </w:p>
    <w:p w:rsidR="00BE034F" w:rsidRPr="00C7591A" w:rsidRDefault="00BE034F" w:rsidP="00BE034F">
      <w:pPr>
        <w:tabs>
          <w:tab w:val="left" w:pos="1276"/>
          <w:tab w:val="left" w:pos="3261"/>
        </w:tabs>
        <w:spacing w:after="0" w:line="240" w:lineRule="auto"/>
        <w:jc w:val="both"/>
        <w:rPr>
          <w:rFonts w:ascii="Arial" w:eastAsia="Times New Roman" w:hAnsi="Arial" w:cs="Arial"/>
          <w:b/>
          <w:bCs/>
          <w:color w:val="000000"/>
          <w:lang w:val="sr-Latn-ME"/>
        </w:rPr>
      </w:pPr>
    </w:p>
    <w:p w:rsidR="00BE034F" w:rsidRPr="00C7591A" w:rsidRDefault="00BE034F" w:rsidP="00BE034F">
      <w:pPr>
        <w:tabs>
          <w:tab w:val="left" w:pos="1276"/>
          <w:tab w:val="left" w:pos="3261"/>
        </w:tabs>
        <w:spacing w:after="0" w:line="240" w:lineRule="auto"/>
        <w:jc w:val="both"/>
        <w:rPr>
          <w:rFonts w:ascii="Arial" w:eastAsia="Times New Roman" w:hAnsi="Arial" w:cs="Arial"/>
          <w:b/>
          <w:bCs/>
          <w:color w:val="000000"/>
          <w:lang w:val="sr-Latn-ME"/>
        </w:rPr>
      </w:pPr>
    </w:p>
    <w:p w:rsidR="00BE034F" w:rsidRPr="00C7591A" w:rsidRDefault="00BE034F" w:rsidP="00BE034F">
      <w:pPr>
        <w:tabs>
          <w:tab w:val="left" w:pos="1276"/>
          <w:tab w:val="left" w:pos="3261"/>
        </w:tabs>
        <w:spacing w:after="0" w:line="240" w:lineRule="auto"/>
        <w:jc w:val="both"/>
        <w:rPr>
          <w:rFonts w:ascii="Arial" w:eastAsia="Times New Roman" w:hAnsi="Arial" w:cs="Arial"/>
          <w:b/>
          <w:bCs/>
          <w:color w:val="000000"/>
          <w:lang w:val="sr-Latn-ME"/>
        </w:rPr>
      </w:pPr>
    </w:p>
    <w:p w:rsidR="00BE034F" w:rsidRPr="00C7591A" w:rsidRDefault="00BE034F" w:rsidP="00BE034F">
      <w:pPr>
        <w:tabs>
          <w:tab w:val="left" w:pos="1276"/>
          <w:tab w:val="left" w:pos="3261"/>
        </w:tabs>
        <w:spacing w:after="0" w:line="240" w:lineRule="auto"/>
        <w:jc w:val="both"/>
        <w:rPr>
          <w:rFonts w:ascii="Arial" w:eastAsia="Times New Roman" w:hAnsi="Arial" w:cs="Arial"/>
          <w:lang w:val="sr-Latn-ME"/>
        </w:rPr>
      </w:pPr>
      <w:r w:rsidRPr="00C7591A">
        <w:rPr>
          <w:rFonts w:ascii="Arial" w:eastAsia="Times New Roman" w:hAnsi="Arial" w:cs="Arial"/>
          <w:b/>
          <w:bCs/>
          <w:color w:val="000000"/>
          <w:lang w:val="sr-Latn-ME"/>
        </w:rPr>
        <w:t xml:space="preserve">                                          </w:t>
      </w:r>
      <w:r w:rsidRPr="00C7591A">
        <w:rPr>
          <w:rFonts w:ascii="Arial" w:eastAsia="Times New Roman" w:hAnsi="Arial" w:cs="Arial"/>
          <w:b/>
          <w:bCs/>
          <w:color w:val="000000"/>
          <w:lang w:val="sr-Latn-ME"/>
        </w:rPr>
        <w:tab/>
      </w:r>
      <w:r w:rsidRPr="00C7591A">
        <w:rPr>
          <w:rFonts w:ascii="Arial" w:eastAsia="Times New Roman" w:hAnsi="Arial" w:cs="Arial"/>
          <w:bCs/>
          <w:color w:val="000000"/>
          <w:lang w:val="sr-Latn-ME"/>
        </w:rPr>
        <w:t xml:space="preserve">                                                      </w:t>
      </w:r>
    </w:p>
    <w:p w:rsidR="00BE034F" w:rsidRPr="00C7591A" w:rsidRDefault="00BE034F" w:rsidP="00BE034F">
      <w:pPr>
        <w:keepNext/>
        <w:spacing w:after="0" w:line="240" w:lineRule="auto"/>
        <w:jc w:val="center"/>
        <w:outlineLvl w:val="0"/>
        <w:rPr>
          <w:rFonts w:ascii="Arial" w:eastAsia="Times New Roman" w:hAnsi="Arial" w:cs="Arial"/>
          <w:b/>
          <w:bCs/>
          <w:color w:val="000000"/>
          <w:lang w:val="sr-Latn-ME"/>
        </w:rPr>
      </w:pPr>
    </w:p>
    <w:p w:rsidR="00BE034F" w:rsidRPr="00C7591A" w:rsidRDefault="00BE034F" w:rsidP="00BE034F">
      <w:pPr>
        <w:spacing w:after="0" w:line="240" w:lineRule="auto"/>
        <w:jc w:val="center"/>
        <w:rPr>
          <w:rFonts w:ascii="Arial" w:eastAsia="Times New Roman" w:hAnsi="Arial" w:cs="Arial"/>
          <w:b/>
          <w:bCs/>
          <w:color w:val="000000"/>
          <w:lang w:val="sr-Latn-ME"/>
        </w:rPr>
      </w:pPr>
      <w:r w:rsidRPr="00C7591A">
        <w:rPr>
          <w:rFonts w:ascii="Arial" w:eastAsia="Times New Roman" w:hAnsi="Arial" w:cs="Arial"/>
          <w:b/>
          <w:bCs/>
          <w:color w:val="000000"/>
          <w:lang w:val="sr-Latn-ME"/>
        </w:rPr>
        <w:t>TENDERSKU DOKUMENTACIJU</w:t>
      </w:r>
    </w:p>
    <w:p w:rsidR="00BE034F" w:rsidRPr="00C7591A" w:rsidRDefault="00BE034F" w:rsidP="00BE034F">
      <w:pPr>
        <w:spacing w:after="0" w:line="240" w:lineRule="auto"/>
        <w:jc w:val="center"/>
        <w:rPr>
          <w:rFonts w:ascii="Arial" w:eastAsia="Times New Roman" w:hAnsi="Arial" w:cs="Arial"/>
          <w:b/>
          <w:bCs/>
          <w:color w:val="000000"/>
          <w:lang w:val="sr-Latn-ME"/>
        </w:rPr>
      </w:pPr>
      <w:r w:rsidRPr="00C7591A">
        <w:rPr>
          <w:rFonts w:ascii="Arial" w:eastAsia="Times New Roman" w:hAnsi="Arial" w:cs="Arial"/>
          <w:b/>
          <w:bCs/>
          <w:color w:val="000000"/>
          <w:lang w:val="sr-Latn-ME"/>
        </w:rPr>
        <w:t>ZA OTVORENI POSTUPAK JAVNE NABAVKE</w:t>
      </w:r>
    </w:p>
    <w:p w:rsidR="00BE034F" w:rsidRPr="00C7591A" w:rsidRDefault="00BE034F" w:rsidP="00BE034F">
      <w:pPr>
        <w:spacing w:after="0" w:line="240" w:lineRule="auto"/>
        <w:jc w:val="center"/>
        <w:rPr>
          <w:rFonts w:ascii="Arial" w:eastAsia="Times New Roman" w:hAnsi="Arial" w:cs="Arial"/>
          <w:color w:val="000000"/>
          <w:lang w:val="sr-Latn-ME"/>
        </w:rPr>
      </w:pPr>
    </w:p>
    <w:p w:rsidR="00BE034F" w:rsidRPr="00C7591A" w:rsidRDefault="00033990" w:rsidP="00033990">
      <w:pPr>
        <w:spacing w:after="0" w:line="240" w:lineRule="auto"/>
        <w:rPr>
          <w:rFonts w:ascii="Arial" w:eastAsia="Times New Roman" w:hAnsi="Arial" w:cs="Arial"/>
          <w:b/>
          <w:color w:val="000000"/>
          <w:lang w:val="sr-Latn-ME"/>
        </w:rPr>
      </w:pPr>
      <w:r>
        <w:rPr>
          <w:rFonts w:ascii="Arial" w:eastAsia="Times New Roman" w:hAnsi="Arial" w:cs="Arial"/>
          <w:b/>
          <w:color w:val="000000"/>
          <w:lang w:val="sr-Latn-ME"/>
        </w:rPr>
        <w:t xml:space="preserve">               </w:t>
      </w:r>
      <w:r w:rsidR="00F61CCA">
        <w:rPr>
          <w:rFonts w:ascii="Arial" w:eastAsia="Times New Roman" w:hAnsi="Arial" w:cs="Arial"/>
          <w:b/>
          <w:color w:val="000000"/>
          <w:lang w:val="sr-Latn-ME"/>
        </w:rPr>
        <w:t xml:space="preserve">                     </w:t>
      </w:r>
      <w:r w:rsidR="00CD7BFD">
        <w:rPr>
          <w:rFonts w:ascii="Arial" w:eastAsia="Times New Roman" w:hAnsi="Arial" w:cs="Arial"/>
          <w:b/>
          <w:color w:val="000000"/>
          <w:lang w:val="sr-Latn-ME"/>
        </w:rPr>
        <w:t xml:space="preserve">  </w:t>
      </w:r>
      <w:r w:rsidR="00671A2A">
        <w:rPr>
          <w:rFonts w:ascii="Arial" w:eastAsia="Times New Roman" w:hAnsi="Arial" w:cs="Arial"/>
          <w:b/>
          <w:color w:val="000000"/>
          <w:lang w:val="sr-Latn-ME"/>
        </w:rPr>
        <w:t xml:space="preserve">   </w:t>
      </w:r>
      <w:r w:rsidR="005247AB" w:rsidRPr="005247AB">
        <w:rPr>
          <w:rFonts w:ascii="Arial" w:eastAsia="Times New Roman" w:hAnsi="Arial" w:cs="Arial"/>
          <w:b/>
          <w:color w:val="000000"/>
          <w:lang w:val="sr-Latn-ME"/>
        </w:rPr>
        <w:t>Nabav</w:t>
      </w:r>
      <w:r w:rsidR="001C4EEA">
        <w:rPr>
          <w:rFonts w:ascii="Arial" w:eastAsia="Times New Roman" w:hAnsi="Arial" w:cs="Arial"/>
          <w:b/>
          <w:color w:val="000000"/>
          <w:lang w:val="sr-Latn-ME"/>
        </w:rPr>
        <w:t>ka usluga</w:t>
      </w:r>
      <w:bookmarkStart w:id="0" w:name="_GoBack"/>
      <w:bookmarkEnd w:id="0"/>
      <w:r w:rsidR="00CD7BFD">
        <w:rPr>
          <w:rFonts w:ascii="Arial" w:eastAsia="Times New Roman" w:hAnsi="Arial" w:cs="Arial"/>
          <w:b/>
          <w:color w:val="000000"/>
          <w:lang w:val="sr-Latn-ME"/>
        </w:rPr>
        <w:t xml:space="preserve"> servisiranja helikoptera</w:t>
      </w:r>
    </w:p>
    <w:p w:rsidR="00D41A0E" w:rsidRPr="00C7591A" w:rsidRDefault="00D41A0E" w:rsidP="00BE034F">
      <w:pPr>
        <w:spacing w:after="0" w:line="240" w:lineRule="auto"/>
        <w:jc w:val="center"/>
        <w:rPr>
          <w:rFonts w:ascii="Arial" w:eastAsia="Times New Roman" w:hAnsi="Arial" w:cs="Arial"/>
          <w:b/>
          <w:color w:val="000000"/>
          <w:lang w:val="sr-Latn-ME"/>
        </w:rPr>
      </w:pPr>
    </w:p>
    <w:p w:rsidR="00BE034F" w:rsidRPr="00C7591A" w:rsidRDefault="00BE034F" w:rsidP="00BE034F">
      <w:pPr>
        <w:spacing w:after="0" w:line="240" w:lineRule="auto"/>
        <w:jc w:val="center"/>
        <w:rPr>
          <w:rFonts w:ascii="Arial" w:eastAsia="Times New Roman" w:hAnsi="Arial" w:cs="Arial"/>
          <w:b/>
          <w:color w:val="000000"/>
          <w:lang w:val="sr-Latn-ME"/>
        </w:rPr>
      </w:pPr>
    </w:p>
    <w:p w:rsidR="00BE034F" w:rsidRPr="00C7591A" w:rsidRDefault="00BE034F" w:rsidP="00BE034F">
      <w:pPr>
        <w:spacing w:after="0" w:line="240" w:lineRule="auto"/>
        <w:jc w:val="center"/>
        <w:rPr>
          <w:rFonts w:ascii="Arial" w:eastAsia="Times New Roman" w:hAnsi="Arial" w:cs="Arial"/>
          <w:color w:val="00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Predmet nabavke se nabavlja:</w:t>
      </w:r>
    </w:p>
    <w:p w:rsidR="00BE034F" w:rsidRPr="00C7591A" w:rsidRDefault="00BE034F" w:rsidP="00BE034F">
      <w:pPr>
        <w:spacing w:after="0" w:line="240" w:lineRule="auto"/>
        <w:jc w:val="both"/>
        <w:rPr>
          <w:rFonts w:ascii="Arial" w:eastAsia="Times New Roman" w:hAnsi="Arial" w:cs="Arial"/>
          <w:color w:val="00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sym w:font="Wingdings" w:char="F0A8"/>
      </w:r>
      <w:r w:rsidR="00F7741E">
        <w:rPr>
          <w:rFonts w:ascii="Arial" w:eastAsia="Times New Roman" w:hAnsi="Arial" w:cs="Arial"/>
          <w:color w:val="000000"/>
          <w:lang w:val="sr-Latn-ME"/>
        </w:rPr>
        <w:t xml:space="preserve"> kao cjelina</w:t>
      </w: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spacing w:after="0" w:line="240" w:lineRule="auto"/>
        <w:rPr>
          <w:rFonts w:ascii="Arial" w:eastAsia="Times New Roman" w:hAnsi="Arial" w:cs="Arial"/>
          <w:color w:val="000000"/>
          <w:lang w:val="sr-Latn-ME"/>
        </w:rPr>
      </w:pPr>
    </w:p>
    <w:p w:rsidR="00BE034F" w:rsidRPr="00C7591A" w:rsidRDefault="00BE034F" w:rsidP="00BE034F">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lang w:val="sr-Latn-ME"/>
        </w:rPr>
      </w:pPr>
      <w:bookmarkStart w:id="1" w:name="_Toc62730553"/>
      <w:r w:rsidRPr="00C7591A">
        <w:rPr>
          <w:rFonts w:ascii="Arial" w:eastAsia="Times New Roman" w:hAnsi="Arial" w:cs="Arial"/>
          <w:b/>
          <w:color w:val="000000"/>
          <w:lang w:val="sr-Latn-ME"/>
        </w:rPr>
        <w:lastRenderedPageBreak/>
        <w:t>POZIV ZA NADMETANJE</w:t>
      </w:r>
      <w:r w:rsidRPr="00C7591A">
        <w:rPr>
          <w:rFonts w:ascii="Arial" w:eastAsia="Times New Roman" w:hAnsi="Arial" w:cs="Arial"/>
          <w:b/>
          <w:color w:val="000000"/>
          <w:vertAlign w:val="superscript"/>
          <w:lang w:val="sr-Latn-ME"/>
        </w:rPr>
        <w:footnoteReference w:id="1"/>
      </w:r>
      <w:bookmarkEnd w:id="1"/>
      <w:r w:rsidRPr="00C7591A">
        <w:rPr>
          <w:rFonts w:ascii="Arial" w:eastAsia="Times New Roman" w:hAnsi="Arial" w:cs="Arial"/>
          <w:b/>
          <w:color w:val="000000"/>
          <w:lang w:val="sr-Latn-ME"/>
        </w:rPr>
        <w:t xml:space="preserve"> </w:t>
      </w:r>
    </w:p>
    <w:p w:rsidR="00BE034F" w:rsidRPr="00C7591A" w:rsidRDefault="00BE034F" w:rsidP="00BE034F">
      <w:pPr>
        <w:spacing w:after="0" w:line="240" w:lineRule="auto"/>
        <w:rPr>
          <w:rFonts w:ascii="Arial" w:eastAsia="Times New Roman" w:hAnsi="Arial" w:cs="Arial"/>
          <w:b/>
          <w:bCs/>
          <w:color w:val="000000"/>
          <w:lang w:val="sr-Latn-ME"/>
        </w:rPr>
      </w:pPr>
      <w:r w:rsidRPr="00C7591A">
        <w:rPr>
          <w:rFonts w:ascii="Arial" w:eastAsia="Times New Roman" w:hAnsi="Arial" w:cs="Arial"/>
          <w:b/>
          <w:bCs/>
          <w:color w:val="000000"/>
          <w:lang w:val="sr-Latn-ME"/>
        </w:rPr>
        <w:tab/>
      </w:r>
    </w:p>
    <w:p w:rsidR="00BE034F" w:rsidRPr="00C7591A" w:rsidRDefault="00BE034F" w:rsidP="00BE034F">
      <w:pPr>
        <w:numPr>
          <w:ilvl w:val="0"/>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Podaci o naručiocu;</w:t>
      </w:r>
    </w:p>
    <w:p w:rsidR="00BE034F" w:rsidRPr="00C7591A" w:rsidRDefault="00BE034F" w:rsidP="00BE034F">
      <w:pPr>
        <w:numPr>
          <w:ilvl w:val="0"/>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 xml:space="preserve">Podaci o postupku i predmetu javne nabavke: </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Vrsta postupka,</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Predmet javne nabavke (vrsta predmeta, naziv i opis predmeta),</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Procijenjena vrijednost predmeta nabavke</w:t>
      </w:r>
      <w:r w:rsidRPr="00C7591A">
        <w:rPr>
          <w:rFonts w:ascii="Arial" w:eastAsia="Calibri" w:hAnsi="Arial" w:cs="Arial"/>
          <w:color w:val="000000"/>
          <w:vertAlign w:val="superscript"/>
          <w:lang w:val="sr-Latn-ME"/>
        </w:rPr>
        <w:footnoteReference w:id="2"/>
      </w:r>
      <w:r w:rsidRPr="00C7591A">
        <w:rPr>
          <w:rFonts w:ascii="Arial" w:eastAsia="Calibri" w:hAnsi="Arial" w:cs="Arial"/>
          <w:color w:val="000000"/>
          <w:lang w:val="sr-Latn-ME"/>
        </w:rPr>
        <w:t>,</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 xml:space="preserve">Način nabavke: </w:t>
      </w:r>
    </w:p>
    <w:p w:rsidR="00BE034F" w:rsidRPr="00C7591A" w:rsidRDefault="00275DD2" w:rsidP="00BE034F">
      <w:pPr>
        <w:pStyle w:val="ListParagraph"/>
        <w:numPr>
          <w:ilvl w:val="0"/>
          <w:numId w:val="17"/>
        </w:numPr>
        <w:spacing w:after="0" w:line="240" w:lineRule="auto"/>
        <w:rPr>
          <w:rFonts w:ascii="Arial" w:hAnsi="Arial" w:cs="Arial"/>
          <w:color w:val="000000"/>
          <w:lang w:val="sr-Latn-ME"/>
        </w:rPr>
      </w:pPr>
      <w:r w:rsidRPr="00C7591A">
        <w:rPr>
          <w:rFonts w:ascii="Arial" w:hAnsi="Arial" w:cs="Arial"/>
          <w:color w:val="000000"/>
          <w:lang w:val="sr-Latn-ME"/>
        </w:rPr>
        <w:t>Po partijama</w:t>
      </w:r>
      <w:r w:rsidR="00BE034F" w:rsidRPr="00C7591A">
        <w:rPr>
          <w:rFonts w:ascii="Arial" w:hAnsi="Arial" w:cs="Arial"/>
          <w:color w:val="000000"/>
          <w:lang w:val="sr-Latn-ME"/>
        </w:rPr>
        <w:t xml:space="preserve">; </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Uslovi za učešće u postupku javne nabavke i posebni osnovi za isključenje,</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Kriterijum za izbor najpovoljnije ponude,</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Način, mjesto i vrijeme podnošenja ponuda i otvaranja ponuda,</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Rok za donošenje odluke o izboru,</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Rok važenja ponude,</w:t>
      </w:r>
    </w:p>
    <w:p w:rsidR="00BE034F" w:rsidRPr="00C7591A" w:rsidRDefault="00BE034F" w:rsidP="00BE034F">
      <w:pPr>
        <w:numPr>
          <w:ilvl w:val="1"/>
          <w:numId w:val="2"/>
        </w:numPr>
        <w:spacing w:after="0" w:line="240" w:lineRule="auto"/>
        <w:contextualSpacing/>
        <w:rPr>
          <w:rFonts w:ascii="Arial" w:eastAsia="Calibri" w:hAnsi="Arial" w:cs="Arial"/>
          <w:color w:val="000000"/>
          <w:lang w:val="sr-Latn-ME"/>
        </w:rPr>
      </w:pPr>
      <w:r w:rsidRPr="00C7591A">
        <w:rPr>
          <w:rFonts w:ascii="Arial" w:eastAsia="Calibri" w:hAnsi="Arial" w:cs="Arial"/>
          <w:color w:val="000000"/>
          <w:lang w:val="sr-Latn-ME"/>
        </w:rPr>
        <w:t>Garancija ponude.</w:t>
      </w:r>
    </w:p>
    <w:p w:rsidR="00BE034F" w:rsidRPr="00C7591A" w:rsidRDefault="00BE034F" w:rsidP="00BE034F">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lang w:val="sr-Latn-ME"/>
        </w:rPr>
      </w:pPr>
      <w:bookmarkStart w:id="2" w:name="_Toc62730554"/>
      <w:r w:rsidRPr="00C7591A">
        <w:rPr>
          <w:rFonts w:ascii="Arial" w:eastAsia="Times New Roman" w:hAnsi="Arial" w:cs="Arial"/>
          <w:b/>
          <w:color w:val="000000"/>
          <w:lang w:val="sr-Latn-ME"/>
        </w:rPr>
        <w:t>TEHNIČKA SPECIFIKACIJA PREDMETA JAVNE NABAVKE</w:t>
      </w:r>
      <w:r w:rsidRPr="00C7591A">
        <w:rPr>
          <w:rFonts w:ascii="Arial" w:eastAsia="Times New Roman" w:hAnsi="Arial" w:cs="Arial"/>
          <w:b/>
          <w:color w:val="000000"/>
          <w:vertAlign w:val="superscript"/>
          <w:lang w:val="sr-Latn-ME"/>
        </w:rPr>
        <w:footnoteReference w:id="3"/>
      </w:r>
      <w:bookmarkEnd w:id="2"/>
    </w:p>
    <w:p w:rsidR="00BE034F" w:rsidRPr="00C7591A" w:rsidRDefault="00BE034F" w:rsidP="00BE034F">
      <w:pPr>
        <w:spacing w:after="0" w:line="240" w:lineRule="auto"/>
        <w:rPr>
          <w:rFonts w:ascii="Arial" w:eastAsia="Calibri" w:hAnsi="Arial" w:cs="Arial"/>
          <w:color w:val="000000"/>
          <w:lang w:val="sr-Latn-ME"/>
        </w:rPr>
      </w:pPr>
    </w:p>
    <w:p w:rsidR="00BE034F" w:rsidRPr="00C7591A" w:rsidRDefault="00BE034F" w:rsidP="00BE034F">
      <w:pPr>
        <w:numPr>
          <w:ilvl w:val="0"/>
          <w:numId w:val="6"/>
        </w:numPr>
        <w:spacing w:after="0" w:line="240" w:lineRule="auto"/>
        <w:ind w:left="1080"/>
        <w:contextualSpacing/>
        <w:jc w:val="both"/>
        <w:rPr>
          <w:rFonts w:ascii="Arial" w:eastAsia="Calibri" w:hAnsi="Arial" w:cs="Arial"/>
          <w:color w:val="000000"/>
          <w:lang w:val="sr-Latn-ME"/>
        </w:rPr>
      </w:pPr>
      <w:r w:rsidRPr="00C7591A">
        <w:rPr>
          <w:rFonts w:ascii="Arial" w:eastAsia="Calibri" w:hAnsi="Arial" w:cs="Arial"/>
          <w:color w:val="000000"/>
          <w:lang w:val="sr-Latn-ME"/>
        </w:rPr>
        <w:t>Naziv i opis predmeta nabavke u cjelini, po partijama i stavkama sa bitnim karakteristikama</w:t>
      </w:r>
    </w:p>
    <w:p w:rsidR="00BE034F" w:rsidRPr="00C7591A" w:rsidRDefault="00BE034F" w:rsidP="00BE034F">
      <w:pPr>
        <w:numPr>
          <w:ilvl w:val="0"/>
          <w:numId w:val="6"/>
        </w:numPr>
        <w:spacing w:after="0" w:line="240" w:lineRule="auto"/>
        <w:ind w:left="1080"/>
        <w:contextualSpacing/>
        <w:jc w:val="both"/>
        <w:rPr>
          <w:rFonts w:ascii="Arial" w:eastAsia="Calibri" w:hAnsi="Arial" w:cs="Arial"/>
          <w:color w:val="000000"/>
          <w:lang w:val="sr-Latn-ME"/>
        </w:rPr>
      </w:pPr>
      <w:r w:rsidRPr="00C7591A">
        <w:rPr>
          <w:rFonts w:ascii="Arial" w:eastAsia="Calibri" w:hAnsi="Arial" w:cs="Arial"/>
          <w:color w:val="000000"/>
          <w:lang w:val="sr-Latn-ME"/>
        </w:rPr>
        <w:t xml:space="preserve">Zahtjevi u pogledu načina izvršavanja predmeta nabavke koji su od značaja za sačinjavanje ponude i izvršenje ugovoraavka </w:t>
      </w:r>
    </w:p>
    <w:p w:rsidR="00BE034F" w:rsidRPr="00C7591A" w:rsidRDefault="00BE034F" w:rsidP="00BE034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1080"/>
        <w:jc w:val="both"/>
        <w:outlineLvl w:val="0"/>
        <w:rPr>
          <w:rFonts w:ascii="Arial" w:eastAsia="Times New Roman" w:hAnsi="Arial" w:cs="Arial"/>
          <w:b/>
          <w:color w:val="000000"/>
          <w:lang w:val="sr-Latn-ME"/>
        </w:rPr>
      </w:pPr>
      <w:bookmarkStart w:id="3" w:name="_Toc62730555"/>
      <w:r w:rsidRPr="00C7591A">
        <w:rPr>
          <w:rFonts w:ascii="Arial" w:eastAsia="Times New Roman" w:hAnsi="Arial" w:cs="Arial"/>
          <w:b/>
          <w:color w:val="000000"/>
          <w:lang w:val="sr-Latn-ME"/>
        </w:rPr>
        <w:t>DODATNE INFORMACIJE O PREDMETU I POSTUPKU NABAVKE</w:t>
      </w:r>
      <w:r w:rsidRPr="00C7591A">
        <w:rPr>
          <w:rFonts w:ascii="Arial" w:eastAsia="Times New Roman" w:hAnsi="Arial" w:cs="Arial"/>
          <w:b/>
          <w:color w:val="000000"/>
          <w:vertAlign w:val="superscript"/>
          <w:lang w:val="sr-Latn-ME"/>
        </w:rPr>
        <w:footnoteReference w:id="4"/>
      </w:r>
      <w:bookmarkEnd w:id="3"/>
    </w:p>
    <w:p w:rsidR="00BE034F" w:rsidRPr="00C7591A" w:rsidRDefault="00BE034F"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C7591A">
        <w:rPr>
          <w:rFonts w:ascii="Arial" w:eastAsia="Calibri" w:hAnsi="Arial" w:cs="Arial"/>
          <w:b/>
          <w:bCs/>
          <w:color w:val="000000"/>
          <w:lang w:val="sr-Latn-ME"/>
        </w:rPr>
        <w:t>Procijenjena vrijednost predmenta nabavke:</w:t>
      </w:r>
      <w:r w:rsidRPr="00C7591A">
        <w:rPr>
          <w:rFonts w:ascii="Arial" w:eastAsia="Calibri" w:hAnsi="Arial" w:cs="Arial"/>
          <w:b/>
          <w:bCs/>
          <w:color w:val="000000"/>
          <w:vertAlign w:val="superscript"/>
          <w:lang w:val="sr-Latn-ME"/>
        </w:rPr>
        <w:footnoteReference w:id="5"/>
      </w:r>
    </w:p>
    <w:p w:rsidR="00BE034F" w:rsidRPr="00C7591A" w:rsidRDefault="00BE034F" w:rsidP="00BE034F">
      <w:pPr>
        <w:spacing w:after="0" w:line="240" w:lineRule="auto"/>
        <w:jc w:val="both"/>
        <w:rPr>
          <w:rFonts w:ascii="Arial" w:eastAsia="Calibri" w:hAnsi="Arial" w:cs="Arial"/>
          <w:b/>
          <w:bCs/>
          <w:color w:val="000000"/>
          <w:lang w:val="sr-Latn-ME"/>
        </w:rPr>
      </w:pPr>
      <w:r w:rsidRPr="00C7591A">
        <w:rPr>
          <w:rFonts w:ascii="Arial" w:eastAsia="Calibri" w:hAnsi="Arial" w:cs="Arial"/>
          <w:color w:val="000000"/>
          <w:lang w:val="sr-Latn-ME"/>
        </w:rPr>
        <w:sym w:font="Wingdings" w:char="F0A8"/>
      </w:r>
      <w:r w:rsidRPr="00C7591A">
        <w:rPr>
          <w:rFonts w:ascii="Arial" w:eastAsia="Calibri" w:hAnsi="Arial" w:cs="Arial"/>
          <w:color w:val="000000"/>
          <w:lang w:val="sr-Latn-ME"/>
        </w:rPr>
        <w:t xml:space="preserve"> </w:t>
      </w:r>
      <w:r w:rsidRPr="00C7591A">
        <w:rPr>
          <w:rFonts w:ascii="Arial" w:eastAsia="Calibri" w:hAnsi="Arial" w:cs="Arial"/>
          <w:b/>
          <w:bCs/>
          <w:color w:val="000000"/>
          <w:lang w:val="sr-Latn-ME"/>
        </w:rPr>
        <w:t>Procijenjena vrijednost predmeta nabavke bez zaključivanja okvirnog sporazuma</w:t>
      </w:r>
      <w:r w:rsidRPr="00C7591A">
        <w:rPr>
          <w:rFonts w:ascii="Arial" w:eastAsia="Calibri" w:hAnsi="Arial" w:cs="Arial"/>
          <w:color w:val="000000"/>
          <w:lang w:val="sr-Latn-ME"/>
        </w:rPr>
        <w:t>:</w:t>
      </w:r>
    </w:p>
    <w:p w:rsidR="00970F4F" w:rsidRPr="00C7591A" w:rsidRDefault="00970F4F" w:rsidP="00CD2DBC">
      <w:pPr>
        <w:spacing w:after="0" w:line="240" w:lineRule="auto"/>
        <w:jc w:val="both"/>
        <w:rPr>
          <w:rFonts w:ascii="Arial" w:eastAsia="Calibri" w:hAnsi="Arial" w:cs="Arial"/>
          <w:b/>
          <w:color w:val="000000"/>
          <w:lang w:val="sr-Latn-ME"/>
        </w:rPr>
      </w:pPr>
    </w:p>
    <w:p w:rsidR="00C262D9" w:rsidRPr="00F7741E" w:rsidRDefault="005247AB" w:rsidP="00F7741E">
      <w:pPr>
        <w:spacing w:after="0" w:line="240" w:lineRule="auto"/>
        <w:jc w:val="both"/>
        <w:rPr>
          <w:rFonts w:ascii="Arial" w:hAnsi="Arial" w:cs="Arial"/>
          <w:sz w:val="21"/>
          <w:szCs w:val="21"/>
          <w:shd w:val="clear" w:color="auto" w:fill="FFFFFF"/>
        </w:rPr>
      </w:pPr>
      <w:r w:rsidRPr="005247AB">
        <w:rPr>
          <w:rFonts w:ascii="Arial" w:hAnsi="Arial" w:cs="Arial"/>
          <w:lang w:val="sr-Latn-ME"/>
        </w:rPr>
        <w:t>Nabav</w:t>
      </w:r>
      <w:r w:rsidR="00CD7BFD">
        <w:rPr>
          <w:rFonts w:ascii="Arial" w:hAnsi="Arial" w:cs="Arial"/>
          <w:lang w:val="sr-Latn-ME"/>
        </w:rPr>
        <w:t>ka usluge servisiranja helikoptera, procijenjene vrijednosti 49.586,78</w:t>
      </w:r>
      <w:r w:rsidR="00C262D9" w:rsidRPr="00F7741E">
        <w:rPr>
          <w:rFonts w:ascii="Arial" w:hAnsi="Arial" w:cs="Arial"/>
          <w:lang w:val="sr-Latn-ME"/>
        </w:rPr>
        <w:t xml:space="preserve"> €  bez uračunatog PDV-a;</w:t>
      </w:r>
    </w:p>
    <w:p w:rsidR="00C262D9" w:rsidRPr="00C262D9" w:rsidRDefault="00C262D9" w:rsidP="00C262D9">
      <w:pPr>
        <w:pStyle w:val="ListParagraph"/>
        <w:spacing w:after="0" w:line="240" w:lineRule="auto"/>
        <w:ind w:left="1440"/>
        <w:jc w:val="both"/>
        <w:rPr>
          <w:rFonts w:ascii="Arial" w:hAnsi="Arial" w:cs="Arial"/>
          <w:lang w:val="sr-Latn-ME"/>
        </w:rPr>
      </w:pPr>
    </w:p>
    <w:p w:rsidR="00CD2DBC" w:rsidRPr="00C7591A" w:rsidRDefault="00CD2DBC" w:rsidP="00BE034F">
      <w:pPr>
        <w:spacing w:after="0" w:line="240" w:lineRule="auto"/>
        <w:jc w:val="both"/>
        <w:rPr>
          <w:rFonts w:ascii="Arial" w:eastAsia="Calibri" w:hAnsi="Arial" w:cs="Arial"/>
          <w:b/>
          <w:lang w:val="sr-Latn-ME"/>
        </w:rPr>
      </w:pPr>
    </w:p>
    <w:p w:rsidR="00BE034F" w:rsidRPr="00F7741E" w:rsidRDefault="00BE034F" w:rsidP="00F7741E">
      <w:pPr>
        <w:spacing w:after="0" w:line="240" w:lineRule="auto"/>
        <w:ind w:left="3600" w:firstLine="720"/>
        <w:jc w:val="both"/>
        <w:rPr>
          <w:rFonts w:ascii="Arial" w:eastAsia="Calibri" w:hAnsi="Arial" w:cs="Arial"/>
          <w:b/>
          <w:lang w:val="sr-Latn-ME"/>
        </w:rPr>
      </w:pPr>
      <w:r w:rsidRPr="00C7591A">
        <w:rPr>
          <w:rFonts w:ascii="Arial" w:eastAsia="Calibri" w:hAnsi="Arial" w:cs="Arial"/>
          <w:b/>
          <w:lang w:val="sr-Latn-ME"/>
        </w:rPr>
        <w:t xml:space="preserve">UKUPNO: </w:t>
      </w:r>
      <w:r w:rsidR="00CD7BFD">
        <w:rPr>
          <w:rFonts w:ascii="Arial" w:eastAsia="Calibri" w:hAnsi="Arial" w:cs="Arial"/>
          <w:b/>
          <w:lang w:val="sr-Latn-ME"/>
        </w:rPr>
        <w:t>49.586,78</w:t>
      </w:r>
      <w:r w:rsidRPr="00C7591A">
        <w:rPr>
          <w:rFonts w:ascii="Arial" w:eastAsia="Calibri" w:hAnsi="Arial" w:cs="Arial"/>
          <w:b/>
          <w:lang w:val="sr-Latn-ME"/>
        </w:rPr>
        <w:t xml:space="preserve"> € bez uračunatog PDV-a.</w:t>
      </w:r>
    </w:p>
    <w:p w:rsidR="00EE503F" w:rsidRDefault="00EE503F" w:rsidP="00BE034F">
      <w:pPr>
        <w:spacing w:after="0" w:line="240" w:lineRule="auto"/>
        <w:jc w:val="both"/>
        <w:rPr>
          <w:rFonts w:ascii="Arial" w:eastAsia="Times New Roman" w:hAnsi="Arial" w:cs="Arial"/>
          <w:color w:val="000000"/>
          <w:lang w:val="sr-Latn-ME"/>
        </w:rPr>
      </w:pPr>
    </w:p>
    <w:p w:rsidR="00EE503F" w:rsidRDefault="00EE503F" w:rsidP="00BE034F">
      <w:pPr>
        <w:spacing w:after="0" w:line="240" w:lineRule="auto"/>
        <w:jc w:val="both"/>
        <w:rPr>
          <w:rFonts w:ascii="Arial" w:eastAsia="Times New Roman" w:hAnsi="Arial" w:cs="Arial"/>
          <w:color w:val="000000"/>
          <w:lang w:val="sr-Latn-ME"/>
        </w:rPr>
      </w:pPr>
    </w:p>
    <w:p w:rsidR="00B06E48" w:rsidRDefault="00EE503F" w:rsidP="00BE034F">
      <w:pPr>
        <w:spacing w:after="0" w:line="240" w:lineRule="auto"/>
        <w:jc w:val="both"/>
        <w:rPr>
          <w:rFonts w:ascii="Arial" w:eastAsia="Times New Roman" w:hAnsi="Arial" w:cs="Arial"/>
          <w:color w:val="000000"/>
          <w:lang w:val="sr-Latn-ME"/>
        </w:rPr>
      </w:pPr>
      <w:r>
        <w:rPr>
          <w:rFonts w:ascii="Arial" w:eastAsia="Times New Roman" w:hAnsi="Arial" w:cs="Arial"/>
          <w:color w:val="000000"/>
          <w:lang w:val="sr-Latn-ME"/>
        </w:rPr>
        <w:t>Obrazloženje razloga zašto predmet nabavke nije podijeljen na partije:</w:t>
      </w:r>
    </w:p>
    <w:p w:rsidR="00EE503F" w:rsidRDefault="00EE503F" w:rsidP="00BE034F">
      <w:pPr>
        <w:spacing w:after="0" w:line="240" w:lineRule="auto"/>
        <w:jc w:val="both"/>
        <w:rPr>
          <w:rFonts w:ascii="Arial" w:eastAsia="Times New Roman" w:hAnsi="Arial" w:cs="Arial"/>
          <w:color w:val="000000"/>
          <w:lang w:val="sr-Latn-ME"/>
        </w:rPr>
      </w:pPr>
    </w:p>
    <w:p w:rsidR="00EE503F" w:rsidRDefault="00EE503F" w:rsidP="005247AB">
      <w:pPr>
        <w:jc w:val="both"/>
        <w:rPr>
          <w:rFonts w:ascii="Arial" w:eastAsia="Times New Roman" w:hAnsi="Arial" w:cs="Arial"/>
          <w:color w:val="000000"/>
          <w:lang w:val="sr-Latn-ME"/>
        </w:rPr>
      </w:pPr>
      <w:r>
        <w:rPr>
          <w:rFonts w:ascii="Arial" w:eastAsia="Times New Roman" w:hAnsi="Arial" w:cs="Arial"/>
          <w:color w:val="000000"/>
          <w:lang w:val="sr-Latn-ME"/>
        </w:rPr>
        <w:t>Tehnička specifikacija za predmetni post</w:t>
      </w:r>
      <w:r w:rsidR="005247AB">
        <w:rPr>
          <w:rFonts w:ascii="Arial" w:eastAsia="Times New Roman" w:hAnsi="Arial" w:cs="Arial"/>
          <w:color w:val="000000"/>
          <w:lang w:val="sr-Latn-ME"/>
        </w:rPr>
        <w:t>upak n</w:t>
      </w:r>
      <w:r w:rsidR="005247AB" w:rsidRPr="005247AB">
        <w:rPr>
          <w:rFonts w:ascii="Arial" w:eastAsia="Times New Roman" w:hAnsi="Arial" w:cs="Arial"/>
          <w:color w:val="000000"/>
          <w:lang w:val="sr-Latn-ME"/>
        </w:rPr>
        <w:t>abavk</w:t>
      </w:r>
      <w:r w:rsidR="00CD7BFD">
        <w:rPr>
          <w:rFonts w:ascii="Arial" w:eastAsia="Times New Roman" w:hAnsi="Arial" w:cs="Arial"/>
          <w:color w:val="000000"/>
          <w:lang w:val="sr-Latn-ME"/>
        </w:rPr>
        <w:t>a usluge servisiranja helikoptera</w:t>
      </w:r>
      <w:r>
        <w:rPr>
          <w:rFonts w:ascii="Arial" w:eastAsia="Times New Roman" w:hAnsi="Arial" w:cs="Arial"/>
          <w:color w:val="000000"/>
          <w:lang w:val="sr-Latn-ME"/>
        </w:rPr>
        <w:t xml:space="preserve"> predstavlja jedinstvenu cjelinu i iz tog razloga kao takva  se ne može podijeliti po partijama.</w:t>
      </w:r>
    </w:p>
    <w:p w:rsidR="00EE503F" w:rsidRDefault="00EE503F" w:rsidP="00BE034F">
      <w:pPr>
        <w:spacing w:after="0" w:line="240" w:lineRule="auto"/>
        <w:jc w:val="both"/>
        <w:rPr>
          <w:rFonts w:ascii="Arial" w:eastAsia="Times New Roman" w:hAnsi="Arial" w:cs="Arial"/>
          <w:color w:val="000000"/>
          <w:lang w:val="sr-Latn-ME"/>
        </w:rPr>
      </w:pPr>
    </w:p>
    <w:p w:rsidR="00EE503F" w:rsidRDefault="00EE503F" w:rsidP="00BE034F">
      <w:pPr>
        <w:spacing w:after="0" w:line="240" w:lineRule="auto"/>
        <w:jc w:val="both"/>
        <w:rPr>
          <w:rFonts w:ascii="Arial" w:eastAsia="Times New Roman" w:hAnsi="Arial" w:cs="Arial"/>
          <w:color w:val="000000"/>
          <w:lang w:val="sr-Latn-ME"/>
        </w:rPr>
      </w:pPr>
    </w:p>
    <w:p w:rsidR="00EE503F" w:rsidRDefault="00EE503F" w:rsidP="00BE034F">
      <w:pPr>
        <w:spacing w:after="0" w:line="240" w:lineRule="auto"/>
        <w:jc w:val="both"/>
        <w:rPr>
          <w:rFonts w:ascii="Arial" w:eastAsia="Times New Roman" w:hAnsi="Arial" w:cs="Arial"/>
          <w:color w:val="000000"/>
          <w:lang w:val="sr-Latn-ME"/>
        </w:rPr>
      </w:pPr>
    </w:p>
    <w:p w:rsidR="00EE503F" w:rsidRPr="00C7591A" w:rsidRDefault="00EE503F" w:rsidP="00BE034F">
      <w:pPr>
        <w:spacing w:after="0" w:line="240" w:lineRule="auto"/>
        <w:jc w:val="both"/>
        <w:rPr>
          <w:rFonts w:ascii="Arial" w:eastAsia="Times New Roman" w:hAnsi="Arial" w:cs="Arial"/>
          <w:color w:val="000000"/>
          <w:lang w:val="sr-Latn-ME"/>
        </w:rPr>
      </w:pPr>
    </w:p>
    <w:p w:rsidR="00970F4F" w:rsidRPr="00C7591A" w:rsidRDefault="00970F4F" w:rsidP="00BE034F">
      <w:pPr>
        <w:spacing w:after="0" w:line="240" w:lineRule="auto"/>
        <w:jc w:val="both"/>
        <w:rPr>
          <w:rFonts w:ascii="Arial" w:eastAsia="Times New Roman" w:hAnsi="Arial" w:cs="Arial"/>
          <w:color w:val="000000"/>
          <w:lang w:val="sr-Latn-ME"/>
        </w:rPr>
      </w:pPr>
    </w:p>
    <w:p w:rsidR="00BE034F" w:rsidRPr="00C7591A"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lang w:val="sr-Latn-ME"/>
        </w:rPr>
      </w:pPr>
      <w:r w:rsidRPr="00C7591A">
        <w:rPr>
          <w:rFonts w:ascii="Arial" w:eastAsia="Times New Roman" w:hAnsi="Arial" w:cs="Arial"/>
          <w:b/>
          <w:lang w:val="sr-Latn-ME"/>
        </w:rPr>
        <w:t>PONUDA SA VARIJANTAMA</w:t>
      </w:r>
    </w:p>
    <w:p w:rsidR="00BE034F" w:rsidRPr="00C7591A" w:rsidRDefault="00BE034F"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Mogućnost podnošenja ponude sa varijantama</w:t>
      </w:r>
    </w:p>
    <w:p w:rsidR="00BE034F" w:rsidRPr="00C7591A" w:rsidRDefault="00BE034F" w:rsidP="00BE034F">
      <w:pPr>
        <w:spacing w:after="0" w:line="240" w:lineRule="auto"/>
        <w:jc w:val="both"/>
        <w:rPr>
          <w:rFonts w:ascii="Arial" w:eastAsia="Times New Roman" w:hAnsi="Arial" w:cs="Arial"/>
          <w:lang w:val="sr-Latn-ME"/>
        </w:rPr>
      </w:pPr>
    </w:p>
    <w:p w:rsidR="00BE034F"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color w:val="000000"/>
          <w:lang w:val="sr-Latn-ME"/>
        </w:rPr>
        <w:sym w:font="Wingdings" w:char="F06C"/>
      </w:r>
      <w:r w:rsidRPr="00C7591A">
        <w:rPr>
          <w:rFonts w:ascii="Arial" w:eastAsia="Times New Roman" w:hAnsi="Arial" w:cs="Arial"/>
          <w:color w:val="000000"/>
          <w:lang w:val="sr-Latn-ME"/>
        </w:rPr>
        <w:t xml:space="preserve"> </w:t>
      </w:r>
      <w:r w:rsidRPr="00C7591A">
        <w:rPr>
          <w:rFonts w:ascii="Arial" w:eastAsia="Times New Roman" w:hAnsi="Arial" w:cs="Arial"/>
          <w:lang w:val="sr-Latn-ME"/>
        </w:rPr>
        <w:t>Varijante ponude nijesu dozvoljene i neće biti razmatrane.</w:t>
      </w:r>
    </w:p>
    <w:p w:rsidR="00F7741E" w:rsidRDefault="00F7741E" w:rsidP="00BE034F">
      <w:pPr>
        <w:spacing w:after="0" w:line="240" w:lineRule="auto"/>
        <w:jc w:val="both"/>
        <w:rPr>
          <w:rFonts w:ascii="Arial" w:eastAsia="Times New Roman" w:hAnsi="Arial" w:cs="Arial"/>
          <w:lang w:val="sr-Latn-ME"/>
        </w:rPr>
      </w:pPr>
    </w:p>
    <w:p w:rsidR="00F7741E" w:rsidRPr="00C7591A" w:rsidRDefault="00F7741E" w:rsidP="00BE034F">
      <w:pPr>
        <w:spacing w:after="0" w:line="240" w:lineRule="auto"/>
        <w:jc w:val="both"/>
        <w:rPr>
          <w:rFonts w:ascii="Arial" w:eastAsia="Times New Roman" w:hAnsi="Arial" w:cs="Arial"/>
          <w:color w:val="000000"/>
          <w:lang w:val="sr-Latn-ME"/>
        </w:rPr>
      </w:pPr>
    </w:p>
    <w:p w:rsidR="00BE034F" w:rsidRPr="00C7591A" w:rsidRDefault="00BE034F" w:rsidP="00BE034F">
      <w:pPr>
        <w:spacing w:after="0" w:line="240" w:lineRule="auto"/>
        <w:jc w:val="both"/>
        <w:rPr>
          <w:rFonts w:ascii="Arial" w:eastAsia="Times New Roman" w:hAnsi="Arial" w:cs="Arial"/>
          <w:b/>
          <w:bCs/>
          <w:color w:val="FF0000"/>
          <w:lang w:val="sr-Latn-ME"/>
        </w:rPr>
      </w:pPr>
    </w:p>
    <w:p w:rsidR="00BE034F" w:rsidRPr="00C7591A" w:rsidRDefault="00BE034F" w:rsidP="00BE034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lang w:val="sr-Latn-ME"/>
        </w:rPr>
      </w:pPr>
      <w:r w:rsidRPr="00C7591A">
        <w:rPr>
          <w:rFonts w:ascii="Arial" w:eastAsia="Times New Roman" w:hAnsi="Arial" w:cs="Arial"/>
          <w:b/>
          <w:lang w:val="sr-Latn-ME"/>
        </w:rPr>
        <w:t>REZERVISANA NABAVKA</w:t>
      </w:r>
    </w:p>
    <w:p w:rsidR="00BE034F" w:rsidRPr="00C7591A" w:rsidRDefault="00BE034F" w:rsidP="00BE034F">
      <w:pPr>
        <w:spacing w:after="0" w:line="240" w:lineRule="auto"/>
        <w:jc w:val="both"/>
        <w:rPr>
          <w:rFonts w:ascii="Arial" w:eastAsia="Times New Roman" w:hAnsi="Arial" w:cs="Arial"/>
          <w:b/>
          <w:bCs/>
          <w:color w:val="FF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sym w:font="Wingdings" w:char="F06C"/>
      </w:r>
      <w:r w:rsidRPr="00C7591A">
        <w:rPr>
          <w:rFonts w:ascii="Arial" w:eastAsia="Times New Roman" w:hAnsi="Arial" w:cs="Arial"/>
          <w:color w:val="000000"/>
          <w:lang w:val="sr-Latn-ME"/>
        </w:rPr>
        <w:t xml:space="preserve"> Ne</w:t>
      </w:r>
    </w:p>
    <w:p w:rsidR="00BE034F" w:rsidRDefault="00BE034F" w:rsidP="00BE034F">
      <w:pPr>
        <w:spacing w:after="0" w:line="240" w:lineRule="auto"/>
        <w:jc w:val="both"/>
        <w:rPr>
          <w:rFonts w:ascii="Arial" w:eastAsia="Times New Roman" w:hAnsi="Arial" w:cs="Arial"/>
          <w:color w:val="000000"/>
          <w:lang w:val="sr-Latn-ME"/>
        </w:rPr>
      </w:pPr>
    </w:p>
    <w:p w:rsidR="001407FA" w:rsidRDefault="001407FA" w:rsidP="00BE034F">
      <w:pPr>
        <w:spacing w:after="0" w:line="240" w:lineRule="auto"/>
        <w:jc w:val="both"/>
        <w:rPr>
          <w:rFonts w:ascii="Arial" w:eastAsia="Times New Roman" w:hAnsi="Arial" w:cs="Arial"/>
          <w:color w:val="000000"/>
          <w:lang w:val="sr-Latn-ME"/>
        </w:rPr>
      </w:pPr>
    </w:p>
    <w:p w:rsidR="001407FA" w:rsidRPr="00C7591A" w:rsidRDefault="001407FA" w:rsidP="00BE034F">
      <w:pPr>
        <w:spacing w:after="0" w:line="240" w:lineRule="auto"/>
        <w:jc w:val="both"/>
        <w:rPr>
          <w:rFonts w:ascii="Arial" w:eastAsia="Times New Roman" w:hAnsi="Arial" w:cs="Arial"/>
          <w:color w:val="000000"/>
          <w:lang w:val="sr-Latn-ME"/>
        </w:rPr>
      </w:pPr>
    </w:p>
    <w:p w:rsidR="00BE034F" w:rsidRPr="00C7591A" w:rsidRDefault="00886EC4" w:rsidP="00BE034F">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4" w:name="_Toc62730557"/>
      <w:r>
        <w:rPr>
          <w:rFonts w:ascii="Arial" w:eastAsia="Times New Roman" w:hAnsi="Arial" w:cs="Arial"/>
          <w:b/>
          <w:lang w:val="sr-Latn-ME"/>
        </w:rPr>
        <w:t>4</w:t>
      </w:r>
      <w:r w:rsidR="00BE034F" w:rsidRPr="00C7591A">
        <w:rPr>
          <w:rFonts w:ascii="Arial" w:eastAsia="Times New Roman" w:hAnsi="Arial" w:cs="Arial"/>
          <w:b/>
          <w:lang w:val="sr-Latn-ME"/>
        </w:rPr>
        <w:t>. OSNOVI ZA OBAVEZNO ISKLJUČENJE IZ POSTUPKA JAVNE NABAVKE</w:t>
      </w:r>
      <w:bookmarkEnd w:id="4"/>
    </w:p>
    <w:p w:rsidR="00BE034F" w:rsidRPr="00C7591A" w:rsidRDefault="00BE034F" w:rsidP="00BE034F">
      <w:pPr>
        <w:spacing w:after="0" w:line="240" w:lineRule="auto"/>
        <w:jc w:val="both"/>
        <w:rPr>
          <w:rFonts w:ascii="Arial" w:eastAsia="Times New Roman" w:hAnsi="Arial" w:cs="Arial"/>
          <w:lang w:val="sr-Latn-ME"/>
        </w:rPr>
      </w:pPr>
    </w:p>
    <w:p w:rsidR="001407FA" w:rsidRDefault="001407FA" w:rsidP="00BE034F">
      <w:pPr>
        <w:spacing w:after="0" w:line="240" w:lineRule="auto"/>
        <w:rPr>
          <w:rFonts w:ascii="Arial" w:eastAsia="Times New Roman" w:hAnsi="Arial" w:cs="Arial"/>
          <w:lang w:val="sr-Latn-ME"/>
        </w:rPr>
      </w:pPr>
    </w:p>
    <w:p w:rsidR="00EE503F" w:rsidRDefault="00BE034F" w:rsidP="00EE503F">
      <w:pPr>
        <w:spacing w:after="0" w:line="240" w:lineRule="auto"/>
        <w:rPr>
          <w:rFonts w:ascii="Arial" w:eastAsia="Times New Roman" w:hAnsi="Arial" w:cs="Arial"/>
          <w:lang w:val="sr-Latn-ME"/>
        </w:rPr>
      </w:pPr>
      <w:r w:rsidRPr="00C7591A">
        <w:rPr>
          <w:rFonts w:ascii="Arial" w:eastAsia="Times New Roman" w:hAnsi="Arial" w:cs="Arial"/>
          <w:lang w:val="sr-Latn-ME"/>
        </w:rPr>
        <w:t>Privredni subjekat će se isključiti iz postupka javne nabavke, ako:</w:t>
      </w:r>
      <w:bookmarkStart w:id="5" w:name="_Toc62730558"/>
    </w:p>
    <w:p w:rsidR="00EE503F" w:rsidRDefault="00EE503F" w:rsidP="00EE503F">
      <w:pPr>
        <w:spacing w:after="0" w:line="240" w:lineRule="auto"/>
        <w:rPr>
          <w:rFonts w:ascii="Arial" w:eastAsia="Times New Roman" w:hAnsi="Arial" w:cs="Arial"/>
          <w:lang w:val="sr-Latn-ME"/>
        </w:rPr>
      </w:pPr>
    </w:p>
    <w:p w:rsidR="00EE503F" w:rsidRDefault="00EE503F" w:rsidP="00EE503F">
      <w:pPr>
        <w:spacing w:after="0" w:line="240" w:lineRule="auto"/>
        <w:jc w:val="both"/>
        <w:rPr>
          <w:rFonts w:ascii="Arial" w:eastAsia="Times New Roman" w:hAnsi="Arial" w:cs="Arial"/>
          <w:lang w:val="sr-Latn-ME"/>
        </w:rPr>
      </w:pPr>
    </w:p>
    <w:p w:rsidR="00BE034F" w:rsidRPr="00C7591A" w:rsidRDefault="00EE503F" w:rsidP="00EE503F">
      <w:pPr>
        <w:spacing w:after="0" w:line="240" w:lineRule="auto"/>
        <w:jc w:val="both"/>
        <w:rPr>
          <w:rFonts w:ascii="Arial" w:eastAsia="Times New Roman" w:hAnsi="Arial" w:cs="Arial"/>
          <w:lang w:val="sr-Latn-ME"/>
        </w:rPr>
      </w:pPr>
      <w:r>
        <w:rPr>
          <w:rFonts w:ascii="Arial" w:eastAsia="Times New Roman" w:hAnsi="Arial" w:cs="Arial"/>
          <w:lang w:val="sr-Latn-ME"/>
        </w:rPr>
        <w:t xml:space="preserve">           1) </w:t>
      </w:r>
      <w:r w:rsidR="00BE034F" w:rsidRPr="00C7591A">
        <w:rPr>
          <w:rFonts w:ascii="Arial" w:eastAsia="Times New Roman" w:hAnsi="Arial" w:cs="Arial"/>
          <w:lang w:val="sr-Latn-ME"/>
        </w:rPr>
        <w:t>je vršio neprimjeren uticaj u smislu člana 38 stav 2 tačka 1 ovog zakona;</w:t>
      </w:r>
    </w:p>
    <w:p w:rsidR="00BE034F" w:rsidRPr="00C7591A" w:rsidRDefault="00EE503F" w:rsidP="00EE503F">
      <w:pPr>
        <w:spacing w:after="0" w:line="240" w:lineRule="auto"/>
        <w:jc w:val="both"/>
        <w:rPr>
          <w:rFonts w:ascii="Arial" w:eastAsia="Times New Roman" w:hAnsi="Arial" w:cs="Arial"/>
          <w:lang w:val="sr-Latn-ME"/>
        </w:rPr>
      </w:pPr>
      <w:r>
        <w:rPr>
          <w:rFonts w:ascii="Arial" w:eastAsia="Times New Roman" w:hAnsi="Arial" w:cs="Arial"/>
          <w:lang w:val="sr-Latn-ME"/>
        </w:rPr>
        <w:t xml:space="preserve">           2) </w:t>
      </w:r>
      <w:r w:rsidR="00BE034F" w:rsidRPr="00C7591A">
        <w:rPr>
          <w:rFonts w:ascii="Arial" w:eastAsia="Times New Roman" w:hAnsi="Arial" w:cs="Arial"/>
          <w:lang w:val="sr-Latn-ME"/>
        </w:rPr>
        <w:t>postoji sukob interesa iz člana 41 stav 1 tačka 2 ili člana 42 ovog zakona;</w:t>
      </w:r>
    </w:p>
    <w:p w:rsidR="00BE034F" w:rsidRDefault="00EE503F" w:rsidP="00EE503F">
      <w:pPr>
        <w:spacing w:after="0" w:line="240" w:lineRule="auto"/>
        <w:jc w:val="both"/>
        <w:rPr>
          <w:rFonts w:ascii="Arial" w:eastAsia="Times New Roman" w:hAnsi="Arial" w:cs="Arial"/>
          <w:lang w:val="sr-Latn-ME"/>
        </w:rPr>
      </w:pPr>
      <w:r>
        <w:rPr>
          <w:rFonts w:ascii="Arial" w:eastAsia="Times New Roman" w:hAnsi="Arial" w:cs="Arial"/>
          <w:lang w:val="sr-Latn-ME"/>
        </w:rPr>
        <w:t xml:space="preserve">           3) </w:t>
      </w:r>
      <w:r w:rsidR="00BE034F" w:rsidRPr="00C7591A">
        <w:rPr>
          <w:rFonts w:ascii="Arial" w:eastAsia="Times New Roman" w:hAnsi="Arial" w:cs="Arial"/>
          <w:lang w:val="sr-Latn-ME"/>
        </w:rPr>
        <w:t>ne ispunjava uslov iz člana 99 ovog zakona;</w:t>
      </w:r>
    </w:p>
    <w:p w:rsidR="00BE034F" w:rsidRPr="00C7591A" w:rsidRDefault="00EE503F" w:rsidP="00EE503F">
      <w:pPr>
        <w:spacing w:after="0" w:line="240" w:lineRule="auto"/>
        <w:jc w:val="both"/>
        <w:rPr>
          <w:rFonts w:ascii="Arial" w:eastAsia="Times New Roman" w:hAnsi="Arial" w:cs="Arial"/>
          <w:lang w:val="sr-Latn-ME"/>
        </w:rPr>
      </w:pPr>
      <w:r>
        <w:rPr>
          <w:rFonts w:ascii="Arial" w:eastAsia="Times New Roman" w:hAnsi="Arial" w:cs="Arial"/>
          <w:lang w:val="sr-Latn-ME"/>
        </w:rPr>
        <w:t xml:space="preserve">           4)</w:t>
      </w:r>
      <w:r w:rsidR="00B348CE">
        <w:rPr>
          <w:rFonts w:ascii="Arial" w:eastAsia="Times New Roman" w:hAnsi="Arial" w:cs="Arial"/>
          <w:lang w:val="sr-Latn-ME"/>
        </w:rPr>
        <w:t xml:space="preserve"> </w:t>
      </w:r>
      <w:r w:rsidR="00BE034F" w:rsidRPr="00C7591A">
        <w:rPr>
          <w:rFonts w:ascii="Arial" w:eastAsia="Times New Roman" w:hAnsi="Arial" w:cs="Arial"/>
          <w:lang w:val="sr-Latn-ME"/>
        </w:rPr>
        <w:t>ne ispunjava uslov iz čl. 102, 104 ili 106 ovog zakona predviđen tenderskom dokumentacijom;</w:t>
      </w:r>
    </w:p>
    <w:p w:rsidR="00BE034F" w:rsidRPr="00C7591A" w:rsidRDefault="00EE503F" w:rsidP="00EE503F">
      <w:pPr>
        <w:spacing w:after="0" w:line="240" w:lineRule="auto"/>
        <w:jc w:val="both"/>
        <w:rPr>
          <w:rFonts w:ascii="Arial" w:eastAsia="Times New Roman" w:hAnsi="Arial" w:cs="Arial"/>
          <w:lang w:val="sr-Latn-ME"/>
        </w:rPr>
      </w:pPr>
      <w:r>
        <w:rPr>
          <w:rFonts w:ascii="Arial" w:eastAsia="Times New Roman" w:hAnsi="Arial" w:cs="Arial"/>
          <w:lang w:val="sr-Latn-ME"/>
        </w:rPr>
        <w:t xml:space="preserve">            5) </w:t>
      </w:r>
      <w:r w:rsidR="00BE034F" w:rsidRPr="00C7591A">
        <w:rPr>
          <w:rFonts w:ascii="Arial" w:eastAsia="Times New Roman" w:hAnsi="Arial" w:cs="Arial"/>
          <w:lang w:val="sr-Latn-ME"/>
        </w:rPr>
        <w:t xml:space="preserve">nije dostavio izjavu privrednog subjekta ili dostavljena izjava ne sadrži informacije i </w:t>
      </w:r>
      <w:r>
        <w:rPr>
          <w:rFonts w:ascii="Arial" w:eastAsia="Times New Roman" w:hAnsi="Arial" w:cs="Arial"/>
          <w:lang w:val="sr-Latn-ME"/>
        </w:rPr>
        <w:t xml:space="preserve">    </w:t>
      </w:r>
      <w:r w:rsidR="00BE034F" w:rsidRPr="00C7591A">
        <w:rPr>
          <w:rFonts w:ascii="Arial" w:eastAsia="Times New Roman" w:hAnsi="Arial" w:cs="Arial"/>
          <w:lang w:val="sr-Latn-ME"/>
        </w:rPr>
        <w:t>podatke tražene tenderskom dokumentacijom ili je nepravilno sačinjena;</w:t>
      </w:r>
    </w:p>
    <w:p w:rsidR="00BE034F" w:rsidRPr="00C7591A" w:rsidRDefault="00EE503F" w:rsidP="00EE503F">
      <w:pPr>
        <w:spacing w:after="0" w:line="240" w:lineRule="auto"/>
        <w:ind w:left="720"/>
        <w:jc w:val="both"/>
        <w:rPr>
          <w:rFonts w:ascii="Arial" w:eastAsia="Times New Roman" w:hAnsi="Arial" w:cs="Arial"/>
          <w:lang w:val="sr-Latn-ME"/>
        </w:rPr>
      </w:pPr>
      <w:r>
        <w:rPr>
          <w:rFonts w:ascii="Arial" w:eastAsia="Times New Roman" w:hAnsi="Arial" w:cs="Arial"/>
          <w:lang w:val="sr-Latn-ME"/>
        </w:rPr>
        <w:t xml:space="preserve">6) </w:t>
      </w:r>
      <w:r w:rsidR="00BE034F" w:rsidRPr="00C7591A">
        <w:rPr>
          <w:rFonts w:ascii="Arial" w:eastAsia="Times New Roman" w:hAnsi="Arial" w:cs="Arial"/>
          <w:lang w:val="sr-Latn-ME"/>
        </w:rPr>
        <w:t>postoji razlog na osnovu kojeg se smatra da je odustao od prijave, odnosno ponude, a koji je propisan članom 120 stav 15 ovog zakona;</w:t>
      </w:r>
    </w:p>
    <w:p w:rsidR="00BE034F" w:rsidRPr="00C7591A" w:rsidRDefault="00EE503F" w:rsidP="00EE503F">
      <w:pPr>
        <w:spacing w:after="0" w:line="240" w:lineRule="auto"/>
        <w:ind w:left="720"/>
        <w:jc w:val="both"/>
        <w:rPr>
          <w:rFonts w:ascii="Arial" w:eastAsia="Times New Roman" w:hAnsi="Arial" w:cs="Arial"/>
          <w:lang w:val="sr-Latn-ME"/>
        </w:rPr>
      </w:pPr>
      <w:r>
        <w:rPr>
          <w:rFonts w:ascii="Arial" w:eastAsia="Times New Roman" w:hAnsi="Arial" w:cs="Arial"/>
          <w:lang w:val="sr-Latn-ME"/>
        </w:rPr>
        <w:t xml:space="preserve">7) </w:t>
      </w:r>
      <w:r w:rsidR="00BE034F" w:rsidRPr="00C7591A">
        <w:rPr>
          <w:rFonts w:ascii="Arial" w:eastAsia="Times New Roman"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BE034F" w:rsidRPr="00C7591A" w:rsidRDefault="00EE503F" w:rsidP="00EE503F">
      <w:pPr>
        <w:spacing w:after="0" w:line="240" w:lineRule="auto"/>
        <w:ind w:left="720"/>
        <w:jc w:val="both"/>
        <w:rPr>
          <w:rFonts w:ascii="Arial" w:eastAsia="Times New Roman" w:hAnsi="Arial" w:cs="Arial"/>
          <w:lang w:val="sr-Latn-ME"/>
        </w:rPr>
      </w:pPr>
      <w:r>
        <w:rPr>
          <w:rFonts w:ascii="Arial" w:eastAsia="Times New Roman" w:hAnsi="Arial" w:cs="Arial"/>
          <w:lang w:val="sr-Latn-ME"/>
        </w:rPr>
        <w:t xml:space="preserve">8) </w:t>
      </w:r>
      <w:r w:rsidR="00BE034F" w:rsidRPr="00C7591A">
        <w:rPr>
          <w:rFonts w:ascii="Arial" w:eastAsia="Times New Roman" w:hAnsi="Arial" w:cs="Arial"/>
          <w:lang w:val="sr-Latn-ME"/>
        </w:rPr>
        <w:t>postoji drugi razlog propisan ovim zakonom.</w:t>
      </w:r>
    </w:p>
    <w:p w:rsidR="00BE034F" w:rsidRDefault="00BE034F" w:rsidP="00BE034F">
      <w:pPr>
        <w:spacing w:after="0" w:line="240" w:lineRule="auto"/>
        <w:rPr>
          <w:rFonts w:ascii="Arial" w:eastAsia="Times New Roman" w:hAnsi="Arial" w:cs="Arial"/>
          <w:lang w:val="sr-Latn-ME"/>
        </w:rPr>
      </w:pPr>
    </w:p>
    <w:p w:rsidR="001407FA" w:rsidRDefault="001407FA" w:rsidP="00BE034F">
      <w:pPr>
        <w:spacing w:after="0" w:line="240" w:lineRule="auto"/>
        <w:rPr>
          <w:rFonts w:ascii="Arial" w:eastAsia="Times New Roman" w:hAnsi="Arial" w:cs="Arial"/>
          <w:lang w:val="sr-Latn-ME"/>
        </w:rPr>
      </w:pPr>
    </w:p>
    <w:p w:rsidR="00C262D9" w:rsidRDefault="00C262D9" w:rsidP="00BE034F">
      <w:pPr>
        <w:spacing w:after="0" w:line="240" w:lineRule="auto"/>
        <w:rPr>
          <w:rFonts w:ascii="Arial" w:eastAsia="Times New Roman" w:hAnsi="Arial" w:cs="Arial"/>
          <w:lang w:val="sr-Latn-ME"/>
        </w:rPr>
      </w:pPr>
    </w:p>
    <w:p w:rsidR="00C262D9" w:rsidRPr="00C7591A" w:rsidRDefault="00C262D9" w:rsidP="00BE034F">
      <w:pPr>
        <w:spacing w:after="0" w:line="240" w:lineRule="auto"/>
        <w:rPr>
          <w:rFonts w:ascii="Arial" w:eastAsia="Times New Roman" w:hAnsi="Arial" w:cs="Arial"/>
          <w:lang w:val="sr-Latn-ME"/>
        </w:rPr>
      </w:pPr>
    </w:p>
    <w:p w:rsidR="00BE034F" w:rsidRPr="00886EC4" w:rsidRDefault="00886EC4" w:rsidP="00886EC4">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r>
        <w:rPr>
          <w:rFonts w:ascii="Arial" w:eastAsia="Times New Roman" w:hAnsi="Arial" w:cs="Arial"/>
          <w:b/>
          <w:lang w:val="sr-Latn-ME"/>
        </w:rPr>
        <w:t xml:space="preserve">5. </w:t>
      </w:r>
      <w:r w:rsidR="00BE034F" w:rsidRPr="00886EC4">
        <w:rPr>
          <w:rFonts w:ascii="Arial" w:eastAsia="Times New Roman" w:hAnsi="Arial" w:cs="Arial"/>
          <w:b/>
          <w:lang w:val="sr-Latn-ME"/>
        </w:rPr>
        <w:t>SREDSTVA FINANSIJSKOG OBEZBJEĐENJA UGOVORA O JAVNOJ NABAVCI</w:t>
      </w:r>
      <w:bookmarkEnd w:id="5"/>
    </w:p>
    <w:p w:rsidR="00BE034F" w:rsidRPr="00C7591A" w:rsidRDefault="00BE034F" w:rsidP="00BE034F">
      <w:pPr>
        <w:spacing w:after="0" w:line="240" w:lineRule="auto"/>
        <w:jc w:val="both"/>
        <w:rPr>
          <w:rFonts w:ascii="Arial" w:eastAsia="Times New Roman" w:hAnsi="Arial" w:cs="Arial"/>
          <w:color w:val="00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Ponuđač čija ponuda bude izabrana kao najpovo</w:t>
      </w:r>
      <w:r w:rsidR="001407FA">
        <w:rPr>
          <w:rFonts w:ascii="Arial" w:eastAsia="Times New Roman" w:hAnsi="Arial" w:cs="Arial"/>
          <w:color w:val="000000"/>
          <w:lang w:val="sr-Latn-ME"/>
        </w:rPr>
        <w:t>ljnija je dužan da uz potpisan Ugovor o javnoj nabavci dostavi N</w:t>
      </w:r>
      <w:r w:rsidRPr="00C7591A">
        <w:rPr>
          <w:rFonts w:ascii="Arial" w:eastAsia="Times New Roman" w:hAnsi="Arial" w:cs="Arial"/>
          <w:color w:val="000000"/>
          <w:lang w:val="sr-Latn-ME"/>
        </w:rPr>
        <w:t>aručiocu:</w:t>
      </w:r>
    </w:p>
    <w:p w:rsidR="00BE034F" w:rsidRPr="00C7591A" w:rsidRDefault="00BE034F" w:rsidP="00BE034F">
      <w:pPr>
        <w:spacing w:after="0" w:line="240" w:lineRule="auto"/>
        <w:jc w:val="both"/>
        <w:rPr>
          <w:rFonts w:ascii="Arial" w:eastAsia="Times New Roman" w:hAnsi="Arial" w:cs="Arial"/>
          <w:color w:val="000000"/>
          <w:lang w:val="sr-Latn-ME"/>
        </w:rPr>
      </w:pPr>
    </w:p>
    <w:p w:rsid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color w:val="000000"/>
          <w:lang w:val="sr-Latn-ME"/>
        </w:rPr>
        <w:sym w:font="Wingdings" w:char="F0A8"/>
      </w:r>
      <w:r w:rsidRPr="00C7591A">
        <w:rPr>
          <w:rFonts w:ascii="Arial" w:eastAsia="Times New Roman" w:hAnsi="Arial" w:cs="Arial"/>
          <w:color w:val="000000"/>
          <w:lang w:val="sr-Latn-ME"/>
        </w:rPr>
        <w:t xml:space="preserve"> </w:t>
      </w:r>
      <w:r w:rsidRPr="00C7591A">
        <w:rPr>
          <w:rFonts w:ascii="Arial" w:eastAsia="Times New Roman" w:hAnsi="Arial" w:cs="Arial"/>
          <w:lang w:val="sr-Latn-ME"/>
        </w:rPr>
        <w:t>garanciju za dob</w:t>
      </w:r>
      <w:r w:rsidR="001407FA">
        <w:rPr>
          <w:rFonts w:ascii="Arial" w:eastAsia="Times New Roman" w:hAnsi="Arial" w:cs="Arial"/>
          <w:lang w:val="sr-Latn-ME"/>
        </w:rPr>
        <w:t>ro izvršenje U</w:t>
      </w:r>
      <w:r w:rsidR="00C262D9">
        <w:rPr>
          <w:rFonts w:ascii="Arial" w:eastAsia="Times New Roman" w:hAnsi="Arial" w:cs="Arial"/>
          <w:lang w:val="sr-Latn-ME"/>
        </w:rPr>
        <w:t>govora:  Izvršilac</w:t>
      </w:r>
      <w:r w:rsidRPr="00C7591A">
        <w:rPr>
          <w:rFonts w:ascii="Arial" w:eastAsia="Times New Roman" w:hAnsi="Arial" w:cs="Arial"/>
          <w:lang w:val="sr-Latn-ME"/>
        </w:rPr>
        <w:t xml:space="preserve"> se obavezuje da Naručiocu u roku od 15 (petnaest) dana od dana dostavljanja Ugovora na potpis dostavi neopozivu, bezuslovnu i naplativu na prvi pozi</w:t>
      </w:r>
      <w:r w:rsidR="001407FA">
        <w:rPr>
          <w:rFonts w:ascii="Arial" w:eastAsia="Times New Roman" w:hAnsi="Arial" w:cs="Arial"/>
          <w:lang w:val="sr-Latn-ME"/>
        </w:rPr>
        <w:t>v Garanciju za dobro izvršenje U</w:t>
      </w:r>
      <w:r w:rsidRPr="00C7591A">
        <w:rPr>
          <w:rFonts w:ascii="Arial" w:eastAsia="Times New Roman" w:hAnsi="Arial" w:cs="Arial"/>
          <w:lang w:val="sr-Latn-ME"/>
        </w:rPr>
        <w:t xml:space="preserve">govora na iznos od 10 % od ukupne vrijednosti Ugovora sa rokom važnosti 30 (trideset) dana dužim od ugovorenog roka i koju </w:t>
      </w:r>
      <w:r w:rsidRPr="00C7591A">
        <w:rPr>
          <w:rFonts w:ascii="Arial" w:eastAsia="Times New Roman" w:hAnsi="Arial" w:cs="Arial"/>
          <w:lang w:val="sr-Latn-ME"/>
        </w:rPr>
        <w:lastRenderedPageBreak/>
        <w:t xml:space="preserve">Naručilac može aktivirati u svakom momentu kada nastupi </w:t>
      </w:r>
      <w:r w:rsidR="001407FA">
        <w:rPr>
          <w:rFonts w:ascii="Arial" w:eastAsia="Times New Roman" w:hAnsi="Arial" w:cs="Arial"/>
          <w:lang w:val="sr-Latn-ME"/>
        </w:rPr>
        <w:t>neki od razloga za raskid ovog U</w:t>
      </w:r>
      <w:r w:rsidRPr="00C7591A">
        <w:rPr>
          <w:rFonts w:ascii="Arial" w:eastAsia="Times New Roman" w:hAnsi="Arial" w:cs="Arial"/>
          <w:lang w:val="sr-Latn-ME"/>
        </w:rPr>
        <w:t xml:space="preserve">govora. </w:t>
      </w:r>
    </w:p>
    <w:p w:rsidR="001407FA" w:rsidRPr="00C7591A" w:rsidRDefault="001407FA" w:rsidP="00BE034F">
      <w:pPr>
        <w:spacing w:after="0" w:line="240" w:lineRule="auto"/>
        <w:jc w:val="both"/>
        <w:rPr>
          <w:rFonts w:ascii="Arial" w:eastAsia="Times New Roman" w:hAnsi="Arial" w:cs="Arial"/>
          <w:lang w:val="sr-Latn-ME"/>
        </w:rPr>
      </w:pPr>
    </w:p>
    <w:p w:rsidR="00BE034F" w:rsidRPr="00C7591A" w:rsidRDefault="00BE034F" w:rsidP="00BE034F">
      <w:pPr>
        <w:pStyle w:val="ListParagraph"/>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lang w:val="sr-Latn-ME"/>
        </w:rPr>
      </w:pPr>
      <w:bookmarkStart w:id="6" w:name="_Toc62730559"/>
      <w:r w:rsidRPr="00C7591A">
        <w:rPr>
          <w:rFonts w:ascii="Arial" w:eastAsia="Times New Roman" w:hAnsi="Arial" w:cs="Arial"/>
          <w:b/>
          <w:lang w:val="sr-Latn-ME"/>
        </w:rPr>
        <w:t>METODOLOGIJA VREDNOVANJA PONUDA</w:t>
      </w:r>
      <w:bookmarkEnd w:id="6"/>
    </w:p>
    <w:p w:rsidR="00BE034F" w:rsidRPr="00C7591A" w:rsidRDefault="00BE034F" w:rsidP="00BE034F">
      <w:pPr>
        <w:spacing w:after="0" w:line="240" w:lineRule="auto"/>
        <w:jc w:val="both"/>
        <w:rPr>
          <w:rFonts w:ascii="Arial" w:eastAsia="Times New Roman" w:hAnsi="Arial" w:cs="Arial"/>
        </w:rPr>
      </w:pPr>
    </w:p>
    <w:p w:rsidR="00BE034F" w:rsidRPr="00C7591A" w:rsidRDefault="00BE034F" w:rsidP="00BE034F">
      <w:pPr>
        <w:spacing w:after="0" w:line="240" w:lineRule="auto"/>
        <w:jc w:val="both"/>
        <w:rPr>
          <w:rFonts w:ascii="Arial" w:eastAsia="Times New Roman" w:hAnsi="Arial" w:cs="Arial"/>
        </w:rPr>
      </w:pPr>
      <w:r w:rsidRPr="00C7591A">
        <w:rPr>
          <w:rFonts w:ascii="Arial" w:eastAsia="Times New Roman" w:hAnsi="Arial" w:cs="Arial"/>
        </w:rPr>
        <w:t>Naručilac će u postupku javne nabavki izabrati ekonomski najpovoljniju ponudu, primjenom pristupa isplativosti, po osnovu kriterijuma</w:t>
      </w:r>
      <w:r w:rsidRPr="00C7591A">
        <w:rPr>
          <w:rFonts w:ascii="Arial" w:eastAsia="Times New Roman" w:hAnsi="Arial" w:cs="Arial"/>
          <w:vertAlign w:val="superscript"/>
        </w:rPr>
        <w:footnoteReference w:id="6"/>
      </w:r>
      <w:r w:rsidRPr="00C7591A">
        <w:rPr>
          <w:rFonts w:ascii="Arial" w:eastAsia="Times New Roman" w:hAnsi="Arial" w:cs="Arial"/>
        </w:rPr>
        <w:t xml:space="preserve">: </w:t>
      </w:r>
    </w:p>
    <w:p w:rsidR="00E765E6" w:rsidRPr="00C7591A" w:rsidRDefault="00E765E6" w:rsidP="00E765E6">
      <w:pPr>
        <w:spacing w:after="0" w:line="240" w:lineRule="auto"/>
        <w:rPr>
          <w:rFonts w:ascii="Arial" w:eastAsia="Times New Roman" w:hAnsi="Arial" w:cs="Arial"/>
          <w:b/>
        </w:rPr>
      </w:pPr>
    </w:p>
    <w:p w:rsidR="00E765E6" w:rsidRPr="00C7591A" w:rsidRDefault="00E765E6" w:rsidP="00E765E6">
      <w:pPr>
        <w:spacing w:after="0" w:line="240" w:lineRule="auto"/>
        <w:rPr>
          <w:rFonts w:ascii="Arial" w:eastAsia="Times New Roman" w:hAnsi="Arial" w:cs="Arial"/>
          <w:b/>
        </w:rPr>
      </w:pPr>
    </w:p>
    <w:p w:rsidR="00E765E6" w:rsidRPr="00C7591A" w:rsidRDefault="00E765E6" w:rsidP="00E765E6">
      <w:pPr>
        <w:spacing w:after="0" w:line="240" w:lineRule="auto"/>
        <w:rPr>
          <w:rFonts w:ascii="Arial" w:eastAsia="Times New Roman" w:hAnsi="Arial" w:cs="Arial"/>
          <w:b/>
        </w:rPr>
      </w:pPr>
      <w:r w:rsidRPr="00C7591A">
        <w:rPr>
          <w:rFonts w:ascii="Arial" w:eastAsia="Times New Roman" w:hAnsi="Arial" w:cs="Arial"/>
          <w:b/>
        </w:rPr>
        <w:sym w:font="Wingdings" w:char="F0A8"/>
      </w:r>
      <w:r w:rsidR="00886EC4">
        <w:rPr>
          <w:rFonts w:ascii="Arial" w:eastAsia="Times New Roman" w:hAnsi="Arial" w:cs="Arial"/>
          <w:b/>
        </w:rPr>
        <w:t xml:space="preserve"> odnos cijene i kvaliteta</w:t>
      </w:r>
    </w:p>
    <w:p w:rsidR="00E765E6" w:rsidRPr="00C7591A" w:rsidRDefault="00E765E6" w:rsidP="00E765E6">
      <w:pPr>
        <w:spacing w:after="0" w:line="240" w:lineRule="auto"/>
        <w:rPr>
          <w:rFonts w:ascii="Arial" w:eastAsia="Times New Roman" w:hAnsi="Arial" w:cs="Arial"/>
          <w:lang w:val="sr-Latn-ME"/>
        </w:rPr>
      </w:pPr>
    </w:p>
    <w:p w:rsidR="00E765E6" w:rsidRPr="00C7591A" w:rsidRDefault="00E765E6" w:rsidP="00E765E6">
      <w:pPr>
        <w:spacing w:after="0" w:line="240" w:lineRule="auto"/>
        <w:jc w:val="both"/>
        <w:rPr>
          <w:rFonts w:ascii="Arial" w:eastAsia="Times New Roman" w:hAnsi="Arial" w:cs="Arial"/>
          <w:bCs/>
        </w:rPr>
      </w:pPr>
      <w:r w:rsidRPr="00C7591A">
        <w:rPr>
          <w:rFonts w:ascii="Arial" w:eastAsia="Times New Roman" w:hAnsi="Arial" w:cs="Arial"/>
          <w:bCs/>
          <w:shd w:val="clear" w:color="auto" w:fill="FFFFFF"/>
          <w:lang w:val="hr-HR"/>
        </w:rPr>
        <w:t xml:space="preserve">Vrednovanje ponuda po kriterijumu </w:t>
      </w:r>
      <w:r w:rsidRPr="00C7591A">
        <w:rPr>
          <w:rFonts w:ascii="Arial" w:eastAsia="Times New Roman" w:hAnsi="Arial" w:cs="Arial"/>
        </w:rPr>
        <w:t xml:space="preserve">odnos cijene i kvaliteta, </w:t>
      </w:r>
      <w:r w:rsidRPr="00C7591A">
        <w:rPr>
          <w:rFonts w:ascii="Arial" w:eastAsia="Times New Roman" w:hAnsi="Arial" w:cs="Arial"/>
          <w:lang w:val="sr-Latn-CS"/>
        </w:rPr>
        <w:t>primjenom relativnog (proporcionalnog) metoda</w:t>
      </w:r>
      <w:r w:rsidRPr="00C7591A">
        <w:rPr>
          <w:rFonts w:ascii="Arial" w:eastAsia="Times New Roman" w:hAnsi="Arial" w:cs="Arial"/>
        </w:rPr>
        <w:t xml:space="preserve"> </w:t>
      </w:r>
      <w:r w:rsidRPr="00C7591A">
        <w:rPr>
          <w:rFonts w:ascii="Arial" w:eastAsia="Times New Roman" w:hAnsi="Arial" w:cs="Arial"/>
          <w:bCs/>
        </w:rPr>
        <w:t>vršiće se na sljedeći način:</w:t>
      </w:r>
    </w:p>
    <w:p w:rsidR="00E765E6" w:rsidRPr="00C7591A" w:rsidRDefault="00E765E6" w:rsidP="00E765E6">
      <w:pPr>
        <w:numPr>
          <w:ilvl w:val="0"/>
          <w:numId w:val="13"/>
        </w:numPr>
        <w:spacing w:before="96" w:after="0" w:line="240" w:lineRule="auto"/>
        <w:jc w:val="both"/>
        <w:rPr>
          <w:rFonts w:ascii="Arial" w:eastAsia="Calibri" w:hAnsi="Arial" w:cs="Arial"/>
        </w:rPr>
      </w:pPr>
      <w:r w:rsidRPr="00C7591A">
        <w:rPr>
          <w:rFonts w:ascii="Arial" w:eastAsia="Calibri" w:hAnsi="Arial" w:cs="Arial"/>
          <w:lang w:val="hr-HR"/>
        </w:rPr>
        <w:t xml:space="preserve">parametar najniža ponuđena cijena </w:t>
      </w:r>
      <w:r w:rsidRPr="00C7591A">
        <w:rPr>
          <w:rFonts w:ascii="Arial" w:eastAsia="Calibri" w:hAnsi="Arial" w:cs="Arial"/>
        </w:rPr>
        <w:t>vrednovaće se na sljedeći način:</w:t>
      </w:r>
    </w:p>
    <w:p w:rsidR="00E765E6" w:rsidRPr="00C7591A" w:rsidRDefault="00E765E6" w:rsidP="00E765E6">
      <w:pPr>
        <w:spacing w:after="0" w:line="240" w:lineRule="auto"/>
        <w:ind w:left="284"/>
        <w:jc w:val="both"/>
        <w:rPr>
          <w:rFonts w:ascii="Arial" w:eastAsia="Times New Roman" w:hAnsi="Arial" w:cs="Arial"/>
        </w:rPr>
      </w:pPr>
    </w:p>
    <w:p w:rsidR="00E765E6" w:rsidRPr="00C7591A" w:rsidRDefault="00E765E6" w:rsidP="00E765E6">
      <w:pPr>
        <w:spacing w:after="0" w:line="240" w:lineRule="auto"/>
        <w:jc w:val="both"/>
        <w:rPr>
          <w:rFonts w:ascii="Arial" w:eastAsia="Times New Roman" w:hAnsi="Arial" w:cs="Arial"/>
        </w:rPr>
      </w:pPr>
      <w:r w:rsidRPr="00C7591A">
        <w:rPr>
          <w:rFonts w:ascii="Arial" w:eastAsia="Times New Roman" w:hAnsi="Arial" w:cs="Arial"/>
        </w:rPr>
        <w:t>Maksimalan broj bodova po ovom parametru je 90.</w:t>
      </w:r>
    </w:p>
    <w:p w:rsidR="00E765E6" w:rsidRPr="00C7591A" w:rsidRDefault="00E765E6" w:rsidP="00E765E6">
      <w:pPr>
        <w:spacing w:after="0" w:line="240" w:lineRule="auto"/>
        <w:jc w:val="both"/>
        <w:rPr>
          <w:rFonts w:ascii="Arial" w:eastAsia="Times New Roman" w:hAnsi="Arial" w:cs="Arial"/>
        </w:rPr>
      </w:pPr>
    </w:p>
    <w:p w:rsidR="00E765E6" w:rsidRPr="00C7591A" w:rsidRDefault="00E765E6" w:rsidP="00E765E6">
      <w:pPr>
        <w:autoSpaceDE w:val="0"/>
        <w:autoSpaceDN w:val="0"/>
        <w:adjustRightInd w:val="0"/>
        <w:spacing w:after="0" w:line="240" w:lineRule="auto"/>
        <w:jc w:val="both"/>
        <w:rPr>
          <w:rFonts w:ascii="Arial" w:eastAsia="Times New Roman" w:hAnsi="Arial" w:cs="Arial"/>
          <w:lang w:val="sr-Latn-CS"/>
        </w:rPr>
      </w:pPr>
      <w:r w:rsidRPr="00C7591A">
        <w:rPr>
          <w:rFonts w:ascii="Arial" w:eastAsia="Times New Roman" w:hAnsi="Arial" w:cs="Arial"/>
          <w:lang w:val="sr-Latn-CS"/>
        </w:rPr>
        <w:t xml:space="preserve">Maksimalan broj bodova, po ovom parametru dodjeljuje se ponuđaču koji je ponudio najnižu cijenu bez pdv-a, dok se bodovi ostalim ponuđačima, po ovom parametru, dodijeljuju proporcionalno, u odnosu na najnižu ponuđenu cijenu bez pdv-a, po formuli: </w:t>
      </w:r>
    </w:p>
    <w:p w:rsidR="00E765E6" w:rsidRPr="00C7591A" w:rsidRDefault="00E765E6" w:rsidP="00E765E6">
      <w:pPr>
        <w:spacing w:after="0" w:line="240" w:lineRule="auto"/>
        <w:jc w:val="both"/>
        <w:rPr>
          <w:rFonts w:ascii="Arial" w:eastAsia="Times New Roman" w:hAnsi="Arial" w:cs="Arial"/>
        </w:rPr>
      </w:pPr>
    </w:p>
    <w:p w:rsidR="00E765E6" w:rsidRPr="00C7591A" w:rsidRDefault="00E765E6" w:rsidP="00E765E6">
      <w:pPr>
        <w:spacing w:after="0" w:line="240" w:lineRule="auto"/>
        <w:jc w:val="both"/>
        <w:rPr>
          <w:rFonts w:ascii="Arial" w:eastAsia="Times New Roman" w:hAnsi="Arial" w:cs="Arial"/>
          <w:lang w:val="hr-HR"/>
        </w:rPr>
      </w:pPr>
      <w:r w:rsidRPr="00C7591A">
        <w:rPr>
          <w:rFonts w:ascii="Arial" w:eastAsia="Times New Roman" w:hAnsi="Arial" w:cs="Arial"/>
          <w:lang w:val="hr-HR"/>
        </w:rPr>
        <w:t xml:space="preserve">                                             Najniža ponuđena cijena bez pdv-a</w:t>
      </w:r>
    </w:p>
    <w:p w:rsidR="00E765E6" w:rsidRPr="00C7591A" w:rsidRDefault="00E765E6" w:rsidP="00E765E6">
      <w:pPr>
        <w:spacing w:after="0" w:line="240" w:lineRule="auto"/>
        <w:jc w:val="both"/>
        <w:rPr>
          <w:rFonts w:ascii="Arial" w:eastAsia="Times New Roman" w:hAnsi="Arial" w:cs="Arial"/>
          <w:lang w:val="hr-HR"/>
        </w:rPr>
      </w:pPr>
      <w:r w:rsidRPr="00C7591A">
        <w:rPr>
          <w:rFonts w:ascii="Arial" w:eastAsia="Times New Roman" w:hAnsi="Arial" w:cs="Arial"/>
          <w:lang w:val="hr-HR"/>
        </w:rPr>
        <w:t>Broj bodova =     ------------------------------------------------------------------- x 90</w:t>
      </w:r>
    </w:p>
    <w:p w:rsidR="00E765E6" w:rsidRPr="00C7591A" w:rsidRDefault="00E765E6" w:rsidP="00E765E6">
      <w:pPr>
        <w:spacing w:after="0" w:line="240" w:lineRule="auto"/>
        <w:jc w:val="both"/>
        <w:rPr>
          <w:rFonts w:ascii="Arial" w:eastAsia="Times New Roman" w:hAnsi="Arial" w:cs="Arial"/>
          <w:lang w:val="hr-HR"/>
        </w:rPr>
      </w:pPr>
      <w:r w:rsidRPr="00C7591A">
        <w:rPr>
          <w:rFonts w:ascii="Arial" w:eastAsia="Times New Roman" w:hAnsi="Arial" w:cs="Arial"/>
          <w:lang w:val="hr-HR"/>
        </w:rPr>
        <w:t xml:space="preserve">                                                    Ponuđena cijena bez pdv-a</w:t>
      </w:r>
    </w:p>
    <w:p w:rsidR="00E765E6" w:rsidRPr="00C7591A" w:rsidRDefault="00E765E6" w:rsidP="00E765E6">
      <w:pPr>
        <w:spacing w:before="240" w:after="0" w:line="240" w:lineRule="auto"/>
        <w:jc w:val="both"/>
        <w:rPr>
          <w:rFonts w:ascii="Arial" w:eastAsia="Times New Roman" w:hAnsi="Arial" w:cs="Arial"/>
          <w:lang w:val="hr-HR"/>
        </w:rPr>
      </w:pPr>
      <w:r w:rsidRPr="00C7591A">
        <w:rPr>
          <w:rFonts w:ascii="Arial" w:eastAsia="Times New Roman" w:hAnsi="Arial" w:cs="Arial"/>
        </w:rPr>
        <w:t>Ako je ponu</w:t>
      </w:r>
      <w:r w:rsidRPr="00C7591A">
        <w:rPr>
          <w:rFonts w:ascii="Arial" w:eastAsia="Times New Roman" w:hAnsi="Arial" w:cs="Arial"/>
          <w:lang w:val="hr-HR"/>
        </w:rPr>
        <w:t>đ</w:t>
      </w:r>
      <w:r w:rsidRPr="00C7591A">
        <w:rPr>
          <w:rFonts w:ascii="Arial" w:eastAsia="Times New Roman" w:hAnsi="Arial" w:cs="Arial"/>
        </w:rPr>
        <w:t>ena cijena</w:t>
      </w:r>
      <w:r w:rsidRPr="00C7591A">
        <w:rPr>
          <w:rFonts w:ascii="Arial" w:eastAsia="Times New Roman" w:hAnsi="Arial" w:cs="Arial"/>
          <w:lang w:val="hr-HR"/>
        </w:rPr>
        <w:t xml:space="preserve"> 0,00 </w:t>
      </w:r>
      <w:r w:rsidRPr="00C7591A">
        <w:rPr>
          <w:rFonts w:ascii="Arial" w:eastAsia="Times New Roman" w:hAnsi="Arial" w:cs="Arial"/>
        </w:rPr>
        <w:t>EUR</w:t>
      </w:r>
      <w:r w:rsidRPr="00C7591A">
        <w:rPr>
          <w:rFonts w:ascii="Arial" w:eastAsia="Times New Roman" w:hAnsi="Arial" w:cs="Arial"/>
          <w:lang w:val="hr-HR"/>
        </w:rPr>
        <w:t>-</w:t>
      </w:r>
      <w:r w:rsidRPr="00C7591A">
        <w:rPr>
          <w:rFonts w:ascii="Arial" w:eastAsia="Times New Roman" w:hAnsi="Arial" w:cs="Arial"/>
        </w:rPr>
        <w:t>a prilikom vrednovanja te cijene po parametru najni</w:t>
      </w:r>
      <w:r w:rsidRPr="00C7591A">
        <w:rPr>
          <w:rFonts w:ascii="Arial" w:eastAsia="Times New Roman" w:hAnsi="Arial" w:cs="Arial"/>
          <w:lang w:val="hr-HR"/>
        </w:rPr>
        <w:t>ž</w:t>
      </w:r>
      <w:r w:rsidRPr="00C7591A">
        <w:rPr>
          <w:rFonts w:ascii="Arial" w:eastAsia="Times New Roman" w:hAnsi="Arial" w:cs="Arial"/>
        </w:rPr>
        <w:t>a ponu</w:t>
      </w:r>
      <w:r w:rsidRPr="00C7591A">
        <w:rPr>
          <w:rFonts w:ascii="Arial" w:eastAsia="Times New Roman" w:hAnsi="Arial" w:cs="Arial"/>
          <w:lang w:val="hr-HR"/>
        </w:rPr>
        <w:t>đ</w:t>
      </w:r>
      <w:r w:rsidRPr="00C7591A">
        <w:rPr>
          <w:rFonts w:ascii="Arial" w:eastAsia="Times New Roman" w:hAnsi="Arial" w:cs="Arial"/>
        </w:rPr>
        <w:t>ena cijena uzima se da je ponu</w:t>
      </w:r>
      <w:r w:rsidRPr="00C7591A">
        <w:rPr>
          <w:rFonts w:ascii="Arial" w:eastAsia="Times New Roman" w:hAnsi="Arial" w:cs="Arial"/>
          <w:lang w:val="hr-HR"/>
        </w:rPr>
        <w:t>đ</w:t>
      </w:r>
      <w:r w:rsidRPr="00C7591A">
        <w:rPr>
          <w:rFonts w:ascii="Arial" w:eastAsia="Times New Roman" w:hAnsi="Arial" w:cs="Arial"/>
        </w:rPr>
        <w:t>ena cijena</w:t>
      </w:r>
      <w:r w:rsidRPr="00C7591A">
        <w:rPr>
          <w:rFonts w:ascii="Arial" w:eastAsia="Times New Roman" w:hAnsi="Arial" w:cs="Arial"/>
          <w:lang w:val="hr-HR"/>
        </w:rPr>
        <w:t xml:space="preserve"> 0,01 </w:t>
      </w:r>
      <w:r w:rsidRPr="00C7591A">
        <w:rPr>
          <w:rFonts w:ascii="Arial" w:eastAsia="Times New Roman" w:hAnsi="Arial" w:cs="Arial"/>
        </w:rPr>
        <w:t>EUR</w:t>
      </w:r>
      <w:r w:rsidRPr="00C7591A">
        <w:rPr>
          <w:rFonts w:ascii="Arial" w:eastAsia="Times New Roman" w:hAnsi="Arial" w:cs="Arial"/>
          <w:lang w:val="hr-HR"/>
        </w:rPr>
        <w:t>.</w:t>
      </w:r>
    </w:p>
    <w:p w:rsidR="003C6A89" w:rsidRPr="00C7591A" w:rsidRDefault="003C6A89" w:rsidP="003C6A89">
      <w:pPr>
        <w:spacing w:after="0" w:line="240" w:lineRule="auto"/>
        <w:jc w:val="both"/>
        <w:rPr>
          <w:rFonts w:ascii="Arial" w:eastAsia="Times New Roman" w:hAnsi="Arial" w:cs="Arial"/>
          <w:b/>
        </w:rPr>
      </w:pPr>
    </w:p>
    <w:p w:rsidR="003C6A89" w:rsidRPr="00C7591A" w:rsidRDefault="003C6A89" w:rsidP="003C6A89">
      <w:pPr>
        <w:numPr>
          <w:ilvl w:val="0"/>
          <w:numId w:val="13"/>
        </w:numPr>
        <w:tabs>
          <w:tab w:val="left" w:pos="4140"/>
        </w:tabs>
        <w:spacing w:after="0" w:line="240" w:lineRule="auto"/>
        <w:contextualSpacing/>
        <w:jc w:val="both"/>
        <w:rPr>
          <w:rFonts w:ascii="Arial" w:hAnsi="Arial" w:cs="Arial"/>
          <w:bCs/>
          <w:lang w:val="hr-HR"/>
        </w:rPr>
      </w:pPr>
      <w:r w:rsidRPr="00C7591A">
        <w:rPr>
          <w:rFonts w:ascii="Arial" w:hAnsi="Arial" w:cs="Arial"/>
          <w:bCs/>
          <w:lang w:val="hr-HR"/>
        </w:rPr>
        <w:t>parametar kvalitet vrednovaće se na sljedeći način:</w:t>
      </w:r>
    </w:p>
    <w:p w:rsidR="003C6A89" w:rsidRPr="00C7591A" w:rsidRDefault="003C6A89" w:rsidP="003C6A89">
      <w:pPr>
        <w:tabs>
          <w:tab w:val="left" w:pos="4140"/>
        </w:tabs>
        <w:spacing w:after="0" w:line="240" w:lineRule="auto"/>
        <w:ind w:left="1004"/>
        <w:contextualSpacing/>
        <w:jc w:val="both"/>
        <w:rPr>
          <w:rFonts w:ascii="Arial" w:hAnsi="Arial" w:cs="Arial"/>
          <w:bCs/>
          <w:lang w:val="hr-HR"/>
        </w:rPr>
      </w:pPr>
    </w:p>
    <w:p w:rsidR="003C6A89" w:rsidRPr="00C7591A" w:rsidRDefault="003C6A89" w:rsidP="003C6A89">
      <w:pPr>
        <w:tabs>
          <w:tab w:val="left" w:pos="4140"/>
        </w:tabs>
        <w:spacing w:after="0" w:line="240" w:lineRule="auto"/>
        <w:ind w:left="1004"/>
        <w:contextualSpacing/>
        <w:jc w:val="both"/>
        <w:rPr>
          <w:rFonts w:ascii="Arial" w:hAnsi="Arial" w:cs="Arial"/>
          <w:bCs/>
          <w:lang w:val="hr-HR"/>
        </w:rPr>
      </w:pPr>
    </w:p>
    <w:p w:rsidR="003C6A89" w:rsidRPr="00972B4D" w:rsidRDefault="003C6A89" w:rsidP="003C6A89">
      <w:pPr>
        <w:spacing w:after="0" w:line="240" w:lineRule="auto"/>
        <w:jc w:val="both"/>
        <w:rPr>
          <w:rFonts w:ascii="Arial" w:hAnsi="Arial" w:cs="Arial"/>
          <w:bCs/>
          <w:lang w:val="hr-HR"/>
        </w:rPr>
      </w:pPr>
      <w:r w:rsidRPr="00972B4D">
        <w:rPr>
          <w:rFonts w:ascii="Arial" w:hAnsi="Arial" w:cs="Arial"/>
          <w:bCs/>
          <w:lang w:val="hr-HR"/>
        </w:rPr>
        <w:t>Maksimalan broj bodova po ovom parametru je 10, u okviru kojeg će se bodovati sljedeće:</w:t>
      </w:r>
    </w:p>
    <w:p w:rsidR="003C6A89" w:rsidRPr="00972B4D" w:rsidRDefault="003C6A89" w:rsidP="003C6A89">
      <w:pPr>
        <w:spacing w:after="0" w:line="240" w:lineRule="auto"/>
        <w:jc w:val="both"/>
        <w:rPr>
          <w:rFonts w:ascii="Arial" w:hAnsi="Arial" w:cs="Arial"/>
          <w:bCs/>
          <w:lang w:val="hr-HR"/>
        </w:rPr>
      </w:pPr>
    </w:p>
    <w:p w:rsidR="003C6A89" w:rsidRPr="00972B4D" w:rsidRDefault="00E56DE4" w:rsidP="003C6A89">
      <w:pPr>
        <w:numPr>
          <w:ilvl w:val="0"/>
          <w:numId w:val="9"/>
        </w:numPr>
        <w:spacing w:before="96" w:after="0" w:line="240" w:lineRule="auto"/>
        <w:jc w:val="both"/>
        <w:rPr>
          <w:rFonts w:ascii="Arial" w:hAnsi="Arial" w:cs="Arial"/>
          <w:bCs/>
          <w:lang w:val="hr-HR"/>
        </w:rPr>
      </w:pPr>
      <w:r>
        <w:rPr>
          <w:rFonts w:ascii="Arial" w:hAnsi="Arial" w:cs="Arial"/>
          <w:lang w:val="sr-Latn-CS"/>
        </w:rPr>
        <w:t>Najdu</w:t>
      </w:r>
      <w:r>
        <w:rPr>
          <w:rFonts w:ascii="Arial" w:hAnsi="Arial" w:cs="Arial"/>
          <w:lang w:val="sr-Latn-ME"/>
        </w:rPr>
        <w:t>ži</w:t>
      </w:r>
      <w:r>
        <w:rPr>
          <w:rFonts w:ascii="Arial" w:hAnsi="Arial" w:cs="Arial"/>
          <w:lang w:val="sr-Latn-CS"/>
        </w:rPr>
        <w:t xml:space="preserve"> garantni rok</w:t>
      </w:r>
      <w:r w:rsidR="003C6A89" w:rsidRPr="00972B4D">
        <w:rPr>
          <w:rFonts w:ascii="Arial" w:hAnsi="Arial" w:cs="Arial"/>
          <w:i/>
        </w:rPr>
        <w:t>............. 10 bodova;</w:t>
      </w:r>
    </w:p>
    <w:p w:rsidR="003C6A89" w:rsidRPr="00972B4D" w:rsidRDefault="003C6A89" w:rsidP="003C6A89">
      <w:pPr>
        <w:jc w:val="both"/>
        <w:rPr>
          <w:rFonts w:ascii="Arial" w:hAnsi="Arial" w:cs="Arial"/>
          <w:highlight w:val="yellow"/>
          <w:lang w:val="hr-HR"/>
        </w:rPr>
      </w:pPr>
    </w:p>
    <w:p w:rsidR="00320195" w:rsidRPr="00972B4D" w:rsidRDefault="003C6A89" w:rsidP="003C6A89">
      <w:pPr>
        <w:jc w:val="both"/>
        <w:rPr>
          <w:rFonts w:ascii="Arial" w:hAnsi="Arial" w:cs="Arial"/>
          <w:lang w:val="sr-Latn-CS"/>
        </w:rPr>
      </w:pPr>
      <w:r w:rsidRPr="00972B4D">
        <w:rPr>
          <w:rFonts w:ascii="Arial" w:hAnsi="Arial" w:cs="Arial"/>
          <w:lang w:val="sr-Latn-CS"/>
        </w:rPr>
        <w:t>Maksimalan broj bodova, po par</w:t>
      </w:r>
      <w:r w:rsidR="00A54560">
        <w:rPr>
          <w:rFonts w:ascii="Arial" w:hAnsi="Arial" w:cs="Arial"/>
          <w:lang w:val="sr-Latn-CS"/>
        </w:rPr>
        <w:t>ametr</w:t>
      </w:r>
      <w:r w:rsidR="00E56DE4">
        <w:rPr>
          <w:rFonts w:ascii="Arial" w:hAnsi="Arial" w:cs="Arial"/>
          <w:lang w:val="sr-Latn-CS"/>
        </w:rPr>
        <w:t>u najduži garantni rok</w:t>
      </w:r>
      <w:r w:rsidRPr="00972B4D">
        <w:rPr>
          <w:rFonts w:ascii="Arial" w:hAnsi="Arial" w:cs="Arial"/>
          <w:lang w:val="sr-Latn-CS"/>
        </w:rPr>
        <w:t xml:space="preserve"> dodjeljuje se ponuđaču koji</w:t>
      </w:r>
      <w:r w:rsidR="00320195" w:rsidRPr="00972B4D">
        <w:rPr>
          <w:rFonts w:ascii="Arial" w:hAnsi="Arial" w:cs="Arial"/>
          <w:lang w:val="sr-Latn-CS"/>
        </w:rPr>
        <w:t xml:space="preserve"> </w:t>
      </w:r>
      <w:r w:rsidR="005247AB">
        <w:rPr>
          <w:rFonts w:ascii="Arial" w:hAnsi="Arial" w:cs="Arial"/>
          <w:lang w:val="sr-Latn-CS"/>
        </w:rPr>
        <w:t>je p</w:t>
      </w:r>
      <w:r w:rsidR="00E56DE4">
        <w:rPr>
          <w:rFonts w:ascii="Arial" w:hAnsi="Arial" w:cs="Arial"/>
          <w:lang w:val="sr-Latn-CS"/>
        </w:rPr>
        <w:t>onudio najduži garantni rok</w:t>
      </w:r>
      <w:r w:rsidRPr="00972B4D">
        <w:rPr>
          <w:rFonts w:ascii="Arial" w:hAnsi="Arial" w:cs="Arial"/>
          <w:lang w:val="sr-Latn-CS"/>
        </w:rPr>
        <w:t xml:space="preserve">, dok se bodovi ostalim ponuđačima, po ovom parametru, dodijeljuju proporcionalno, </w:t>
      </w:r>
      <w:r w:rsidR="00320195" w:rsidRPr="00972B4D">
        <w:rPr>
          <w:rFonts w:ascii="Arial" w:hAnsi="Arial" w:cs="Arial"/>
          <w:lang w:val="sr-Latn-CS"/>
        </w:rPr>
        <w:t>u</w:t>
      </w:r>
      <w:r w:rsidR="005247AB">
        <w:rPr>
          <w:rFonts w:ascii="Arial" w:hAnsi="Arial" w:cs="Arial"/>
          <w:lang w:val="sr-Latn-CS"/>
        </w:rPr>
        <w:t xml:space="preserve"> odnosu </w:t>
      </w:r>
      <w:r w:rsidR="00E56DE4">
        <w:rPr>
          <w:rFonts w:ascii="Arial" w:hAnsi="Arial" w:cs="Arial"/>
          <w:lang w:val="sr-Latn-CS"/>
        </w:rPr>
        <w:t>na najduži garantni rok</w:t>
      </w:r>
      <w:r w:rsidRPr="00972B4D">
        <w:rPr>
          <w:rFonts w:ascii="Arial" w:hAnsi="Arial" w:cs="Arial"/>
          <w:lang w:val="sr-Latn-CS"/>
        </w:rPr>
        <w:t xml:space="preserve">, po formuli: </w:t>
      </w:r>
    </w:p>
    <w:p w:rsidR="003C6A89" w:rsidRPr="00972B4D" w:rsidRDefault="003C6A89" w:rsidP="003C6A89">
      <w:pPr>
        <w:jc w:val="both"/>
        <w:rPr>
          <w:rFonts w:ascii="Arial" w:hAnsi="Arial" w:cs="Arial"/>
          <w:lang w:val="sr-Latn-CS"/>
        </w:rPr>
      </w:pPr>
      <w:r w:rsidRPr="00972B4D">
        <w:rPr>
          <w:rFonts w:ascii="Arial" w:hAnsi="Arial" w:cs="Arial"/>
          <w:lang w:val="sr-Latn-CS"/>
        </w:rPr>
        <w:t xml:space="preserve">          </w:t>
      </w:r>
      <w:r w:rsidR="00A54560">
        <w:rPr>
          <w:rFonts w:ascii="Arial" w:hAnsi="Arial" w:cs="Arial"/>
          <w:lang w:val="sr-Latn-CS"/>
        </w:rPr>
        <w:t xml:space="preserve">                             </w:t>
      </w:r>
      <w:r w:rsidR="00E56DE4">
        <w:rPr>
          <w:rFonts w:ascii="Arial" w:hAnsi="Arial" w:cs="Arial"/>
          <w:lang w:val="sr-Latn-CS"/>
        </w:rPr>
        <w:t xml:space="preserve">   Ponuđeni garantni rok</w:t>
      </w:r>
    </w:p>
    <w:p w:rsidR="003C6A89" w:rsidRPr="00972B4D" w:rsidRDefault="003C6A89" w:rsidP="003C6A89">
      <w:pPr>
        <w:jc w:val="both"/>
        <w:rPr>
          <w:rFonts w:ascii="Arial" w:hAnsi="Arial" w:cs="Arial"/>
          <w:lang w:val="sr-Latn-CS"/>
        </w:rPr>
      </w:pPr>
      <w:r w:rsidRPr="00972B4D">
        <w:rPr>
          <w:rFonts w:ascii="Arial" w:hAnsi="Arial" w:cs="Arial"/>
          <w:lang w:val="sr-Latn-CS"/>
        </w:rPr>
        <w:t>Broj bodova =       -----------------------------------------------------------   x 10</w:t>
      </w:r>
      <w:r w:rsidRPr="00972B4D">
        <w:rPr>
          <w:rFonts w:ascii="Arial" w:hAnsi="Arial" w:cs="Arial"/>
          <w:lang w:val="sr-Latn-CS"/>
        </w:rPr>
        <w:tab/>
      </w:r>
    </w:p>
    <w:p w:rsidR="003C6A89" w:rsidRPr="00972B4D" w:rsidRDefault="003C6A89" w:rsidP="003C6A89">
      <w:pPr>
        <w:jc w:val="both"/>
        <w:rPr>
          <w:rFonts w:ascii="Arial" w:hAnsi="Arial" w:cs="Arial"/>
          <w:lang w:val="sr-Latn-CS"/>
        </w:rPr>
      </w:pPr>
      <w:r w:rsidRPr="00972B4D">
        <w:rPr>
          <w:rFonts w:ascii="Arial" w:hAnsi="Arial" w:cs="Arial"/>
          <w:lang w:val="sr-Latn-CS"/>
        </w:rPr>
        <w:t xml:space="preserve">                                    </w:t>
      </w:r>
      <w:r w:rsidR="009C7980" w:rsidRPr="00972B4D">
        <w:rPr>
          <w:rFonts w:ascii="Arial" w:hAnsi="Arial" w:cs="Arial"/>
          <w:lang w:val="sr-Latn-CS"/>
        </w:rPr>
        <w:t xml:space="preserve">    </w:t>
      </w:r>
      <w:r w:rsidRPr="00972B4D">
        <w:rPr>
          <w:rFonts w:ascii="Arial" w:hAnsi="Arial" w:cs="Arial"/>
          <w:lang w:val="sr-Latn-CS"/>
        </w:rPr>
        <w:t xml:space="preserve"> </w:t>
      </w:r>
      <w:r w:rsidR="009A52A7">
        <w:rPr>
          <w:rFonts w:ascii="Arial" w:hAnsi="Arial" w:cs="Arial"/>
          <w:lang w:val="sr-Latn-CS"/>
        </w:rPr>
        <w:t xml:space="preserve">  </w:t>
      </w:r>
      <w:r w:rsidR="00E56DE4">
        <w:rPr>
          <w:rFonts w:ascii="Arial" w:hAnsi="Arial" w:cs="Arial"/>
          <w:lang w:val="sr-Latn-CS"/>
        </w:rPr>
        <w:t>Najduži garantni rok</w:t>
      </w:r>
    </w:p>
    <w:p w:rsidR="003C6A89" w:rsidRPr="00972B4D" w:rsidRDefault="003C6A89" w:rsidP="003C6A89">
      <w:pPr>
        <w:jc w:val="both"/>
        <w:rPr>
          <w:rFonts w:ascii="Arial" w:hAnsi="Arial" w:cs="Arial"/>
          <w:lang w:val="sr-Latn-CS"/>
        </w:rPr>
      </w:pPr>
    </w:p>
    <w:p w:rsidR="00440B92" w:rsidRPr="00972B4D" w:rsidRDefault="00B06E48" w:rsidP="00B06E48">
      <w:pPr>
        <w:jc w:val="both"/>
        <w:rPr>
          <w:rFonts w:ascii="Arial" w:hAnsi="Arial" w:cs="Arial"/>
          <w:lang w:val="sr-Latn-CS"/>
        </w:rPr>
      </w:pPr>
      <w:r w:rsidRPr="00972B4D">
        <w:rPr>
          <w:rFonts w:ascii="Arial" w:hAnsi="Arial" w:cs="Arial"/>
          <w:lang w:val="sr-Latn-CS"/>
        </w:rPr>
        <w:lastRenderedPageBreak/>
        <w:t>Ponuđači su dužni d</w:t>
      </w:r>
      <w:r w:rsidR="00440B92" w:rsidRPr="00972B4D">
        <w:rPr>
          <w:rFonts w:ascii="Arial" w:hAnsi="Arial" w:cs="Arial"/>
          <w:lang w:val="sr-Latn-CS"/>
        </w:rPr>
        <w:t xml:space="preserve">a u dijelu, </w:t>
      </w:r>
      <w:r w:rsidRPr="00972B4D">
        <w:rPr>
          <w:rFonts w:ascii="Arial" w:hAnsi="Arial" w:cs="Arial"/>
          <w:lang w:val="sr-Latn-CS"/>
        </w:rPr>
        <w:t>koji se odno</w:t>
      </w:r>
      <w:r w:rsidR="00E56DE4">
        <w:rPr>
          <w:rFonts w:ascii="Arial" w:hAnsi="Arial" w:cs="Arial"/>
          <w:lang w:val="sr-Latn-CS"/>
        </w:rPr>
        <w:t>si na garantni rok</w:t>
      </w:r>
      <w:r w:rsidRPr="00972B4D">
        <w:rPr>
          <w:rFonts w:ascii="Arial" w:hAnsi="Arial" w:cs="Arial"/>
          <w:lang w:val="sr-Latn-CS"/>
        </w:rPr>
        <w:t xml:space="preserve"> prec</w:t>
      </w:r>
      <w:r w:rsidR="005247AB">
        <w:rPr>
          <w:rFonts w:ascii="Arial" w:hAnsi="Arial" w:cs="Arial"/>
          <w:lang w:val="sr-Latn-CS"/>
        </w:rPr>
        <w:t>izno nazn</w:t>
      </w:r>
      <w:r w:rsidR="00E56DE4">
        <w:rPr>
          <w:rFonts w:ascii="Arial" w:hAnsi="Arial" w:cs="Arial"/>
          <w:lang w:val="sr-Latn-CS"/>
        </w:rPr>
        <w:t>ače koliki garantni rok</w:t>
      </w:r>
      <w:r w:rsidR="00440B92" w:rsidRPr="00972B4D">
        <w:rPr>
          <w:rFonts w:ascii="Arial" w:hAnsi="Arial" w:cs="Arial"/>
          <w:lang w:val="sr-Latn-CS"/>
        </w:rPr>
        <w:t xml:space="preserve"> </w:t>
      </w:r>
      <w:r w:rsidRPr="00972B4D">
        <w:rPr>
          <w:rFonts w:ascii="Arial" w:hAnsi="Arial" w:cs="Arial"/>
          <w:lang w:val="sr-Latn-CS"/>
        </w:rPr>
        <w:t>nude u mjesecima, u odn</w:t>
      </w:r>
      <w:r w:rsidR="00E56DE4">
        <w:rPr>
          <w:rFonts w:ascii="Arial" w:hAnsi="Arial" w:cs="Arial"/>
          <w:lang w:val="sr-Latn-CS"/>
        </w:rPr>
        <w:t xml:space="preserve">osu na definisani od </w:t>
      </w:r>
      <w:r w:rsidR="00234916">
        <w:rPr>
          <w:rFonts w:ascii="Arial" w:hAnsi="Arial" w:cs="Arial"/>
          <w:lang w:val="sr-Latn-CS"/>
        </w:rPr>
        <w:t>minimum 12</w:t>
      </w:r>
      <w:r w:rsidR="00E56DE4" w:rsidRPr="00E56DE4">
        <w:rPr>
          <w:rFonts w:ascii="Arial" w:hAnsi="Arial" w:cs="Arial"/>
          <w:lang w:val="sr-Latn-CS"/>
        </w:rPr>
        <w:t xml:space="preserve"> mjeseci. Garantni rok počinje da teče od datuma završetka usluga shodno dostavljenoj dokumentaciji</w:t>
      </w:r>
      <w:r w:rsidR="005247AB" w:rsidRPr="005247AB">
        <w:rPr>
          <w:rFonts w:ascii="Arial" w:hAnsi="Arial" w:cs="Arial"/>
          <w:lang w:val="sr-Latn-CS"/>
        </w:rPr>
        <w:t>.</w:t>
      </w:r>
      <w:r w:rsidR="00440B92" w:rsidRPr="00972B4D">
        <w:rPr>
          <w:rFonts w:ascii="Arial" w:hAnsi="Arial" w:cs="Arial"/>
          <w:lang w:val="sr-Latn-CS"/>
        </w:rPr>
        <w:t xml:space="preserve"> </w:t>
      </w:r>
      <w:r w:rsidRPr="00972B4D">
        <w:rPr>
          <w:rFonts w:ascii="Arial" w:hAnsi="Arial" w:cs="Arial"/>
          <w:lang w:val="sr-Latn-CS"/>
        </w:rPr>
        <w:t>Kao osnov za vrednovanje navedenog parametra, u</w:t>
      </w:r>
      <w:r w:rsidR="00074588">
        <w:rPr>
          <w:rFonts w:ascii="Arial" w:hAnsi="Arial" w:cs="Arial"/>
          <w:lang w:val="sr-Latn-CS"/>
        </w:rPr>
        <w:t>zim</w:t>
      </w:r>
      <w:r w:rsidR="00E56DE4">
        <w:rPr>
          <w:rFonts w:ascii="Arial" w:hAnsi="Arial" w:cs="Arial"/>
          <w:lang w:val="sr-Latn-CS"/>
        </w:rPr>
        <w:t>a se duži garantni rok</w:t>
      </w:r>
      <w:r w:rsidR="00B03A8F" w:rsidRPr="00972B4D">
        <w:rPr>
          <w:rFonts w:ascii="Arial" w:hAnsi="Arial" w:cs="Arial"/>
          <w:lang w:val="sr-Latn-CS"/>
        </w:rPr>
        <w:t xml:space="preserve"> </w:t>
      </w:r>
      <w:r w:rsidR="00E56DE4">
        <w:rPr>
          <w:rFonts w:ascii="Arial" w:hAnsi="Arial" w:cs="Arial"/>
          <w:lang w:val="sr-Latn-CS"/>
        </w:rPr>
        <w:t xml:space="preserve"> u odnosu na </w:t>
      </w:r>
      <w:r w:rsidR="00234916">
        <w:rPr>
          <w:rFonts w:ascii="Arial" w:hAnsi="Arial" w:cs="Arial"/>
          <w:lang w:val="sr-Latn-CS"/>
        </w:rPr>
        <w:t>minimum 12</w:t>
      </w:r>
      <w:r w:rsidR="00E56DE4" w:rsidRPr="00E56DE4">
        <w:rPr>
          <w:rFonts w:ascii="Arial" w:hAnsi="Arial" w:cs="Arial"/>
          <w:lang w:val="sr-Latn-CS"/>
        </w:rPr>
        <w:t xml:space="preserve"> mjeseci. Garantni rok počinje da teče od datuma završetka usluga shodno dostavljenoj dokumentaciji</w:t>
      </w:r>
      <w:r w:rsidR="00E56DE4">
        <w:rPr>
          <w:rFonts w:ascii="Arial" w:hAnsi="Arial" w:cs="Arial"/>
          <w:lang w:val="sr-Latn-CS"/>
        </w:rPr>
        <w:t>.</w:t>
      </w:r>
    </w:p>
    <w:p w:rsidR="00E765E6" w:rsidRDefault="00E765E6" w:rsidP="00E765E6">
      <w:pPr>
        <w:spacing w:after="0" w:line="240" w:lineRule="auto"/>
        <w:rPr>
          <w:rFonts w:ascii="Arial" w:eastAsia="Times New Roman" w:hAnsi="Arial" w:cs="Arial"/>
          <w:b/>
          <w:color w:val="FF0000"/>
        </w:rPr>
      </w:pPr>
    </w:p>
    <w:p w:rsidR="00886EC4" w:rsidRPr="00C7591A" w:rsidRDefault="00886EC4" w:rsidP="00E765E6">
      <w:pPr>
        <w:spacing w:after="0" w:line="240" w:lineRule="auto"/>
        <w:rPr>
          <w:rFonts w:ascii="Arial" w:eastAsia="Times New Roman" w:hAnsi="Arial" w:cs="Arial"/>
          <w:b/>
          <w:color w:val="FF0000"/>
        </w:rPr>
      </w:pPr>
    </w:p>
    <w:p w:rsidR="00B5145C" w:rsidRPr="00C7591A" w:rsidRDefault="00B5145C" w:rsidP="00B5145C">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7" w:name="_Toc62730560"/>
      <w:r w:rsidRPr="00C7591A">
        <w:rPr>
          <w:rFonts w:ascii="Arial" w:eastAsia="Times New Roman" w:hAnsi="Arial" w:cs="Arial"/>
          <w:b/>
          <w:lang w:val="sr-Latn-ME"/>
        </w:rPr>
        <w:t>JEZIK  PONUDE</w:t>
      </w:r>
    </w:p>
    <w:p w:rsidR="00B5145C" w:rsidRPr="00C7591A" w:rsidRDefault="00B5145C" w:rsidP="00B5145C">
      <w:pPr>
        <w:spacing w:after="0" w:line="240" w:lineRule="auto"/>
        <w:jc w:val="both"/>
        <w:rPr>
          <w:rFonts w:ascii="Arial" w:eastAsia="Times New Roman" w:hAnsi="Arial" w:cs="Arial"/>
          <w:b/>
          <w:bCs/>
          <w:color w:val="000000"/>
          <w:lang w:val="sr-Latn-ME"/>
        </w:rPr>
      </w:pPr>
    </w:p>
    <w:bookmarkEnd w:id="7"/>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Ponuda se sačinjava na:</w:t>
      </w:r>
    </w:p>
    <w:p w:rsidR="00BE034F" w:rsidRPr="00C7591A" w:rsidRDefault="00BE034F"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sym w:font="Wingdings" w:char="F0A8"/>
      </w:r>
      <w:r w:rsidR="00886EC4">
        <w:rPr>
          <w:rFonts w:ascii="Arial" w:eastAsia="Times New Roman" w:hAnsi="Arial" w:cs="Arial"/>
          <w:color w:val="000000"/>
          <w:lang w:val="sr-Latn-ME"/>
        </w:rPr>
        <w:t xml:space="preserve"> crnogorskom</w:t>
      </w:r>
      <w:r w:rsidRPr="00C7591A">
        <w:rPr>
          <w:rFonts w:ascii="Arial" w:eastAsia="Times New Roman" w:hAnsi="Arial" w:cs="Arial"/>
          <w:color w:val="000000"/>
          <w:lang w:val="sr-Latn-ME"/>
        </w:rPr>
        <w:t xml:space="preserve"> jezik</w:t>
      </w:r>
      <w:r w:rsidR="00886EC4">
        <w:rPr>
          <w:rFonts w:ascii="Arial" w:eastAsia="Times New Roman" w:hAnsi="Arial" w:cs="Arial"/>
          <w:color w:val="000000"/>
          <w:lang w:val="sr-Latn-ME"/>
        </w:rPr>
        <w:t>u i drugom</w:t>
      </w:r>
      <w:r w:rsidRPr="00C7591A">
        <w:rPr>
          <w:rFonts w:ascii="Arial" w:eastAsia="Times New Roman" w:hAnsi="Arial" w:cs="Arial"/>
          <w:color w:val="000000"/>
          <w:lang w:val="sr-Latn-ME"/>
        </w:rPr>
        <w:t xml:space="preserve"> jezik</w:t>
      </w:r>
      <w:r w:rsidR="00886EC4">
        <w:rPr>
          <w:rFonts w:ascii="Arial" w:eastAsia="Times New Roman" w:hAnsi="Arial" w:cs="Arial"/>
          <w:color w:val="000000"/>
          <w:lang w:val="sr-Latn-ME"/>
        </w:rPr>
        <w:t>u</w:t>
      </w:r>
      <w:r w:rsidRPr="00C7591A">
        <w:rPr>
          <w:rFonts w:ascii="Arial" w:eastAsia="Times New Roman" w:hAnsi="Arial" w:cs="Arial"/>
          <w:color w:val="000000"/>
          <w:lang w:val="sr-Latn-ME"/>
        </w:rPr>
        <w:t xml:space="preserve"> koji je u službenoj upotrebi u Crn</w:t>
      </w:r>
      <w:r w:rsidR="00886EC4">
        <w:rPr>
          <w:rFonts w:ascii="Arial" w:eastAsia="Times New Roman" w:hAnsi="Arial" w:cs="Arial"/>
          <w:color w:val="000000"/>
          <w:lang w:val="sr-Latn-ME"/>
        </w:rPr>
        <w:t>oj Gori, u skladu sa Ustavom i Z</w:t>
      </w:r>
      <w:r w:rsidRPr="00C7591A">
        <w:rPr>
          <w:rFonts w:ascii="Arial" w:eastAsia="Times New Roman" w:hAnsi="Arial" w:cs="Arial"/>
          <w:color w:val="000000"/>
          <w:lang w:val="sr-Latn-ME"/>
        </w:rPr>
        <w:t>akonom</w:t>
      </w:r>
    </w:p>
    <w:p w:rsidR="00337C1C" w:rsidRPr="00C7591A" w:rsidRDefault="00337C1C" w:rsidP="00BE034F">
      <w:pPr>
        <w:spacing w:after="0" w:line="240" w:lineRule="auto"/>
        <w:jc w:val="both"/>
        <w:rPr>
          <w:rFonts w:ascii="Arial" w:eastAsia="Times New Roman" w:hAnsi="Arial" w:cs="Arial"/>
          <w:color w:val="000000"/>
          <w:lang w:val="sr-Latn-ME"/>
        </w:rPr>
      </w:pPr>
    </w:p>
    <w:p w:rsidR="0032649C" w:rsidRPr="00234916" w:rsidRDefault="0032649C" w:rsidP="0032649C">
      <w:pPr>
        <w:jc w:val="both"/>
        <w:rPr>
          <w:rFonts w:ascii="Arial" w:eastAsia="Calibri" w:hAnsi="Arial" w:cs="Arial"/>
          <w:lang w:val="sr-Latn-ME" w:eastAsia="zh-TW"/>
        </w:rPr>
      </w:pPr>
      <w:r w:rsidRPr="00234916">
        <w:rPr>
          <w:rFonts w:ascii="Arial" w:eastAsia="Calibri" w:hAnsi="Arial" w:cs="Arial"/>
          <w:lang w:val="sr-Latn-ME" w:eastAsia="zh-TW"/>
        </w:rPr>
        <w:t xml:space="preserve">Engleski jezik za dio ponude koji </w:t>
      </w:r>
      <w:r w:rsidR="00234916" w:rsidRPr="00234916">
        <w:rPr>
          <w:rFonts w:ascii="Arial" w:eastAsia="Calibri" w:hAnsi="Arial" w:cs="Arial"/>
          <w:lang w:val="sr-Latn-ME" w:eastAsia="zh-TW"/>
        </w:rPr>
        <w:t>se odnosi na: opis predmeta nabavke, bitne karakteristike predmeta nabavke sa količinom mjere i jedinicom mjere.</w:t>
      </w:r>
    </w:p>
    <w:p w:rsidR="0032649C" w:rsidRPr="00234916" w:rsidRDefault="0032649C" w:rsidP="0032649C">
      <w:pPr>
        <w:jc w:val="both"/>
        <w:rPr>
          <w:rFonts w:ascii="Arial" w:eastAsia="Calibri" w:hAnsi="Arial" w:cs="Arial"/>
          <w:lang w:val="sr-Latn-ME" w:eastAsia="zh-TW"/>
        </w:rPr>
      </w:pPr>
      <w:r w:rsidRPr="00234916">
        <w:rPr>
          <w:rFonts w:ascii="Arial" w:eastAsia="Calibri" w:hAnsi="Arial" w:cs="Arial"/>
          <w:lang w:val="sr-Latn-ME" w:eastAsia="zh-TW"/>
        </w:rPr>
        <w:t>Naručilac zadržava pravo da od ponuđača traži prevod dijela ponude koji je dat na engleskom jeziku, ukoliko bude potrebno.</w:t>
      </w:r>
    </w:p>
    <w:p w:rsidR="00EB2DA1" w:rsidRPr="00C7591A" w:rsidRDefault="00EB2DA1" w:rsidP="00BE034F">
      <w:pPr>
        <w:spacing w:after="0" w:line="240" w:lineRule="auto"/>
        <w:jc w:val="both"/>
        <w:rPr>
          <w:rFonts w:ascii="Arial" w:eastAsia="Times New Roman" w:hAnsi="Arial" w:cs="Arial"/>
          <w:color w:val="000000"/>
          <w:lang w:val="sr-Latn-ME"/>
        </w:rPr>
      </w:pPr>
    </w:p>
    <w:p w:rsidR="00BE034F" w:rsidRPr="00C7591A" w:rsidRDefault="00BE034F" w:rsidP="00BE034F">
      <w:pPr>
        <w:spacing w:after="0" w:line="240" w:lineRule="auto"/>
        <w:jc w:val="both"/>
        <w:rPr>
          <w:rFonts w:ascii="Arial" w:eastAsia="Times New Roman" w:hAnsi="Arial" w:cs="Arial"/>
          <w:color w:val="000000"/>
          <w:lang w:val="sr-Latn-ME"/>
        </w:rPr>
      </w:pP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8" w:name="_Toc62730561"/>
      <w:r w:rsidRPr="00C7591A">
        <w:rPr>
          <w:rFonts w:ascii="Arial" w:eastAsia="Times New Roman" w:hAnsi="Arial" w:cs="Arial"/>
          <w:b/>
          <w:lang w:val="sr-Latn-ME"/>
        </w:rPr>
        <w:t>NAČIN, MJESTO I VRIJEME PODNOŠENJA PONUDA I OTVARANJA PONUDA</w:t>
      </w:r>
      <w:bookmarkEnd w:id="8"/>
    </w:p>
    <w:p w:rsidR="00BE034F" w:rsidRPr="00C7591A" w:rsidRDefault="00BE034F"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jc w:val="both"/>
        <w:rPr>
          <w:rFonts w:ascii="Arial" w:hAnsi="Arial" w:cs="Arial"/>
        </w:rPr>
      </w:pPr>
      <w:r w:rsidRPr="00C7591A">
        <w:rPr>
          <w:rFonts w:ascii="Arial" w:hAnsi="Arial" w:cs="Arial"/>
        </w:rPr>
        <w:t xml:space="preserve">Ponude se podnose preko ESJN-a zaključno sa danom </w:t>
      </w:r>
      <w:r w:rsidR="00234916">
        <w:rPr>
          <w:rFonts w:ascii="Arial" w:hAnsi="Arial" w:cs="Arial"/>
        </w:rPr>
        <w:t>04.11</w:t>
      </w:r>
      <w:r w:rsidR="004D12C1" w:rsidRPr="00C7591A">
        <w:rPr>
          <w:rFonts w:ascii="Arial" w:hAnsi="Arial" w:cs="Arial"/>
        </w:rPr>
        <w:t>.2024</w:t>
      </w:r>
      <w:r w:rsidR="00234916">
        <w:rPr>
          <w:rFonts w:ascii="Arial" w:hAnsi="Arial" w:cs="Arial"/>
        </w:rPr>
        <w:t>. godine do 11</w:t>
      </w:r>
      <w:r w:rsidRPr="00C7591A">
        <w:rPr>
          <w:rFonts w:ascii="Arial" w:hAnsi="Arial" w:cs="Arial"/>
        </w:rPr>
        <w:t>:00 sati.</w:t>
      </w:r>
    </w:p>
    <w:p w:rsidR="00BE034F" w:rsidRPr="00C7591A" w:rsidRDefault="00BE034F" w:rsidP="00BE034F">
      <w:pPr>
        <w:jc w:val="both"/>
        <w:rPr>
          <w:rFonts w:ascii="Arial" w:hAnsi="Arial" w:cs="Arial"/>
        </w:rPr>
      </w:pPr>
      <w:r w:rsidRPr="00C7591A">
        <w:rPr>
          <w:rFonts w:ascii="Arial" w:hAnsi="Arial" w:cs="Arial"/>
        </w:rPr>
        <w:t xml:space="preserve">Otvaranje ponuda održaće se </w:t>
      </w:r>
      <w:proofErr w:type="gramStart"/>
      <w:r w:rsidRPr="00C7591A">
        <w:rPr>
          <w:rFonts w:ascii="Arial" w:hAnsi="Arial" w:cs="Arial"/>
        </w:rPr>
        <w:t xml:space="preserve">dana  </w:t>
      </w:r>
      <w:r w:rsidR="00234916">
        <w:rPr>
          <w:rFonts w:ascii="Arial" w:hAnsi="Arial" w:cs="Arial"/>
        </w:rPr>
        <w:t>04.11</w:t>
      </w:r>
      <w:r w:rsidR="004D12C1" w:rsidRPr="00C7591A">
        <w:rPr>
          <w:rFonts w:ascii="Arial" w:hAnsi="Arial" w:cs="Arial"/>
        </w:rPr>
        <w:t>.2024</w:t>
      </w:r>
      <w:r w:rsidR="00234916">
        <w:rPr>
          <w:rFonts w:ascii="Arial" w:hAnsi="Arial" w:cs="Arial"/>
        </w:rPr>
        <w:t>.</w:t>
      </w:r>
      <w:proofErr w:type="gramEnd"/>
      <w:r w:rsidR="00234916">
        <w:rPr>
          <w:rFonts w:ascii="Arial" w:hAnsi="Arial" w:cs="Arial"/>
        </w:rPr>
        <w:t xml:space="preserve"> godine u 11</w:t>
      </w:r>
      <w:r w:rsidRPr="00C7591A">
        <w:rPr>
          <w:rFonts w:ascii="Arial" w:hAnsi="Arial" w:cs="Arial"/>
        </w:rPr>
        <w:t xml:space="preserve">:00 sati. </w:t>
      </w:r>
    </w:p>
    <w:p w:rsidR="00BE034F" w:rsidRPr="00C7591A" w:rsidRDefault="00BE034F" w:rsidP="00BE034F">
      <w:pPr>
        <w:jc w:val="both"/>
        <w:rPr>
          <w:rFonts w:ascii="Arial" w:hAnsi="Arial" w:cs="Arial"/>
        </w:rPr>
      </w:pPr>
      <w:r w:rsidRPr="00C7591A">
        <w:rPr>
          <w:rFonts w:ascii="Arial" w:hAnsi="Arial" w:cs="Arial"/>
        </w:rPr>
        <w:sym w:font="Wingdings" w:char="F0A8"/>
      </w:r>
      <w:r w:rsidRPr="00C7591A">
        <w:rPr>
          <w:rFonts w:ascii="Arial" w:hAnsi="Arial" w:cs="Arial"/>
        </w:rPr>
        <w:t xml:space="preserve">  Dio ponude koje se ne dostavlja preko ESJN-a, a odnosi se na garanciju ponude dostavlja se: </w:t>
      </w:r>
    </w:p>
    <w:p w:rsidR="00BE034F" w:rsidRPr="00C7591A" w:rsidRDefault="00BE034F" w:rsidP="00BE034F">
      <w:pPr>
        <w:numPr>
          <w:ilvl w:val="0"/>
          <w:numId w:val="1"/>
        </w:numPr>
        <w:spacing w:before="96" w:line="240" w:lineRule="auto"/>
        <w:jc w:val="both"/>
        <w:rPr>
          <w:rFonts w:ascii="Arial" w:hAnsi="Arial" w:cs="Arial"/>
        </w:rPr>
      </w:pPr>
      <w:r w:rsidRPr="00C7591A">
        <w:rPr>
          <w:rFonts w:ascii="Arial" w:hAnsi="Arial" w:cs="Arial"/>
        </w:rPr>
        <w:t>neposrednom predajom na arhivi naručioca na adresi Bulevar Svetog Petra Cetinjskog br. 22, Podgorica.</w:t>
      </w:r>
    </w:p>
    <w:p w:rsidR="00BE034F" w:rsidRPr="00C7591A" w:rsidRDefault="00BE034F" w:rsidP="00BE034F">
      <w:pPr>
        <w:numPr>
          <w:ilvl w:val="0"/>
          <w:numId w:val="1"/>
        </w:numPr>
        <w:spacing w:before="96" w:line="240" w:lineRule="auto"/>
        <w:jc w:val="both"/>
        <w:rPr>
          <w:rFonts w:ascii="Arial" w:hAnsi="Arial" w:cs="Arial"/>
        </w:rPr>
      </w:pPr>
      <w:r w:rsidRPr="00C7591A">
        <w:rPr>
          <w:rFonts w:ascii="Arial" w:hAnsi="Arial" w:cs="Arial"/>
        </w:rPr>
        <w:t xml:space="preserve">preporučenom pošiljkom sa povratnicom na adresi Bulevar Svetog Petra Cetinjskog br. 22, Podgorica, 81000 Podgorica, radnim danima od 07:00 do 15:00 sati, zaključno sa danom </w:t>
      </w:r>
      <w:r w:rsidR="00234916">
        <w:rPr>
          <w:rFonts w:ascii="Arial" w:hAnsi="Arial" w:cs="Arial"/>
        </w:rPr>
        <w:t>04.11</w:t>
      </w:r>
      <w:r w:rsidR="004D12C1" w:rsidRPr="00C7591A">
        <w:rPr>
          <w:rFonts w:ascii="Arial" w:hAnsi="Arial" w:cs="Arial"/>
        </w:rPr>
        <w:t>.2024</w:t>
      </w:r>
      <w:r w:rsidR="00234916">
        <w:rPr>
          <w:rFonts w:ascii="Arial" w:hAnsi="Arial" w:cs="Arial"/>
        </w:rPr>
        <w:t xml:space="preserve">. godine do </w:t>
      </w:r>
      <w:proofErr w:type="gramStart"/>
      <w:r w:rsidR="00234916">
        <w:rPr>
          <w:rFonts w:ascii="Arial" w:hAnsi="Arial" w:cs="Arial"/>
        </w:rPr>
        <w:t>11</w:t>
      </w:r>
      <w:r w:rsidRPr="00C7591A">
        <w:rPr>
          <w:rFonts w:ascii="Arial" w:hAnsi="Arial" w:cs="Arial"/>
        </w:rPr>
        <w:t>:00  sati</w:t>
      </w:r>
      <w:proofErr w:type="gramEnd"/>
      <w:r w:rsidRPr="00C7591A">
        <w:rPr>
          <w:rFonts w:ascii="Arial" w:hAnsi="Arial" w:cs="Arial"/>
        </w:rPr>
        <w:t>.</w:t>
      </w:r>
      <w:r w:rsidRPr="00C7591A">
        <w:rPr>
          <w:rFonts w:ascii="Arial" w:hAnsi="Arial" w:cs="Arial"/>
          <w:i/>
          <w:iCs/>
        </w:rPr>
        <w:t xml:space="preserve"> </w:t>
      </w:r>
    </w:p>
    <w:p w:rsidR="00B5145C" w:rsidRPr="00C7591A" w:rsidRDefault="00B5145C" w:rsidP="00C7591A">
      <w:pPr>
        <w:spacing w:before="96" w:line="240" w:lineRule="auto"/>
        <w:jc w:val="both"/>
        <w:rPr>
          <w:rFonts w:ascii="Arial" w:hAnsi="Arial" w:cs="Arial"/>
        </w:rPr>
      </w:pP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9" w:name="_Toc62730562"/>
      <w:r w:rsidRPr="00C7591A">
        <w:rPr>
          <w:rFonts w:ascii="Arial" w:eastAsia="Times New Roman" w:hAnsi="Arial" w:cs="Arial"/>
          <w:b/>
          <w:lang w:val="sr-Latn-ME"/>
        </w:rPr>
        <w:t>USLOVI ZA AKTIVIRANJE GARANCIJE PONUDE</w:t>
      </w:r>
      <w:r w:rsidRPr="00C7591A">
        <w:rPr>
          <w:rFonts w:ascii="Arial" w:eastAsia="Times New Roman" w:hAnsi="Arial" w:cs="Arial"/>
          <w:b/>
          <w:vertAlign w:val="superscript"/>
          <w:lang w:val="sr-Latn-ME"/>
        </w:rPr>
        <w:footnoteReference w:id="7"/>
      </w:r>
      <w:bookmarkEnd w:id="9"/>
    </w:p>
    <w:p w:rsidR="00BE034F" w:rsidRPr="00C7591A" w:rsidRDefault="00BE034F"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 xml:space="preserve">Garancija ponude će se aktivirati ako ponuđač: </w:t>
      </w:r>
    </w:p>
    <w:p w:rsidR="00BE034F" w:rsidRPr="00C7591A"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lang w:val="sr-Latn-ME"/>
        </w:rPr>
      </w:pPr>
      <w:r w:rsidRPr="00C7591A">
        <w:rPr>
          <w:rFonts w:ascii="Arial" w:eastAsia="Times New Roman" w:hAnsi="Arial" w:cs="Arial"/>
          <w:color w:val="000000"/>
          <w:lang w:val="sr-Latn-ME"/>
        </w:rPr>
        <w:t>1) odustane od ponude u roku važenja ponude i/ili</w:t>
      </w:r>
    </w:p>
    <w:p w:rsidR="00BE034F" w:rsidRDefault="00BE034F" w:rsidP="00BE034F">
      <w:pPr>
        <w:autoSpaceDE w:val="0"/>
        <w:autoSpaceDN w:val="0"/>
        <w:adjustRightInd w:val="0"/>
        <w:spacing w:before="60" w:after="60" w:line="240" w:lineRule="auto"/>
        <w:ind w:firstLine="283"/>
        <w:jc w:val="both"/>
        <w:rPr>
          <w:rFonts w:ascii="Arial" w:eastAsia="Times New Roman" w:hAnsi="Arial" w:cs="Arial"/>
          <w:color w:val="000000"/>
          <w:lang w:val="sr-Latn-ME"/>
        </w:rPr>
      </w:pPr>
      <w:r w:rsidRPr="00C7591A">
        <w:rPr>
          <w:rFonts w:ascii="Arial" w:eastAsia="Times New Roman" w:hAnsi="Arial" w:cs="Arial"/>
          <w:color w:val="000000"/>
          <w:lang w:val="sr-Latn-ME"/>
        </w:rPr>
        <w:t xml:space="preserve"> 2) odbije da zaključi ugovor o javnoj nabavci ili okvirni sporazum.</w:t>
      </w:r>
    </w:p>
    <w:p w:rsidR="0053780E" w:rsidRPr="00C7591A" w:rsidRDefault="0053780E" w:rsidP="00FD2495">
      <w:pPr>
        <w:autoSpaceDE w:val="0"/>
        <w:autoSpaceDN w:val="0"/>
        <w:adjustRightInd w:val="0"/>
        <w:spacing w:before="60" w:after="60" w:line="240" w:lineRule="auto"/>
        <w:jc w:val="both"/>
        <w:rPr>
          <w:rFonts w:ascii="Arial" w:eastAsia="Times New Roman" w:hAnsi="Arial" w:cs="Arial"/>
          <w:color w:val="000000"/>
          <w:lang w:val="sr-Latn-ME"/>
        </w:rPr>
      </w:pP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10" w:name="_Toc62730563"/>
      <w:r w:rsidRPr="00C7591A">
        <w:rPr>
          <w:rFonts w:ascii="Arial" w:eastAsia="Times New Roman" w:hAnsi="Arial" w:cs="Arial"/>
          <w:b/>
          <w:lang w:val="sr-Latn-ME"/>
        </w:rPr>
        <w:lastRenderedPageBreak/>
        <w:t>TAJNOST PODATAKA</w:t>
      </w:r>
      <w:bookmarkEnd w:id="10"/>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 xml:space="preserve"> </w:t>
      </w: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Tenderska dokumentacija sadrži tajne podatke</w:t>
      </w:r>
    </w:p>
    <w:p w:rsidR="00BE034F" w:rsidRPr="00C7591A" w:rsidRDefault="00BE034F" w:rsidP="00BE034F">
      <w:pPr>
        <w:spacing w:after="0" w:line="240" w:lineRule="auto"/>
        <w:jc w:val="both"/>
        <w:rPr>
          <w:rFonts w:ascii="Arial" w:eastAsia="Times New Roman" w:hAnsi="Arial" w:cs="Arial"/>
          <w:color w:val="000000"/>
          <w:lang w:val="sr-Latn-ME"/>
        </w:rPr>
      </w:pPr>
    </w:p>
    <w:p w:rsidR="00BE034F"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sym w:font="Wingdings" w:char="F06C"/>
      </w:r>
      <w:r w:rsidRPr="00C7591A">
        <w:rPr>
          <w:rFonts w:ascii="Arial" w:eastAsia="Times New Roman" w:hAnsi="Arial" w:cs="Arial"/>
          <w:color w:val="000000"/>
          <w:lang w:val="sr-Latn-ME"/>
        </w:rPr>
        <w:t xml:space="preserve"> ne</w:t>
      </w:r>
    </w:p>
    <w:p w:rsidR="00886EC4" w:rsidRPr="00C7591A" w:rsidRDefault="00886EC4" w:rsidP="00BE034F">
      <w:pPr>
        <w:spacing w:after="0" w:line="240" w:lineRule="auto"/>
        <w:jc w:val="both"/>
        <w:rPr>
          <w:rFonts w:ascii="Arial" w:eastAsia="Times New Roman" w:hAnsi="Arial" w:cs="Arial"/>
          <w:color w:val="000000"/>
          <w:lang w:val="sr-Latn-ME"/>
        </w:rPr>
      </w:pP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lang w:val="sr-Latn-ME"/>
        </w:rPr>
      </w:pPr>
      <w:bookmarkStart w:id="11" w:name="_Toc62730564"/>
      <w:r w:rsidRPr="00C7591A">
        <w:rPr>
          <w:rFonts w:ascii="Arial" w:eastAsia="Times New Roman" w:hAnsi="Arial" w:cs="Arial"/>
          <w:b/>
          <w:lang w:val="sr-Latn-ME"/>
        </w:rPr>
        <w:t>UPUTSTVO ZA SAČINJAVANJE PONUDE</w:t>
      </w:r>
      <w:bookmarkEnd w:id="11"/>
    </w:p>
    <w:p w:rsidR="00BE034F" w:rsidRPr="00C7591A" w:rsidRDefault="00BE034F" w:rsidP="00BE034F">
      <w:pPr>
        <w:spacing w:after="0" w:line="240" w:lineRule="auto"/>
        <w:rPr>
          <w:rFonts w:ascii="Arial" w:eastAsia="Times New Roman" w:hAnsi="Arial" w:cs="Arial"/>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 xml:space="preserve">Ponude se sačinjava u ESJN u skladu sa tenderskom dokumentacijom i važećim Pravilnikom o sadržaju ponude i uputstvu za sačinjavanje i podnošenje ponude. </w:t>
      </w: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Ispunjenost uslova za učešće u postupku javne nabavke dokazuje se izjavom privrednog subjekta, koja se sačinjava na obrascu datom u Pravilniku o obrascu izjave privrednog subjekta.</w:t>
      </w:r>
    </w:p>
    <w:p w:rsidR="00BE034F" w:rsidRPr="00C7591A" w:rsidRDefault="00BE034F" w:rsidP="00BE034F">
      <w:pPr>
        <w:spacing w:after="0" w:line="240" w:lineRule="auto"/>
        <w:jc w:val="both"/>
        <w:rPr>
          <w:rFonts w:ascii="Arial" w:eastAsia="Times New Roman" w:hAnsi="Arial" w:cs="Arial"/>
          <w:i/>
          <w:iCs/>
          <w:color w:val="000000"/>
          <w:lang w:val="sr-Latn-ME"/>
        </w:rPr>
      </w:pPr>
      <w:r w:rsidRPr="00C7591A">
        <w:rPr>
          <w:rFonts w:ascii="Arial" w:eastAsia="Times New Roman" w:hAnsi="Arial" w:cs="Arial"/>
          <w:lang w:val="sr-Latn-ME"/>
        </w:rPr>
        <w:t xml:space="preserve">Ponuđač je dužan da tačno, potpuno, pravilno i nedvosmisleno popuni </w:t>
      </w:r>
      <w:r w:rsidRPr="00C7591A">
        <w:rPr>
          <w:rFonts w:ascii="Arial" w:eastAsia="Calibri" w:hAnsi="Arial" w:cs="Arial"/>
          <w:lang w:val="sr-Latn-ME"/>
        </w:rPr>
        <w:t>Izjavu privrednog subjekta u skladu sa zahtjevima iz tenderske dokumentacije.</w:t>
      </w: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lang w:val="sr-Latn-ME"/>
        </w:rPr>
      </w:pPr>
      <w:bookmarkStart w:id="12" w:name="_Toc62730565"/>
      <w:r w:rsidRPr="00C7591A">
        <w:rPr>
          <w:rFonts w:ascii="Arial" w:eastAsia="Times New Roman" w:hAnsi="Arial" w:cs="Arial"/>
          <w:b/>
          <w:lang w:val="sr-Latn-ME"/>
        </w:rPr>
        <w:t>NAČIN ZAKLJUČIVANJA I IZMJENE UGOVORA O JAVNOJ NABAVCI</w:t>
      </w:r>
      <w:bookmarkEnd w:id="12"/>
    </w:p>
    <w:p w:rsidR="00BE034F" w:rsidRPr="00C7591A" w:rsidRDefault="00BE034F" w:rsidP="00BE034F">
      <w:pPr>
        <w:spacing w:after="0" w:line="240" w:lineRule="auto"/>
        <w:jc w:val="both"/>
        <w:rPr>
          <w:rFonts w:ascii="Arial" w:eastAsia="Times New Roman" w:hAnsi="Arial" w:cs="Arial"/>
          <w:i/>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 xml:space="preserve">Naručilac zaključuje ugovor o javnoj nabavci u pisanom ili elektronskom obliku sa ponuđačem čija je ponuda izabrana kao najpovoljnija, nakon izvršnosti odluke o izboru najpovoljnije ponude. </w:t>
      </w:r>
    </w:p>
    <w:p w:rsidR="00BE034F" w:rsidRPr="00C7591A" w:rsidRDefault="00BE034F" w:rsidP="00BE034F">
      <w:pPr>
        <w:spacing w:after="0" w:line="240" w:lineRule="auto"/>
        <w:jc w:val="both"/>
        <w:rPr>
          <w:rFonts w:ascii="Arial" w:eastAsia="Times New Roman" w:hAnsi="Arial" w:cs="Arial"/>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Ugovor o javnoj nabavci mora da bude u skladu sa uslovima utvrđenim tenderskom dokumentacijom, izabranom ponudom i odlukom o izboru najpovoljnije ponude, osim u pogledu iskazivanja PDV-a.</w:t>
      </w:r>
    </w:p>
    <w:p w:rsidR="00BE034F"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Ugovor između naručioca i ponuđača čija je ponuda izabrana kao najpovoljnija, pored uslova koji su propisani ovom tenderskom dokumentacijom, će sadržati i sljedeće:</w:t>
      </w:r>
      <w:r w:rsidRPr="00C7591A">
        <w:rPr>
          <w:rFonts w:ascii="Arial" w:eastAsia="Times New Roman" w:hAnsi="Arial" w:cs="Arial"/>
          <w:color w:val="000000"/>
          <w:vertAlign w:val="superscript"/>
          <w:lang w:val="sr-Latn-ME"/>
        </w:rPr>
        <w:footnoteReference w:id="8"/>
      </w:r>
    </w:p>
    <w:p w:rsidR="00BE034F" w:rsidRPr="00C7591A" w:rsidRDefault="00BE034F" w:rsidP="00BE034F">
      <w:pPr>
        <w:spacing w:after="0" w:line="240" w:lineRule="auto"/>
        <w:jc w:val="both"/>
        <w:rPr>
          <w:rFonts w:ascii="Arial" w:eastAsia="Times New Roman" w:hAnsi="Arial" w:cs="Arial"/>
          <w:color w:val="000000"/>
          <w:lang w:val="sr-Latn-ME"/>
        </w:rPr>
      </w:pPr>
    </w:p>
    <w:p w:rsidR="00BE034F" w:rsidRPr="00C7591A" w:rsidRDefault="00BE034F" w:rsidP="00BE034F">
      <w:pPr>
        <w:numPr>
          <w:ilvl w:val="0"/>
          <w:numId w:val="7"/>
        </w:numPr>
        <w:spacing w:after="0" w:line="240" w:lineRule="auto"/>
        <w:contextualSpacing/>
        <w:jc w:val="both"/>
        <w:rPr>
          <w:rFonts w:ascii="Arial" w:eastAsia="Times New Roman" w:hAnsi="Arial" w:cs="Arial"/>
          <w:b/>
        </w:rPr>
      </w:pPr>
      <w:r w:rsidRPr="00C7591A">
        <w:rPr>
          <w:rFonts w:ascii="Arial" w:eastAsia="Times New Roman" w:hAnsi="Arial" w:cs="Arial"/>
          <w:b/>
        </w:rPr>
        <w:t>Podatke o</w:t>
      </w:r>
      <w:r w:rsidR="00C262D9">
        <w:rPr>
          <w:rFonts w:ascii="Arial" w:eastAsia="Times New Roman" w:hAnsi="Arial" w:cs="Arial"/>
          <w:b/>
        </w:rPr>
        <w:t xml:space="preserve"> Naručiocu i Ponuđaču/Izvršiocu</w:t>
      </w:r>
      <w:r w:rsidRPr="00C7591A">
        <w:rPr>
          <w:rFonts w:ascii="Arial" w:eastAsia="Times New Roman" w:hAnsi="Arial" w:cs="Arial"/>
          <w:b/>
        </w:rPr>
        <w:t>;</w:t>
      </w:r>
    </w:p>
    <w:p w:rsidR="00BE034F" w:rsidRPr="00C7591A" w:rsidRDefault="00BE034F" w:rsidP="00BE034F">
      <w:pPr>
        <w:numPr>
          <w:ilvl w:val="0"/>
          <w:numId w:val="7"/>
        </w:numPr>
        <w:spacing w:after="0" w:line="240" w:lineRule="auto"/>
        <w:contextualSpacing/>
        <w:jc w:val="both"/>
        <w:rPr>
          <w:rFonts w:ascii="Arial" w:eastAsia="Times New Roman" w:hAnsi="Arial" w:cs="Arial"/>
          <w:b/>
        </w:rPr>
      </w:pPr>
      <w:r w:rsidRPr="00C7591A">
        <w:rPr>
          <w:rFonts w:ascii="Arial" w:eastAsia="Times New Roman" w:hAnsi="Arial" w:cs="Arial"/>
          <w:b/>
        </w:rPr>
        <w:t>Osnov ugovora;</w:t>
      </w:r>
    </w:p>
    <w:p w:rsidR="00BE034F" w:rsidRPr="00C7591A" w:rsidRDefault="00BE034F" w:rsidP="00BE034F">
      <w:pPr>
        <w:numPr>
          <w:ilvl w:val="0"/>
          <w:numId w:val="7"/>
        </w:numPr>
        <w:spacing w:after="0" w:line="240" w:lineRule="auto"/>
        <w:contextualSpacing/>
        <w:jc w:val="both"/>
        <w:rPr>
          <w:rFonts w:ascii="Arial" w:eastAsia="Times New Roman" w:hAnsi="Arial" w:cs="Arial"/>
          <w:b/>
        </w:rPr>
      </w:pPr>
      <w:r w:rsidRPr="00C7591A">
        <w:rPr>
          <w:rFonts w:ascii="Arial" w:eastAsia="Times New Roman" w:hAnsi="Arial" w:cs="Arial"/>
          <w:b/>
        </w:rPr>
        <w:t>Predmet ugovora;</w:t>
      </w:r>
    </w:p>
    <w:p w:rsidR="004D12C1" w:rsidRPr="0053780E" w:rsidRDefault="00BE034F" w:rsidP="004D12C1">
      <w:pPr>
        <w:numPr>
          <w:ilvl w:val="0"/>
          <w:numId w:val="7"/>
        </w:numPr>
        <w:spacing w:after="0" w:line="240" w:lineRule="auto"/>
        <w:contextualSpacing/>
        <w:jc w:val="both"/>
        <w:rPr>
          <w:rFonts w:ascii="Arial" w:eastAsia="Times New Roman" w:hAnsi="Arial" w:cs="Arial"/>
        </w:rPr>
      </w:pPr>
      <w:r w:rsidRPr="00C7591A">
        <w:rPr>
          <w:rFonts w:ascii="Arial" w:eastAsia="Times New Roman" w:hAnsi="Arial" w:cs="Arial"/>
          <w:b/>
        </w:rPr>
        <w:t xml:space="preserve">Ugovorenu vrijednost sa Pdv-om </w:t>
      </w:r>
      <w:r w:rsidRPr="00C7591A">
        <w:rPr>
          <w:rFonts w:ascii="Arial" w:eastAsia="Times New Roman" w:hAnsi="Arial" w:cs="Arial"/>
        </w:rPr>
        <w:t>(ugovorena vrijednost bez pdv-a, vrijednost Pdv-a)</w:t>
      </w:r>
      <w:r w:rsidRPr="00C7591A">
        <w:rPr>
          <w:rFonts w:ascii="Arial" w:hAnsi="Arial" w:cs="Arial"/>
          <w:lang w:val="sr-Latn-CS"/>
        </w:rPr>
        <w:t xml:space="preserve">; </w:t>
      </w:r>
    </w:p>
    <w:p w:rsidR="00B03A8F" w:rsidRPr="00C7591A" w:rsidRDefault="00B03A8F" w:rsidP="004D12C1">
      <w:pPr>
        <w:spacing w:after="0" w:line="240" w:lineRule="auto"/>
        <w:contextualSpacing/>
        <w:jc w:val="both"/>
        <w:rPr>
          <w:rFonts w:ascii="Arial" w:eastAsia="Times New Roman" w:hAnsi="Arial" w:cs="Arial"/>
        </w:rPr>
      </w:pPr>
    </w:p>
    <w:p w:rsidR="00BE034F" w:rsidRPr="00C7591A" w:rsidRDefault="00BE034F" w:rsidP="00BE034F">
      <w:pPr>
        <w:numPr>
          <w:ilvl w:val="0"/>
          <w:numId w:val="7"/>
        </w:numPr>
        <w:spacing w:after="0" w:line="240" w:lineRule="auto"/>
        <w:contextualSpacing/>
        <w:jc w:val="both"/>
        <w:rPr>
          <w:rFonts w:ascii="Arial" w:eastAsia="Times New Roman" w:hAnsi="Arial" w:cs="Arial"/>
          <w:b/>
        </w:rPr>
      </w:pPr>
      <w:r w:rsidRPr="00C7591A">
        <w:rPr>
          <w:rFonts w:ascii="Arial" w:hAnsi="Arial" w:cs="Arial"/>
          <w:b/>
          <w:lang w:val="sr-Latn-CS"/>
        </w:rPr>
        <w:t>Obaveze ugovornih strana:</w:t>
      </w:r>
    </w:p>
    <w:p w:rsidR="00B5145C" w:rsidRPr="00C7591A" w:rsidRDefault="00B5145C" w:rsidP="00BE034F">
      <w:pPr>
        <w:spacing w:after="0" w:line="240" w:lineRule="auto"/>
        <w:jc w:val="both"/>
        <w:rPr>
          <w:rFonts w:ascii="Arial" w:eastAsia="Times New Roman" w:hAnsi="Arial" w:cs="Arial"/>
          <w:b/>
          <w:bCs/>
          <w:lang w:val="sr-Latn-ME"/>
        </w:rPr>
      </w:pPr>
    </w:p>
    <w:p w:rsidR="00BE034F" w:rsidRPr="00C7591A" w:rsidRDefault="00BE034F" w:rsidP="00BE034F">
      <w:pPr>
        <w:spacing w:after="0" w:line="240" w:lineRule="auto"/>
        <w:jc w:val="both"/>
        <w:rPr>
          <w:rFonts w:ascii="Arial" w:eastAsia="Times New Roman" w:hAnsi="Arial" w:cs="Arial"/>
          <w:b/>
          <w:bCs/>
          <w:lang w:val="sr-Latn-CS"/>
        </w:rPr>
      </w:pPr>
      <w:r w:rsidRPr="00C7591A">
        <w:rPr>
          <w:rFonts w:ascii="Arial" w:eastAsia="Times New Roman" w:hAnsi="Arial" w:cs="Arial"/>
          <w:b/>
          <w:bCs/>
          <w:lang w:val="sr-Latn-ME"/>
        </w:rPr>
        <w:t>Obaveze Naru</w:t>
      </w:r>
      <w:r w:rsidRPr="00C7591A">
        <w:rPr>
          <w:rFonts w:ascii="Arial" w:eastAsia="Times New Roman" w:hAnsi="Arial" w:cs="Arial"/>
          <w:b/>
          <w:bCs/>
          <w:lang w:val="sr-Latn-CS"/>
        </w:rPr>
        <w:t>čioca:</w:t>
      </w:r>
    </w:p>
    <w:p w:rsidR="00BE034F" w:rsidRPr="00C7591A" w:rsidRDefault="00BE034F" w:rsidP="00BE034F">
      <w:pPr>
        <w:widowControl w:val="0"/>
        <w:autoSpaceDE w:val="0"/>
        <w:autoSpaceDN w:val="0"/>
        <w:adjustRightInd w:val="0"/>
        <w:spacing w:after="0" w:line="240" w:lineRule="auto"/>
        <w:ind w:right="78"/>
        <w:rPr>
          <w:rFonts w:ascii="Arial" w:eastAsia="Times New Roman" w:hAnsi="Arial" w:cs="Arial"/>
        </w:rPr>
      </w:pPr>
      <w:r w:rsidRPr="00C7591A">
        <w:rPr>
          <w:rFonts w:ascii="Arial" w:eastAsia="Times New Roman" w:hAnsi="Arial" w:cs="Arial"/>
        </w:rPr>
        <w:t xml:space="preserve">- </w:t>
      </w:r>
      <w:proofErr w:type="gramStart"/>
      <w:r w:rsidRPr="00C7591A">
        <w:rPr>
          <w:rFonts w:ascii="Arial" w:eastAsia="Times New Roman" w:hAnsi="Arial" w:cs="Arial"/>
        </w:rPr>
        <w:t>da  uredno</w:t>
      </w:r>
      <w:proofErr w:type="gramEnd"/>
      <w:r w:rsidRPr="00C7591A">
        <w:rPr>
          <w:rFonts w:ascii="Arial" w:eastAsia="Times New Roman" w:hAnsi="Arial" w:cs="Arial"/>
        </w:rPr>
        <w:t xml:space="preserve"> </w:t>
      </w:r>
      <w:r w:rsidR="00C262D9">
        <w:rPr>
          <w:rFonts w:ascii="Arial" w:eastAsia="Times New Roman" w:hAnsi="Arial" w:cs="Arial"/>
        </w:rPr>
        <w:t>izmiri obaveze prema Izvršiocu</w:t>
      </w:r>
      <w:r w:rsidRPr="00C7591A">
        <w:rPr>
          <w:rFonts w:ascii="Arial" w:eastAsia="Times New Roman" w:hAnsi="Arial" w:cs="Arial"/>
        </w:rPr>
        <w:t>, po uredno ispostavljenoj fakturi;</w:t>
      </w:r>
    </w:p>
    <w:p w:rsidR="00BE034F" w:rsidRPr="00C7591A" w:rsidRDefault="00BE034F" w:rsidP="00BE034F">
      <w:pPr>
        <w:widowControl w:val="0"/>
        <w:autoSpaceDE w:val="0"/>
        <w:autoSpaceDN w:val="0"/>
        <w:adjustRightInd w:val="0"/>
        <w:spacing w:after="0" w:line="240" w:lineRule="auto"/>
        <w:ind w:right="78"/>
        <w:rPr>
          <w:rFonts w:ascii="Arial" w:eastAsia="Times New Roman" w:hAnsi="Arial" w:cs="Arial"/>
        </w:rPr>
      </w:pPr>
      <w:r w:rsidRPr="00C7591A">
        <w:rPr>
          <w:rFonts w:ascii="Arial" w:eastAsia="Times New Roman" w:hAnsi="Arial" w:cs="Arial"/>
        </w:rPr>
        <w:t xml:space="preserve">- </w:t>
      </w:r>
      <w:r w:rsidR="00C262D9">
        <w:rPr>
          <w:rFonts w:ascii="Arial" w:eastAsia="Times New Roman" w:hAnsi="Arial" w:cs="Arial"/>
        </w:rPr>
        <w:t>da u slučaju da se usluge ne vrše</w:t>
      </w:r>
      <w:r w:rsidRPr="00C7591A">
        <w:rPr>
          <w:rFonts w:ascii="Arial" w:eastAsia="Times New Roman" w:hAnsi="Arial" w:cs="Arial"/>
        </w:rPr>
        <w:t xml:space="preserve"> u skladu sa zahtjevima Naručioca, o t</w:t>
      </w:r>
      <w:r w:rsidR="00C262D9">
        <w:rPr>
          <w:rFonts w:ascii="Arial" w:eastAsia="Times New Roman" w:hAnsi="Arial" w:cs="Arial"/>
        </w:rPr>
        <w:t>ome pisano obavijesti Izvršioca</w:t>
      </w:r>
      <w:r w:rsidRPr="00C7591A">
        <w:rPr>
          <w:rFonts w:ascii="Arial" w:eastAsia="Times New Roman" w:hAnsi="Arial" w:cs="Arial"/>
        </w:rPr>
        <w:t xml:space="preserve"> i zapisnički konstatuje.</w:t>
      </w:r>
    </w:p>
    <w:p w:rsidR="009F6E8E" w:rsidRPr="00C7591A" w:rsidRDefault="009F6E8E" w:rsidP="00BE034F">
      <w:pPr>
        <w:widowControl w:val="0"/>
        <w:autoSpaceDE w:val="0"/>
        <w:autoSpaceDN w:val="0"/>
        <w:adjustRightInd w:val="0"/>
        <w:spacing w:after="0" w:line="240" w:lineRule="auto"/>
        <w:ind w:right="78"/>
        <w:rPr>
          <w:rFonts w:ascii="Arial" w:eastAsia="Times New Roman" w:hAnsi="Arial" w:cs="Arial"/>
        </w:rPr>
      </w:pPr>
    </w:p>
    <w:p w:rsidR="00BE034F" w:rsidRPr="00C7591A" w:rsidRDefault="00BE034F" w:rsidP="00BE034F">
      <w:pPr>
        <w:widowControl w:val="0"/>
        <w:autoSpaceDE w:val="0"/>
        <w:autoSpaceDN w:val="0"/>
        <w:adjustRightInd w:val="0"/>
        <w:spacing w:after="0" w:line="240" w:lineRule="auto"/>
        <w:ind w:right="78"/>
        <w:jc w:val="both"/>
        <w:rPr>
          <w:rFonts w:ascii="Arial" w:eastAsia="Times New Roman" w:hAnsi="Arial" w:cs="Arial"/>
          <w:lang w:val="pt-BR"/>
        </w:rPr>
      </w:pPr>
    </w:p>
    <w:p w:rsidR="00BE034F" w:rsidRPr="00C7591A" w:rsidRDefault="00C262D9" w:rsidP="00BE034F">
      <w:pPr>
        <w:spacing w:after="0" w:line="240" w:lineRule="auto"/>
        <w:jc w:val="both"/>
        <w:rPr>
          <w:rFonts w:ascii="Arial" w:eastAsia="Times New Roman" w:hAnsi="Arial" w:cs="Arial"/>
          <w:b/>
          <w:bCs/>
          <w:lang w:val="sr-Latn-CS"/>
        </w:rPr>
      </w:pPr>
      <w:r>
        <w:rPr>
          <w:rFonts w:ascii="Arial" w:eastAsia="Times New Roman" w:hAnsi="Arial" w:cs="Arial"/>
          <w:b/>
          <w:bCs/>
          <w:lang w:val="sr-Latn-CS"/>
        </w:rPr>
        <w:t>Obaveze  Izvršioca</w:t>
      </w:r>
      <w:r w:rsidR="00BE034F" w:rsidRPr="00C7591A">
        <w:rPr>
          <w:rFonts w:ascii="Arial" w:eastAsia="Times New Roman" w:hAnsi="Arial" w:cs="Arial"/>
          <w:b/>
          <w:bCs/>
          <w:lang w:val="sr-Latn-CS"/>
        </w:rPr>
        <w:t>:</w:t>
      </w:r>
    </w:p>
    <w:p w:rsidR="00BE034F" w:rsidRPr="00C7591A" w:rsidRDefault="00C262D9" w:rsidP="00BE034F">
      <w:pPr>
        <w:numPr>
          <w:ilvl w:val="0"/>
          <w:numId w:val="16"/>
        </w:numPr>
        <w:autoSpaceDE w:val="0"/>
        <w:autoSpaceDN w:val="0"/>
        <w:adjustRightInd w:val="0"/>
        <w:spacing w:after="0" w:line="240" w:lineRule="auto"/>
        <w:jc w:val="both"/>
        <w:rPr>
          <w:rFonts w:ascii="Arial" w:eastAsia="Calibri" w:hAnsi="Arial" w:cs="Arial"/>
          <w:lang w:val="sr-Latn-CS" w:eastAsia="x-none"/>
        </w:rPr>
      </w:pPr>
      <w:r>
        <w:rPr>
          <w:rFonts w:ascii="Arial" w:eastAsia="Calibri" w:hAnsi="Arial" w:cs="Arial"/>
          <w:lang w:val="sr-Latn-CS" w:eastAsia="x-none"/>
        </w:rPr>
        <w:t>lzabrani ponuđač/Izvršioc</w:t>
      </w:r>
      <w:r w:rsidR="00BE034F" w:rsidRPr="00C7591A">
        <w:rPr>
          <w:rFonts w:ascii="Arial" w:eastAsia="Calibri" w:hAnsi="Arial" w:cs="Arial"/>
          <w:lang w:val="sr-Latn-CS" w:eastAsia="x-none"/>
        </w:rPr>
        <w:t xml:space="preserve"> je </w:t>
      </w:r>
      <w:r>
        <w:rPr>
          <w:rFonts w:ascii="Arial" w:eastAsia="Calibri" w:hAnsi="Arial" w:cs="Arial"/>
          <w:lang w:val="sr-Latn-CS" w:eastAsia="x-none"/>
        </w:rPr>
        <w:t>dužan da ugovorene usluge</w:t>
      </w:r>
      <w:r w:rsidR="00BE034F" w:rsidRPr="00C7591A">
        <w:rPr>
          <w:rFonts w:ascii="Arial" w:eastAsia="Calibri" w:hAnsi="Arial" w:cs="Arial"/>
          <w:lang w:val="sr-Latn-CS" w:eastAsia="x-none"/>
        </w:rPr>
        <w:t xml:space="preserve"> vrši u skladu sa uslovima utvrđenim predmetnom Tehničkom specifikacijom i izabranom ponudom;</w:t>
      </w:r>
    </w:p>
    <w:p w:rsidR="00BE034F" w:rsidRPr="00C7591A" w:rsidRDefault="00BE034F" w:rsidP="00BE034F">
      <w:pPr>
        <w:numPr>
          <w:ilvl w:val="0"/>
          <w:numId w:val="7"/>
        </w:numPr>
        <w:spacing w:after="0" w:line="240" w:lineRule="auto"/>
        <w:contextualSpacing/>
        <w:jc w:val="both"/>
        <w:rPr>
          <w:rFonts w:ascii="Arial" w:eastAsia="Times New Roman" w:hAnsi="Arial" w:cs="Arial"/>
        </w:rPr>
      </w:pPr>
      <w:r w:rsidRPr="00C7591A">
        <w:rPr>
          <w:rFonts w:ascii="Arial" w:hAnsi="Arial" w:cs="Arial"/>
          <w:b/>
        </w:rPr>
        <w:t>Raskid ugovora</w:t>
      </w:r>
      <w:r w:rsidRPr="00C7591A">
        <w:rPr>
          <w:rFonts w:ascii="Arial" w:hAnsi="Arial" w:cs="Arial"/>
        </w:rPr>
        <w:t xml:space="preserve"> (</w:t>
      </w:r>
      <w:r w:rsidRPr="00C7591A">
        <w:rPr>
          <w:rFonts w:ascii="Arial" w:eastAsia="Times New Roman" w:hAnsi="Arial" w:cs="Arial"/>
          <w:color w:val="000000"/>
          <w:lang w:val="sr-Latn-ME"/>
        </w:rPr>
        <w:t xml:space="preserve">Ugovorne strane su saglasne da </w:t>
      </w:r>
      <w:r w:rsidRPr="00C7591A">
        <w:rPr>
          <w:rFonts w:ascii="Arial" w:hAnsi="Arial" w:cs="Arial"/>
        </w:rPr>
        <w:t>će do ra</w:t>
      </w:r>
      <w:r w:rsidR="00C262D9">
        <w:rPr>
          <w:rFonts w:ascii="Arial" w:hAnsi="Arial" w:cs="Arial"/>
        </w:rPr>
        <w:t>skida Ugovora doći ako Izvršioc</w:t>
      </w:r>
      <w:r w:rsidRPr="00C7591A">
        <w:rPr>
          <w:rFonts w:ascii="Arial" w:hAnsi="Arial" w:cs="Arial"/>
        </w:rPr>
        <w:t xml:space="preserve"> ne bude izvršavao svoje </w:t>
      </w:r>
      <w:proofErr w:type="gramStart"/>
      <w:r w:rsidRPr="00C7591A">
        <w:rPr>
          <w:rFonts w:ascii="Arial" w:hAnsi="Arial" w:cs="Arial"/>
        </w:rPr>
        <w:t>obaveze  u</w:t>
      </w:r>
      <w:proofErr w:type="gramEnd"/>
      <w:r w:rsidRPr="00C7591A">
        <w:rPr>
          <w:rFonts w:ascii="Arial" w:hAnsi="Arial" w:cs="Arial"/>
        </w:rPr>
        <w:t xml:space="preserve">  rokovima  i  na  način  predviđen  Ugovorom, kao i u slučajevima predviđenim članom 150 ZJN);</w:t>
      </w:r>
    </w:p>
    <w:p w:rsidR="00BE034F" w:rsidRPr="00C7591A" w:rsidRDefault="00BE034F" w:rsidP="00BE034F">
      <w:pPr>
        <w:numPr>
          <w:ilvl w:val="0"/>
          <w:numId w:val="7"/>
        </w:numPr>
        <w:spacing w:after="0" w:line="240" w:lineRule="auto"/>
        <w:contextualSpacing/>
        <w:jc w:val="both"/>
        <w:rPr>
          <w:rFonts w:ascii="Arial" w:eastAsia="Times New Roman" w:hAnsi="Arial" w:cs="Arial"/>
          <w:b/>
          <w:color w:val="000000"/>
          <w:lang w:val="sr-Latn-ME"/>
        </w:rPr>
      </w:pPr>
      <w:r w:rsidRPr="00C7591A">
        <w:rPr>
          <w:rFonts w:ascii="Arial" w:eastAsia="Times New Roman" w:hAnsi="Arial" w:cs="Arial"/>
          <w:b/>
        </w:rPr>
        <w:t xml:space="preserve">Antikorupcijska klauzula, </w:t>
      </w:r>
      <w:r w:rsidRPr="00C7591A">
        <w:rPr>
          <w:rFonts w:ascii="Arial" w:eastAsia="Times New Roman" w:hAnsi="Arial" w:cs="Arial"/>
        </w:rPr>
        <w:t>u smislu člana 38 stav 3 Zakona o javnim nabavkama (“</w:t>
      </w:r>
      <w:proofErr w:type="gramStart"/>
      <w:r w:rsidRPr="00C7591A">
        <w:rPr>
          <w:rFonts w:ascii="Arial" w:eastAsia="Times New Roman" w:hAnsi="Arial" w:cs="Arial"/>
        </w:rPr>
        <w:t>Sl.list</w:t>
      </w:r>
      <w:proofErr w:type="gramEnd"/>
      <w:r w:rsidRPr="00C7591A">
        <w:rPr>
          <w:rFonts w:ascii="Arial" w:eastAsia="Times New Roman" w:hAnsi="Arial" w:cs="Arial"/>
        </w:rPr>
        <w:t xml:space="preserve"> CG” br. 74/19,003/23 i 011/23);</w:t>
      </w:r>
    </w:p>
    <w:p w:rsidR="00BE034F" w:rsidRPr="00C7591A" w:rsidRDefault="00BE034F" w:rsidP="00BE034F">
      <w:pPr>
        <w:numPr>
          <w:ilvl w:val="0"/>
          <w:numId w:val="7"/>
        </w:numPr>
        <w:spacing w:after="0" w:line="240" w:lineRule="auto"/>
        <w:contextualSpacing/>
        <w:jc w:val="both"/>
        <w:rPr>
          <w:rFonts w:ascii="Arial" w:eastAsia="Times New Roman" w:hAnsi="Arial" w:cs="Arial"/>
          <w:b/>
          <w:color w:val="000000"/>
          <w:lang w:val="sr-Latn-ME"/>
        </w:rPr>
      </w:pPr>
      <w:r w:rsidRPr="00C7591A">
        <w:rPr>
          <w:rFonts w:ascii="Arial" w:hAnsi="Arial" w:cs="Arial"/>
          <w:b/>
        </w:rPr>
        <w:lastRenderedPageBreak/>
        <w:t>Primjenu propisa</w:t>
      </w:r>
      <w:r w:rsidRPr="00C7591A">
        <w:rPr>
          <w:rFonts w:ascii="Arial" w:hAnsi="Arial" w:cs="Arial"/>
        </w:rPr>
        <w:t xml:space="preserve"> (za sve što nije predviđeno Ugovorom i odredbama ZJN, shodno se primjenjuju odredbe Zakona o obligacionim odnosima i drugih pozitivnih propisa);</w:t>
      </w:r>
    </w:p>
    <w:p w:rsidR="00BE034F" w:rsidRPr="00C7591A" w:rsidRDefault="00BE034F" w:rsidP="00BE034F">
      <w:pPr>
        <w:numPr>
          <w:ilvl w:val="0"/>
          <w:numId w:val="7"/>
        </w:numPr>
        <w:spacing w:after="0" w:line="240" w:lineRule="auto"/>
        <w:contextualSpacing/>
        <w:jc w:val="both"/>
        <w:rPr>
          <w:rFonts w:ascii="Arial" w:eastAsia="Times New Roman" w:hAnsi="Arial" w:cs="Arial"/>
          <w:b/>
          <w:color w:val="000000"/>
          <w:lang w:val="sr-Latn-ME"/>
        </w:rPr>
      </w:pPr>
      <w:r w:rsidRPr="00C7591A">
        <w:rPr>
          <w:rFonts w:ascii="Arial" w:eastAsia="Times New Roman" w:hAnsi="Arial" w:cs="Arial"/>
          <w:b/>
          <w:lang w:val="pl-PL"/>
        </w:rPr>
        <w:t>Preuzimanje prava i obaveza</w:t>
      </w:r>
      <w:r w:rsidR="0053780E">
        <w:rPr>
          <w:rFonts w:ascii="Arial" w:eastAsia="Times New Roman" w:hAnsi="Arial" w:cs="Arial"/>
          <w:lang w:val="pl-PL"/>
        </w:rPr>
        <w:t>(ukoliko u  toku važnosti ovog U</w:t>
      </w:r>
      <w:r w:rsidRPr="00C7591A">
        <w:rPr>
          <w:rFonts w:ascii="Arial" w:eastAsia="Times New Roman" w:hAnsi="Arial" w:cs="Arial"/>
          <w:lang w:val="pl-PL"/>
        </w:rPr>
        <w:t>govora dođe do bilo kakvih promjena u nazivu ili drugim statusnim promjenama ugovornih strana, tada će sva prava i obaveze ugovorne strane kod koje dođe  do  takve  promjene, preći  na  njenog  pravnog  sljedbenika);</w:t>
      </w:r>
    </w:p>
    <w:p w:rsidR="00BE034F" w:rsidRPr="00C7591A" w:rsidRDefault="00BE034F" w:rsidP="00BE034F">
      <w:pPr>
        <w:numPr>
          <w:ilvl w:val="0"/>
          <w:numId w:val="7"/>
        </w:numPr>
        <w:spacing w:after="0" w:line="240" w:lineRule="auto"/>
        <w:contextualSpacing/>
        <w:jc w:val="both"/>
        <w:rPr>
          <w:rFonts w:ascii="Arial" w:eastAsia="Times New Roman" w:hAnsi="Arial" w:cs="Arial"/>
          <w:b/>
          <w:color w:val="000000"/>
          <w:lang w:val="sr-Latn-ME"/>
        </w:rPr>
      </w:pPr>
      <w:r w:rsidRPr="00C7591A">
        <w:rPr>
          <w:rFonts w:ascii="Arial" w:hAnsi="Arial" w:cs="Arial"/>
          <w:b/>
        </w:rPr>
        <w:t>Sudsku nadležnost</w:t>
      </w:r>
      <w:r w:rsidRPr="00C7591A">
        <w:rPr>
          <w:rFonts w:ascii="Arial" w:hAnsi="Arial" w:cs="Arial"/>
        </w:rPr>
        <w:t xml:space="preserve"> (saglasnost ugovornih strana da eventualne sporove povodom Ugovora rješavaju sporazumom, u protivnom, ugovara se nadležnost stvarno nadležnog suda u Podgorici).</w:t>
      </w:r>
    </w:p>
    <w:p w:rsidR="009F6E8E" w:rsidRPr="00C7591A" w:rsidRDefault="009F6E8E" w:rsidP="009F6E8E">
      <w:pPr>
        <w:spacing w:after="0" w:line="240" w:lineRule="auto"/>
        <w:contextualSpacing/>
        <w:jc w:val="both"/>
        <w:rPr>
          <w:rFonts w:ascii="Arial" w:eastAsia="Times New Roman" w:hAnsi="Arial" w:cs="Arial"/>
          <w:b/>
          <w:color w:val="000000"/>
          <w:lang w:val="sr-Latn-ME"/>
        </w:rPr>
      </w:pPr>
    </w:p>
    <w:p w:rsidR="009F6E8E" w:rsidRPr="00C7591A" w:rsidRDefault="00BE034F" w:rsidP="00BE034F">
      <w:pPr>
        <w:jc w:val="both"/>
        <w:rPr>
          <w:rFonts w:ascii="Arial" w:hAnsi="Arial" w:cs="Arial"/>
          <w:b/>
          <w:bCs/>
          <w:color w:val="000000"/>
          <w:lang w:val="sr-Latn-CS"/>
        </w:rPr>
      </w:pPr>
      <w:r w:rsidRPr="00C7591A">
        <w:rPr>
          <w:rFonts w:ascii="Arial" w:hAnsi="Arial" w:cs="Arial"/>
          <w:b/>
          <w:bCs/>
          <w:color w:val="000000"/>
          <w:lang w:val="sr-Latn-CS"/>
        </w:rPr>
        <w:t>Raskid Ugovora:</w:t>
      </w:r>
    </w:p>
    <w:p w:rsidR="00BE034F" w:rsidRPr="00C7591A" w:rsidRDefault="00BE034F" w:rsidP="00BE034F">
      <w:pPr>
        <w:jc w:val="both"/>
        <w:rPr>
          <w:rFonts w:ascii="Arial" w:hAnsi="Arial" w:cs="Arial"/>
          <w:bCs/>
          <w:color w:val="000000"/>
          <w:lang w:val="sr-Latn-CS"/>
        </w:rPr>
      </w:pPr>
      <w:r w:rsidRPr="00C7591A">
        <w:rPr>
          <w:rFonts w:ascii="Arial" w:hAnsi="Arial" w:cs="Arial"/>
          <w:bCs/>
          <w:color w:val="000000"/>
          <w:lang w:val="sr-Latn-CS"/>
        </w:rPr>
        <w:t xml:space="preserve">Ukoliko jedna od ugovorenih strana ne izvršava svoje ugovorene obaveze iz ovog Ugovora, druga ugovorna strana će raskinuti ovaj Ugovor, uz prethodno pismeno upozorenje druge strane, a sve posljedice eventualnog raskida ovog Ugovora, snosiće ugovorna strana koja nije izvršila svoje obaveze. </w:t>
      </w:r>
    </w:p>
    <w:p w:rsidR="009F6E8E" w:rsidRPr="00C7591A" w:rsidRDefault="00BE034F" w:rsidP="00BE034F">
      <w:pPr>
        <w:jc w:val="both"/>
        <w:rPr>
          <w:rFonts w:ascii="Arial" w:hAnsi="Arial" w:cs="Arial"/>
          <w:bCs/>
          <w:color w:val="000000"/>
          <w:lang w:val="sr-Latn-CS"/>
        </w:rPr>
      </w:pPr>
      <w:r w:rsidRPr="00C7591A">
        <w:rPr>
          <w:rFonts w:ascii="Arial" w:hAnsi="Arial" w:cs="Arial"/>
          <w:bCs/>
          <w:color w:val="000000"/>
          <w:lang w:val="sr-Latn-CS"/>
        </w:rPr>
        <w:t>Naručilac je obavezan da u slučaju uočavanja propusta u obavljanju posla</w:t>
      </w:r>
      <w:r w:rsidR="009E07A6">
        <w:rPr>
          <w:rFonts w:ascii="Arial" w:hAnsi="Arial" w:cs="Arial"/>
          <w:bCs/>
          <w:color w:val="000000"/>
          <w:lang w:val="sr-Latn-CS"/>
        </w:rPr>
        <w:t xml:space="preserve"> pisanim putem pozove Izvršioca</w:t>
      </w:r>
      <w:r w:rsidRPr="00C7591A">
        <w:rPr>
          <w:rFonts w:ascii="Arial" w:hAnsi="Arial" w:cs="Arial"/>
          <w:bCs/>
          <w:color w:val="000000"/>
          <w:lang w:val="sr-Latn-CS"/>
        </w:rPr>
        <w:t xml:space="preserve"> i da putem Zapisnika zajednički konstatuju uzrok i obim uočenih propusta.</w:t>
      </w: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lang w:val="sr-Latn-ME"/>
        </w:rPr>
      </w:pPr>
      <w:bookmarkStart w:id="13" w:name="_Toc62730566"/>
      <w:r w:rsidRPr="00C7591A">
        <w:rPr>
          <w:rFonts w:ascii="Arial" w:eastAsia="Times New Roman" w:hAnsi="Arial" w:cs="Arial"/>
          <w:b/>
          <w:lang w:val="sr-Latn-ME"/>
        </w:rPr>
        <w:t>ZAHTJEV ZA POJAŠNJENJE ILI IZMJENU I DOPUNU TENDERSKE DOKUMENTACIJE</w:t>
      </w:r>
      <w:bookmarkEnd w:id="13"/>
    </w:p>
    <w:p w:rsidR="00BE034F" w:rsidRPr="00C7591A" w:rsidRDefault="00BE034F" w:rsidP="00BE034F">
      <w:pPr>
        <w:spacing w:after="0" w:line="240" w:lineRule="auto"/>
        <w:jc w:val="both"/>
        <w:rPr>
          <w:rFonts w:ascii="Arial" w:eastAsia="Times New Roman" w:hAnsi="Arial" w:cs="Arial"/>
          <w:lang w:val="sr-Latn-ME"/>
        </w:rPr>
      </w:pPr>
    </w:p>
    <w:p w:rsidR="00BE034F" w:rsidRPr="00C7591A" w:rsidRDefault="00BE034F" w:rsidP="00BE034F">
      <w:pPr>
        <w:autoSpaceDE w:val="0"/>
        <w:autoSpaceDN w:val="0"/>
        <w:adjustRightInd w:val="0"/>
        <w:spacing w:after="0" w:line="240" w:lineRule="auto"/>
        <w:jc w:val="both"/>
        <w:rPr>
          <w:rFonts w:ascii="Arial" w:eastAsia="Times New Roman" w:hAnsi="Arial" w:cs="Arial"/>
          <w:lang w:val="sr-Latn-ME"/>
        </w:rPr>
      </w:pPr>
      <w:r w:rsidRPr="00C7591A">
        <w:rPr>
          <w:rFonts w:ascii="Arial" w:eastAsia="Times New Roman"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BE034F" w:rsidRPr="00C7591A" w:rsidRDefault="00BE034F" w:rsidP="00BE034F">
      <w:pPr>
        <w:spacing w:after="0" w:line="240" w:lineRule="auto"/>
        <w:jc w:val="both"/>
        <w:rPr>
          <w:rFonts w:ascii="Arial" w:eastAsia="Times New Roman" w:hAnsi="Arial" w:cs="Arial"/>
          <w:lang w:val="sr-Latn-ME"/>
        </w:rPr>
      </w:pPr>
    </w:p>
    <w:p w:rsidR="00BE034F" w:rsidRPr="00C7591A" w:rsidRDefault="00BE034F" w:rsidP="00BE034F">
      <w:pPr>
        <w:spacing w:after="0" w:line="240" w:lineRule="auto"/>
        <w:jc w:val="both"/>
        <w:rPr>
          <w:rFonts w:ascii="Arial" w:eastAsia="Times New Roman" w:hAnsi="Arial" w:cs="Arial"/>
          <w:lang w:val="sr-Latn-ME"/>
        </w:rPr>
      </w:pPr>
      <w:r w:rsidRPr="00C7591A">
        <w:rPr>
          <w:rFonts w:ascii="Arial" w:eastAsia="Times New Roman" w:hAnsi="Arial" w:cs="Arial"/>
          <w:lang w:val="sr-Latn-ME"/>
        </w:rPr>
        <w:t>Privredni subjekat ima pravo da pisanim zahtjevom traži od naručioca pojašnjenje tenderske dokumentacije najkasnije deset dana prije isteka roka određenog za dostavljanje ponuda.</w:t>
      </w:r>
    </w:p>
    <w:p w:rsidR="00A10ED1" w:rsidRPr="00C7591A" w:rsidRDefault="00BE034F" w:rsidP="00BE034F">
      <w:pPr>
        <w:spacing w:after="0" w:line="240" w:lineRule="auto"/>
        <w:jc w:val="both"/>
        <w:rPr>
          <w:rFonts w:ascii="Arial" w:eastAsia="Times New Roman" w:hAnsi="Arial" w:cs="Arial"/>
          <w:color w:val="000000"/>
          <w:lang w:val="sr-Latn-ME"/>
        </w:rPr>
      </w:pPr>
      <w:r w:rsidRPr="00C7591A">
        <w:rPr>
          <w:rFonts w:ascii="Arial" w:eastAsia="Times New Roman" w:hAnsi="Arial" w:cs="Arial"/>
          <w:color w:val="000000"/>
          <w:lang w:val="sr-Latn-ME"/>
        </w:rPr>
        <w:t>Zahtjev se podnosi isključivo putem ESJN-a.</w:t>
      </w:r>
    </w:p>
    <w:p w:rsidR="009C7980" w:rsidRPr="00C7591A" w:rsidRDefault="009C7980" w:rsidP="00BE034F">
      <w:pPr>
        <w:spacing w:after="0" w:line="240" w:lineRule="auto"/>
        <w:jc w:val="both"/>
        <w:rPr>
          <w:rFonts w:ascii="Arial" w:eastAsia="Times New Roman" w:hAnsi="Arial" w:cs="Arial"/>
          <w:color w:val="000000"/>
          <w:lang w:val="sr-Latn-ME"/>
        </w:rPr>
      </w:pPr>
    </w:p>
    <w:p w:rsidR="009C7980" w:rsidRPr="00C7591A" w:rsidRDefault="009C7980" w:rsidP="00BE034F">
      <w:pPr>
        <w:spacing w:after="0" w:line="240" w:lineRule="auto"/>
        <w:jc w:val="both"/>
        <w:rPr>
          <w:rFonts w:ascii="Arial" w:eastAsia="Times New Roman" w:hAnsi="Arial" w:cs="Arial"/>
          <w:color w:val="000000"/>
          <w:lang w:val="sr-Latn-ME"/>
        </w:rPr>
      </w:pPr>
    </w:p>
    <w:p w:rsidR="009C7980" w:rsidRPr="00C7591A" w:rsidRDefault="009C7980" w:rsidP="00BE034F">
      <w:pPr>
        <w:spacing w:after="0" w:line="240" w:lineRule="auto"/>
        <w:jc w:val="both"/>
        <w:rPr>
          <w:rFonts w:ascii="Arial" w:eastAsia="Times New Roman" w:hAnsi="Arial" w:cs="Arial"/>
          <w:color w:val="000000"/>
          <w:lang w:val="sr-Latn-ME"/>
        </w:rPr>
      </w:pPr>
    </w:p>
    <w:p w:rsidR="009C7980" w:rsidRPr="00C7591A" w:rsidRDefault="009C7980" w:rsidP="00BE034F">
      <w:pPr>
        <w:spacing w:after="0" w:line="240" w:lineRule="auto"/>
        <w:jc w:val="both"/>
        <w:rPr>
          <w:rFonts w:ascii="Arial" w:eastAsia="Times New Roman" w:hAnsi="Arial" w:cs="Arial"/>
          <w:color w:val="000000"/>
          <w:lang w:val="sr-Latn-ME"/>
        </w:rPr>
      </w:pPr>
    </w:p>
    <w:p w:rsidR="009C7980" w:rsidRDefault="009C7980"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212EA4" w:rsidRDefault="00212EA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Default="00886EC4" w:rsidP="00BE034F">
      <w:pPr>
        <w:spacing w:after="0" w:line="240" w:lineRule="auto"/>
        <w:jc w:val="both"/>
        <w:rPr>
          <w:rFonts w:ascii="Arial" w:eastAsia="Times New Roman" w:hAnsi="Arial" w:cs="Arial"/>
          <w:color w:val="000000"/>
          <w:lang w:val="sr-Latn-ME"/>
        </w:rPr>
      </w:pPr>
    </w:p>
    <w:p w:rsidR="00886EC4" w:rsidRPr="00C7591A" w:rsidRDefault="00886EC4" w:rsidP="00BE034F">
      <w:pPr>
        <w:spacing w:after="0" w:line="240" w:lineRule="auto"/>
        <w:jc w:val="both"/>
        <w:rPr>
          <w:rFonts w:ascii="Arial" w:eastAsia="Times New Roman" w:hAnsi="Arial" w:cs="Arial"/>
          <w:color w:val="000000"/>
          <w:lang w:val="sr-Latn-ME"/>
        </w:rPr>
      </w:pPr>
    </w:p>
    <w:p w:rsidR="009C7980" w:rsidRDefault="009C7980" w:rsidP="00BE034F">
      <w:pPr>
        <w:spacing w:after="0" w:line="240" w:lineRule="auto"/>
        <w:jc w:val="both"/>
        <w:rPr>
          <w:rFonts w:ascii="Arial" w:eastAsia="Times New Roman" w:hAnsi="Arial" w:cs="Arial"/>
          <w:color w:val="000000"/>
          <w:lang w:val="sr-Latn-ME"/>
        </w:rPr>
      </w:pPr>
    </w:p>
    <w:p w:rsidR="00212EA4" w:rsidRPr="00C7591A" w:rsidRDefault="00212EA4" w:rsidP="00BE034F">
      <w:pPr>
        <w:spacing w:after="0" w:line="240" w:lineRule="auto"/>
        <w:jc w:val="both"/>
        <w:rPr>
          <w:rFonts w:ascii="Arial" w:eastAsia="Times New Roman" w:hAnsi="Arial" w:cs="Arial"/>
          <w:color w:val="000000"/>
          <w:lang w:val="sr-Latn-ME"/>
        </w:rPr>
      </w:pPr>
    </w:p>
    <w:p w:rsidR="00BE034F" w:rsidRPr="00212EA4"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lang w:val="sr-Latn-ME"/>
        </w:rPr>
      </w:pPr>
      <w:bookmarkStart w:id="14" w:name="_Toc416180136"/>
      <w:bookmarkStart w:id="15" w:name="_Toc508349235"/>
      <w:bookmarkStart w:id="16" w:name="_Toc62730567"/>
      <w:r w:rsidRPr="00212EA4">
        <w:rPr>
          <w:rFonts w:ascii="Arial" w:eastAsia="Times New Roman" w:hAnsi="Arial" w:cs="Arial"/>
          <w:b/>
          <w:lang w:val="sr-Latn-ME"/>
        </w:rPr>
        <w:lastRenderedPageBreak/>
        <w:t xml:space="preserve"> IZJAVA NARUČIOCA O NEPOSTOJANJU SUKOBA INTERESA</w:t>
      </w:r>
      <w:bookmarkEnd w:id="14"/>
      <w:bookmarkEnd w:id="15"/>
      <w:bookmarkEnd w:id="16"/>
    </w:p>
    <w:p w:rsidR="00BE034F" w:rsidRPr="00234916" w:rsidRDefault="00BE034F" w:rsidP="00BE034F">
      <w:pPr>
        <w:tabs>
          <w:tab w:val="left" w:pos="1701"/>
          <w:tab w:val="left" w:pos="4820"/>
        </w:tabs>
        <w:spacing w:after="0" w:line="240" w:lineRule="auto"/>
        <w:jc w:val="both"/>
        <w:rPr>
          <w:rFonts w:ascii="Arial" w:eastAsia="Times New Roman" w:hAnsi="Arial" w:cs="Arial"/>
          <w:color w:val="FF0000"/>
          <w:u w:val="single"/>
          <w:lang w:val="sr-Latn-ME"/>
        </w:rPr>
      </w:pPr>
    </w:p>
    <w:p w:rsidR="00BE034F" w:rsidRPr="00234916" w:rsidRDefault="00BE034F" w:rsidP="00BE034F">
      <w:pPr>
        <w:tabs>
          <w:tab w:val="left" w:pos="1701"/>
          <w:tab w:val="left" w:pos="4820"/>
        </w:tabs>
        <w:spacing w:after="0" w:line="240" w:lineRule="auto"/>
        <w:jc w:val="both"/>
        <w:rPr>
          <w:rFonts w:ascii="Arial" w:eastAsia="Times New Roman" w:hAnsi="Arial" w:cs="Arial"/>
          <w:color w:val="FF0000"/>
          <w:u w:val="single"/>
          <w:lang w:val="sr-Latn-ME"/>
        </w:rPr>
      </w:pPr>
    </w:p>
    <w:p w:rsidR="00BE034F" w:rsidRPr="00234916" w:rsidRDefault="00212EA4" w:rsidP="00BE034F">
      <w:pPr>
        <w:tabs>
          <w:tab w:val="left" w:pos="3290"/>
        </w:tabs>
        <w:spacing w:after="0" w:line="240" w:lineRule="auto"/>
        <w:jc w:val="both"/>
        <w:rPr>
          <w:rFonts w:ascii="Arial" w:eastAsia="Times New Roman" w:hAnsi="Arial" w:cs="Arial"/>
          <w:color w:val="FF0000"/>
          <w:lang w:val="sr-Latn-ME"/>
        </w:rPr>
      </w:pPr>
      <w:r w:rsidRPr="00212EA4">
        <w:rPr>
          <w:rFonts w:ascii="Arial" w:eastAsia="Times New Roman" w:hAnsi="Arial" w:cs="Arial"/>
          <w:noProof/>
          <w:color w:val="FF0000"/>
          <w:lang w:val="sr-Latn-ME" w:eastAsia="sr-Latn-ME"/>
        </w:rPr>
        <w:drawing>
          <wp:inline distT="0" distB="0" distL="0" distR="0" wp14:anchorId="20E59D90" wp14:editId="23DA6FE3">
            <wp:extent cx="5856605" cy="744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8870" cy="7464149"/>
                    </a:xfrm>
                    <a:prstGeom prst="rect">
                      <a:avLst/>
                    </a:prstGeom>
                    <a:noFill/>
                    <a:ln>
                      <a:noFill/>
                    </a:ln>
                  </pic:spPr>
                </pic:pic>
              </a:graphicData>
            </a:graphic>
          </wp:inline>
        </w:drawing>
      </w:r>
    </w:p>
    <w:p w:rsidR="001407FA" w:rsidRPr="00C7591A" w:rsidRDefault="001407FA" w:rsidP="00BE034F">
      <w:pPr>
        <w:spacing w:after="0" w:line="240" w:lineRule="auto"/>
        <w:jc w:val="both"/>
        <w:rPr>
          <w:rFonts w:ascii="Arial" w:eastAsia="Times New Roman" w:hAnsi="Arial" w:cs="Arial"/>
          <w:b/>
          <w:bCs/>
          <w:color w:val="000000"/>
          <w:lang w:val="sr-Latn-ME"/>
        </w:rPr>
      </w:pPr>
    </w:p>
    <w:p w:rsidR="00BE034F" w:rsidRPr="00C7591A" w:rsidRDefault="00BE034F" w:rsidP="00BE034F">
      <w:pPr>
        <w:keepNext/>
        <w:keepLines/>
        <w:numPr>
          <w:ilvl w:val="0"/>
          <w:numId w:val="1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iCs/>
          <w:lang w:val="sr-Latn-ME"/>
        </w:rPr>
      </w:pPr>
      <w:bookmarkStart w:id="17" w:name="_Toc62730568"/>
      <w:r w:rsidRPr="00C7591A">
        <w:rPr>
          <w:rFonts w:ascii="Arial" w:eastAsia="Times New Roman" w:hAnsi="Arial" w:cs="Arial"/>
          <w:b/>
          <w:lang w:val="sr-Latn-ME"/>
        </w:rPr>
        <w:lastRenderedPageBreak/>
        <w:t>UPUTSTVO O PRAVNOM SREDSTVU</w:t>
      </w:r>
      <w:bookmarkEnd w:id="17"/>
    </w:p>
    <w:p w:rsidR="00BE034F" w:rsidRPr="00C7591A" w:rsidRDefault="00BE034F" w:rsidP="00BE034F">
      <w:pPr>
        <w:tabs>
          <w:tab w:val="left" w:pos="5760"/>
        </w:tabs>
        <w:spacing w:after="0" w:line="240" w:lineRule="auto"/>
        <w:jc w:val="center"/>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rPr>
      </w:pPr>
      <w:r w:rsidRPr="00C7591A">
        <w:rPr>
          <w:rFonts w:ascii="Arial" w:eastAsia="Times New Roman" w:hAnsi="Arial" w:cs="Arial"/>
          <w:color w:val="000000"/>
          <w:lang w:val="sr-Latn-ME"/>
        </w:rPr>
        <w:t>Privredni subjekat može da izjavi žalbu protiv ove tenderske dokumentacije Komisiji za zaštitu prava</w:t>
      </w:r>
      <w:r w:rsidRPr="00C7591A">
        <w:rPr>
          <w:rFonts w:ascii="Arial" w:eastAsia="Times New Roman" w:hAnsi="Arial" w:cs="Arial"/>
          <w:color w:val="000000"/>
        </w:rPr>
        <w:t>:</w:t>
      </w:r>
    </w:p>
    <w:p w:rsidR="00BE034F" w:rsidRPr="00C7591A"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rPr>
      </w:pPr>
      <w:r w:rsidRPr="00C7591A">
        <w:rPr>
          <w:rFonts w:ascii="Arial" w:eastAsia="Times New Roman" w:hAnsi="Arial" w:cs="Arial"/>
          <w:color w:val="000000"/>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BE034F" w:rsidRPr="00C7591A"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rPr>
      </w:pPr>
      <w:r w:rsidRPr="00C7591A">
        <w:rPr>
          <w:rFonts w:ascii="Arial" w:eastAsia="Times New Roman" w:hAnsi="Arial" w:cs="Arial"/>
          <w:color w:val="000000"/>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BE034F" w:rsidRPr="00C7591A" w:rsidRDefault="00BE034F" w:rsidP="00BE034F">
      <w:pPr>
        <w:autoSpaceDE w:val="0"/>
        <w:autoSpaceDN w:val="0"/>
        <w:adjustRightInd w:val="0"/>
        <w:spacing w:before="60" w:after="60" w:line="240" w:lineRule="auto"/>
        <w:ind w:left="567" w:hanging="283"/>
        <w:jc w:val="both"/>
        <w:rPr>
          <w:rFonts w:ascii="Arial" w:eastAsia="Times New Roman" w:hAnsi="Arial" w:cs="Arial"/>
          <w:color w:val="000000"/>
        </w:rPr>
      </w:pPr>
      <w:r w:rsidRPr="00C7591A">
        <w:rPr>
          <w:rFonts w:ascii="Arial" w:eastAsia="Times New Roman" w:hAnsi="Arial" w:cs="Arial"/>
          <w:color w:val="000000"/>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BE034F" w:rsidRPr="00C7591A" w:rsidRDefault="00BE034F" w:rsidP="00BE034F">
      <w:pPr>
        <w:tabs>
          <w:tab w:val="left" w:pos="5760"/>
        </w:tabs>
        <w:spacing w:after="0" w:line="240" w:lineRule="auto"/>
        <w:jc w:val="both"/>
        <w:rPr>
          <w:rFonts w:ascii="Arial" w:eastAsia="Times New Roman" w:hAnsi="Arial" w:cs="Arial"/>
          <w:color w:val="000000"/>
          <w:lang w:val="sr-Latn-ME"/>
        </w:rPr>
      </w:pPr>
    </w:p>
    <w:p w:rsidR="00BE034F" w:rsidRPr="00C7591A" w:rsidRDefault="00BE034F" w:rsidP="00BE034F">
      <w:pPr>
        <w:autoSpaceDE w:val="0"/>
        <w:autoSpaceDN w:val="0"/>
        <w:adjustRightInd w:val="0"/>
        <w:spacing w:after="0" w:line="240" w:lineRule="auto"/>
        <w:ind w:firstLine="567"/>
        <w:jc w:val="both"/>
        <w:rPr>
          <w:rFonts w:ascii="Arial" w:eastAsia="Times New Roman" w:hAnsi="Arial" w:cs="Arial"/>
          <w:color w:val="000000"/>
          <w:lang w:val="sr-Latn-ME"/>
        </w:rPr>
      </w:pPr>
      <w:r w:rsidRPr="00C7591A">
        <w:rPr>
          <w:rFonts w:ascii="Arial" w:eastAsia="Times New Roman" w:hAnsi="Arial" w:cs="Arial"/>
          <w:color w:val="000000"/>
          <w:lang w:val="sr-Latn-ME"/>
        </w:rPr>
        <w:t>Žalba se izjavljuje preko naručioca neposredno putem ESJN-a. Žalba koja nije podnesena na naprijed predviđeni način biće odbijena kao nedozvoljena.</w:t>
      </w:r>
    </w:p>
    <w:p w:rsidR="00BE034F" w:rsidRPr="00C7591A" w:rsidRDefault="00BE034F" w:rsidP="00BE034F">
      <w:pPr>
        <w:autoSpaceDE w:val="0"/>
        <w:autoSpaceDN w:val="0"/>
        <w:adjustRightInd w:val="0"/>
        <w:spacing w:after="0" w:line="240" w:lineRule="auto"/>
        <w:ind w:firstLine="567"/>
        <w:jc w:val="both"/>
        <w:rPr>
          <w:rFonts w:ascii="Arial" w:eastAsia="Times New Roman" w:hAnsi="Arial" w:cs="Arial"/>
          <w:color w:val="000000"/>
          <w:lang w:val="sr-Latn-ME"/>
        </w:rPr>
      </w:pPr>
    </w:p>
    <w:p w:rsidR="00BE034F" w:rsidRPr="00C7591A" w:rsidRDefault="00BE034F" w:rsidP="00BE034F">
      <w:pPr>
        <w:autoSpaceDE w:val="0"/>
        <w:autoSpaceDN w:val="0"/>
        <w:adjustRightInd w:val="0"/>
        <w:spacing w:after="0" w:line="240" w:lineRule="auto"/>
        <w:ind w:firstLine="567"/>
        <w:jc w:val="both"/>
        <w:rPr>
          <w:rFonts w:ascii="Arial" w:eastAsia="Times New Roman" w:hAnsi="Arial" w:cs="Arial"/>
          <w:color w:val="000000"/>
          <w:highlight w:val="yellow"/>
          <w:lang w:val="sr-Latn-ME"/>
        </w:rPr>
      </w:pPr>
      <w:r w:rsidRPr="00C7591A">
        <w:rPr>
          <w:rFonts w:ascii="Arial" w:eastAsia="Times New Roman"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r w:rsidRPr="00C7591A">
        <w:rPr>
          <w:rFonts w:ascii="Arial" w:eastAsia="Times New Roman" w:hAnsi="Arial" w:cs="Arial"/>
          <w:color w:val="000000"/>
          <w:lang w:val="sr-Latn-ME"/>
        </w:rPr>
        <w:t>Ukoliko je predmet nabavke podijeljen po partijama, a žalba se odnosi samo na određenu/e partiju/e, naknada se plaća u iznosu 1% od procijenjene vrijednosti javne nabavke te/tih partije/a.</w:t>
      </w: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r w:rsidRPr="00C7591A">
        <w:rPr>
          <w:rFonts w:ascii="Arial" w:eastAsia="Times New Roman" w:hAnsi="Arial" w:cs="Arial"/>
          <w:color w:val="000000"/>
          <w:lang w:val="sr-Latn-ME"/>
        </w:rPr>
        <w:t xml:space="preserve">Instrukcije za plaćanje naknade za vođenje postupka od strane žalilaca iz inostranstva nalaze se na internet stranici Komisije za zaštitu prava nabavki </w:t>
      </w:r>
      <w:hyperlink r:id="rId9" w:history="1">
        <w:r w:rsidRPr="00C7591A">
          <w:rPr>
            <w:rFonts w:ascii="Arial" w:eastAsia="Times New Roman" w:hAnsi="Arial" w:cs="Arial"/>
            <w:color w:val="0000FF"/>
            <w:u w:val="single"/>
            <w:lang w:val="sr-Latn-ME"/>
          </w:rPr>
          <w:t>http://www.kontrola-nabavki.me/</w:t>
        </w:r>
      </w:hyperlink>
      <w:r w:rsidRPr="00C7591A">
        <w:rPr>
          <w:rFonts w:ascii="Arial" w:eastAsia="Times New Roman" w:hAnsi="Arial" w:cs="Arial"/>
          <w:color w:val="000000"/>
          <w:lang w:val="sr-Latn-ME"/>
        </w:rPr>
        <w:t>.“.</w:t>
      </w: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C7591A" w:rsidRDefault="00BE034F" w:rsidP="00BE034F">
      <w:pPr>
        <w:tabs>
          <w:tab w:val="left" w:pos="5760"/>
        </w:tabs>
        <w:spacing w:after="0" w:line="240" w:lineRule="auto"/>
        <w:ind w:firstLine="567"/>
        <w:jc w:val="both"/>
        <w:rPr>
          <w:rFonts w:ascii="Arial" w:eastAsia="Times New Roman" w:hAnsi="Arial" w:cs="Arial"/>
          <w:color w:val="000000"/>
          <w:lang w:val="sr-Latn-ME"/>
        </w:rPr>
      </w:pPr>
    </w:p>
    <w:p w:rsidR="00BE034F" w:rsidRPr="00F3450B" w:rsidRDefault="00BE034F" w:rsidP="00BE034F">
      <w:pPr>
        <w:tabs>
          <w:tab w:val="left" w:pos="5760"/>
        </w:tabs>
        <w:spacing w:after="0" w:line="240" w:lineRule="auto"/>
        <w:ind w:firstLine="567"/>
        <w:jc w:val="both"/>
        <w:rPr>
          <w:rFonts w:ascii="Arial" w:eastAsia="Times New Roman" w:hAnsi="Arial" w:cs="Arial"/>
          <w:color w:val="000000"/>
          <w:sz w:val="24"/>
          <w:szCs w:val="24"/>
          <w:lang w:val="sr-Latn-ME"/>
        </w:rPr>
      </w:pPr>
    </w:p>
    <w:p w:rsidR="006938F2" w:rsidRPr="006938F2" w:rsidRDefault="006938F2" w:rsidP="006938F2">
      <w:pPr>
        <w:spacing w:after="0" w:line="240" w:lineRule="auto"/>
        <w:rPr>
          <w:rFonts w:ascii="Arial" w:eastAsia="Times New Roman" w:hAnsi="Arial" w:cs="Arial"/>
          <w:sz w:val="24"/>
          <w:szCs w:val="24"/>
          <w:lang w:val="sr-Latn-ME"/>
        </w:rPr>
      </w:pPr>
    </w:p>
    <w:sectPr w:rsidR="006938F2" w:rsidRPr="006938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6F" w:rsidRDefault="00C91F6F" w:rsidP="006938F2">
      <w:pPr>
        <w:spacing w:after="0" w:line="240" w:lineRule="auto"/>
      </w:pPr>
      <w:r>
        <w:separator/>
      </w:r>
    </w:p>
  </w:endnote>
  <w:endnote w:type="continuationSeparator" w:id="0">
    <w:p w:rsidR="00C91F6F" w:rsidRDefault="00C91F6F" w:rsidP="0069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6F" w:rsidRDefault="00C91F6F" w:rsidP="006938F2">
      <w:pPr>
        <w:spacing w:after="0" w:line="240" w:lineRule="auto"/>
      </w:pPr>
      <w:r>
        <w:separator/>
      </w:r>
    </w:p>
  </w:footnote>
  <w:footnote w:type="continuationSeparator" w:id="0">
    <w:p w:rsidR="00C91F6F" w:rsidRDefault="00C91F6F" w:rsidP="006938F2">
      <w:pPr>
        <w:spacing w:after="0" w:line="240" w:lineRule="auto"/>
      </w:pPr>
      <w:r>
        <w:continuationSeparator/>
      </w:r>
    </w:p>
  </w:footnote>
  <w:footnote w:id="1">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rsidR="00BE034F" w:rsidRPr="007F2BA0" w:rsidRDefault="00BE034F" w:rsidP="00BE03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BE034F" w:rsidRPr="00367536" w:rsidRDefault="00BE034F" w:rsidP="00BE034F">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BE034F" w:rsidRDefault="00BE034F" w:rsidP="00BE034F">
      <w:pPr>
        <w:pStyle w:val="FootnoteText"/>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rsidR="00BE034F" w:rsidRPr="007F2BA0" w:rsidRDefault="00BE034F" w:rsidP="00BE034F">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rsidR="00BE034F" w:rsidRPr="002E211C" w:rsidRDefault="00BE034F" w:rsidP="00BE034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76F648E"/>
    <w:multiLevelType w:val="hybridMultilevel"/>
    <w:tmpl w:val="78A48F16"/>
    <w:lvl w:ilvl="0" w:tplc="871A77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F3421"/>
    <w:multiLevelType w:val="hybridMultilevel"/>
    <w:tmpl w:val="68F60F8E"/>
    <w:lvl w:ilvl="0" w:tplc="5364B54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B21DB"/>
    <w:multiLevelType w:val="multilevel"/>
    <w:tmpl w:val="CEBEEBC8"/>
    <w:lvl w:ilvl="0">
      <w:start w:val="1"/>
      <w:numFmt w:val="decimal"/>
      <w:lvlText w:val="%1."/>
      <w:lvlJc w:val="left"/>
      <w:pPr>
        <w:ind w:left="720" w:hanging="360"/>
      </w:pPr>
      <w:rPr>
        <w:rFonts w:hint="default"/>
        <w:b w:val="0"/>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596357"/>
    <w:multiLevelType w:val="hybridMultilevel"/>
    <w:tmpl w:val="A37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A2065"/>
    <w:multiLevelType w:val="hybridMultilevel"/>
    <w:tmpl w:val="115AF2FE"/>
    <w:lvl w:ilvl="0" w:tplc="7C88CD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53785D1F"/>
    <w:multiLevelType w:val="hybridMultilevel"/>
    <w:tmpl w:val="F4528C2E"/>
    <w:lvl w:ilvl="0" w:tplc="24D0A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D22FE"/>
    <w:multiLevelType w:val="hybridMultilevel"/>
    <w:tmpl w:val="F4DE89BE"/>
    <w:lvl w:ilvl="0" w:tplc="23EC681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0B52BC"/>
    <w:multiLevelType w:val="hybridMultilevel"/>
    <w:tmpl w:val="FA6E0090"/>
    <w:lvl w:ilvl="0" w:tplc="00000006">
      <w:start w:val="1"/>
      <w:numFmt w:val="bullet"/>
      <w:lvlText w:val="­"/>
      <w:lvlJc w:val="left"/>
      <w:pPr>
        <w:ind w:left="720" w:hanging="360"/>
      </w:pPr>
      <w:rPr>
        <w:rFonts w:ascii="Courier New" w:hAnsi="Courier New" w:cs="Courier New" w:hint="default"/>
        <w:lang w:val="sr-Latn-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A06A6"/>
    <w:multiLevelType w:val="hybridMultilevel"/>
    <w:tmpl w:val="DA08FF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68862D9A"/>
    <w:multiLevelType w:val="hybridMultilevel"/>
    <w:tmpl w:val="3470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15:restartNumberingAfterBreak="0">
    <w:nsid w:val="76CD6F68"/>
    <w:multiLevelType w:val="hybridMultilevel"/>
    <w:tmpl w:val="7F347B9E"/>
    <w:lvl w:ilvl="0" w:tplc="48E4E6B0">
      <w:start w:val="1"/>
      <w:numFmt w:val="decimal"/>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7A7D57CA"/>
    <w:multiLevelType w:val="hybridMultilevel"/>
    <w:tmpl w:val="17DE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B3AE5"/>
    <w:multiLevelType w:val="hybridMultilevel"/>
    <w:tmpl w:val="AA6EC2BA"/>
    <w:lvl w:ilvl="0" w:tplc="084ED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0"/>
  </w:num>
  <w:num w:numId="6">
    <w:abstractNumId w:val="13"/>
  </w:num>
  <w:num w:numId="7">
    <w:abstractNumId w:val="5"/>
  </w:num>
  <w:num w:numId="8">
    <w:abstractNumId w:val="11"/>
  </w:num>
  <w:num w:numId="9">
    <w:abstractNumId w:val="17"/>
  </w:num>
  <w:num w:numId="10">
    <w:abstractNumId w:val="1"/>
  </w:num>
  <w:num w:numId="11">
    <w:abstractNumId w:val="14"/>
  </w:num>
  <w:num w:numId="12">
    <w:abstractNumId w:val="4"/>
  </w:num>
  <w:num w:numId="13">
    <w:abstractNumId w:val="12"/>
  </w:num>
  <w:num w:numId="14">
    <w:abstractNumId w:val="15"/>
  </w:num>
  <w:num w:numId="15">
    <w:abstractNumId w:val="2"/>
  </w:num>
  <w:num w:numId="16">
    <w:abstractNumId w:val="9"/>
  </w:num>
  <w:num w:numId="17">
    <w:abstractNumId w:val="10"/>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79"/>
    <w:rsid w:val="000114B6"/>
    <w:rsid w:val="0001368A"/>
    <w:rsid w:val="0002111B"/>
    <w:rsid w:val="000224A2"/>
    <w:rsid w:val="00033990"/>
    <w:rsid w:val="00040A0B"/>
    <w:rsid w:val="0004770C"/>
    <w:rsid w:val="00051CE8"/>
    <w:rsid w:val="00052024"/>
    <w:rsid w:val="00053D4E"/>
    <w:rsid w:val="0006036B"/>
    <w:rsid w:val="00060CB4"/>
    <w:rsid w:val="00065387"/>
    <w:rsid w:val="00067A60"/>
    <w:rsid w:val="00067BDF"/>
    <w:rsid w:val="00074588"/>
    <w:rsid w:val="00082A6F"/>
    <w:rsid w:val="00091186"/>
    <w:rsid w:val="00093DC9"/>
    <w:rsid w:val="000948D4"/>
    <w:rsid w:val="000A0359"/>
    <w:rsid w:val="000A0FB3"/>
    <w:rsid w:val="000B4091"/>
    <w:rsid w:val="000C6782"/>
    <w:rsid w:val="000D0FC4"/>
    <w:rsid w:val="000D2EEB"/>
    <w:rsid w:val="000D4874"/>
    <w:rsid w:val="000D4EAA"/>
    <w:rsid w:val="000E0EC5"/>
    <w:rsid w:val="000F627C"/>
    <w:rsid w:val="00101E21"/>
    <w:rsid w:val="00102700"/>
    <w:rsid w:val="00112533"/>
    <w:rsid w:val="00115B0F"/>
    <w:rsid w:val="001307A8"/>
    <w:rsid w:val="001407FA"/>
    <w:rsid w:val="00142C92"/>
    <w:rsid w:val="00145A23"/>
    <w:rsid w:val="001523B0"/>
    <w:rsid w:val="00152D65"/>
    <w:rsid w:val="00157B57"/>
    <w:rsid w:val="0016011A"/>
    <w:rsid w:val="001641A1"/>
    <w:rsid w:val="001666AC"/>
    <w:rsid w:val="00167C31"/>
    <w:rsid w:val="001715F5"/>
    <w:rsid w:val="001723E4"/>
    <w:rsid w:val="00172E57"/>
    <w:rsid w:val="00172E9D"/>
    <w:rsid w:val="0017324E"/>
    <w:rsid w:val="00180B4B"/>
    <w:rsid w:val="00181317"/>
    <w:rsid w:val="0018639E"/>
    <w:rsid w:val="00194B48"/>
    <w:rsid w:val="00196A19"/>
    <w:rsid w:val="00196E50"/>
    <w:rsid w:val="00196F15"/>
    <w:rsid w:val="001A1812"/>
    <w:rsid w:val="001A187E"/>
    <w:rsid w:val="001A5673"/>
    <w:rsid w:val="001A5A6F"/>
    <w:rsid w:val="001B0324"/>
    <w:rsid w:val="001B2FA4"/>
    <w:rsid w:val="001C14B2"/>
    <w:rsid w:val="001C3102"/>
    <w:rsid w:val="001C4EEA"/>
    <w:rsid w:val="001C640F"/>
    <w:rsid w:val="001D023A"/>
    <w:rsid w:val="001E611A"/>
    <w:rsid w:val="001E738B"/>
    <w:rsid w:val="002008DD"/>
    <w:rsid w:val="002029F2"/>
    <w:rsid w:val="00204124"/>
    <w:rsid w:val="00212791"/>
    <w:rsid w:val="00212EA4"/>
    <w:rsid w:val="0022148A"/>
    <w:rsid w:val="002228F0"/>
    <w:rsid w:val="00234916"/>
    <w:rsid w:val="00250815"/>
    <w:rsid w:val="00253D39"/>
    <w:rsid w:val="002576B0"/>
    <w:rsid w:val="0026245B"/>
    <w:rsid w:val="00265697"/>
    <w:rsid w:val="00265B3C"/>
    <w:rsid w:val="00273EF1"/>
    <w:rsid w:val="00275DD2"/>
    <w:rsid w:val="00277BF5"/>
    <w:rsid w:val="002862FB"/>
    <w:rsid w:val="00286523"/>
    <w:rsid w:val="00287B77"/>
    <w:rsid w:val="002900C3"/>
    <w:rsid w:val="002929E7"/>
    <w:rsid w:val="00293885"/>
    <w:rsid w:val="00295324"/>
    <w:rsid w:val="00295B7D"/>
    <w:rsid w:val="00297931"/>
    <w:rsid w:val="002A0022"/>
    <w:rsid w:val="002A28F0"/>
    <w:rsid w:val="002A421C"/>
    <w:rsid w:val="002B1039"/>
    <w:rsid w:val="002D19BC"/>
    <w:rsid w:val="002D2156"/>
    <w:rsid w:val="002D2538"/>
    <w:rsid w:val="002D3E23"/>
    <w:rsid w:val="002D412E"/>
    <w:rsid w:val="002D6194"/>
    <w:rsid w:val="002D72D6"/>
    <w:rsid w:val="002E3DAE"/>
    <w:rsid w:val="002F78DC"/>
    <w:rsid w:val="00301AE9"/>
    <w:rsid w:val="00305CDE"/>
    <w:rsid w:val="00314632"/>
    <w:rsid w:val="00320195"/>
    <w:rsid w:val="0032649C"/>
    <w:rsid w:val="003269FD"/>
    <w:rsid w:val="00337C1C"/>
    <w:rsid w:val="00344AF1"/>
    <w:rsid w:val="00347F86"/>
    <w:rsid w:val="00350612"/>
    <w:rsid w:val="0035312C"/>
    <w:rsid w:val="003564AC"/>
    <w:rsid w:val="00356784"/>
    <w:rsid w:val="00370D4E"/>
    <w:rsid w:val="00372DA8"/>
    <w:rsid w:val="003804BF"/>
    <w:rsid w:val="00386F7A"/>
    <w:rsid w:val="003907C7"/>
    <w:rsid w:val="003A3245"/>
    <w:rsid w:val="003A47E4"/>
    <w:rsid w:val="003B729A"/>
    <w:rsid w:val="003C003B"/>
    <w:rsid w:val="003C28AD"/>
    <w:rsid w:val="003C2C6A"/>
    <w:rsid w:val="003C6306"/>
    <w:rsid w:val="003C6A89"/>
    <w:rsid w:val="003D598D"/>
    <w:rsid w:val="003E1893"/>
    <w:rsid w:val="003E5F81"/>
    <w:rsid w:val="003E7103"/>
    <w:rsid w:val="003F0176"/>
    <w:rsid w:val="003F1326"/>
    <w:rsid w:val="003F3054"/>
    <w:rsid w:val="003F622C"/>
    <w:rsid w:val="00402132"/>
    <w:rsid w:val="004028CE"/>
    <w:rsid w:val="004102B5"/>
    <w:rsid w:val="0041206F"/>
    <w:rsid w:val="00414750"/>
    <w:rsid w:val="00420AEC"/>
    <w:rsid w:val="00423348"/>
    <w:rsid w:val="00424C8D"/>
    <w:rsid w:val="0043370B"/>
    <w:rsid w:val="004339A7"/>
    <w:rsid w:val="00440611"/>
    <w:rsid w:val="00440B92"/>
    <w:rsid w:val="00441F9F"/>
    <w:rsid w:val="00451656"/>
    <w:rsid w:val="004517AC"/>
    <w:rsid w:val="00456D2F"/>
    <w:rsid w:val="0046282B"/>
    <w:rsid w:val="00465B67"/>
    <w:rsid w:val="00466708"/>
    <w:rsid w:val="004668FE"/>
    <w:rsid w:val="0047318A"/>
    <w:rsid w:val="00484F5B"/>
    <w:rsid w:val="00490D37"/>
    <w:rsid w:val="0049482E"/>
    <w:rsid w:val="004A0EAC"/>
    <w:rsid w:val="004A33E8"/>
    <w:rsid w:val="004A581C"/>
    <w:rsid w:val="004C2B1C"/>
    <w:rsid w:val="004D12C1"/>
    <w:rsid w:val="004D2C36"/>
    <w:rsid w:val="004D5FCA"/>
    <w:rsid w:val="00501570"/>
    <w:rsid w:val="00501F50"/>
    <w:rsid w:val="00505E08"/>
    <w:rsid w:val="00512BCA"/>
    <w:rsid w:val="00512D8B"/>
    <w:rsid w:val="0051567D"/>
    <w:rsid w:val="00516BEE"/>
    <w:rsid w:val="005247AB"/>
    <w:rsid w:val="005366AA"/>
    <w:rsid w:val="0053780E"/>
    <w:rsid w:val="00537B4B"/>
    <w:rsid w:val="00546455"/>
    <w:rsid w:val="00546EAA"/>
    <w:rsid w:val="00551221"/>
    <w:rsid w:val="00556304"/>
    <w:rsid w:val="00556860"/>
    <w:rsid w:val="00561C93"/>
    <w:rsid w:val="0057274B"/>
    <w:rsid w:val="00577AB7"/>
    <w:rsid w:val="005860CC"/>
    <w:rsid w:val="00586330"/>
    <w:rsid w:val="005871AD"/>
    <w:rsid w:val="0059000F"/>
    <w:rsid w:val="0059455C"/>
    <w:rsid w:val="005A5110"/>
    <w:rsid w:val="005B2F8E"/>
    <w:rsid w:val="005C055E"/>
    <w:rsid w:val="005C071D"/>
    <w:rsid w:val="005C1F81"/>
    <w:rsid w:val="005C2309"/>
    <w:rsid w:val="005C39EB"/>
    <w:rsid w:val="005D0F3B"/>
    <w:rsid w:val="005D342B"/>
    <w:rsid w:val="005D4843"/>
    <w:rsid w:val="005D48EC"/>
    <w:rsid w:val="005D4A8A"/>
    <w:rsid w:val="005D5B28"/>
    <w:rsid w:val="005E191D"/>
    <w:rsid w:val="005E22B7"/>
    <w:rsid w:val="005E2E57"/>
    <w:rsid w:val="005E472A"/>
    <w:rsid w:val="00600343"/>
    <w:rsid w:val="006051FA"/>
    <w:rsid w:val="00614503"/>
    <w:rsid w:val="006216CF"/>
    <w:rsid w:val="0062415F"/>
    <w:rsid w:val="00627794"/>
    <w:rsid w:val="00642694"/>
    <w:rsid w:val="00643477"/>
    <w:rsid w:val="00643B79"/>
    <w:rsid w:val="0064621F"/>
    <w:rsid w:val="00646CCD"/>
    <w:rsid w:val="00652B88"/>
    <w:rsid w:val="00655573"/>
    <w:rsid w:val="00662ABF"/>
    <w:rsid w:val="006660D5"/>
    <w:rsid w:val="006673D4"/>
    <w:rsid w:val="006705A0"/>
    <w:rsid w:val="00671A2A"/>
    <w:rsid w:val="00677A2A"/>
    <w:rsid w:val="00686753"/>
    <w:rsid w:val="0069173F"/>
    <w:rsid w:val="006938F2"/>
    <w:rsid w:val="006A4AF2"/>
    <w:rsid w:val="006B1D11"/>
    <w:rsid w:val="006B4247"/>
    <w:rsid w:val="006C183B"/>
    <w:rsid w:val="006C2227"/>
    <w:rsid w:val="006C56B2"/>
    <w:rsid w:val="006C6FA3"/>
    <w:rsid w:val="006D34EC"/>
    <w:rsid w:val="006D45BF"/>
    <w:rsid w:val="006D4831"/>
    <w:rsid w:val="006D7E48"/>
    <w:rsid w:val="006E73C1"/>
    <w:rsid w:val="006F0275"/>
    <w:rsid w:val="00706766"/>
    <w:rsid w:val="00707964"/>
    <w:rsid w:val="007167A8"/>
    <w:rsid w:val="007207C1"/>
    <w:rsid w:val="0073174A"/>
    <w:rsid w:val="007317DD"/>
    <w:rsid w:val="00731BB7"/>
    <w:rsid w:val="00732E59"/>
    <w:rsid w:val="0074128B"/>
    <w:rsid w:val="00751F18"/>
    <w:rsid w:val="00753415"/>
    <w:rsid w:val="0075366F"/>
    <w:rsid w:val="0077149D"/>
    <w:rsid w:val="00776758"/>
    <w:rsid w:val="00777EFD"/>
    <w:rsid w:val="007824CE"/>
    <w:rsid w:val="00785569"/>
    <w:rsid w:val="00790421"/>
    <w:rsid w:val="00790D25"/>
    <w:rsid w:val="00791014"/>
    <w:rsid w:val="00795706"/>
    <w:rsid w:val="007C1CD9"/>
    <w:rsid w:val="007D1782"/>
    <w:rsid w:val="007F102B"/>
    <w:rsid w:val="00815AE8"/>
    <w:rsid w:val="00820644"/>
    <w:rsid w:val="0082289A"/>
    <w:rsid w:val="00832E2B"/>
    <w:rsid w:val="00860B09"/>
    <w:rsid w:val="00861C74"/>
    <w:rsid w:val="00862945"/>
    <w:rsid w:val="008637EC"/>
    <w:rsid w:val="0086558C"/>
    <w:rsid w:val="00873A55"/>
    <w:rsid w:val="00880162"/>
    <w:rsid w:val="00886EC4"/>
    <w:rsid w:val="0089431B"/>
    <w:rsid w:val="008A2354"/>
    <w:rsid w:val="008A3326"/>
    <w:rsid w:val="008A3948"/>
    <w:rsid w:val="008B0794"/>
    <w:rsid w:val="008B3332"/>
    <w:rsid w:val="008C2D8E"/>
    <w:rsid w:val="008C492C"/>
    <w:rsid w:val="008D305E"/>
    <w:rsid w:val="008D36FF"/>
    <w:rsid w:val="008E54A1"/>
    <w:rsid w:val="008F1C82"/>
    <w:rsid w:val="008F7115"/>
    <w:rsid w:val="009060F4"/>
    <w:rsid w:val="00913991"/>
    <w:rsid w:val="00916D0E"/>
    <w:rsid w:val="009221EC"/>
    <w:rsid w:val="0093249D"/>
    <w:rsid w:val="0094440A"/>
    <w:rsid w:val="00946174"/>
    <w:rsid w:val="009511C8"/>
    <w:rsid w:val="00951A43"/>
    <w:rsid w:val="00952A1C"/>
    <w:rsid w:val="009569C2"/>
    <w:rsid w:val="009604B0"/>
    <w:rsid w:val="009666E8"/>
    <w:rsid w:val="00970F4F"/>
    <w:rsid w:val="0097261F"/>
    <w:rsid w:val="00972B4D"/>
    <w:rsid w:val="00977124"/>
    <w:rsid w:val="0098376C"/>
    <w:rsid w:val="00990C9B"/>
    <w:rsid w:val="009A0F33"/>
    <w:rsid w:val="009A12EE"/>
    <w:rsid w:val="009A52A7"/>
    <w:rsid w:val="009C7980"/>
    <w:rsid w:val="009C7CCF"/>
    <w:rsid w:val="009C7CE8"/>
    <w:rsid w:val="009E07A6"/>
    <w:rsid w:val="009F381C"/>
    <w:rsid w:val="009F6E8E"/>
    <w:rsid w:val="00A02ABC"/>
    <w:rsid w:val="00A06EAF"/>
    <w:rsid w:val="00A10ED1"/>
    <w:rsid w:val="00A32972"/>
    <w:rsid w:val="00A4370C"/>
    <w:rsid w:val="00A47EBF"/>
    <w:rsid w:val="00A54560"/>
    <w:rsid w:val="00A6117C"/>
    <w:rsid w:val="00A61AB6"/>
    <w:rsid w:val="00A876B2"/>
    <w:rsid w:val="00A9273E"/>
    <w:rsid w:val="00A92C27"/>
    <w:rsid w:val="00AB2C1C"/>
    <w:rsid w:val="00AB328B"/>
    <w:rsid w:val="00AC320B"/>
    <w:rsid w:val="00AC3D5D"/>
    <w:rsid w:val="00AC4539"/>
    <w:rsid w:val="00AD71D1"/>
    <w:rsid w:val="00AD7653"/>
    <w:rsid w:val="00AE04FE"/>
    <w:rsid w:val="00AE40A0"/>
    <w:rsid w:val="00B01B76"/>
    <w:rsid w:val="00B02036"/>
    <w:rsid w:val="00B03A8F"/>
    <w:rsid w:val="00B04082"/>
    <w:rsid w:val="00B06E48"/>
    <w:rsid w:val="00B122B1"/>
    <w:rsid w:val="00B23B65"/>
    <w:rsid w:val="00B25E53"/>
    <w:rsid w:val="00B269BF"/>
    <w:rsid w:val="00B348CE"/>
    <w:rsid w:val="00B37A62"/>
    <w:rsid w:val="00B5145C"/>
    <w:rsid w:val="00B56108"/>
    <w:rsid w:val="00B601D3"/>
    <w:rsid w:val="00B6377E"/>
    <w:rsid w:val="00B63856"/>
    <w:rsid w:val="00B67A3B"/>
    <w:rsid w:val="00B75F40"/>
    <w:rsid w:val="00B8077E"/>
    <w:rsid w:val="00B84DC4"/>
    <w:rsid w:val="00B94FC8"/>
    <w:rsid w:val="00B95D92"/>
    <w:rsid w:val="00B97BC2"/>
    <w:rsid w:val="00BB34A0"/>
    <w:rsid w:val="00BC2E91"/>
    <w:rsid w:val="00BC3A8C"/>
    <w:rsid w:val="00BC7701"/>
    <w:rsid w:val="00BE034F"/>
    <w:rsid w:val="00BF011D"/>
    <w:rsid w:val="00BF17A0"/>
    <w:rsid w:val="00C05B19"/>
    <w:rsid w:val="00C1436F"/>
    <w:rsid w:val="00C15B7C"/>
    <w:rsid w:val="00C16740"/>
    <w:rsid w:val="00C169F1"/>
    <w:rsid w:val="00C2277E"/>
    <w:rsid w:val="00C23C3B"/>
    <w:rsid w:val="00C24167"/>
    <w:rsid w:val="00C262D9"/>
    <w:rsid w:val="00C3590B"/>
    <w:rsid w:val="00C41470"/>
    <w:rsid w:val="00C47D16"/>
    <w:rsid w:val="00C5750E"/>
    <w:rsid w:val="00C6757F"/>
    <w:rsid w:val="00C6779E"/>
    <w:rsid w:val="00C7555E"/>
    <w:rsid w:val="00C7591A"/>
    <w:rsid w:val="00C81BA1"/>
    <w:rsid w:val="00C8446F"/>
    <w:rsid w:val="00C91F6F"/>
    <w:rsid w:val="00CA6E30"/>
    <w:rsid w:val="00CB350C"/>
    <w:rsid w:val="00CB7E6F"/>
    <w:rsid w:val="00CC1300"/>
    <w:rsid w:val="00CC4421"/>
    <w:rsid w:val="00CC6D41"/>
    <w:rsid w:val="00CD2DBC"/>
    <w:rsid w:val="00CD73A5"/>
    <w:rsid w:val="00CD7BFD"/>
    <w:rsid w:val="00CD7EB4"/>
    <w:rsid w:val="00CE4266"/>
    <w:rsid w:val="00CF65C8"/>
    <w:rsid w:val="00D033A0"/>
    <w:rsid w:val="00D04340"/>
    <w:rsid w:val="00D10903"/>
    <w:rsid w:val="00D1468E"/>
    <w:rsid w:val="00D15CE7"/>
    <w:rsid w:val="00D17383"/>
    <w:rsid w:val="00D22793"/>
    <w:rsid w:val="00D3040E"/>
    <w:rsid w:val="00D34B35"/>
    <w:rsid w:val="00D41A0E"/>
    <w:rsid w:val="00D53975"/>
    <w:rsid w:val="00D54CBD"/>
    <w:rsid w:val="00D57FFA"/>
    <w:rsid w:val="00D6073A"/>
    <w:rsid w:val="00D62C17"/>
    <w:rsid w:val="00D63A3B"/>
    <w:rsid w:val="00D72DA8"/>
    <w:rsid w:val="00D74174"/>
    <w:rsid w:val="00D82D9B"/>
    <w:rsid w:val="00D8690F"/>
    <w:rsid w:val="00D958E4"/>
    <w:rsid w:val="00DA4E87"/>
    <w:rsid w:val="00DA5999"/>
    <w:rsid w:val="00DA7CFE"/>
    <w:rsid w:val="00DB0B7C"/>
    <w:rsid w:val="00DB3A0F"/>
    <w:rsid w:val="00DB6917"/>
    <w:rsid w:val="00DB6F81"/>
    <w:rsid w:val="00DB78BA"/>
    <w:rsid w:val="00DD3093"/>
    <w:rsid w:val="00DD4837"/>
    <w:rsid w:val="00DE49F2"/>
    <w:rsid w:val="00DF1373"/>
    <w:rsid w:val="00DF3CEE"/>
    <w:rsid w:val="00E04377"/>
    <w:rsid w:val="00E04630"/>
    <w:rsid w:val="00E14F28"/>
    <w:rsid w:val="00E33C30"/>
    <w:rsid w:val="00E35760"/>
    <w:rsid w:val="00E37E14"/>
    <w:rsid w:val="00E56DE4"/>
    <w:rsid w:val="00E605B7"/>
    <w:rsid w:val="00E622BE"/>
    <w:rsid w:val="00E66E36"/>
    <w:rsid w:val="00E765E6"/>
    <w:rsid w:val="00E773A0"/>
    <w:rsid w:val="00E77A8A"/>
    <w:rsid w:val="00E84CA0"/>
    <w:rsid w:val="00E84CA2"/>
    <w:rsid w:val="00E85746"/>
    <w:rsid w:val="00E940AA"/>
    <w:rsid w:val="00E96955"/>
    <w:rsid w:val="00EA7D1B"/>
    <w:rsid w:val="00EB1C73"/>
    <w:rsid w:val="00EB2DA1"/>
    <w:rsid w:val="00EB304F"/>
    <w:rsid w:val="00EC4F40"/>
    <w:rsid w:val="00EC5808"/>
    <w:rsid w:val="00EC6731"/>
    <w:rsid w:val="00ED0E78"/>
    <w:rsid w:val="00ED558F"/>
    <w:rsid w:val="00EE3164"/>
    <w:rsid w:val="00EE503F"/>
    <w:rsid w:val="00EE79C2"/>
    <w:rsid w:val="00F11365"/>
    <w:rsid w:val="00F1153B"/>
    <w:rsid w:val="00F22FC4"/>
    <w:rsid w:val="00F23694"/>
    <w:rsid w:val="00F236F4"/>
    <w:rsid w:val="00F24F9D"/>
    <w:rsid w:val="00F3444F"/>
    <w:rsid w:val="00F37BEC"/>
    <w:rsid w:val="00F407FB"/>
    <w:rsid w:val="00F40FD8"/>
    <w:rsid w:val="00F50C4D"/>
    <w:rsid w:val="00F51068"/>
    <w:rsid w:val="00F53B11"/>
    <w:rsid w:val="00F55979"/>
    <w:rsid w:val="00F56ADF"/>
    <w:rsid w:val="00F61CCA"/>
    <w:rsid w:val="00F72B2F"/>
    <w:rsid w:val="00F73065"/>
    <w:rsid w:val="00F7741E"/>
    <w:rsid w:val="00F85472"/>
    <w:rsid w:val="00F862C2"/>
    <w:rsid w:val="00FA1F26"/>
    <w:rsid w:val="00FA652C"/>
    <w:rsid w:val="00FB047E"/>
    <w:rsid w:val="00FB38A6"/>
    <w:rsid w:val="00FB475C"/>
    <w:rsid w:val="00FC07FA"/>
    <w:rsid w:val="00FC1CD0"/>
    <w:rsid w:val="00FC4A73"/>
    <w:rsid w:val="00FD2495"/>
    <w:rsid w:val="00FD3C8A"/>
    <w:rsid w:val="00FD5A58"/>
    <w:rsid w:val="00FD67D9"/>
    <w:rsid w:val="00FF697F"/>
    <w:rsid w:val="00FF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5481"/>
  <w15:chartTrackingRefBased/>
  <w15:docId w15:val="{22BCF638-FEC9-4D8B-8615-DAFE49A1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S,fn,Footnote Text Char1,Footnote Text Char2 Char,Footnote Text Char1 Char Char,Footnote Text Char2 Char Char Char,Footnote Text Char1 Char Char Char Char Char,Geneva 9,Boston 1 Char,Boston 10,Footnotes,footnote text,f"/>
    <w:basedOn w:val="Normal"/>
    <w:link w:val="FootnoteTextChar"/>
    <w:uiPriority w:val="99"/>
    <w:unhideWhenUsed/>
    <w:rsid w:val="006938F2"/>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S Char,fn Char,Footnote Text Char1 Char,Footnote Text Char2 Char Char,Footnote Text Char1 Char Char Char,Footnote Text Char2 Char Char Char Char,Footnote Text Char1 Char Char Char Char Char Char,Geneva 9 Char"/>
    <w:basedOn w:val="DefaultParagraphFont"/>
    <w:link w:val="FootnoteText"/>
    <w:uiPriority w:val="99"/>
    <w:rsid w:val="006938F2"/>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rsid w:val="006938F2"/>
    <w:rPr>
      <w:vertAlign w:val="superscript"/>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Citation List,ANNEX"/>
    <w:basedOn w:val="Normal"/>
    <w:link w:val="ListParagraphChar"/>
    <w:uiPriority w:val="34"/>
    <w:qFormat/>
    <w:rsid w:val="001C14B2"/>
    <w:pPr>
      <w:spacing w:after="200" w:line="276" w:lineRule="auto"/>
      <w:ind w:left="720"/>
      <w:contextualSpacing/>
    </w:pPr>
    <w:rPr>
      <w:rFonts w:ascii="Calibri" w:eastAsia="Calibri" w:hAnsi="Calibri" w:cs="Calibri"/>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99"/>
    <w:qFormat/>
    <w:locked/>
    <w:rsid w:val="001C14B2"/>
    <w:rPr>
      <w:rFonts w:ascii="Calibri" w:eastAsia="Calibri" w:hAnsi="Calibri" w:cs="Calibri"/>
    </w:rPr>
  </w:style>
  <w:style w:type="paragraph" w:styleId="BalloonText">
    <w:name w:val="Balloon Text"/>
    <w:basedOn w:val="Normal"/>
    <w:link w:val="BalloonTextChar"/>
    <w:uiPriority w:val="99"/>
    <w:semiHidden/>
    <w:unhideWhenUsed/>
    <w:rsid w:val="00277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F5"/>
    <w:rPr>
      <w:rFonts w:ascii="Segoe UI" w:hAnsi="Segoe UI" w:cs="Segoe UI"/>
      <w:sz w:val="18"/>
      <w:szCs w:val="18"/>
    </w:rPr>
  </w:style>
  <w:style w:type="paragraph" w:styleId="Header">
    <w:name w:val="header"/>
    <w:basedOn w:val="Normal"/>
    <w:link w:val="HeaderChar"/>
    <w:uiPriority w:val="99"/>
    <w:unhideWhenUsed/>
    <w:rsid w:val="00212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A4"/>
  </w:style>
  <w:style w:type="paragraph" w:styleId="Footer">
    <w:name w:val="footer"/>
    <w:basedOn w:val="Normal"/>
    <w:link w:val="FooterChar"/>
    <w:uiPriority w:val="99"/>
    <w:unhideWhenUsed/>
    <w:rsid w:val="00212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8663">
      <w:bodyDiv w:val="1"/>
      <w:marLeft w:val="0"/>
      <w:marRight w:val="0"/>
      <w:marTop w:val="0"/>
      <w:marBottom w:val="0"/>
      <w:divBdr>
        <w:top w:val="none" w:sz="0" w:space="0" w:color="auto"/>
        <w:left w:val="none" w:sz="0" w:space="0" w:color="auto"/>
        <w:bottom w:val="none" w:sz="0" w:space="0" w:color="auto"/>
        <w:right w:val="none" w:sz="0" w:space="0" w:color="auto"/>
      </w:divBdr>
    </w:div>
    <w:div w:id="13142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3437-3796-4702-84BC-04A4451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ana.karadzic</dc:creator>
  <cp:keywords/>
  <dc:description/>
  <cp:lastModifiedBy>Win7</cp:lastModifiedBy>
  <cp:revision>132</cp:revision>
  <cp:lastPrinted>2024-09-23T10:23:00Z</cp:lastPrinted>
  <dcterms:created xsi:type="dcterms:W3CDTF">2024-07-12T05:45:00Z</dcterms:created>
  <dcterms:modified xsi:type="dcterms:W3CDTF">2024-10-18T19:49:00Z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a1d51e37f679ddb462ed40d7d4d5f1c70a4d59bfc06fe474fb521bc1d49bcde6</vt:lpwstr>
  </property>
</Properties>
</file>