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4D89" w14:textId="77777777" w:rsidR="00BF51E2" w:rsidRPr="00BF51E2" w:rsidRDefault="00BF51E2" w:rsidP="00BF51E2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14:paraId="23CC5870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1698817" w14:textId="4D3642A6" w:rsidR="004B7984" w:rsidRPr="004B7984" w:rsidRDefault="004B7984" w:rsidP="004B7984">
      <w:pPr>
        <w:tabs>
          <w:tab w:val="right" w:pos="9072"/>
        </w:tabs>
        <w:spacing w:after="0"/>
        <w:rPr>
          <w:rFonts w:ascii="Arial" w:eastAsia="Calibri" w:hAnsi="Arial" w:cs="Arial"/>
          <w:noProof/>
          <w:sz w:val="24"/>
          <w:szCs w:val="24"/>
          <w:lang w:val="sr-Latn-ME"/>
        </w:rPr>
      </w:pPr>
      <w:r w:rsidRPr="004B7984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Naručilac: </w:t>
      </w:r>
      <w:r w:rsidR="00A62F51">
        <w:rPr>
          <w:rFonts w:ascii="Arial" w:eastAsia="Calibri" w:hAnsi="Arial" w:cs="Arial"/>
          <w:b/>
          <w:color w:val="000000"/>
          <w:sz w:val="24"/>
          <w:szCs w:val="24"/>
          <w:lang w:val="sr-Latn-ME"/>
        </w:rPr>
        <w:t>Uprava carina</w:t>
      </w:r>
      <w:r w:rsidRPr="004B7984">
        <w:rPr>
          <w:rFonts w:ascii="Arial" w:eastAsia="Calibri" w:hAnsi="Arial" w:cs="Arial"/>
          <w:b/>
          <w:color w:val="000000"/>
          <w:sz w:val="24"/>
          <w:szCs w:val="24"/>
          <w:lang w:val="sr-Latn-ME"/>
        </w:rPr>
        <w:t xml:space="preserve"> </w:t>
      </w:r>
    </w:p>
    <w:p w14:paraId="7896DE87" w14:textId="2E83D1BE" w:rsidR="004B7984" w:rsidRPr="004B7984" w:rsidRDefault="004B7984" w:rsidP="004B798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4B7984">
        <w:rPr>
          <w:rFonts w:ascii="Arial" w:eastAsia="Times New Roman" w:hAnsi="Arial" w:cs="Arial"/>
          <w:sz w:val="24"/>
          <w:szCs w:val="24"/>
          <w:lang w:val="sr-Latn-ME"/>
        </w:rPr>
        <w:t>Broj iz evidencije postupaka javnih nabavki</w:t>
      </w:r>
      <w:r w:rsidRPr="00C61D6A">
        <w:rPr>
          <w:rFonts w:ascii="Arial" w:eastAsia="Times New Roman" w:hAnsi="Arial" w:cs="Arial"/>
          <w:sz w:val="24"/>
          <w:szCs w:val="24"/>
          <w:lang w:val="sr-Latn-ME"/>
        </w:rPr>
        <w:t>:</w:t>
      </w:r>
      <w:r w:rsidR="005A30C4" w:rsidRPr="00C61D6A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936520" w:rsidRPr="00C61D6A">
        <w:rPr>
          <w:rFonts w:ascii="Arial" w:eastAsia="Times New Roman" w:hAnsi="Arial" w:cs="Arial"/>
          <w:sz w:val="24"/>
          <w:szCs w:val="24"/>
          <w:lang w:val="sr-Latn-ME"/>
        </w:rPr>
        <w:t>9-</w:t>
      </w:r>
      <w:r w:rsidR="000773FF" w:rsidRPr="00C61D6A">
        <w:rPr>
          <w:rFonts w:ascii="Arial" w:eastAsia="Times New Roman" w:hAnsi="Arial" w:cs="Arial"/>
          <w:sz w:val="24"/>
          <w:szCs w:val="24"/>
          <w:lang w:val="sr-Latn-ME"/>
        </w:rPr>
        <w:t>15994/2-24</w:t>
      </w:r>
    </w:p>
    <w:p w14:paraId="4EE3CAC4" w14:textId="45FC9FEA" w:rsidR="004B7984" w:rsidRPr="000829C9" w:rsidRDefault="004B7984" w:rsidP="004B798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4B7984">
        <w:rPr>
          <w:rFonts w:ascii="Arial" w:eastAsia="Calibri" w:hAnsi="Arial" w:cs="Arial"/>
          <w:sz w:val="24"/>
          <w:szCs w:val="24"/>
          <w:lang w:val="sr-Latn-ME"/>
        </w:rPr>
        <w:t xml:space="preserve">Redni broj </w:t>
      </w:r>
      <w:r w:rsidRPr="000829C9">
        <w:rPr>
          <w:rFonts w:ascii="Arial" w:eastAsia="Calibri" w:hAnsi="Arial" w:cs="Arial"/>
          <w:sz w:val="24"/>
          <w:szCs w:val="24"/>
          <w:lang w:val="sr-Latn-ME"/>
        </w:rPr>
        <w:t>iz Plana javnih nabavki:</w:t>
      </w:r>
      <w:r w:rsidR="005A30C4">
        <w:rPr>
          <w:rFonts w:ascii="Arial" w:eastAsia="Calibri" w:hAnsi="Arial" w:cs="Arial"/>
          <w:sz w:val="24"/>
          <w:szCs w:val="24"/>
          <w:lang w:val="sr-Latn-ME"/>
        </w:rPr>
        <w:t xml:space="preserve"> </w:t>
      </w:r>
      <w:r w:rsidR="00556446">
        <w:rPr>
          <w:rFonts w:ascii="Arial" w:eastAsia="Calibri" w:hAnsi="Arial" w:cs="Arial"/>
          <w:sz w:val="24"/>
          <w:szCs w:val="24"/>
          <w:lang w:val="sr-Latn-ME"/>
        </w:rPr>
        <w:t>1</w:t>
      </w:r>
      <w:r w:rsidR="002924E2">
        <w:rPr>
          <w:rFonts w:ascii="Arial" w:eastAsia="Calibri" w:hAnsi="Arial" w:cs="Arial"/>
          <w:sz w:val="24"/>
          <w:szCs w:val="24"/>
          <w:lang w:val="sr-Latn-ME"/>
        </w:rPr>
        <w:t>1</w:t>
      </w:r>
    </w:p>
    <w:p w14:paraId="13E6A66F" w14:textId="282F7C08" w:rsidR="004B7984" w:rsidRPr="004B7984" w:rsidRDefault="004B7984" w:rsidP="004B798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0829C9">
        <w:rPr>
          <w:rFonts w:ascii="Arial" w:eastAsia="Calibri" w:hAnsi="Arial" w:cs="Arial"/>
          <w:color w:val="000000"/>
          <w:sz w:val="24"/>
          <w:szCs w:val="24"/>
          <w:lang w:val="sr-Latn-ME"/>
        </w:rPr>
        <w:t>Podgorica</w:t>
      </w:r>
      <w:r w:rsidRPr="00FE0AA8">
        <w:rPr>
          <w:rFonts w:ascii="Arial" w:eastAsia="Calibri" w:hAnsi="Arial" w:cs="Arial"/>
          <w:sz w:val="24"/>
          <w:szCs w:val="24"/>
          <w:lang w:val="sr-Latn-ME"/>
        </w:rPr>
        <w:t xml:space="preserve">, </w:t>
      </w:r>
      <w:r w:rsidR="00E05771">
        <w:rPr>
          <w:rFonts w:ascii="Arial" w:eastAsia="Calibri" w:hAnsi="Arial" w:cs="Arial"/>
          <w:sz w:val="24"/>
          <w:szCs w:val="24"/>
          <w:lang w:val="sr-Latn-ME"/>
        </w:rPr>
        <w:t>2</w:t>
      </w:r>
      <w:r w:rsidR="000773FF">
        <w:rPr>
          <w:rFonts w:ascii="Arial" w:eastAsia="Calibri" w:hAnsi="Arial" w:cs="Arial"/>
          <w:sz w:val="24"/>
          <w:szCs w:val="24"/>
          <w:lang w:val="sr-Latn-ME"/>
        </w:rPr>
        <w:t>6</w:t>
      </w:r>
      <w:r w:rsidR="00936520">
        <w:rPr>
          <w:rFonts w:ascii="Arial" w:eastAsia="Calibri" w:hAnsi="Arial" w:cs="Arial"/>
          <w:sz w:val="24"/>
          <w:szCs w:val="24"/>
          <w:lang w:val="sr-Latn-ME"/>
        </w:rPr>
        <w:t>.1</w:t>
      </w:r>
      <w:r w:rsidR="00E05771">
        <w:rPr>
          <w:rFonts w:ascii="Arial" w:eastAsia="Calibri" w:hAnsi="Arial" w:cs="Arial"/>
          <w:sz w:val="24"/>
          <w:szCs w:val="24"/>
          <w:lang w:val="sr-Latn-ME"/>
        </w:rPr>
        <w:t>2</w:t>
      </w:r>
      <w:r w:rsidR="00AF2080" w:rsidRPr="00FE0AA8">
        <w:rPr>
          <w:rFonts w:ascii="Arial" w:eastAsia="Calibri" w:hAnsi="Arial" w:cs="Arial"/>
          <w:sz w:val="24"/>
          <w:szCs w:val="24"/>
          <w:lang w:val="sr-Latn-ME"/>
        </w:rPr>
        <w:t>.202</w:t>
      </w:r>
      <w:r w:rsidR="000315BD">
        <w:rPr>
          <w:rFonts w:ascii="Arial" w:eastAsia="Calibri" w:hAnsi="Arial" w:cs="Arial"/>
          <w:sz w:val="24"/>
          <w:szCs w:val="24"/>
          <w:lang w:val="sr-Latn-ME"/>
        </w:rPr>
        <w:t>4</w:t>
      </w:r>
      <w:r w:rsidR="00AF2080" w:rsidRPr="00FE0AA8">
        <w:rPr>
          <w:rFonts w:ascii="Arial" w:eastAsia="Calibri" w:hAnsi="Arial" w:cs="Arial"/>
          <w:sz w:val="24"/>
          <w:szCs w:val="24"/>
          <w:lang w:val="sr-Latn-ME"/>
        </w:rPr>
        <w:t>.</w:t>
      </w:r>
      <w:r w:rsidRPr="00FE0AA8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godine</w:t>
      </w:r>
    </w:p>
    <w:p w14:paraId="128BB303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45F46E5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62F79A3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65A2FC5" w14:textId="2C76CFB5" w:rsidR="00BF51E2" w:rsidRPr="00BF51E2" w:rsidRDefault="00BF51E2" w:rsidP="00BF51E2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Na osnovu člana 53 stav 3 Zakona o javnim nabavkama („Službeni list CG“, br. 74/19</w:t>
      </w:r>
      <w:r w:rsidR="001252CA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Pr="00BF51E2">
        <w:rPr>
          <w:rFonts w:ascii="Arial" w:eastAsia="Times New Roman" w:hAnsi="Arial" w:cs="Arial"/>
          <w:sz w:val="24"/>
          <w:szCs w:val="24"/>
          <w:lang w:val="sr-Latn-ME"/>
        </w:rPr>
        <w:t>3/23</w:t>
      </w:r>
      <w:r w:rsidR="001252CA">
        <w:rPr>
          <w:rFonts w:ascii="Arial" w:eastAsia="Times New Roman" w:hAnsi="Arial" w:cs="Arial"/>
          <w:sz w:val="24"/>
          <w:szCs w:val="24"/>
          <w:lang w:val="sr-Latn-ME"/>
        </w:rPr>
        <w:t xml:space="preserve"> i 11/23</w:t>
      </w:r>
      <w:r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) </w:t>
      </w:r>
      <w:r w:rsidR="000315BD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Uprava carina</w:t>
      </w:r>
      <w:r w:rsidR="004E7352" w:rsidRPr="004E735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F51E2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BF51E2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14:paraId="4CE74BF7" w14:textId="77777777" w:rsidR="00BF51E2" w:rsidRPr="00BF51E2" w:rsidRDefault="00BF51E2" w:rsidP="00BF51E2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605A33CC" w14:textId="77777777" w:rsidR="00BF51E2" w:rsidRPr="00BF51E2" w:rsidRDefault="00BF51E2" w:rsidP="00BF51E2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F81F69E" w14:textId="77777777" w:rsidR="00BF51E2" w:rsidRPr="00BF51E2" w:rsidRDefault="00BF51E2" w:rsidP="00BF51E2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37DEFF9D" w14:textId="77777777" w:rsidR="00BF51E2" w:rsidRPr="00BF51E2" w:rsidRDefault="00BF51E2" w:rsidP="00BF51E2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100F963" w14:textId="77777777" w:rsidR="00BF51E2" w:rsidRPr="00BF51E2" w:rsidRDefault="00BF51E2" w:rsidP="00BF51E2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D6C0C28" w14:textId="77777777" w:rsidR="00BF51E2" w:rsidRPr="00BF51E2" w:rsidRDefault="00BF51E2" w:rsidP="00BF51E2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BF51E2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BF51E2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14:paraId="551B0F0E" w14:textId="77777777" w:rsidR="00BF51E2" w:rsidRPr="00BF51E2" w:rsidRDefault="00BF51E2" w:rsidP="00BF51E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A1D7E18" w14:textId="77777777" w:rsidR="00BF51E2" w:rsidRPr="00BF51E2" w:rsidRDefault="00BF51E2" w:rsidP="00BF51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BF51E2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287B0D07" w14:textId="422414E9" w:rsidR="00BF51E2" w:rsidRDefault="00BF51E2" w:rsidP="00BF51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BF51E2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  <w:r w:rsidR="00116CEA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 xml:space="preserve"> ROBA</w:t>
      </w:r>
    </w:p>
    <w:p w14:paraId="788DDA16" w14:textId="74F47054" w:rsidR="005A30C4" w:rsidRDefault="005A30C4" w:rsidP="00BF51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14:paraId="60864DE9" w14:textId="71A99EC6" w:rsidR="005A30C4" w:rsidRPr="005A30C4" w:rsidRDefault="00BA3918" w:rsidP="00BF51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eastAsia="Calibri" w:hAnsi="Arial" w:cs="Arial"/>
          <w:sz w:val="28"/>
          <w:szCs w:val="28"/>
          <w:lang w:val="sr-Latn-CS"/>
        </w:rPr>
        <w:t>Usl</w:t>
      </w:r>
      <w:r w:rsidR="003D73C2">
        <w:rPr>
          <w:rFonts w:ascii="Arial" w:eastAsia="Calibri" w:hAnsi="Arial" w:cs="Arial"/>
          <w:sz w:val="28"/>
          <w:szCs w:val="28"/>
          <w:lang w:val="sr-Latn-CS"/>
        </w:rPr>
        <w:t>uge p</w:t>
      </w:r>
      <w:r w:rsidR="00FC10D1">
        <w:rPr>
          <w:rFonts w:ascii="Arial" w:eastAsia="Calibri" w:hAnsi="Arial" w:cs="Arial"/>
          <w:sz w:val="28"/>
          <w:szCs w:val="28"/>
          <w:lang w:val="sr-Latn-CS"/>
        </w:rPr>
        <w:t>reventivno</w:t>
      </w:r>
      <w:r w:rsidR="003D73C2">
        <w:rPr>
          <w:rFonts w:ascii="Arial" w:eastAsia="Calibri" w:hAnsi="Arial" w:cs="Arial"/>
          <w:sz w:val="28"/>
          <w:szCs w:val="28"/>
          <w:lang w:val="sr-Latn-CS"/>
        </w:rPr>
        <w:t>g održavanja</w:t>
      </w:r>
      <w:r w:rsidR="00FC10D1">
        <w:rPr>
          <w:rFonts w:ascii="Arial" w:eastAsia="Calibri" w:hAnsi="Arial" w:cs="Arial"/>
          <w:sz w:val="28"/>
          <w:szCs w:val="28"/>
          <w:lang w:val="sr-Latn-CS"/>
        </w:rPr>
        <w:t xml:space="preserve"> mobilnih skenera</w:t>
      </w:r>
    </w:p>
    <w:p w14:paraId="3A700896" w14:textId="77777777" w:rsidR="007F0910" w:rsidRPr="007F0910" w:rsidRDefault="007F0910" w:rsidP="007F091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77063B0E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47C36AB" w14:textId="77777777" w:rsidR="00C5005A" w:rsidRDefault="00C5005A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F0DA67D" w14:textId="77777777" w:rsidR="00C5005A" w:rsidRDefault="00C5005A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884F6CC" w14:textId="77777777" w:rsidR="00C5005A" w:rsidRDefault="00C5005A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5147CC0" w14:textId="59B8FB13" w:rsidR="00BF51E2" w:rsidRPr="00444910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4491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14:paraId="3E02A48C" w14:textId="77777777" w:rsidR="00BF51E2" w:rsidRPr="00444910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66F5DB0" w14:textId="77777777" w:rsidR="00BF51E2" w:rsidRPr="00BF51E2" w:rsidRDefault="00AD4B09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4491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BF51E2" w:rsidRPr="0044491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</w:t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7969DFB5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DB81A7D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ADD1170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DF2E269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9E49F21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2B96552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D70B456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7C30DE7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0F9156A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EB7235A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2D4151B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D3A70EC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60AC57B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646F5EC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A1821C5" w14:textId="58F07394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AD429C1" w14:textId="77777777" w:rsidR="00BF51E2" w:rsidRPr="00BF51E2" w:rsidRDefault="00246961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 xml:space="preserve">1. </w:t>
      </w:r>
      <w:r w:rsidR="00BF51E2" w:rsidRPr="00BF51E2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POZIV ZA NADMETANJE</w:t>
      </w:r>
      <w:r w:rsidR="00BF51E2" w:rsidRPr="00BF51E2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0"/>
      <w:r w:rsidR="00BF51E2" w:rsidRPr="00BF51E2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14:paraId="1852C1E0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14:paraId="39E460BA" w14:textId="77777777" w:rsidR="00BF51E2" w:rsidRPr="00BF51E2" w:rsidRDefault="00BF51E2" w:rsidP="00BF51E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95F9BD0" w14:textId="77777777" w:rsidR="00BF51E2" w:rsidRPr="00BF51E2" w:rsidRDefault="00BF51E2" w:rsidP="00BF51E2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Podaci o naručiocu;</w:t>
      </w:r>
    </w:p>
    <w:p w14:paraId="33E91EAE" w14:textId="77777777" w:rsidR="00BF51E2" w:rsidRPr="00BF51E2" w:rsidRDefault="00BF51E2" w:rsidP="00BF51E2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14:paraId="114AC1D2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Vrsta postupka,</w:t>
      </w:r>
    </w:p>
    <w:p w14:paraId="7BFA4923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14:paraId="4BD4B83A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BF51E2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BF51E2">
        <w:rPr>
          <w:rFonts w:ascii="Arial" w:eastAsia="Calibri" w:hAnsi="Arial" w:cs="Arial"/>
          <w:color w:val="000000"/>
          <w:lang w:val="sr-Latn-ME"/>
        </w:rPr>
        <w:t>,</w:t>
      </w:r>
    </w:p>
    <w:p w14:paraId="3AAC744B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14:paraId="04F63851" w14:textId="77777777" w:rsidR="00BF51E2" w:rsidRPr="00BF51E2" w:rsidRDefault="00BF51E2" w:rsidP="00BF51E2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Cjelina, po partijama,</w:t>
      </w:r>
    </w:p>
    <w:p w14:paraId="74DB3172" w14:textId="77777777" w:rsidR="00BF51E2" w:rsidRPr="00BF51E2" w:rsidRDefault="00BF51E2" w:rsidP="00BF51E2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Zajednička nabavka,</w:t>
      </w:r>
    </w:p>
    <w:p w14:paraId="1804E132" w14:textId="77777777" w:rsidR="00BF51E2" w:rsidRPr="00BF51E2" w:rsidRDefault="00BF51E2" w:rsidP="00BF51E2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Centralizovana nabavka,</w:t>
      </w:r>
    </w:p>
    <w:p w14:paraId="0E3FFB88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Posebni oblik nabavke:</w:t>
      </w:r>
    </w:p>
    <w:p w14:paraId="47A14501" w14:textId="77777777" w:rsidR="00BF51E2" w:rsidRPr="00BF51E2" w:rsidRDefault="00BF51E2" w:rsidP="00BF51E2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Okvirni sporazum,</w:t>
      </w:r>
    </w:p>
    <w:p w14:paraId="10E124D6" w14:textId="77777777" w:rsidR="00BF51E2" w:rsidRPr="00BF51E2" w:rsidRDefault="00BF51E2" w:rsidP="00BF51E2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Dinamički sistem nabavki,</w:t>
      </w:r>
    </w:p>
    <w:p w14:paraId="284EE7AE" w14:textId="77777777" w:rsidR="00BF51E2" w:rsidRPr="00BF51E2" w:rsidRDefault="00BF51E2" w:rsidP="00BF51E2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Elektronska aukcija,</w:t>
      </w:r>
    </w:p>
    <w:p w14:paraId="761AD20D" w14:textId="77777777" w:rsidR="00BF51E2" w:rsidRPr="00BF51E2" w:rsidRDefault="00BF51E2" w:rsidP="00BF51E2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Elektronski katalog,</w:t>
      </w:r>
    </w:p>
    <w:p w14:paraId="7DF946BD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14:paraId="5F1BB0FA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14:paraId="44614B73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14:paraId="63985271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14:paraId="659FA6D2" w14:textId="77777777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Rok važenja ponude,</w:t>
      </w:r>
    </w:p>
    <w:p w14:paraId="38CFA41A" w14:textId="3274EC09" w:rsidR="00BF51E2" w:rsidRPr="00BF51E2" w:rsidRDefault="00BF51E2" w:rsidP="00BF51E2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Garancija ponude</w:t>
      </w:r>
      <w:r w:rsidR="00BE7EFE">
        <w:rPr>
          <w:rFonts w:ascii="Arial" w:eastAsia="Calibri" w:hAnsi="Arial" w:cs="Arial"/>
          <w:color w:val="000000"/>
          <w:lang w:val="sr-Latn-ME"/>
        </w:rPr>
        <w:t>.</w:t>
      </w:r>
    </w:p>
    <w:p w14:paraId="10D73CCF" w14:textId="77777777" w:rsidR="00BF51E2" w:rsidRPr="00BF51E2" w:rsidRDefault="00BF51E2" w:rsidP="00BF51E2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2C448FFE" w14:textId="77777777" w:rsidR="00BF51E2" w:rsidRPr="00BF51E2" w:rsidRDefault="00246961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2.</w:t>
      </w:r>
      <w:r w:rsidR="00BF51E2" w:rsidRPr="00BF51E2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="00BF51E2" w:rsidRPr="00BF51E2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1"/>
    </w:p>
    <w:p w14:paraId="5D54BEFD" w14:textId="77777777" w:rsidR="00BF51E2" w:rsidRPr="00BF51E2" w:rsidRDefault="00BF51E2" w:rsidP="00BF51E2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172FE733" w14:textId="77777777" w:rsidR="00BF51E2" w:rsidRPr="00BF51E2" w:rsidRDefault="00BF51E2" w:rsidP="00BF51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14:paraId="23C54999" w14:textId="77777777" w:rsidR="00BF51E2" w:rsidRPr="00BF51E2" w:rsidRDefault="00BF51E2" w:rsidP="00BF51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BF51E2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14:paraId="62A543A7" w14:textId="77777777" w:rsidR="00BF51E2" w:rsidRPr="00BF51E2" w:rsidRDefault="00BF51E2" w:rsidP="00BF51E2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79214C09" w14:textId="77777777" w:rsidR="00BF51E2" w:rsidRPr="005B30E9" w:rsidRDefault="00246961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val="sr-Latn-ME"/>
        </w:rPr>
      </w:pPr>
      <w:bookmarkStart w:id="2" w:name="_Toc62730555"/>
      <w:r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3. </w:t>
      </w:r>
      <w:r w:rsidR="00BF51E2" w:rsidRPr="005B30E9">
        <w:rPr>
          <w:rFonts w:ascii="Arial" w:eastAsia="Times New Roman" w:hAnsi="Arial" w:cs="Times New Roman"/>
          <w:b/>
          <w:color w:val="000000"/>
          <w:sz w:val="24"/>
          <w:szCs w:val="24"/>
          <w:lang w:val="sr-Latn-ME"/>
        </w:rPr>
        <w:t>DODATNE INFORMACIJE O PREDMETU I POSTUPKU NABAVKE</w:t>
      </w:r>
      <w:r w:rsidR="00BF51E2" w:rsidRPr="005B30E9">
        <w:rPr>
          <w:rFonts w:ascii="Arial" w:eastAsia="Times New Roman" w:hAnsi="Arial" w:cs="Times New Roman"/>
          <w:b/>
          <w:color w:val="000000"/>
          <w:sz w:val="24"/>
          <w:szCs w:val="24"/>
          <w:vertAlign w:val="superscript"/>
          <w:lang w:val="sr-Latn-ME"/>
        </w:rPr>
        <w:footnoteReference w:id="4"/>
      </w:r>
      <w:bookmarkEnd w:id="2"/>
    </w:p>
    <w:p w14:paraId="0D6EE477" w14:textId="77777777" w:rsidR="00BF51E2" w:rsidRPr="005B30E9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23F71FC" w14:textId="77777777" w:rsidR="00BF51E2" w:rsidRPr="005B30E9" w:rsidRDefault="00BF51E2" w:rsidP="005B3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  <w:r w:rsidRPr="005B30E9"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  <w:t>Procijenjena vrijednost predmenta nabavke:</w:t>
      </w:r>
      <w:r w:rsidRPr="005B30E9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  <w:lang w:val="sr-Latn-ME"/>
        </w:rPr>
        <w:footnoteReference w:id="5"/>
      </w:r>
    </w:p>
    <w:p w14:paraId="0704B8B3" w14:textId="77777777" w:rsidR="00BF51E2" w:rsidRPr="0036731A" w:rsidRDefault="00AD4B09" w:rsidP="00BF51E2">
      <w:pPr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  <w:r w:rsidRPr="005B30E9">
        <w:rPr>
          <w:rFonts w:ascii="Arial" w:eastAsia="Calibri" w:hAnsi="Arial" w:cs="Arial"/>
          <w:color w:val="000000"/>
          <w:sz w:val="24"/>
          <w:szCs w:val="24"/>
          <w:lang w:val="sr-Latn-ME"/>
        </w:rPr>
        <w:sym w:font="Wingdings" w:char="F078"/>
      </w:r>
      <w:r w:rsidR="00BF51E2" w:rsidRPr="005B30E9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</w:t>
      </w:r>
      <w:r w:rsidR="00BF51E2" w:rsidRPr="0036731A"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  <w:t>Procijenjena vrijednost predmeta nabavke bez zaključivanja okvirnog sporazuma</w:t>
      </w:r>
      <w:r w:rsidR="00BF51E2" w:rsidRPr="0036731A">
        <w:rPr>
          <w:rFonts w:ascii="Arial" w:eastAsia="Calibri" w:hAnsi="Arial" w:cs="Arial"/>
          <w:color w:val="000000"/>
          <w:sz w:val="24"/>
          <w:szCs w:val="24"/>
          <w:lang w:val="sr-Latn-ME"/>
        </w:rPr>
        <w:t>:</w:t>
      </w:r>
    </w:p>
    <w:p w14:paraId="5B2E7115" w14:textId="4B81F496" w:rsidR="00BF51E2" w:rsidRPr="005B30E9" w:rsidRDefault="00AD4B09" w:rsidP="00BF51E2">
      <w:pPr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36731A">
        <w:rPr>
          <w:rFonts w:ascii="Arial" w:eastAsia="Calibri" w:hAnsi="Arial" w:cs="Arial"/>
          <w:color w:val="000000"/>
          <w:sz w:val="24"/>
          <w:szCs w:val="24"/>
          <w:lang w:val="sr-Latn-ME"/>
        </w:rPr>
        <w:sym w:font="Wingdings" w:char="F078"/>
      </w:r>
      <w:r w:rsidR="00BF51E2" w:rsidRPr="0036731A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kao cjeline je </w:t>
      </w:r>
      <w:r w:rsidR="00CC5FA9">
        <w:rPr>
          <w:rFonts w:ascii="Arial" w:eastAsia="Calibri" w:hAnsi="Arial" w:cs="Arial"/>
          <w:sz w:val="24"/>
          <w:szCs w:val="24"/>
          <w:lang w:val="sr-Latn-CS"/>
        </w:rPr>
        <w:t>59.504,13</w:t>
      </w:r>
      <w:r w:rsidR="00457C21" w:rsidRPr="0036731A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 w:rsidR="00BF51E2" w:rsidRPr="0036731A">
        <w:rPr>
          <w:rFonts w:ascii="Arial" w:eastAsia="Calibri" w:hAnsi="Arial" w:cs="Arial"/>
          <w:color w:val="000000"/>
          <w:sz w:val="24"/>
          <w:szCs w:val="24"/>
          <w:lang w:val="sr-Latn-ME"/>
        </w:rPr>
        <w:t>€</w:t>
      </w:r>
    </w:p>
    <w:p w14:paraId="1FB52C77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477920C" w14:textId="77777777" w:rsidR="00BF51E2" w:rsidRPr="00BF51E2" w:rsidRDefault="00BF51E2" w:rsidP="00B4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Obrazloženje razloga zašto predmet nabavke nije podijeljen na partije:</w:t>
      </w:r>
      <w:r w:rsidRPr="00BF51E2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14:paraId="7A2A8E67" w14:textId="77777777" w:rsid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DA60086" w14:textId="542B1BB5" w:rsidR="003E0703" w:rsidRPr="003E0703" w:rsidRDefault="003E0703" w:rsidP="003E0703">
      <w:pPr>
        <w:jc w:val="both"/>
        <w:rPr>
          <w:rFonts w:ascii="Arial" w:eastAsia="Times New Roman" w:hAnsi="Arial" w:cs="Arial"/>
          <w:sz w:val="24"/>
          <w:szCs w:val="24"/>
        </w:rPr>
      </w:pPr>
      <w:r w:rsidRPr="0058666C">
        <w:rPr>
          <w:rFonts w:ascii="Arial" w:eastAsia="Calibri" w:hAnsi="Arial" w:cs="Arial"/>
          <w:sz w:val="24"/>
          <w:szCs w:val="24"/>
          <w:lang w:val="sr-Latn-ME"/>
        </w:rPr>
        <w:t xml:space="preserve">Predmet nabavke </w:t>
      </w:r>
      <w:r w:rsidR="00FA6483" w:rsidRPr="0058666C">
        <w:rPr>
          <w:rFonts w:ascii="Arial" w:eastAsia="Calibri" w:hAnsi="Arial" w:cs="Arial"/>
          <w:sz w:val="24"/>
          <w:szCs w:val="24"/>
          <w:lang w:val="it-IT"/>
        </w:rPr>
        <w:t>ne mo</w:t>
      </w:r>
      <w:r w:rsidR="00473642">
        <w:rPr>
          <w:rFonts w:ascii="Arial" w:eastAsia="Calibri" w:hAnsi="Arial" w:cs="Arial"/>
          <w:sz w:val="24"/>
          <w:szCs w:val="24"/>
          <w:lang w:val="it-IT"/>
        </w:rPr>
        <w:t xml:space="preserve">že biti podijeljen po partijama, jer </w:t>
      </w:r>
      <w:proofErr w:type="spellStart"/>
      <w:r w:rsidR="00473642" w:rsidRPr="00473642">
        <w:rPr>
          <w:rFonts w:ascii="Arial" w:eastAsia="Times New Roman" w:hAnsi="Arial" w:cs="Arial"/>
          <w:color w:val="000000"/>
          <w:sz w:val="24"/>
          <w:szCs w:val="24"/>
        </w:rPr>
        <w:t>tehni</w:t>
      </w:r>
      <w:proofErr w:type="spellEnd"/>
      <w:r w:rsidR="00473642" w:rsidRPr="004736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proofErr w:type="spellStart"/>
      <w:r w:rsidR="00473642" w:rsidRPr="00473642">
        <w:rPr>
          <w:rFonts w:ascii="Arial" w:eastAsia="Times New Roman" w:hAnsi="Arial" w:cs="Arial"/>
          <w:color w:val="000000"/>
          <w:sz w:val="24"/>
          <w:szCs w:val="24"/>
        </w:rPr>
        <w:t>ki</w:t>
      </w:r>
      <w:proofErr w:type="spellEnd"/>
      <w:r w:rsidR="00473642" w:rsidRPr="004736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473642" w:rsidRPr="0047364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473642" w:rsidRPr="004736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473642" w:rsidRPr="00473642">
        <w:rPr>
          <w:rFonts w:ascii="Arial" w:eastAsia="Times New Roman" w:hAnsi="Arial" w:cs="Arial"/>
          <w:color w:val="000000"/>
          <w:sz w:val="24"/>
          <w:szCs w:val="24"/>
        </w:rPr>
        <w:t>tehnolo</w:t>
      </w:r>
      <w:proofErr w:type="spellEnd"/>
      <w:r w:rsidR="00473642" w:rsidRPr="004736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š</w:t>
      </w:r>
      <w:proofErr w:type="spellStart"/>
      <w:r w:rsidR="00473642" w:rsidRPr="00473642">
        <w:rPr>
          <w:rFonts w:ascii="Arial" w:eastAsia="Times New Roman" w:hAnsi="Arial" w:cs="Arial"/>
          <w:color w:val="000000"/>
          <w:sz w:val="24"/>
          <w:szCs w:val="24"/>
        </w:rPr>
        <w:t>ki</w:t>
      </w:r>
      <w:proofErr w:type="spellEnd"/>
      <w:r w:rsidR="00473642" w:rsidRPr="004736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473642" w:rsidRPr="00473642">
        <w:rPr>
          <w:rFonts w:ascii="Arial" w:eastAsia="Times New Roman" w:hAnsi="Arial" w:cs="Arial"/>
          <w:color w:val="000000"/>
          <w:sz w:val="24"/>
          <w:szCs w:val="24"/>
        </w:rPr>
        <w:t>predstavlja</w:t>
      </w:r>
      <w:proofErr w:type="spellEnd"/>
      <w:r w:rsidR="00473642" w:rsidRPr="004736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473642" w:rsidRPr="00473642">
        <w:rPr>
          <w:rFonts w:ascii="Arial" w:eastAsia="Times New Roman" w:hAnsi="Arial" w:cs="Arial"/>
          <w:color w:val="000000"/>
          <w:sz w:val="24"/>
          <w:szCs w:val="24"/>
        </w:rPr>
        <w:t>jedinstvenu</w:t>
      </w:r>
      <w:proofErr w:type="spellEnd"/>
      <w:r w:rsidR="00473642" w:rsidRPr="004736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473642" w:rsidRPr="00473642">
        <w:rPr>
          <w:rFonts w:ascii="Arial" w:eastAsia="Times New Roman" w:hAnsi="Arial" w:cs="Arial"/>
          <w:color w:val="000000"/>
          <w:sz w:val="24"/>
          <w:szCs w:val="24"/>
        </w:rPr>
        <w:t>cjelinu</w:t>
      </w:r>
      <w:proofErr w:type="spellEnd"/>
      <w:r w:rsidR="004736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46EFF4D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1451904" w14:textId="77777777" w:rsidR="00BF51E2" w:rsidRPr="00BF51E2" w:rsidRDefault="00BF51E2" w:rsidP="00BF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14:paraId="32DDABF6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D1AB95B" w14:textId="77777777" w:rsidR="00BF51E2" w:rsidRPr="00BF51E2" w:rsidRDefault="00445F5A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 primjenljivo</w:t>
      </w:r>
    </w:p>
    <w:p w14:paraId="0545D2B8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2B19DA8" w14:textId="77777777" w:rsidR="00BF51E2" w:rsidRPr="00BF51E2" w:rsidRDefault="00BF51E2" w:rsidP="00BF51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14:paraId="52FA1471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EEF07CB" w14:textId="77777777" w:rsidR="00BF51E2" w:rsidRPr="00BF51E2" w:rsidRDefault="00445F5A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Nije primjenljivo</w:t>
      </w:r>
      <w:r w:rsidR="00BF51E2"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14:paraId="130AE14C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371DF54" w14:textId="77777777" w:rsidR="00BF51E2" w:rsidRPr="00BF51E2" w:rsidRDefault="00BF51E2" w:rsidP="00BF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14:paraId="62914E43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7B745BBE" w14:textId="77777777" w:rsidR="00BF51E2" w:rsidRPr="00BF51E2" w:rsidRDefault="00445F5A" w:rsidP="00BF51E2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222A35"/>
          <w:sz w:val="24"/>
          <w:szCs w:val="24"/>
          <w:lang w:val="sr-Latn-ME"/>
        </w:rPr>
        <w:t>Nije primjenljivo</w:t>
      </w:r>
    </w:p>
    <w:p w14:paraId="39F08E72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C958028" w14:textId="77777777" w:rsidR="00BF51E2" w:rsidRPr="00BF51E2" w:rsidRDefault="00BF51E2" w:rsidP="00BF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BF51E2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14:paraId="6E626914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14:paraId="50660958" w14:textId="77777777" w:rsidR="00BF51E2" w:rsidRPr="00BF51E2" w:rsidRDefault="00445F5A" w:rsidP="00BF51E2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DE7E8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Nije primjenljivo</w:t>
      </w:r>
    </w:p>
    <w:p w14:paraId="75815027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CECEA8A" w14:textId="77777777" w:rsidR="00BF51E2" w:rsidRPr="00BF51E2" w:rsidRDefault="00BF51E2" w:rsidP="00BF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14:paraId="27EEB26F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B40215F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14:paraId="364CF335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11B0CD9" w14:textId="77777777" w:rsidR="00BF51E2" w:rsidRPr="00BF51E2" w:rsidRDefault="00445F5A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BF51E2" w:rsidRPr="00BF51E2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14:paraId="45C8BD72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4118855F" w14:textId="77777777" w:rsidR="00BF51E2" w:rsidRPr="00BF51E2" w:rsidRDefault="00BF51E2" w:rsidP="00BF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14:paraId="64C167E0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6ABAD876" w14:textId="77777777" w:rsidR="00BF51E2" w:rsidRPr="00BF51E2" w:rsidRDefault="00445F5A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1D0F09C6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14:paraId="64F6C1C6" w14:textId="77777777" w:rsidR="00BF51E2" w:rsidRPr="00BF51E2" w:rsidRDefault="003A2AF7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7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4</w:t>
      </w:r>
      <w:r w:rsidR="00246961"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3"/>
    </w:p>
    <w:p w14:paraId="6974C8C1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0468FAC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14:paraId="6E02811D" w14:textId="77777777" w:rsidR="00BF51E2" w:rsidRPr="00BF51E2" w:rsidRDefault="00BF51E2" w:rsidP="00BF51E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4" w:name="_Toc62730558"/>
      <w:r w:rsidRPr="00BF51E2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14:paraId="7120283F" w14:textId="77777777" w:rsidR="00BF51E2" w:rsidRPr="00BF51E2" w:rsidRDefault="00BF51E2" w:rsidP="00BF51E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14:paraId="79B4FCAF" w14:textId="77777777" w:rsidR="00BF51E2" w:rsidRPr="00BF51E2" w:rsidRDefault="00BF51E2" w:rsidP="00BF51E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14:paraId="2F4EB2E5" w14:textId="77777777" w:rsidR="00BF51E2" w:rsidRPr="00BF51E2" w:rsidRDefault="00BF51E2" w:rsidP="00BF51E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14:paraId="7931D5A0" w14:textId="77777777" w:rsidR="00BF51E2" w:rsidRPr="00BF51E2" w:rsidRDefault="00BF51E2" w:rsidP="00BF51E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07DD648C" w14:textId="77777777" w:rsidR="00BF51E2" w:rsidRPr="00BF51E2" w:rsidRDefault="00BF51E2" w:rsidP="00BF51E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lastRenderedPageBreak/>
        <w:t>postoji razlog na osnovu kojeg se smatra da je odustao od prijave, odnosno ponude, a koji je propisan članom 120 stav 15 ovog zakona;</w:t>
      </w:r>
    </w:p>
    <w:p w14:paraId="5367076E" w14:textId="77777777" w:rsidR="00BF51E2" w:rsidRPr="00BF51E2" w:rsidRDefault="00BF51E2" w:rsidP="00BF51E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3294E61F" w14:textId="77777777" w:rsidR="00BF51E2" w:rsidRPr="00BF51E2" w:rsidRDefault="00BF51E2" w:rsidP="00BF51E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14:paraId="154D00F7" w14:textId="77777777" w:rsidR="00BF51E2" w:rsidRPr="00BF51E2" w:rsidRDefault="003A2AF7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5</w:t>
      </w:r>
      <w:r w:rsidR="00246961"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4"/>
    </w:p>
    <w:p w14:paraId="462AC511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1D705FF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14:paraId="610E0C42" w14:textId="6EEE4140" w:rsidR="00BF51E2" w:rsidRDefault="00445F5A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BF51E2"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garanciju za dobro izvršenje ugovora za slučaj </w:t>
      </w:r>
      <w:r w:rsidR="00C462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povrede ugovorenih obaveze</w:t>
      </w:r>
      <w:r w:rsidR="00DE34B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462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</w:t>
      </w:r>
      <w:r w:rsidR="00DE34B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ako je raskid</w:t>
      </w:r>
      <w:r w:rsidR="0078302A" w:rsidRPr="00D55B8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DD4F3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ugovora </w:t>
      </w:r>
      <w:r w:rsidR="0078302A" w:rsidRPr="00D55B8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nastao zbog neispunjenja ugovorenih obaveza natalih činjenjem ili nečinjenjem ponuđača</w:t>
      </w:r>
      <w:r w:rsidR="00C462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</w:t>
      </w:r>
      <w:r w:rsidR="0078302A" w:rsidRPr="00D55B8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</w:t>
      </w:r>
      <w:r w:rsidR="00BF51E2"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iznosu od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10</w:t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% od vrijednosti ugovora</w:t>
      </w:r>
      <w:r w:rsidR="0049086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sa rokom važenja </w:t>
      </w:r>
      <w:r w:rsidR="00CE46F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10</w:t>
      </w:r>
      <w:r w:rsidR="0049086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dana dužim od ugovorenog roka</w:t>
      </w:r>
      <w:r w:rsidR="00B9064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</w:p>
    <w:p w14:paraId="79A71F40" w14:textId="77777777" w:rsidR="00DE7E8C" w:rsidRPr="00BF51E2" w:rsidRDefault="00DE7E8C" w:rsidP="00DE7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bookmarkStart w:id="5" w:name="_Toc62730559"/>
    </w:p>
    <w:p w14:paraId="72F92D4B" w14:textId="5CCD28E9" w:rsidR="00BF51E2" w:rsidRPr="00BF51E2" w:rsidRDefault="003A2AF7" w:rsidP="0094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6</w:t>
      </w:r>
      <w:r w:rsidR="00246961"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5"/>
    </w:p>
    <w:p w14:paraId="5C4B96F9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AEBAAB1" w14:textId="77777777" w:rsid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="0098135C">
        <w:rPr>
          <w:rFonts w:ascii="Arial" w:eastAsia="Times New Roman" w:hAnsi="Arial" w:cs="Arial"/>
          <w:sz w:val="24"/>
          <w:szCs w:val="24"/>
          <w:lang w:val="sr-Latn-ME"/>
        </w:rPr>
        <w:t>:</w:t>
      </w:r>
    </w:p>
    <w:p w14:paraId="1E003925" w14:textId="77777777" w:rsidR="00971177" w:rsidRPr="00BF51E2" w:rsidRDefault="00971177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99D090D" w14:textId="77777777" w:rsidR="00BF51E2" w:rsidRPr="00BF51E2" w:rsidRDefault="000A1F38" w:rsidP="00BF51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BF51E2"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14:paraId="6870EB92" w14:textId="77777777" w:rsidR="00BF51E2" w:rsidRPr="00BF51E2" w:rsidRDefault="00BF51E2" w:rsidP="000A1F3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</w:pPr>
    </w:p>
    <w:p w14:paraId="4F0A348D" w14:textId="77777777" w:rsidR="000A1F38" w:rsidRPr="000A1F38" w:rsidRDefault="000A1F38" w:rsidP="000A1F38">
      <w:pPr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0A1F38">
        <w:rPr>
          <w:rFonts w:ascii="Arial" w:eastAsia="Calibri" w:hAnsi="Arial" w:cs="Arial"/>
          <w:sz w:val="24"/>
          <w:szCs w:val="24"/>
          <w:lang w:val="sr-Latn-ME"/>
        </w:rPr>
        <w:t>Naručilac se opredijelio za vrednovanje ponuda po kriterijumu odnos cijene i kvaliteta, a shodno Pravilniku o metodologiji načina vrednovanja ponuda u postupku javnih nabavki.</w:t>
      </w:r>
    </w:p>
    <w:p w14:paraId="558EF05E" w14:textId="77777777" w:rsidR="000A1F38" w:rsidRPr="00DB144B" w:rsidRDefault="000A1F38" w:rsidP="000A1F38">
      <w:pPr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DB144B">
        <w:rPr>
          <w:rFonts w:ascii="Arial" w:eastAsia="Calibri" w:hAnsi="Arial" w:cs="Arial"/>
          <w:sz w:val="24"/>
          <w:szCs w:val="24"/>
          <w:lang w:val="sr-Latn-ME"/>
        </w:rPr>
        <w:t>Vrednovanje će se vršiti na osnovu sljedećih parametara:</w:t>
      </w:r>
    </w:p>
    <w:p w14:paraId="67A83C9C" w14:textId="10ACFBDF" w:rsidR="000A1F38" w:rsidRPr="00DB144B" w:rsidRDefault="000A1F38" w:rsidP="000A1F38">
      <w:pPr>
        <w:ind w:left="284"/>
        <w:rPr>
          <w:rFonts w:ascii="Arial" w:eastAsia="Calibri" w:hAnsi="Arial" w:cs="Arial"/>
          <w:sz w:val="24"/>
          <w:szCs w:val="24"/>
          <w:lang w:val="sr-Latn-ME"/>
        </w:rPr>
      </w:pPr>
      <w:r w:rsidRPr="00DB144B">
        <w:rPr>
          <w:rFonts w:ascii="Arial" w:eastAsia="Calibri" w:hAnsi="Arial" w:cs="Arial"/>
          <w:b/>
          <w:sz w:val="24"/>
          <w:szCs w:val="24"/>
          <w:lang w:val="sr-Latn-ME"/>
        </w:rPr>
        <w:t xml:space="preserve">         </w:t>
      </w:r>
      <w:r w:rsidRPr="00DB144B">
        <w:rPr>
          <w:rFonts w:ascii="Arial" w:eastAsia="Calibri" w:hAnsi="Arial" w:cs="Arial"/>
          <w:b/>
          <w:sz w:val="24"/>
          <w:szCs w:val="24"/>
          <w:lang w:val="sr-Latn-ME"/>
        </w:rPr>
        <w:sym w:font="Wingdings" w:char="F0FE"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 xml:space="preserve"> najniža ponuđena cijena </w:t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  <w:t xml:space="preserve">         broj bodova  </w:t>
      </w:r>
      <w:r w:rsidR="00F32211">
        <w:rPr>
          <w:rFonts w:ascii="Arial" w:eastAsia="Calibri" w:hAnsi="Arial" w:cs="Arial"/>
          <w:sz w:val="24"/>
          <w:szCs w:val="24"/>
          <w:bdr w:val="single" w:sz="4" w:space="0" w:color="auto"/>
          <w:lang w:val="sr-Latn-ME"/>
        </w:rPr>
        <w:t>8</w:t>
      </w:r>
      <w:r w:rsidRPr="00DB144B">
        <w:rPr>
          <w:rFonts w:ascii="Arial" w:eastAsia="Calibri" w:hAnsi="Arial" w:cs="Arial"/>
          <w:sz w:val="24"/>
          <w:szCs w:val="24"/>
          <w:bdr w:val="single" w:sz="4" w:space="0" w:color="auto"/>
          <w:lang w:val="sr-Latn-ME"/>
        </w:rPr>
        <w:t xml:space="preserve">0 </w:t>
      </w:r>
    </w:p>
    <w:p w14:paraId="3C2A0D2E" w14:textId="68F01884" w:rsidR="004C2D42" w:rsidRPr="00DB144B" w:rsidRDefault="000A1F38" w:rsidP="004E5ED9">
      <w:pPr>
        <w:ind w:left="284"/>
        <w:jc w:val="center"/>
        <w:rPr>
          <w:rFonts w:ascii="Arial" w:eastAsia="Calibri" w:hAnsi="Arial" w:cs="Arial"/>
          <w:sz w:val="24"/>
          <w:szCs w:val="24"/>
          <w:bdr w:val="single" w:sz="4" w:space="0" w:color="auto"/>
          <w:lang w:val="sr-Latn-ME"/>
        </w:rPr>
      </w:pPr>
      <w:r w:rsidRPr="00DB144B">
        <w:rPr>
          <w:rFonts w:ascii="Arial" w:eastAsia="Calibri" w:hAnsi="Arial" w:cs="Arial"/>
          <w:b/>
          <w:sz w:val="24"/>
          <w:szCs w:val="24"/>
          <w:lang w:val="sr-Latn-ME"/>
        </w:rPr>
        <w:sym w:font="Wingdings" w:char="F0FE"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 xml:space="preserve"> kvalitet  </w:t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</w:r>
      <w:r w:rsidRPr="00DB144B">
        <w:rPr>
          <w:rFonts w:ascii="Arial" w:eastAsia="Calibri" w:hAnsi="Arial" w:cs="Arial"/>
          <w:sz w:val="24"/>
          <w:szCs w:val="24"/>
          <w:lang w:val="sr-Latn-ME"/>
        </w:rPr>
        <w:tab/>
        <w:t xml:space="preserve">           broj bodova  </w:t>
      </w:r>
      <w:r w:rsidR="00A12781">
        <w:rPr>
          <w:rFonts w:ascii="Arial" w:eastAsia="Calibri" w:hAnsi="Arial" w:cs="Arial"/>
          <w:sz w:val="24"/>
          <w:szCs w:val="24"/>
          <w:bdr w:val="single" w:sz="4" w:space="0" w:color="auto"/>
          <w:lang w:val="sr-Latn-ME"/>
        </w:rPr>
        <w:t>2</w:t>
      </w:r>
      <w:r w:rsidR="00597BF0">
        <w:rPr>
          <w:rFonts w:ascii="Arial" w:eastAsia="Calibri" w:hAnsi="Arial" w:cs="Arial"/>
          <w:sz w:val="24"/>
          <w:szCs w:val="24"/>
          <w:bdr w:val="single" w:sz="4" w:space="0" w:color="auto"/>
          <w:lang w:val="sr-Latn-ME"/>
        </w:rPr>
        <w:t>0</w:t>
      </w:r>
    </w:p>
    <w:p w14:paraId="344875C1" w14:textId="20FA9F14" w:rsidR="000A1F38" w:rsidRPr="00DB144B" w:rsidRDefault="000A1F38" w:rsidP="000A1F38">
      <w:pPr>
        <w:jc w:val="both"/>
        <w:rPr>
          <w:rFonts w:ascii="Arial" w:eastAsia="Calibri" w:hAnsi="Arial" w:cs="Arial"/>
          <w:b/>
          <w:sz w:val="24"/>
          <w:szCs w:val="24"/>
          <w:lang w:val="sr-Latn-ME"/>
        </w:rPr>
      </w:pPr>
      <w:r w:rsidRPr="00DB144B">
        <w:rPr>
          <w:rFonts w:ascii="Arial" w:eastAsia="Calibri" w:hAnsi="Arial" w:cs="Arial"/>
          <w:color w:val="000000"/>
          <w:sz w:val="24"/>
          <w:szCs w:val="24"/>
          <w:lang w:val="sr-Latn-ME"/>
        </w:rPr>
        <w:sym w:font="Wingdings" w:char="F0FE"/>
      </w:r>
      <w:r w:rsidRPr="00DB144B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</w:t>
      </w:r>
      <w:r w:rsidRPr="00DB144B">
        <w:rPr>
          <w:rFonts w:ascii="Arial" w:eastAsia="Calibri" w:hAnsi="Arial" w:cs="Arial"/>
          <w:b/>
          <w:sz w:val="24"/>
          <w:szCs w:val="24"/>
          <w:lang w:val="sr-Latn-ME"/>
        </w:rPr>
        <w:t xml:space="preserve">parametar najniža ponuđena cijena vrednovaće se na sljedeći način: ukupno </w:t>
      </w:r>
      <w:r w:rsidR="00F32211">
        <w:rPr>
          <w:rFonts w:ascii="Arial" w:eastAsia="Calibri" w:hAnsi="Arial" w:cs="Arial"/>
          <w:b/>
          <w:sz w:val="24"/>
          <w:szCs w:val="24"/>
          <w:lang w:val="sr-Latn-ME"/>
        </w:rPr>
        <w:t>8</w:t>
      </w:r>
      <w:r w:rsidRPr="00DB144B">
        <w:rPr>
          <w:rFonts w:ascii="Arial" w:eastAsia="Calibri" w:hAnsi="Arial" w:cs="Arial"/>
          <w:b/>
          <w:sz w:val="24"/>
          <w:szCs w:val="24"/>
          <w:lang w:val="sr-Latn-ME"/>
        </w:rPr>
        <w:t>0 bodova</w:t>
      </w:r>
    </w:p>
    <w:p w14:paraId="5ADA30FF" w14:textId="77777777" w:rsidR="000A1F38" w:rsidRPr="00DB144B" w:rsidRDefault="000A1F38" w:rsidP="000A1F38">
      <w:pPr>
        <w:tabs>
          <w:tab w:val="left" w:pos="0"/>
        </w:tabs>
        <w:jc w:val="both"/>
        <w:rPr>
          <w:rFonts w:ascii="Arial" w:eastAsia="Calibri" w:hAnsi="Arial" w:cs="Arial"/>
          <w:iCs/>
          <w:sz w:val="24"/>
          <w:szCs w:val="24"/>
          <w:lang w:val="sr-Latn-ME"/>
        </w:rPr>
      </w:pPr>
      <w:r w:rsidRPr="00DB144B">
        <w:rPr>
          <w:rFonts w:ascii="Arial" w:eastAsia="Calibri" w:hAnsi="Arial" w:cs="Arial"/>
          <w:iCs/>
          <w:sz w:val="24"/>
          <w:szCs w:val="24"/>
          <w:lang w:val="sr-Latn-ME"/>
        </w:rPr>
        <w:t>Bodovi za parametar ponuđena cijena izračunavaju se na način što se kao osnova za vrednovanje uzima najniža ponuđena cijena, koja dobija maksimalan broj bodova.</w:t>
      </w:r>
    </w:p>
    <w:p w14:paraId="4F0D347D" w14:textId="77777777" w:rsidR="000A1F38" w:rsidRPr="00DB144B" w:rsidRDefault="000A1F38" w:rsidP="000A1F38">
      <w:pPr>
        <w:jc w:val="both"/>
        <w:rPr>
          <w:rFonts w:ascii="Arial" w:eastAsia="PMingLiU" w:hAnsi="Arial" w:cs="Arial"/>
          <w:sz w:val="24"/>
          <w:szCs w:val="24"/>
          <w:lang w:val="sr-Latn-ME" w:eastAsia="zh-TW"/>
        </w:rPr>
      </w:pP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>Ponuđena cijena će se bodovati na sljedeći način:</w:t>
      </w:r>
    </w:p>
    <w:p w14:paraId="48A372F4" w14:textId="77777777" w:rsidR="000A1F38" w:rsidRPr="00DB144B" w:rsidRDefault="000A1F38" w:rsidP="000A1F38">
      <w:pPr>
        <w:numPr>
          <w:ilvl w:val="0"/>
          <w:numId w:val="9"/>
        </w:numPr>
        <w:spacing w:after="0" w:line="240" w:lineRule="auto"/>
        <w:ind w:left="567"/>
        <w:jc w:val="both"/>
        <w:rPr>
          <w:rFonts w:ascii="Arial" w:eastAsia="PMingLiU" w:hAnsi="Arial" w:cs="Arial"/>
          <w:sz w:val="24"/>
          <w:szCs w:val="24"/>
          <w:lang w:val="sr-Latn-ME" w:eastAsia="zh-TW"/>
        </w:rPr>
      </w:pP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 xml:space="preserve">Najniža cijena dobija maksimalni broj bodova </w:t>
      </w:r>
    </w:p>
    <w:p w14:paraId="417DE8C9" w14:textId="77777777" w:rsidR="000A1F38" w:rsidRPr="00DB144B" w:rsidRDefault="000A1F38" w:rsidP="000A1F38">
      <w:pPr>
        <w:numPr>
          <w:ilvl w:val="0"/>
          <w:numId w:val="9"/>
        </w:numPr>
        <w:spacing w:after="0" w:line="240" w:lineRule="auto"/>
        <w:ind w:left="567"/>
        <w:rPr>
          <w:rFonts w:ascii="Arial" w:eastAsia="PMingLiU" w:hAnsi="Arial" w:cs="Arial"/>
          <w:sz w:val="24"/>
          <w:szCs w:val="24"/>
          <w:u w:val="single"/>
          <w:lang w:val="sr-Latn-ME" w:eastAsia="zh-TW"/>
        </w:rPr>
      </w:pP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 xml:space="preserve">Ostale ponude će dobiti bodove po sljedećoj formuli: </w:t>
      </w:r>
    </w:p>
    <w:p w14:paraId="16584150" w14:textId="7F7DCB47" w:rsidR="000A1F38" w:rsidRPr="00DB144B" w:rsidRDefault="000A1F38" w:rsidP="000A1F38">
      <w:pPr>
        <w:spacing w:before="96" w:after="0" w:line="240" w:lineRule="auto"/>
        <w:ind w:left="567"/>
        <w:rPr>
          <w:rFonts w:ascii="Arial" w:eastAsia="PMingLiU" w:hAnsi="Arial" w:cs="Arial"/>
          <w:sz w:val="24"/>
          <w:szCs w:val="24"/>
          <w:u w:val="single"/>
          <w:lang w:val="sr-Latn-ME" w:eastAsia="zh-TW"/>
        </w:rPr>
      </w:pP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 xml:space="preserve">           C= (C</w:t>
      </w:r>
      <w:r w:rsidRPr="00DB144B">
        <w:rPr>
          <w:rFonts w:ascii="Arial" w:eastAsia="PMingLiU" w:hAnsi="Arial" w:cs="Arial"/>
          <w:sz w:val="24"/>
          <w:szCs w:val="24"/>
          <w:vertAlign w:val="subscript"/>
          <w:lang w:val="sr-Latn-ME" w:eastAsia="zh-TW"/>
        </w:rPr>
        <w:t>min</w:t>
      </w: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>/ C</w:t>
      </w:r>
      <w:r w:rsidRPr="00DB144B">
        <w:rPr>
          <w:rFonts w:ascii="Arial" w:eastAsia="PMingLiU" w:hAnsi="Arial" w:cs="Arial"/>
          <w:sz w:val="24"/>
          <w:szCs w:val="24"/>
          <w:vertAlign w:val="subscript"/>
          <w:lang w:val="sr-Latn-ME" w:eastAsia="zh-TW"/>
        </w:rPr>
        <w:t>p</w:t>
      </w: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 xml:space="preserve">) x </w:t>
      </w:r>
      <w:r w:rsidR="00567FE3">
        <w:rPr>
          <w:rFonts w:ascii="Arial" w:eastAsia="PMingLiU" w:hAnsi="Arial" w:cs="Arial"/>
          <w:sz w:val="24"/>
          <w:szCs w:val="24"/>
          <w:lang w:val="sr-Latn-ME" w:eastAsia="zh-TW"/>
        </w:rPr>
        <w:t>8</w:t>
      </w: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>0</w:t>
      </w:r>
    </w:p>
    <w:p w14:paraId="52CE48D1" w14:textId="77777777" w:rsidR="000A1F38" w:rsidRPr="00DB144B" w:rsidRDefault="007F016B" w:rsidP="000A1F38">
      <w:pPr>
        <w:ind w:left="851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sr-Latn-ME"/>
        </w:rPr>
      </w:pP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 xml:space="preserve">      </w:t>
      </w:r>
      <w:r w:rsidR="000A1F38" w:rsidRPr="00DB144B">
        <w:rPr>
          <w:rFonts w:ascii="Arial" w:eastAsia="PMingLiU" w:hAnsi="Arial" w:cs="Arial"/>
          <w:sz w:val="24"/>
          <w:szCs w:val="24"/>
          <w:lang w:val="sr-Latn-ME" w:eastAsia="zh-TW"/>
        </w:rPr>
        <w:t>C</w:t>
      </w:r>
      <w:r w:rsidR="000A1F38" w:rsidRPr="00DB144B">
        <w:rPr>
          <w:rFonts w:ascii="Arial" w:eastAsia="PMingLiU" w:hAnsi="Arial" w:cs="Arial"/>
          <w:sz w:val="24"/>
          <w:szCs w:val="24"/>
          <w:vertAlign w:val="subscript"/>
          <w:lang w:val="sr-Latn-ME" w:eastAsia="zh-TW"/>
        </w:rPr>
        <w:t>min</w:t>
      </w:r>
      <w:r w:rsidR="000A1F38" w:rsidRPr="00DB144B">
        <w:rPr>
          <w:rFonts w:ascii="Arial" w:eastAsia="PMingLiU" w:hAnsi="Arial" w:cs="Arial"/>
          <w:sz w:val="24"/>
          <w:szCs w:val="24"/>
          <w:lang w:val="sr-Latn-ME" w:eastAsia="zh-TW"/>
        </w:rPr>
        <w:t xml:space="preserve"> – najniža ponuđena cijena </w:t>
      </w:r>
    </w:p>
    <w:p w14:paraId="4ECC60F4" w14:textId="77777777" w:rsidR="000A1F38" w:rsidRPr="00DB144B" w:rsidRDefault="000A1F38" w:rsidP="000A1F38">
      <w:pPr>
        <w:ind w:left="1134"/>
        <w:rPr>
          <w:rFonts w:ascii="Arial" w:eastAsia="PMingLiU" w:hAnsi="Arial" w:cs="Arial"/>
          <w:sz w:val="24"/>
          <w:szCs w:val="24"/>
          <w:lang w:val="sr-Latn-ME" w:eastAsia="zh-TW"/>
        </w:rPr>
      </w:pP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 xml:space="preserve">  C</w:t>
      </w:r>
      <w:r w:rsidRPr="00DB144B">
        <w:rPr>
          <w:rFonts w:ascii="Arial" w:eastAsia="PMingLiU" w:hAnsi="Arial" w:cs="Arial"/>
          <w:sz w:val="24"/>
          <w:szCs w:val="24"/>
          <w:vertAlign w:val="subscript"/>
          <w:lang w:val="sr-Latn-ME" w:eastAsia="zh-TW"/>
        </w:rPr>
        <w:t>p</w:t>
      </w:r>
      <w:r w:rsidRPr="00DB144B">
        <w:rPr>
          <w:rFonts w:ascii="Arial" w:eastAsia="PMingLiU" w:hAnsi="Arial" w:cs="Arial"/>
          <w:sz w:val="24"/>
          <w:szCs w:val="24"/>
          <w:lang w:val="sr-Latn-ME" w:eastAsia="zh-TW"/>
        </w:rPr>
        <w:t xml:space="preserve">   – ponuđena cijena </w:t>
      </w:r>
    </w:p>
    <w:p w14:paraId="11B0411E" w14:textId="77777777" w:rsidR="00194F62" w:rsidRPr="000D0394" w:rsidRDefault="00194F62" w:rsidP="00A44B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val="sr-Latn-ME"/>
        </w:rPr>
      </w:pPr>
      <w:bookmarkStart w:id="6" w:name="_Hlk93145186"/>
    </w:p>
    <w:p w14:paraId="6DF69918" w14:textId="38DAAFFA" w:rsidR="00280F62" w:rsidRDefault="006220A2" w:rsidP="006220A2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0A1F38">
        <w:rPr>
          <w:rFonts w:ascii="Arial" w:eastAsia="Calibri" w:hAnsi="Arial" w:cs="Arial"/>
          <w:b/>
          <w:color w:val="000000"/>
          <w:sz w:val="24"/>
          <w:szCs w:val="24"/>
          <w:lang w:val="sr-Latn-ME"/>
        </w:rPr>
        <w:sym w:font="Wingdings" w:char="F0FE"/>
      </w:r>
      <w:r w:rsidRPr="000A1F38">
        <w:rPr>
          <w:rFonts w:ascii="Arial" w:eastAsia="Calibri" w:hAnsi="Arial" w:cs="Arial"/>
          <w:b/>
          <w:sz w:val="24"/>
          <w:szCs w:val="24"/>
          <w:lang w:val="sr-Latn-ME"/>
        </w:rPr>
        <w:t xml:space="preserve"> </w:t>
      </w:r>
      <w:r w:rsidRPr="00041399">
        <w:rPr>
          <w:rFonts w:ascii="Arial" w:eastAsia="Calibri" w:hAnsi="Arial" w:cs="Arial"/>
          <w:b/>
          <w:sz w:val="24"/>
          <w:szCs w:val="24"/>
          <w:lang w:val="sr-Latn-ME"/>
        </w:rPr>
        <w:t xml:space="preserve">parametar kvalitet  – </w:t>
      </w:r>
      <w:r w:rsidRPr="006220A2">
        <w:rPr>
          <w:rFonts w:ascii="Arial" w:eastAsia="Calibri" w:hAnsi="Arial" w:cs="Arial"/>
          <w:b/>
          <w:sz w:val="24"/>
          <w:szCs w:val="24"/>
          <w:lang w:val="sr-Latn-RS"/>
        </w:rPr>
        <w:t>r</w:t>
      </w:r>
      <w:r w:rsidRPr="00483E0E">
        <w:rPr>
          <w:rFonts w:ascii="Arial" w:eastAsia="Calibri" w:hAnsi="Arial" w:cs="Arial"/>
          <w:b/>
          <w:sz w:val="24"/>
          <w:szCs w:val="24"/>
          <w:lang w:val="sr-Latn-RS"/>
        </w:rPr>
        <w:t xml:space="preserve">ok </w:t>
      </w:r>
      <w:r w:rsidR="001C6095">
        <w:rPr>
          <w:rFonts w:ascii="Arial" w:eastAsia="Calibri" w:hAnsi="Arial" w:cs="Arial"/>
          <w:b/>
          <w:sz w:val="24"/>
          <w:szCs w:val="24"/>
          <w:lang w:val="sr-Latn-RS"/>
        </w:rPr>
        <w:t>isporuke rezervnih originalnih djelova</w:t>
      </w:r>
      <w:r w:rsidRPr="006220A2"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="00F9120B">
        <w:rPr>
          <w:rFonts w:ascii="Arial" w:eastAsia="Calibri" w:hAnsi="Arial" w:cs="Arial"/>
          <w:b/>
          <w:sz w:val="24"/>
          <w:szCs w:val="24"/>
          <w:lang w:val="sr-Latn-RS"/>
        </w:rPr>
        <w:t xml:space="preserve">od dana </w:t>
      </w:r>
      <w:r w:rsidR="008C4C6C">
        <w:rPr>
          <w:rFonts w:ascii="Arial" w:eastAsia="Calibri" w:hAnsi="Arial" w:cs="Arial"/>
          <w:b/>
          <w:sz w:val="24"/>
          <w:szCs w:val="24"/>
          <w:lang w:val="sr-Latn-RS"/>
        </w:rPr>
        <w:t xml:space="preserve">prijema </w:t>
      </w:r>
      <w:r w:rsidR="00F9120B">
        <w:rPr>
          <w:rFonts w:ascii="Arial" w:eastAsia="Calibri" w:hAnsi="Arial" w:cs="Arial"/>
          <w:b/>
          <w:sz w:val="24"/>
          <w:szCs w:val="24"/>
          <w:lang w:val="sr-Latn-RS"/>
        </w:rPr>
        <w:t>zahtjeva Naručioca</w:t>
      </w:r>
      <w:r w:rsidR="00821010">
        <w:rPr>
          <w:rFonts w:ascii="Arial" w:eastAsia="Calibri" w:hAnsi="Arial" w:cs="Arial"/>
          <w:b/>
          <w:sz w:val="24"/>
          <w:szCs w:val="24"/>
          <w:lang w:val="sr-Latn-RS"/>
        </w:rPr>
        <w:t xml:space="preserve"> (iskazuje se danima)</w:t>
      </w:r>
      <w:r w:rsidR="00F9120B"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Pr="006220A2">
        <w:rPr>
          <w:rFonts w:ascii="Arial" w:eastAsia="Calibri" w:hAnsi="Arial" w:cs="Arial"/>
          <w:b/>
          <w:sz w:val="24"/>
          <w:szCs w:val="24"/>
          <w:lang w:val="sr-Latn-RS"/>
        </w:rPr>
        <w:t>-</w:t>
      </w:r>
      <w:r w:rsidRPr="00483E0E">
        <w:rPr>
          <w:rFonts w:ascii="Arial" w:eastAsia="Calibri" w:hAnsi="Arial" w:cs="Arial"/>
          <w:b/>
          <w:sz w:val="24"/>
          <w:szCs w:val="24"/>
          <w:lang w:val="sr-Latn-RS"/>
        </w:rPr>
        <w:t xml:space="preserve"> vrednovaće se ukupno </w:t>
      </w:r>
      <w:r w:rsidR="00F9120B">
        <w:rPr>
          <w:rFonts w:ascii="Arial" w:eastAsia="Calibri" w:hAnsi="Arial" w:cs="Arial"/>
          <w:b/>
          <w:sz w:val="24"/>
          <w:szCs w:val="24"/>
          <w:lang w:val="sr-Latn-RS"/>
        </w:rPr>
        <w:t>2</w:t>
      </w:r>
      <w:r w:rsidR="00597BF0">
        <w:rPr>
          <w:rFonts w:ascii="Arial" w:eastAsia="Calibri" w:hAnsi="Arial" w:cs="Arial"/>
          <w:b/>
          <w:sz w:val="24"/>
          <w:szCs w:val="24"/>
          <w:lang w:val="sr-Latn-RS"/>
        </w:rPr>
        <w:t>0</w:t>
      </w:r>
      <w:r w:rsidRPr="00483E0E">
        <w:rPr>
          <w:rFonts w:ascii="Arial" w:eastAsia="Calibri" w:hAnsi="Arial" w:cs="Arial"/>
          <w:b/>
          <w:sz w:val="24"/>
          <w:szCs w:val="24"/>
          <w:lang w:val="sr-Latn-RS"/>
        </w:rPr>
        <w:t xml:space="preserve"> bodova</w:t>
      </w:r>
      <w:r w:rsidRPr="00483E0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</w:p>
    <w:p w14:paraId="1D02F7D7" w14:textId="0151C0DD" w:rsidR="006220A2" w:rsidRPr="00572DFA" w:rsidRDefault="006220A2" w:rsidP="006220A2">
      <w:pPr>
        <w:spacing w:line="256" w:lineRule="auto"/>
        <w:jc w:val="both"/>
        <w:rPr>
          <w:rFonts w:ascii="Arial" w:eastAsia="Calibri" w:hAnsi="Arial" w:cs="Arial"/>
          <w:b/>
          <w:sz w:val="24"/>
          <w:szCs w:val="24"/>
          <w:lang w:val="sr-Latn-ME"/>
        </w:rPr>
      </w:pPr>
      <w:r w:rsidRPr="00483E0E">
        <w:rPr>
          <w:rFonts w:ascii="Arial" w:eastAsia="Calibri" w:hAnsi="Arial" w:cs="Arial"/>
          <w:sz w:val="24"/>
          <w:szCs w:val="24"/>
          <w:lang w:val="sr-Latn-RS"/>
        </w:rPr>
        <w:t xml:space="preserve">Napomena: </w:t>
      </w:r>
      <w:proofErr w:type="spellStart"/>
      <w:r w:rsidR="00821010">
        <w:rPr>
          <w:rFonts w:ascii="Arial" w:eastAsia="Times New Roman" w:hAnsi="Arial" w:cs="Arial"/>
          <w:sz w:val="24"/>
          <w:szCs w:val="24"/>
        </w:rPr>
        <w:t>ponuđeni</w:t>
      </w:r>
      <w:proofErr w:type="spellEnd"/>
      <w:r w:rsidR="008210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21010">
        <w:rPr>
          <w:rFonts w:ascii="Arial" w:eastAsia="Times New Roman" w:hAnsi="Arial" w:cs="Arial"/>
          <w:sz w:val="24"/>
          <w:szCs w:val="24"/>
        </w:rPr>
        <w:t>rok</w:t>
      </w:r>
      <w:proofErr w:type="spellEnd"/>
      <w:r w:rsidR="008210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120B">
        <w:rPr>
          <w:rFonts w:ascii="Arial" w:eastAsia="Times New Roman" w:hAnsi="Arial" w:cs="Arial"/>
          <w:sz w:val="24"/>
          <w:szCs w:val="24"/>
        </w:rPr>
        <w:t>isporuke</w:t>
      </w:r>
      <w:proofErr w:type="spellEnd"/>
      <w:r w:rsidRPr="00483E0E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483E0E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483E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83E0E">
        <w:rPr>
          <w:rFonts w:ascii="Arial" w:eastAsia="Times New Roman" w:hAnsi="Arial" w:cs="Arial"/>
          <w:sz w:val="24"/>
          <w:szCs w:val="24"/>
        </w:rPr>
        <w:t>biti</w:t>
      </w:r>
      <w:proofErr w:type="spellEnd"/>
      <w:r w:rsidRPr="00483E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83E0E">
        <w:rPr>
          <w:rFonts w:ascii="Arial" w:eastAsia="Times New Roman" w:hAnsi="Arial" w:cs="Arial"/>
          <w:sz w:val="24"/>
          <w:szCs w:val="24"/>
        </w:rPr>
        <w:t>duži</w:t>
      </w:r>
      <w:proofErr w:type="spellEnd"/>
      <w:r w:rsidRPr="00483E0E">
        <w:rPr>
          <w:rFonts w:ascii="Arial" w:eastAsia="Times New Roman" w:hAnsi="Arial" w:cs="Arial"/>
          <w:sz w:val="24"/>
          <w:szCs w:val="24"/>
        </w:rPr>
        <w:t xml:space="preserve"> od </w:t>
      </w:r>
      <w:r w:rsidR="00F9120B">
        <w:rPr>
          <w:rFonts w:ascii="Arial" w:eastAsia="Times New Roman" w:hAnsi="Arial" w:cs="Arial"/>
          <w:sz w:val="24"/>
          <w:szCs w:val="24"/>
        </w:rPr>
        <w:t>1</w:t>
      </w:r>
      <w:r w:rsidR="00FE0A01">
        <w:rPr>
          <w:rFonts w:ascii="Arial" w:eastAsia="Times New Roman" w:hAnsi="Arial" w:cs="Arial"/>
          <w:sz w:val="24"/>
          <w:szCs w:val="24"/>
        </w:rPr>
        <w:t>0</w:t>
      </w:r>
      <w:r w:rsidRPr="00483E0E">
        <w:rPr>
          <w:rFonts w:ascii="Arial" w:eastAsia="Times New Roman" w:hAnsi="Arial" w:cs="Arial"/>
          <w:sz w:val="24"/>
          <w:szCs w:val="24"/>
        </w:rPr>
        <w:t xml:space="preserve"> </w:t>
      </w:r>
      <w:r w:rsidR="004B1632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4B1632">
        <w:rPr>
          <w:rFonts w:ascii="Arial" w:eastAsia="Times New Roman" w:hAnsi="Arial" w:cs="Arial"/>
          <w:sz w:val="24"/>
          <w:szCs w:val="24"/>
        </w:rPr>
        <w:t>deset</w:t>
      </w:r>
      <w:proofErr w:type="spellEnd"/>
      <w:r w:rsidR="004B1632">
        <w:rPr>
          <w:rFonts w:ascii="Arial" w:eastAsia="Times New Roman" w:hAnsi="Arial" w:cs="Arial"/>
          <w:sz w:val="24"/>
          <w:szCs w:val="24"/>
        </w:rPr>
        <w:t xml:space="preserve">) </w:t>
      </w:r>
      <w:r w:rsidRPr="00483E0E">
        <w:rPr>
          <w:rFonts w:ascii="Arial" w:eastAsia="Times New Roman" w:hAnsi="Arial" w:cs="Arial"/>
          <w:sz w:val="24"/>
          <w:szCs w:val="24"/>
        </w:rPr>
        <w:t xml:space="preserve">dana od dana </w:t>
      </w:r>
      <w:proofErr w:type="spellStart"/>
      <w:r w:rsidR="00F9120B">
        <w:rPr>
          <w:rFonts w:ascii="Arial" w:eastAsia="Times New Roman" w:hAnsi="Arial" w:cs="Arial"/>
          <w:sz w:val="24"/>
          <w:szCs w:val="24"/>
        </w:rPr>
        <w:t>zahtjeva</w:t>
      </w:r>
      <w:proofErr w:type="spellEnd"/>
      <w:r w:rsidR="00F912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120B">
        <w:rPr>
          <w:rFonts w:ascii="Arial" w:eastAsia="Times New Roman" w:hAnsi="Arial" w:cs="Arial"/>
          <w:sz w:val="24"/>
          <w:szCs w:val="24"/>
        </w:rPr>
        <w:t>Naručioca</w:t>
      </w:r>
      <w:proofErr w:type="spellEnd"/>
      <w:r w:rsidR="00F9120B">
        <w:rPr>
          <w:rFonts w:ascii="Arial" w:eastAsia="Times New Roman" w:hAnsi="Arial" w:cs="Arial"/>
          <w:sz w:val="24"/>
          <w:szCs w:val="24"/>
        </w:rPr>
        <w:t>.</w:t>
      </w:r>
    </w:p>
    <w:p w14:paraId="0F7BB7DE" w14:textId="5C499F06" w:rsidR="006220A2" w:rsidRDefault="006220A2" w:rsidP="006220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0A1F38">
        <w:rPr>
          <w:rFonts w:ascii="Arial" w:eastAsia="Calibri" w:hAnsi="Arial" w:cs="Arial"/>
          <w:sz w:val="24"/>
          <w:szCs w:val="24"/>
          <w:lang w:val="sr-Latn-ME"/>
        </w:rPr>
        <w:t xml:space="preserve">Vrednovanje se vrši primjenom </w:t>
      </w:r>
      <w:r>
        <w:rPr>
          <w:rFonts w:ascii="Arial" w:eastAsia="Calibri" w:hAnsi="Arial" w:cs="Arial"/>
          <w:sz w:val="24"/>
          <w:szCs w:val="24"/>
          <w:lang w:val="sr-Latn-ME"/>
        </w:rPr>
        <w:t>relativnog</w:t>
      </w:r>
      <w:r w:rsidRPr="000A1F38">
        <w:rPr>
          <w:rFonts w:ascii="Arial" w:eastAsia="Calibri" w:hAnsi="Arial" w:cs="Arial"/>
          <w:sz w:val="24"/>
          <w:szCs w:val="24"/>
          <w:lang w:val="sr-Latn-ME"/>
        </w:rPr>
        <w:t xml:space="preserve"> metoda</w:t>
      </w:r>
      <w:r w:rsidR="00D3421E">
        <w:rPr>
          <w:rFonts w:ascii="Arial" w:eastAsia="Calibri" w:hAnsi="Arial" w:cs="Arial"/>
          <w:sz w:val="24"/>
          <w:szCs w:val="24"/>
          <w:lang w:val="sr-Latn-ME"/>
        </w:rPr>
        <w:t>, manje je bolje.</w:t>
      </w:r>
    </w:p>
    <w:p w14:paraId="184979DF" w14:textId="3A7B836E" w:rsidR="006220A2" w:rsidRPr="004C2D42" w:rsidRDefault="006220A2" w:rsidP="006220A2">
      <w:pPr>
        <w:spacing w:line="256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 xml:space="preserve">Ponuđeni rok </w:t>
      </w:r>
      <w:r w:rsidR="008C4C6C">
        <w:rPr>
          <w:rFonts w:ascii="Arial" w:eastAsia="Calibri" w:hAnsi="Arial" w:cs="Arial"/>
          <w:sz w:val="24"/>
          <w:szCs w:val="24"/>
          <w:lang w:val="sr-Latn-RS"/>
        </w:rPr>
        <w:t>isporuke rezervnih originalnih djelova od dana prijema zahtejva Naručioca</w:t>
      </w: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 xml:space="preserve"> </w:t>
      </w:r>
      <w:r w:rsidR="00DB144B">
        <w:rPr>
          <w:rFonts w:ascii="Arial" w:eastAsia="Times New Roman" w:hAnsi="Arial" w:cs="Arial"/>
          <w:color w:val="222222"/>
          <w:sz w:val="24"/>
          <w:szCs w:val="24"/>
          <w:lang w:val="sr-Latn-RS"/>
        </w:rPr>
        <w:t xml:space="preserve">vrednovaće </w:t>
      </w: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 xml:space="preserve">će se </w:t>
      </w:r>
      <w:r w:rsidRPr="004C2D42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na sl</w:t>
      </w: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>j</w:t>
      </w:r>
      <w:r w:rsidRPr="004C2D42">
        <w:rPr>
          <w:rFonts w:ascii="Arial" w:eastAsia="Times New Roman" w:hAnsi="Arial" w:cs="Arial"/>
          <w:color w:val="222222"/>
          <w:sz w:val="24"/>
          <w:szCs w:val="24"/>
          <w:lang w:val="sr-Latn-RS"/>
        </w:rPr>
        <w:t xml:space="preserve">edeći način: </w:t>
      </w:r>
    </w:p>
    <w:p w14:paraId="55D518A8" w14:textId="5C976B65" w:rsidR="006220A2" w:rsidRPr="00463E1B" w:rsidRDefault="006220A2" w:rsidP="006220A2">
      <w:pPr>
        <w:pStyle w:val="ListParagraph"/>
        <w:numPr>
          <w:ilvl w:val="0"/>
          <w:numId w:val="15"/>
        </w:numPr>
        <w:spacing w:line="256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463E1B">
        <w:rPr>
          <w:rFonts w:ascii="Arial" w:eastAsia="Times New Roman" w:hAnsi="Arial" w:cs="Arial"/>
          <w:sz w:val="24"/>
          <w:szCs w:val="24"/>
          <w:lang w:val="sr-Latn-RS"/>
        </w:rPr>
        <w:t xml:space="preserve">Ponuda u kojoj je iskazan najkraći ponuđeni rok </w:t>
      </w:r>
      <w:r w:rsidRPr="003D2FA2">
        <w:rPr>
          <w:rFonts w:ascii="Arial" w:eastAsia="Times New Roman" w:hAnsi="Arial" w:cs="Arial"/>
          <w:sz w:val="24"/>
          <w:szCs w:val="24"/>
          <w:lang w:val="sr-Latn-RS"/>
        </w:rPr>
        <w:t xml:space="preserve">(iskazan u </w:t>
      </w:r>
      <w:r w:rsidR="00DB144B" w:rsidRPr="003D2FA2">
        <w:rPr>
          <w:rFonts w:ascii="Arial" w:eastAsia="Times New Roman" w:hAnsi="Arial" w:cs="Arial"/>
          <w:sz w:val="24"/>
          <w:szCs w:val="24"/>
          <w:lang w:val="sr-Latn-RS"/>
        </w:rPr>
        <w:t>danima</w:t>
      </w:r>
      <w:r w:rsidRPr="003D2FA2">
        <w:rPr>
          <w:rFonts w:ascii="Arial" w:eastAsia="Times New Roman" w:hAnsi="Arial" w:cs="Arial"/>
          <w:sz w:val="24"/>
          <w:szCs w:val="24"/>
          <w:lang w:val="sr-Latn-RS"/>
        </w:rPr>
        <w:t>)</w:t>
      </w:r>
      <w:r w:rsidRPr="00463E1B">
        <w:rPr>
          <w:rFonts w:ascii="Arial" w:eastAsia="Times New Roman" w:hAnsi="Arial" w:cs="Arial"/>
          <w:sz w:val="24"/>
          <w:szCs w:val="24"/>
          <w:lang w:val="sr-Latn-RS"/>
        </w:rPr>
        <w:t>,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463E1B">
        <w:rPr>
          <w:rFonts w:ascii="Arial" w:eastAsia="Times New Roman" w:hAnsi="Arial" w:cs="Arial"/>
          <w:sz w:val="24"/>
          <w:szCs w:val="24"/>
          <w:lang w:val="sr-Latn-RS"/>
        </w:rPr>
        <w:t>dobija maksimalan broj bodova</w:t>
      </w:r>
    </w:p>
    <w:p w14:paraId="6B1FCB28" w14:textId="77777777" w:rsidR="006220A2" w:rsidRPr="00463E1B" w:rsidRDefault="006220A2" w:rsidP="006220A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63E1B">
        <w:rPr>
          <w:rFonts w:ascii="Arial" w:eastAsia="Times New Roman" w:hAnsi="Arial" w:cs="Arial"/>
          <w:sz w:val="24"/>
          <w:szCs w:val="24"/>
        </w:rPr>
        <w:t>Ostale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63E1B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63E1B">
        <w:rPr>
          <w:rFonts w:ascii="Arial" w:eastAsia="Times New Roman" w:hAnsi="Arial" w:cs="Arial"/>
          <w:sz w:val="24"/>
          <w:szCs w:val="24"/>
        </w:rPr>
        <w:t>će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63E1B">
        <w:rPr>
          <w:rFonts w:ascii="Arial" w:eastAsia="Times New Roman" w:hAnsi="Arial" w:cs="Arial"/>
          <w:sz w:val="24"/>
          <w:szCs w:val="24"/>
        </w:rPr>
        <w:t>dobiti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63E1B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63E1B">
        <w:rPr>
          <w:rFonts w:ascii="Arial" w:eastAsia="Times New Roman" w:hAnsi="Arial" w:cs="Arial"/>
          <w:sz w:val="24"/>
          <w:szCs w:val="24"/>
        </w:rPr>
        <w:t>bodova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463E1B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63E1B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63E1B">
        <w:rPr>
          <w:rFonts w:ascii="Arial" w:eastAsia="Times New Roman" w:hAnsi="Arial" w:cs="Arial"/>
          <w:sz w:val="24"/>
          <w:szCs w:val="24"/>
        </w:rPr>
        <w:t>sl</w:t>
      </w:r>
      <w:r>
        <w:rPr>
          <w:rFonts w:ascii="Arial" w:eastAsia="Times New Roman" w:hAnsi="Arial" w:cs="Arial"/>
          <w:sz w:val="24"/>
          <w:szCs w:val="24"/>
        </w:rPr>
        <w:t>j</w:t>
      </w:r>
      <w:r w:rsidRPr="00463E1B">
        <w:rPr>
          <w:rFonts w:ascii="Arial" w:eastAsia="Times New Roman" w:hAnsi="Arial" w:cs="Arial"/>
          <w:sz w:val="24"/>
          <w:szCs w:val="24"/>
        </w:rPr>
        <w:t>edećom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63E1B">
        <w:rPr>
          <w:rFonts w:ascii="Arial" w:eastAsia="Times New Roman" w:hAnsi="Arial" w:cs="Arial"/>
          <w:sz w:val="24"/>
          <w:szCs w:val="24"/>
        </w:rPr>
        <w:t>formulom</w:t>
      </w:r>
      <w:proofErr w:type="spellEnd"/>
      <w:r w:rsidRPr="00463E1B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3DC1AD79" w14:textId="1B939603" w:rsidR="006220A2" w:rsidRPr="004C2D42" w:rsidRDefault="006220A2" w:rsidP="00622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R</w:t>
      </w:r>
      <w:r w:rsidRPr="004C2D42">
        <w:rPr>
          <w:rFonts w:ascii="Arial" w:eastAsia="Times New Roman" w:hAnsi="Arial" w:cs="Arial"/>
          <w:sz w:val="24"/>
          <w:szCs w:val="24"/>
        </w:rPr>
        <w:t>=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Pr="004C2D42">
        <w:rPr>
          <w:rFonts w:ascii="Arial" w:eastAsia="Times New Roman" w:hAnsi="Arial" w:cs="Arial"/>
          <w:sz w:val="24"/>
          <w:szCs w:val="24"/>
        </w:rPr>
        <w:t>Rn/</w:t>
      </w:r>
      <w:proofErr w:type="spellStart"/>
      <w:r w:rsidRPr="004C2D42">
        <w:rPr>
          <w:rFonts w:ascii="Arial" w:eastAsia="Times New Roman" w:hAnsi="Arial" w:cs="Arial"/>
          <w:sz w:val="24"/>
          <w:szCs w:val="24"/>
        </w:rPr>
        <w:t>Rp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) x </w:t>
      </w:r>
      <w:r w:rsidR="00821010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0</w:t>
      </w:r>
    </w:p>
    <w:p w14:paraId="4A28E32F" w14:textId="35EFC16F" w:rsidR="006220A2" w:rsidRDefault="006220A2" w:rsidP="00622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C2D42">
        <w:rPr>
          <w:rFonts w:ascii="Arial" w:eastAsia="Times New Roman" w:hAnsi="Arial" w:cs="Arial"/>
          <w:sz w:val="24"/>
          <w:szCs w:val="24"/>
        </w:rPr>
        <w:t>gdje</w:t>
      </w:r>
      <w:proofErr w:type="spellEnd"/>
      <w:r w:rsidRPr="004C2D42">
        <w:rPr>
          <w:rFonts w:ascii="Arial" w:eastAsia="Times New Roman" w:hAnsi="Arial" w:cs="Arial"/>
          <w:sz w:val="24"/>
          <w:szCs w:val="24"/>
        </w:rPr>
        <w:t xml:space="preserve"> je </w:t>
      </w:r>
    </w:p>
    <w:p w14:paraId="03959E62" w14:textId="49AF0E66" w:rsidR="00DB144B" w:rsidRPr="00DB144B" w:rsidRDefault="006220A2" w:rsidP="006220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4C2D42">
        <w:rPr>
          <w:rFonts w:ascii="Arial" w:eastAsia="Times New Roman" w:hAnsi="Arial" w:cs="Arial"/>
          <w:sz w:val="24"/>
          <w:szCs w:val="24"/>
        </w:rPr>
        <w:t>Rn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C2D42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4C2D42">
        <w:rPr>
          <w:rFonts w:ascii="Arial" w:eastAsia="Times New Roman" w:hAnsi="Arial" w:cs="Arial"/>
          <w:sz w:val="24"/>
          <w:szCs w:val="24"/>
        </w:rPr>
        <w:t>najkraći</w:t>
      </w:r>
      <w:proofErr w:type="spellEnd"/>
      <w:r w:rsidRPr="004C2D4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2D42">
        <w:rPr>
          <w:rFonts w:ascii="Arial" w:eastAsia="Times New Roman" w:hAnsi="Arial" w:cs="Arial"/>
          <w:sz w:val="24"/>
          <w:szCs w:val="24"/>
        </w:rPr>
        <w:t>ponuđeni</w:t>
      </w:r>
      <w:proofErr w:type="spellEnd"/>
      <w:r w:rsidRPr="004C2D4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2D42">
        <w:rPr>
          <w:rFonts w:ascii="Arial" w:eastAsia="Times New Roman" w:hAnsi="Arial" w:cs="Arial"/>
          <w:sz w:val="24"/>
          <w:szCs w:val="24"/>
        </w:rPr>
        <w:t>rok</w:t>
      </w:r>
      <w:proofErr w:type="spellEnd"/>
      <w:r w:rsidRPr="004C2D4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3A11DBD" w14:textId="5BC84CD3" w:rsidR="00DB144B" w:rsidRDefault="006220A2" w:rsidP="006220A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proofErr w:type="spellStart"/>
      <w:r w:rsidRPr="004C2D42">
        <w:rPr>
          <w:rFonts w:ascii="Arial" w:eastAsia="Times New Roman" w:hAnsi="Arial" w:cs="Arial"/>
          <w:sz w:val="24"/>
          <w:szCs w:val="24"/>
        </w:rPr>
        <w:t>Rp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C2D42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2D42">
        <w:rPr>
          <w:rFonts w:ascii="Arial" w:eastAsia="Times New Roman" w:hAnsi="Arial" w:cs="Arial"/>
          <w:sz w:val="24"/>
          <w:szCs w:val="24"/>
        </w:rPr>
        <w:t>ponuđeni</w:t>
      </w:r>
      <w:proofErr w:type="spellEnd"/>
      <w:r w:rsidRPr="004C2D4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2D42">
        <w:rPr>
          <w:rFonts w:ascii="Arial" w:eastAsia="Times New Roman" w:hAnsi="Arial" w:cs="Arial"/>
          <w:sz w:val="24"/>
          <w:szCs w:val="24"/>
        </w:rPr>
        <w:t>rok</w:t>
      </w:r>
      <w:proofErr w:type="spellEnd"/>
      <w:r w:rsidRPr="004C2D4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4FFD2D" w14:textId="77777777" w:rsidR="00DB144B" w:rsidRDefault="00DB144B" w:rsidP="006220A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sr-Latn-ME"/>
        </w:rPr>
      </w:pPr>
    </w:p>
    <w:p w14:paraId="3CC8F3E7" w14:textId="0DC980DC" w:rsidR="006220A2" w:rsidRDefault="006220A2" w:rsidP="006220A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sr-Latn-ME"/>
        </w:rPr>
      </w:pPr>
      <w:r w:rsidRPr="00A44B78">
        <w:rPr>
          <w:rFonts w:ascii="Arial" w:eastAsia="Calibri" w:hAnsi="Arial" w:cs="Arial"/>
          <w:b/>
          <w:sz w:val="24"/>
          <w:szCs w:val="24"/>
          <w:lang w:val="sr-Latn-ME"/>
        </w:rPr>
        <w:t xml:space="preserve">U skladu sa Pravilnikom o metodologiji načina vrednovanja ponuda u postupku javnih nabavki, vrednovanje će se vršiti </w:t>
      </w:r>
      <w:r>
        <w:rPr>
          <w:rFonts w:ascii="Arial" w:eastAsia="Calibri" w:hAnsi="Arial" w:cs="Arial"/>
          <w:b/>
          <w:sz w:val="24"/>
          <w:szCs w:val="24"/>
          <w:lang w:val="sr-Latn-ME"/>
        </w:rPr>
        <w:t xml:space="preserve">u odnosu na ponuđene uslove koji su povoljniji, odnosno bolji od zahtijevanih uslova. </w:t>
      </w:r>
    </w:p>
    <w:p w14:paraId="575ACA47" w14:textId="359799B5" w:rsidR="00DB144B" w:rsidRPr="00483E0E" w:rsidRDefault="00DB144B" w:rsidP="00DB144B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</w:p>
    <w:bookmarkEnd w:id="6"/>
    <w:p w14:paraId="34EE9D1C" w14:textId="77777777" w:rsidR="000A1F38" w:rsidRPr="000A1F38" w:rsidRDefault="003A2AF7" w:rsidP="000A1F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7</w:t>
      </w:r>
      <w:r w:rsidR="000A1F38" w:rsidRPr="000A1F38">
        <w:rPr>
          <w:rFonts w:ascii="Arial" w:eastAsia="Times New Roman" w:hAnsi="Arial" w:cs="Times New Roman"/>
          <w:b/>
          <w:sz w:val="24"/>
          <w:szCs w:val="32"/>
          <w:lang w:val="sr-Latn-ME"/>
        </w:rPr>
        <w:t>. JEZIK PONUDE</w:t>
      </w:r>
    </w:p>
    <w:p w14:paraId="410E1709" w14:textId="77777777" w:rsidR="000A1F38" w:rsidRPr="000A1F38" w:rsidRDefault="000A1F38" w:rsidP="000A1F38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0A1F3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14:paraId="54968245" w14:textId="08A655B8" w:rsidR="000A1F38" w:rsidRPr="000A1F38" w:rsidRDefault="000A1F38" w:rsidP="000A1F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0A1F3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Pr="000A1F3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  <w:r w:rsidR="0069476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;</w:t>
      </w:r>
    </w:p>
    <w:p w14:paraId="6962DC83" w14:textId="0FB7C217" w:rsidR="00257D9D" w:rsidRPr="004E17A0" w:rsidRDefault="000A1F38" w:rsidP="000A1F3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0A1F38">
        <w:rPr>
          <w:rFonts w:ascii="Arial" w:eastAsia="Calibri" w:hAnsi="Arial" w:cs="Arial"/>
          <w:color w:val="000000"/>
          <w:sz w:val="24"/>
          <w:szCs w:val="24"/>
          <w:lang w:val="sr-Latn-ME"/>
        </w:rPr>
        <w:sym w:font="Wingdings" w:char="F078"/>
      </w:r>
      <w:r w:rsidRPr="000A1F38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 </w:t>
      </w:r>
      <w:r w:rsidRPr="004E17A0">
        <w:rPr>
          <w:rFonts w:ascii="Arial" w:eastAsia="Calibri" w:hAnsi="Arial" w:cs="Arial"/>
          <w:color w:val="000000"/>
          <w:sz w:val="24"/>
          <w:szCs w:val="24"/>
          <w:lang w:val="sr-Latn-ME"/>
        </w:rPr>
        <w:t>engleski jezik za djelove ponude koji se odnose na:</w:t>
      </w:r>
    </w:p>
    <w:p w14:paraId="29515F26" w14:textId="2A71DA34" w:rsidR="0051114E" w:rsidRPr="0051114E" w:rsidRDefault="0051114E" w:rsidP="0051114E">
      <w:pPr>
        <w:tabs>
          <w:tab w:val="left" w:pos="426"/>
        </w:tabs>
        <w:spacing w:before="96" w:after="0" w:line="240" w:lineRule="auto"/>
        <w:ind w:left="630" w:hanging="270"/>
        <w:jc w:val="both"/>
        <w:rPr>
          <w:rFonts w:ascii="Arial" w:eastAsia="Calibri" w:hAnsi="Arial" w:cs="Arial"/>
          <w:sz w:val="24"/>
          <w:szCs w:val="24"/>
          <w:lang w:val="sr-Latn-CS" w:eastAsia="x-none"/>
        </w:rPr>
      </w:pPr>
      <w:bookmarkStart w:id="7" w:name="_Toc62730561"/>
      <w:r w:rsidRPr="0051114E">
        <w:rPr>
          <w:rFonts w:ascii="Arial" w:eastAsia="Calibri" w:hAnsi="Arial" w:cs="Arial"/>
          <w:sz w:val="24"/>
          <w:szCs w:val="24"/>
          <w:lang w:val="sr-Latn-CS" w:eastAsia="x-none"/>
        </w:rPr>
        <w:t xml:space="preserve">- </w:t>
      </w:r>
      <w:r w:rsidR="004F00B7">
        <w:rPr>
          <w:rFonts w:ascii="Arial" w:eastAsia="Calibri" w:hAnsi="Arial" w:cs="Arial"/>
          <w:sz w:val="24"/>
          <w:szCs w:val="24"/>
          <w:lang w:val="sr-Latn-CS" w:eastAsia="x-none"/>
        </w:rPr>
        <w:t xml:space="preserve">nazive i </w:t>
      </w:r>
      <w:r w:rsidRPr="0051114E">
        <w:rPr>
          <w:rFonts w:ascii="Arial" w:eastAsia="Calibri" w:hAnsi="Arial" w:cs="Arial"/>
          <w:sz w:val="24"/>
          <w:szCs w:val="24"/>
          <w:lang w:val="sr-Latn-CS" w:eastAsia="x-none"/>
        </w:rPr>
        <w:t xml:space="preserve">karakteristike u dijelu opisa predmeta nabavke, </w:t>
      </w:r>
      <w:r w:rsidR="00E05D55">
        <w:rPr>
          <w:rFonts w:ascii="Arial" w:eastAsia="Calibri" w:hAnsi="Arial" w:cs="Arial"/>
          <w:sz w:val="24"/>
          <w:szCs w:val="24"/>
          <w:lang w:val="sr-Latn-CS" w:eastAsia="x-none"/>
        </w:rPr>
        <w:t xml:space="preserve">a </w:t>
      </w:r>
      <w:r w:rsidRPr="0051114E">
        <w:rPr>
          <w:rFonts w:ascii="Arial" w:eastAsia="Calibri" w:hAnsi="Arial" w:cs="Arial"/>
          <w:sz w:val="24"/>
          <w:szCs w:val="24"/>
          <w:lang w:val="sr-Latn-CS" w:eastAsia="x-none"/>
        </w:rPr>
        <w:t>koje je Naručilac naveo na engleskom jeziku.</w:t>
      </w:r>
    </w:p>
    <w:p w14:paraId="041E621D" w14:textId="77777777" w:rsidR="00BF51E2" w:rsidRPr="00BF51E2" w:rsidRDefault="003A2AF7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8</w:t>
      </w:r>
      <w:r w:rsidR="00246961"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7"/>
    </w:p>
    <w:p w14:paraId="1CA6AB42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4104C9B6" w14:textId="1060F325" w:rsidR="00BF51E2" w:rsidRPr="00E15C3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Ponude se podnose preko ESJN-a zaključno sa </w:t>
      </w: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danom </w:t>
      </w:r>
      <w:r w:rsidR="0005559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724FC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7</w:t>
      </w:r>
      <w:r w:rsidR="0005559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.1.2025</w:t>
      </w:r>
      <w:r w:rsidR="00C56723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do </w:t>
      </w:r>
      <w:r w:rsidR="009A4F9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13</w:t>
      </w:r>
      <w:r w:rsidR="00964B62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</w:t>
      </w:r>
      <w:r w:rsidR="003574D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00</w:t>
      </w: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</w:t>
      </w:r>
    </w:p>
    <w:p w14:paraId="6FBB1093" w14:textId="77777777" w:rsidR="00BF51E2" w:rsidRPr="00E15C3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sr-Latn-ME"/>
        </w:rPr>
      </w:pPr>
    </w:p>
    <w:p w14:paraId="7677BFD9" w14:textId="6436A6C6" w:rsidR="00BF51E2" w:rsidRPr="00E15C3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Otvaranje ponuda održaće se dana </w:t>
      </w:r>
      <w:r w:rsidR="0005559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724FC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7</w:t>
      </w:r>
      <w:r w:rsidR="0005559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.1.2025</w:t>
      </w:r>
      <w:r w:rsidR="00C56723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u </w:t>
      </w:r>
      <w:r w:rsidR="009A4F9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13</w:t>
      </w:r>
      <w:r w:rsidR="00C56723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</w:t>
      </w: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 </w:t>
      </w:r>
    </w:p>
    <w:p w14:paraId="6B07F020" w14:textId="77777777" w:rsidR="00BF51E2" w:rsidRPr="00E15C3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A93E50D" w14:textId="344E70DC" w:rsidR="009F3410" w:rsidRDefault="0098135C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Garancija ponude podnosi se u elektronskom obliku putem ESJN, izuzetno ako</w:t>
      </w:r>
      <w:r w:rsidR="0026331D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ponuđač ne može garanciju ponude</w:t>
      </w:r>
      <w:r w:rsidR="009673A6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7F064D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</w:t>
      </w:r>
      <w:r w:rsidR="009673A6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podnese</w:t>
      </w:r>
      <w:r w:rsidR="0026331D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u elekotronskom obliku</w:t>
      </w:r>
      <w:r w:rsidR="009673A6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  <w:r w:rsidR="009673A6" w:rsidRPr="00E15C32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dužan je da putem ESJN dostavi kopiju garancije ponude, a da original garancije ponude dostavi, odnosno uruči naručiocu</w:t>
      </w:r>
      <w:r w:rsidR="009F3410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</w:t>
      </w:r>
    </w:p>
    <w:p w14:paraId="404C6DFB" w14:textId="5E2F42E0" w:rsidR="00ED19E9" w:rsidRPr="00ED19E9" w:rsidRDefault="00ED19E9" w:rsidP="00BF51E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putem pošte preporučenom pošiljkom sa povratnicom </w:t>
      </w:r>
      <w:r w:rsidRPr="00E15C32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na adresi </w:t>
      </w: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>Ul. Oktobarske revolucije br.128</w:t>
      </w:r>
      <w:r w:rsidRPr="00E15C32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ME"/>
        </w:rPr>
        <w:t>ili</w:t>
      </w:r>
    </w:p>
    <w:p w14:paraId="06C6ED15" w14:textId="261FD6C3" w:rsidR="009F3410" w:rsidRPr="00E15C32" w:rsidRDefault="009673A6" w:rsidP="009F341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neposredno</w:t>
      </w:r>
      <w:r w:rsidR="009F3410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 predajom na arhivi naručioca na adresi </w:t>
      </w:r>
      <w:r w:rsidR="00ED19E9">
        <w:rPr>
          <w:rFonts w:ascii="Arial" w:eastAsia="Calibri" w:hAnsi="Arial" w:cs="Arial"/>
          <w:color w:val="000000"/>
          <w:sz w:val="24"/>
          <w:szCs w:val="24"/>
          <w:lang w:val="sr-Latn-ME"/>
        </w:rPr>
        <w:t>Ul. Oktobarske revolucije br.128</w:t>
      </w:r>
      <w:r w:rsidR="009F3410" w:rsidRPr="00E15C32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</w:p>
    <w:p w14:paraId="4B31F2FD" w14:textId="2AB9FF46" w:rsidR="00E369E8" w:rsidRPr="009F3410" w:rsidRDefault="00BF51E2" w:rsidP="009F34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radnim danima od </w:t>
      </w:r>
      <w:r w:rsidR="009A4F9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8</w:t>
      </w:r>
      <w:r w:rsidR="009673A6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</w:t>
      </w: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 </w:t>
      </w:r>
      <w:r w:rsidR="00CB687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3315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9673A6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</w:t>
      </w: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sati, zaključno sa danom </w:t>
      </w:r>
      <w:r w:rsidR="0005559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724FC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7</w:t>
      </w:r>
      <w:r w:rsidR="0005559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.1.2025</w:t>
      </w:r>
      <w:r w:rsidR="009673A6"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15C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</w:t>
      </w:r>
      <w:r w:rsidRPr="009F341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9673A6" w:rsidRPr="001C00F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najkasnije prije isteka roka za podnošenje ponuda</w:t>
      </w:r>
      <w:r w:rsidR="0033157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.</w:t>
      </w:r>
    </w:p>
    <w:p w14:paraId="5643C2CE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14:paraId="00952C16" w14:textId="77777777" w:rsidR="00A81CC3" w:rsidRDefault="00A81CC3" w:rsidP="00A81C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Original garancij</w:t>
      </w:r>
      <w:r w:rsidR="00EE5AF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ponude u pisanom obliku dostavlja se u koverti, na kojoj se navodi: naziv i sjedište naručioca, </w:t>
      </w:r>
      <w:r w:rsidRPr="00306EE1">
        <w:rPr>
          <w:rFonts w:ascii="Arial" w:eastAsia="Calibri" w:hAnsi="Arial" w:cs="Arial"/>
          <w:sz w:val="24"/>
          <w:szCs w:val="24"/>
          <w:lang w:val="sr-Latn-CS"/>
        </w:rPr>
        <w:t>broj tenderske dokumentacije za koju se podnosi garancija, naziv, sjedište i adresa ponuđača i naznake „garancija ponude“ i "ne otvaraj prije roka za otvaranja ponuda".</w:t>
      </w:r>
    </w:p>
    <w:p w14:paraId="2F93401C" w14:textId="77777777" w:rsidR="00A97574" w:rsidRDefault="00A97574" w:rsidP="004D6D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sl-SI"/>
        </w:rPr>
      </w:pPr>
    </w:p>
    <w:p w14:paraId="3941A954" w14:textId="77777777" w:rsidR="00BF51E2" w:rsidRPr="00BF51E2" w:rsidRDefault="003A2AF7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2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9</w:t>
      </w:r>
      <w:r w:rsidR="00246961"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7"/>
      </w:r>
      <w:bookmarkEnd w:id="8"/>
    </w:p>
    <w:p w14:paraId="2709DAC0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4019CC6B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14:paraId="38C40874" w14:textId="77777777" w:rsidR="00BF51E2" w:rsidRPr="00BF51E2" w:rsidRDefault="00BF51E2" w:rsidP="00BF51E2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14:paraId="53850CFA" w14:textId="77777777" w:rsidR="00BF51E2" w:rsidRPr="00BF51E2" w:rsidRDefault="00BF51E2" w:rsidP="00BF51E2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14:paraId="324FAD8F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5C21F84" w14:textId="77777777" w:rsidR="00BF51E2" w:rsidRPr="00BF51E2" w:rsidRDefault="00246961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3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1</w:t>
      </w:r>
      <w:r w:rsidR="003A2AF7">
        <w:rPr>
          <w:rFonts w:ascii="Arial" w:eastAsia="Times New Roman" w:hAnsi="Arial" w:cs="Times New Roman"/>
          <w:b/>
          <w:sz w:val="24"/>
          <w:szCs w:val="32"/>
          <w:lang w:val="sr-Latn-ME"/>
        </w:rPr>
        <w:t>0</w:t>
      </w:r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9"/>
    </w:p>
    <w:p w14:paraId="733FD940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737E6555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14:paraId="53025C19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6AD1678" w14:textId="3F0F3CA7" w:rsidR="00BF51E2" w:rsidRPr="00A97574" w:rsidRDefault="008D568B" w:rsidP="00A975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6944033C" w14:textId="77777777" w:rsidR="00BF51E2" w:rsidRPr="00BF51E2" w:rsidRDefault="00246961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4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1</w:t>
      </w:r>
      <w:r w:rsidR="003A2AF7">
        <w:rPr>
          <w:rFonts w:ascii="Arial" w:eastAsia="Times New Roman" w:hAnsi="Arial" w:cs="Times New Roman"/>
          <w:b/>
          <w:sz w:val="24"/>
          <w:szCs w:val="32"/>
          <w:lang w:val="sr-Latn-ME"/>
        </w:rPr>
        <w:t>1</w:t>
      </w:r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0"/>
    </w:p>
    <w:p w14:paraId="713D088F" w14:textId="77777777" w:rsidR="00BF51E2" w:rsidRPr="00BF51E2" w:rsidRDefault="00BF51E2" w:rsidP="00BF51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D7E4824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00A26007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704AA2F0" w14:textId="77777777" w:rsidR="00BF51E2" w:rsidRDefault="00BF51E2" w:rsidP="00BF51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BF51E2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14:paraId="7A59CC71" w14:textId="77777777" w:rsidR="008C76B4" w:rsidRPr="00BF51E2" w:rsidRDefault="008C76B4" w:rsidP="00BF51E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14:paraId="62050F26" w14:textId="77777777" w:rsidR="00BF51E2" w:rsidRPr="00BF51E2" w:rsidRDefault="00246961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5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1</w:t>
      </w:r>
      <w:r w:rsidR="003A2AF7">
        <w:rPr>
          <w:rFonts w:ascii="Arial" w:eastAsia="Times New Roman" w:hAnsi="Arial" w:cs="Times New Roman"/>
          <w:b/>
          <w:sz w:val="24"/>
          <w:szCs w:val="32"/>
          <w:lang w:val="sr-Latn-ME"/>
        </w:rPr>
        <w:t>2</w:t>
      </w:r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1"/>
    </w:p>
    <w:p w14:paraId="772307A2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14:paraId="15E8C219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1D6AF075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A9774E6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lastRenderedPageBreak/>
        <w:t>Ugovor o javnoj nabavci mora da bude u skladu sa uslovima utvrđenim tenderskom dokumentacijom, izabranom ponudom i odlukom o izboru najpovoljnije ponude, osim u pogledu iskazivanja PDV-a.</w:t>
      </w:r>
    </w:p>
    <w:p w14:paraId="0F6C5E78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6CBC81E7" w14:textId="2AFB0600" w:rsidR="00B31B20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1114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Ugovor između naručioca i ponuđača čija je ponuda izabrana kao najpovoljnija, </w:t>
      </w:r>
      <w:r w:rsidRPr="0051114E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pored uslova koji su propisani ovom tenderskom dokumentacijom</w:t>
      </w:r>
      <w:r w:rsidRPr="0051114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će sadržati i sljedeće:</w:t>
      </w:r>
      <w:r w:rsidRPr="0051114E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8"/>
      </w:r>
    </w:p>
    <w:p w14:paraId="5BBA43D1" w14:textId="77777777" w:rsidR="004B078F" w:rsidRDefault="004B078F" w:rsidP="00BF51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val="sr-Latn-RS"/>
        </w:rPr>
      </w:pPr>
    </w:p>
    <w:p w14:paraId="7807CB71" w14:textId="29066CB3" w:rsidR="00363F39" w:rsidRDefault="00C24E98" w:rsidP="004B07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>Izvršilac</w:t>
      </w:r>
      <w:r w:rsidR="004B078F" w:rsidRPr="00AB56A4">
        <w:rPr>
          <w:rFonts w:ascii="Arial" w:eastAsia="Calibri" w:hAnsi="Arial" w:cs="Arial"/>
          <w:sz w:val="24"/>
          <w:szCs w:val="24"/>
          <w:lang w:val="sr-Latn-RS"/>
        </w:rPr>
        <w:t xml:space="preserve"> se obavezuje da:</w:t>
      </w:r>
    </w:p>
    <w:p w14:paraId="0C815BF8" w14:textId="21283DB3" w:rsidR="00363F39" w:rsidRPr="00363F39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bookmarkStart w:id="12" w:name="_Toc433877127"/>
      <w:bookmarkStart w:id="13" w:name="_Toc527006380"/>
      <w:bookmarkStart w:id="14" w:name="_Toc527527525"/>
      <w:bookmarkStart w:id="15" w:name="_Toc21715653"/>
      <w:r w:rsidRPr="00363F39">
        <w:rPr>
          <w:rFonts w:ascii="Arial" w:eastAsia="Calibri" w:hAnsi="Arial" w:cs="Arial"/>
          <w:sz w:val="24"/>
          <w:szCs w:val="24"/>
          <w:lang w:val="pl-PL"/>
        </w:rPr>
        <w:t>da preventivno-redovno održava uređaje, koje obezbjeđuje bezbjedno i optimalno funkcionisanje uređaja, sa ciljem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da se smanje zastoji u radu i 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>obezbijedi kont</w:t>
      </w:r>
      <w:r>
        <w:rPr>
          <w:rFonts w:ascii="Arial" w:eastAsia="Calibri" w:hAnsi="Arial" w:cs="Arial"/>
          <w:sz w:val="24"/>
          <w:szCs w:val="24"/>
          <w:lang w:val="pl-PL"/>
        </w:rPr>
        <w:t>in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>uirani  rad kroz vršenje redovnih servisa. Preventivno-redovni servisi se rade jednom mjesečno za mobilne skenere, a za ren</w:t>
      </w:r>
      <w:r>
        <w:rPr>
          <w:rFonts w:ascii="Arial" w:eastAsia="Calibri" w:hAnsi="Arial" w:cs="Arial"/>
          <w:sz w:val="24"/>
          <w:szCs w:val="24"/>
          <w:lang w:val="pl-PL"/>
        </w:rPr>
        <w:t>d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>gene na 6 mjeseci. Preventivni servis traje 6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sati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>. Preventivni servis kod mobilnih skenera obuhvata redovno servisiranje (vozila mobilog skenera, dizel agregata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i samog sistema za skeniranje);</w:t>
      </w:r>
    </w:p>
    <w:p w14:paraId="59B1F4BC" w14:textId="75C63718" w:rsidR="00363F39" w:rsidRPr="00363F39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363F39">
        <w:rPr>
          <w:rFonts w:ascii="Arial" w:eastAsia="Calibri" w:hAnsi="Arial" w:cs="Arial"/>
          <w:sz w:val="24"/>
          <w:szCs w:val="24"/>
          <w:lang w:val="pl-PL"/>
        </w:rPr>
        <w:t xml:space="preserve">da korektivno-vanredno održava uređaje, kojem se pristupa nakon nastanka kvara po učinjenoj prijavi i ima za cilj vraćanje uređaja u ispravno stanje u dogovorenom vremenskom intervalu. Korektivni servis koji je na teret </w:t>
      </w:r>
      <w:r>
        <w:rPr>
          <w:rFonts w:ascii="Arial" w:eastAsia="Calibri" w:hAnsi="Arial" w:cs="Arial"/>
          <w:sz w:val="24"/>
          <w:szCs w:val="24"/>
          <w:lang w:val="pl-PL"/>
        </w:rPr>
        <w:t>Izvršioca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 xml:space="preserve"> uključuje kod mobilnih skenera sistem za skeniranje, kod ren</w:t>
      </w:r>
      <w:r>
        <w:rPr>
          <w:rFonts w:ascii="Arial" w:eastAsia="Calibri" w:hAnsi="Arial" w:cs="Arial"/>
          <w:sz w:val="24"/>
          <w:szCs w:val="24"/>
          <w:lang w:val="pl-PL"/>
        </w:rPr>
        <w:t>d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>gen uređaja servisiranje cijelog uređaja;</w:t>
      </w:r>
    </w:p>
    <w:p w14:paraId="1B06C09E" w14:textId="69ACF8C3" w:rsidR="00363F39" w:rsidRPr="007659DF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363F39">
        <w:rPr>
          <w:rFonts w:ascii="Arial" w:eastAsia="Calibri" w:hAnsi="Arial" w:cs="Arial"/>
          <w:sz w:val="24"/>
          <w:szCs w:val="24"/>
          <w:lang w:val="pl-PL"/>
        </w:rPr>
        <w:t xml:space="preserve">nakon izvršenih redovnih i korektivnih servisa </w:t>
      </w:r>
      <w:r w:rsidR="00656AA8">
        <w:rPr>
          <w:rFonts w:ascii="Arial" w:eastAsia="Calibri" w:hAnsi="Arial" w:cs="Arial"/>
          <w:sz w:val="24"/>
          <w:szCs w:val="24"/>
          <w:lang w:val="pl-PL"/>
        </w:rPr>
        <w:t>Izvršilac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 xml:space="preserve"> je dužan pripremiti izvještaj koji potpisuje carinski službenik i ovjerava pečatom ispostave, nakon toga </w:t>
      </w:r>
      <w:r w:rsidR="00656AA8">
        <w:rPr>
          <w:rFonts w:ascii="Arial" w:eastAsia="Calibri" w:hAnsi="Arial" w:cs="Arial"/>
          <w:sz w:val="24"/>
          <w:szCs w:val="24"/>
          <w:lang w:val="pl-PL"/>
        </w:rPr>
        <w:t>Izvršilac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 xml:space="preserve"> dostavlja </w:t>
      </w:r>
      <w:r w:rsidRPr="007659DF">
        <w:rPr>
          <w:rFonts w:ascii="Arial" w:eastAsia="Calibri" w:hAnsi="Arial" w:cs="Arial"/>
          <w:sz w:val="24"/>
          <w:szCs w:val="24"/>
          <w:lang w:val="pl-PL"/>
        </w:rPr>
        <w:t>izvještaj Odsje</w:t>
      </w:r>
      <w:r w:rsidR="00656AA8" w:rsidRPr="007659DF">
        <w:rPr>
          <w:rFonts w:ascii="Arial" w:eastAsia="Calibri" w:hAnsi="Arial" w:cs="Arial"/>
          <w:sz w:val="24"/>
          <w:szCs w:val="24"/>
          <w:lang w:val="pl-PL"/>
        </w:rPr>
        <w:t>ku za zaštitu na radu i unapređ</w:t>
      </w:r>
      <w:r w:rsidRPr="007659DF">
        <w:rPr>
          <w:rFonts w:ascii="Arial" w:eastAsia="Calibri" w:hAnsi="Arial" w:cs="Arial"/>
          <w:sz w:val="24"/>
          <w:szCs w:val="24"/>
          <w:lang w:val="pl-PL"/>
        </w:rPr>
        <w:t>enju radnog ambijenta;</w:t>
      </w:r>
    </w:p>
    <w:p w14:paraId="6D182B96" w14:textId="73D14CBD" w:rsidR="00363F39" w:rsidRPr="00363F39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7F4D02">
        <w:rPr>
          <w:rFonts w:ascii="Arial" w:eastAsia="Calibri" w:hAnsi="Arial" w:cs="Arial"/>
          <w:sz w:val="24"/>
          <w:szCs w:val="24"/>
          <w:lang w:val="pl-PL"/>
        </w:rPr>
        <w:t>da obezbijedi</w:t>
      </w:r>
      <w:r w:rsidR="00305B3D" w:rsidRPr="007F4D02">
        <w:rPr>
          <w:rFonts w:ascii="Arial" w:eastAsia="Calibri" w:hAnsi="Arial" w:cs="Arial"/>
          <w:sz w:val="24"/>
          <w:szCs w:val="24"/>
          <w:lang w:val="pl-PL"/>
        </w:rPr>
        <w:t xml:space="preserve"> i</w:t>
      </w:r>
      <w:r w:rsidRPr="007F4D02">
        <w:rPr>
          <w:rFonts w:ascii="Arial" w:eastAsia="Calibri" w:hAnsi="Arial" w:cs="Arial"/>
          <w:sz w:val="24"/>
          <w:szCs w:val="24"/>
          <w:lang w:val="pl-PL"/>
        </w:rPr>
        <w:t>nženjera koji će na licu mjesta pružiti osnovnu obuku za novoimenovane carinske službenike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 xml:space="preserve"> za rad sa mobilnim skenerima i rendgenima, u obimu do 10 zaposlenih </w:t>
      </w:r>
      <w:r w:rsidR="007659DF">
        <w:rPr>
          <w:rFonts w:ascii="Arial" w:eastAsia="Calibri" w:hAnsi="Arial" w:cs="Arial"/>
          <w:sz w:val="24"/>
          <w:szCs w:val="24"/>
          <w:lang w:val="pl-PL"/>
        </w:rPr>
        <w:t>tokom trajanja ugovora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>;</w:t>
      </w:r>
    </w:p>
    <w:p w14:paraId="534D108D" w14:textId="47C77C9E" w:rsidR="00363F39" w:rsidRPr="00363F39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363F39">
        <w:rPr>
          <w:rFonts w:ascii="Arial" w:eastAsia="Calibri" w:hAnsi="Arial" w:cs="Arial"/>
          <w:sz w:val="24"/>
          <w:szCs w:val="24"/>
          <w:lang w:val="pl-PL"/>
        </w:rPr>
        <w:t>da v</w:t>
      </w:r>
      <w:r w:rsidR="00305B3D">
        <w:rPr>
          <w:rFonts w:ascii="Arial" w:eastAsia="Calibri" w:hAnsi="Arial" w:cs="Arial"/>
          <w:sz w:val="24"/>
          <w:szCs w:val="24"/>
          <w:lang w:val="pl-PL"/>
        </w:rPr>
        <w:t>rši zamjenu neispravnih djelova</w:t>
      </w:r>
      <w:r w:rsidRPr="00363F39">
        <w:rPr>
          <w:rFonts w:ascii="Arial" w:eastAsia="Calibri" w:hAnsi="Arial" w:cs="Arial"/>
          <w:sz w:val="24"/>
          <w:szCs w:val="24"/>
          <w:lang w:val="pl-PL"/>
        </w:rPr>
        <w:t>;</w:t>
      </w:r>
    </w:p>
    <w:p w14:paraId="4E80E330" w14:textId="77777777" w:rsidR="00363F39" w:rsidRPr="00363F39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363F39">
        <w:rPr>
          <w:rFonts w:ascii="Arial" w:eastAsia="Calibri" w:hAnsi="Arial" w:cs="Arial"/>
          <w:sz w:val="24"/>
          <w:szCs w:val="24"/>
          <w:lang w:val="pl-PL"/>
        </w:rPr>
        <w:t>da obezbijedi isporuku i ugradnju rezervnih djelova sa originalnim djelovima;</w:t>
      </w:r>
    </w:p>
    <w:p w14:paraId="41988CD7" w14:textId="77777777" w:rsidR="00363F39" w:rsidRPr="00363F39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363F39">
        <w:rPr>
          <w:rFonts w:ascii="Arial" w:eastAsia="Calibri" w:hAnsi="Arial" w:cs="Arial"/>
          <w:sz w:val="24"/>
          <w:szCs w:val="24"/>
          <w:lang w:val="pl-PL"/>
        </w:rPr>
        <w:t>da obezbijedi kompletnu dokumentaciju po kojoj se izvode usluge;</w:t>
      </w:r>
    </w:p>
    <w:p w14:paraId="41829434" w14:textId="77777777" w:rsidR="00363F39" w:rsidRPr="007659DF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7659DF">
        <w:rPr>
          <w:rFonts w:ascii="Arial" w:eastAsia="Calibri" w:hAnsi="Arial" w:cs="Arial"/>
          <w:sz w:val="24"/>
          <w:szCs w:val="24"/>
          <w:lang w:val="pl-PL"/>
        </w:rPr>
        <w:t>da usluge pruža kvalifikovanom radnom snagom sa potrebnim iskustvom za ovu vrstu posla;</w:t>
      </w:r>
    </w:p>
    <w:p w14:paraId="497C6B94" w14:textId="77777777" w:rsidR="00363F39" w:rsidRPr="00363F39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363F39">
        <w:rPr>
          <w:rFonts w:ascii="Arial" w:eastAsia="Calibri" w:hAnsi="Arial" w:cs="Arial"/>
          <w:sz w:val="24"/>
          <w:szCs w:val="24"/>
          <w:lang w:val="pl-PL"/>
        </w:rPr>
        <w:t>da rukovodi izvršenjem svih usluga;</w:t>
      </w:r>
    </w:p>
    <w:p w14:paraId="4537DAB1" w14:textId="3525618A" w:rsidR="00363F39" w:rsidRDefault="00363F39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363F39">
        <w:rPr>
          <w:rFonts w:ascii="Arial" w:eastAsia="Calibri" w:hAnsi="Arial" w:cs="Arial"/>
          <w:sz w:val="24"/>
          <w:szCs w:val="24"/>
          <w:lang w:val="pl-PL"/>
        </w:rPr>
        <w:t>da primijeni mjere zaštite na radu propisane zakonom, kako ne bi doslo do povrede, odnosno nesreće na poslu, a u slučaju da do istih dođe, odgovoran je po svim osnovama;</w:t>
      </w:r>
    </w:p>
    <w:p w14:paraId="58CFD7FB" w14:textId="3B661A5D" w:rsidR="00363F39" w:rsidRPr="00AD7AAC" w:rsidRDefault="00AD7AAC" w:rsidP="00AD7AA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AD7AAC">
        <w:rPr>
          <w:rFonts w:ascii="Arial" w:eastAsia="Calibri" w:hAnsi="Arial" w:cs="Arial"/>
          <w:sz w:val="24"/>
          <w:szCs w:val="24"/>
        </w:rPr>
        <w:t xml:space="preserve">da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nadoknadi</w:t>
      </w:r>
      <w:proofErr w:type="spellEnd"/>
      <w:r w:rsidRPr="00AD7A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svu</w:t>
      </w:r>
      <w:proofErr w:type="spellEnd"/>
      <w:r w:rsidRPr="00AD7A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štetu</w:t>
      </w:r>
      <w:proofErr w:type="spellEnd"/>
      <w:r w:rsidRPr="00AD7A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koja</w:t>
      </w:r>
      <w:proofErr w:type="spellEnd"/>
      <w:r w:rsidRPr="00AD7A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bude</w:t>
      </w:r>
      <w:proofErr w:type="spellEnd"/>
      <w:r w:rsidRPr="00AD7A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prouzrokovana</w:t>
      </w:r>
      <w:proofErr w:type="spellEnd"/>
      <w:r w:rsidRPr="00AD7A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nesavjesnim</w:t>
      </w:r>
      <w:proofErr w:type="spellEnd"/>
      <w:r w:rsidRPr="00AD7A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AD7A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nekvalitetnim</w:t>
      </w:r>
      <w:proofErr w:type="spellEnd"/>
      <w:r w:rsidRPr="00AD7A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D7AAC">
        <w:rPr>
          <w:rFonts w:ascii="Arial" w:eastAsia="Calibri" w:hAnsi="Arial" w:cs="Arial"/>
          <w:sz w:val="24"/>
          <w:szCs w:val="24"/>
        </w:rPr>
        <w:t>radom</w:t>
      </w:r>
      <w:bookmarkEnd w:id="12"/>
      <w:bookmarkEnd w:id="13"/>
      <w:bookmarkEnd w:id="14"/>
      <w:bookmarkEnd w:id="15"/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14:paraId="078C10E5" w14:textId="6A23384E" w:rsidR="00770065" w:rsidRDefault="00770065" w:rsidP="007700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D519A58" w14:textId="21CEF93A" w:rsidR="00770065" w:rsidRDefault="00770065" w:rsidP="007700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Naručilac se obavezuje:</w:t>
      </w:r>
    </w:p>
    <w:p w14:paraId="1C3BF559" w14:textId="323E96DC" w:rsidR="00AB56A4" w:rsidRPr="00FE5485" w:rsidRDefault="00AB56A4" w:rsidP="00AB56A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</w:t>
      </w:r>
      <w:r w:rsidR="00CB01B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Izvršiocu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obezbijedi </w:t>
      </w:r>
      <w:r w:rsidR="00CB01B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sve potrebne uslove za nesmetani rad</w:t>
      </w:r>
      <w:r w:rsidR="00FE548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;</w:t>
      </w:r>
    </w:p>
    <w:p w14:paraId="6D297D3A" w14:textId="2788AF90" w:rsidR="00770065" w:rsidRPr="00770065" w:rsidRDefault="00770065" w:rsidP="0077006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668C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</w:t>
      </w:r>
      <w:r w:rsidR="00CB01B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blagovremeno iz</w:t>
      </w:r>
      <w:r w:rsidR="00AB56A4" w:rsidRPr="00C668C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vrši uplatu, </w:t>
      </w:r>
      <w:r w:rsidR="004A7277" w:rsidRPr="00A9757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</w:t>
      </w:r>
      <w:r w:rsidR="004A7277" w:rsidRPr="00C668C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skladu sa ovim Ugovorom</w:t>
      </w:r>
      <w:r w:rsidR="004A72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</w:p>
    <w:p w14:paraId="7B5FE63D" w14:textId="77777777" w:rsidR="00A01C53" w:rsidRDefault="00A01C53" w:rsidP="00F264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14:paraId="72DC6871" w14:textId="51B24A24" w:rsidR="002856C0" w:rsidRPr="007659DF" w:rsidRDefault="00F264B1" w:rsidP="001D6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  <w:r w:rsidRPr="007659DF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Ugovorne kazne</w:t>
      </w:r>
    </w:p>
    <w:p w14:paraId="6391499A" w14:textId="52EFF490" w:rsidR="002856C0" w:rsidRPr="007659DF" w:rsidRDefault="002856C0" w:rsidP="001D6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prekoračenja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utvrđenog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isporukum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robe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Izvršilac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dužan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Naručiocu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ime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ugovorne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kazne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plati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iznos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od 0,5%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ugovorene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vrijednosti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svaki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59D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dan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kašnjenja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, s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tim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visina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ugovorne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kazne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može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preći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10%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ukupne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vrijednosti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59DF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7659D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B19B11D" w14:textId="77777777" w:rsidR="001D64EA" w:rsidRPr="007659DF" w:rsidRDefault="001D64EA" w:rsidP="001D64EA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r-Latn-ME" w:eastAsia="zh-TW"/>
        </w:rPr>
      </w:pPr>
    </w:p>
    <w:p w14:paraId="640A8F08" w14:textId="77777777" w:rsidR="00C24E98" w:rsidRPr="002812FB" w:rsidRDefault="00C24E98" w:rsidP="00C24E98">
      <w:pPr>
        <w:spacing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sr-Latn-ME"/>
        </w:rPr>
      </w:pPr>
      <w:r w:rsidRPr="002812FB">
        <w:rPr>
          <w:rFonts w:ascii="Arial" w:eastAsia="Calibri" w:hAnsi="Arial" w:cs="Arial"/>
          <w:sz w:val="24"/>
          <w:szCs w:val="24"/>
          <w:u w:val="single"/>
          <w:lang w:val="sr-Latn-ME"/>
        </w:rPr>
        <w:t>Naknada štete</w:t>
      </w:r>
    </w:p>
    <w:p w14:paraId="041E201E" w14:textId="77777777" w:rsidR="00C24E98" w:rsidRPr="002812FB" w:rsidRDefault="00C24E98" w:rsidP="00C24E98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r-Latn-ME" w:eastAsia="zh-TW"/>
        </w:rPr>
      </w:pPr>
      <w:r w:rsidRPr="002812FB">
        <w:rPr>
          <w:rFonts w:ascii="Arial" w:eastAsia="PMingLiU" w:hAnsi="Arial" w:cs="Arial"/>
          <w:sz w:val="24"/>
          <w:szCs w:val="24"/>
          <w:lang w:val="sr-Latn-ME" w:eastAsia="zh-TW"/>
        </w:rPr>
        <w:t>Ukoliko Izvršilac, namjerno ili krajnjom nepažnjom, postupi suprotno odredbama Ugovora, te zbog toga Naručilac pretrpi štetu, dužan je da prouzrokovanu štetu nadoknadi.</w:t>
      </w:r>
    </w:p>
    <w:p w14:paraId="12C2DC31" w14:textId="77777777" w:rsidR="00C24E98" w:rsidRPr="002812FB" w:rsidRDefault="00C24E98" w:rsidP="00C24E98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r-Latn-ME" w:eastAsia="zh-TW"/>
        </w:rPr>
      </w:pPr>
    </w:p>
    <w:p w14:paraId="41C1AB66" w14:textId="3454E46A" w:rsidR="00C24E98" w:rsidRDefault="00C24E98" w:rsidP="00C24E98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r-Latn-ME" w:eastAsia="zh-TW"/>
        </w:rPr>
      </w:pPr>
      <w:r w:rsidRPr="002812FB">
        <w:rPr>
          <w:rFonts w:ascii="Arial" w:eastAsia="PMingLiU" w:hAnsi="Arial" w:cs="Arial"/>
          <w:sz w:val="24"/>
          <w:szCs w:val="24"/>
          <w:lang w:val="sr-Latn-ME" w:eastAsia="zh-TW"/>
        </w:rPr>
        <w:t>Procjenu uzroka štete izvršiće Komisija Naručioca u prisustvu predstavnika Izvršioca. Ukoliko Komisija Naručioca u prisustvu predstavnika Izvršioca utvrdi da je uzrok nastale štete neispunjavanje ugovrnih obaveza, Naručilac će imati pravo na naknadu štete i na raskid ovog Ugovora.</w:t>
      </w:r>
    </w:p>
    <w:p w14:paraId="37CB74C6" w14:textId="77777777" w:rsidR="00C24E98" w:rsidRPr="00C24E98" w:rsidRDefault="00C24E98" w:rsidP="00C24E98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r-Latn-ME" w:eastAsia="zh-TW"/>
        </w:rPr>
      </w:pPr>
    </w:p>
    <w:p w14:paraId="13AC7304" w14:textId="37F4B49D" w:rsidR="001D64EA" w:rsidRPr="00B31B20" w:rsidRDefault="001D64EA" w:rsidP="001D64EA">
      <w:pPr>
        <w:spacing w:line="240" w:lineRule="auto"/>
        <w:jc w:val="both"/>
        <w:rPr>
          <w:rFonts w:ascii="Arial" w:eastAsia="PMingLiU" w:hAnsi="Arial" w:cs="Arial"/>
          <w:sz w:val="24"/>
          <w:szCs w:val="24"/>
          <w:u w:val="single"/>
          <w:lang w:val="sr-Latn-ME" w:eastAsia="zh-TW"/>
        </w:rPr>
      </w:pPr>
      <w:r w:rsidRPr="00B31B20">
        <w:rPr>
          <w:rFonts w:ascii="Arial" w:eastAsia="PMingLiU" w:hAnsi="Arial" w:cs="Arial"/>
          <w:sz w:val="24"/>
          <w:szCs w:val="24"/>
          <w:u w:val="single"/>
          <w:lang w:val="sr-Latn-ME" w:eastAsia="zh-TW"/>
        </w:rPr>
        <w:t>Raskid ugovora</w:t>
      </w:r>
    </w:p>
    <w:p w14:paraId="59C50CE2" w14:textId="77777777" w:rsidR="001D64EA" w:rsidRPr="00F264B1" w:rsidRDefault="001D64EA" w:rsidP="001D64EA">
      <w:pPr>
        <w:spacing w:before="100" w:beforeAutospacing="1"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F264B1">
        <w:rPr>
          <w:rFonts w:ascii="Arial" w:eastAsia="Calibri" w:hAnsi="Arial" w:cs="Arial"/>
          <w:sz w:val="24"/>
          <w:szCs w:val="24"/>
          <w:lang w:val="sr-Latn-ME"/>
        </w:rPr>
        <w:t>Naručilac će jednostrano rakinuti ovaj ugovor u slučaju ako:</w:t>
      </w:r>
    </w:p>
    <w:p w14:paraId="778C2F49" w14:textId="775508D1" w:rsidR="001D64EA" w:rsidRPr="00F264B1" w:rsidRDefault="001D64EA" w:rsidP="001D64EA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264B1">
        <w:rPr>
          <w:rFonts w:ascii="Arial" w:eastAsia="Calibri" w:hAnsi="Arial" w:cs="Arial"/>
          <w:sz w:val="24"/>
          <w:szCs w:val="24"/>
          <w:lang w:val="sr-Latn-ME"/>
        </w:rPr>
        <w:t xml:space="preserve">1) </w:t>
      </w:r>
      <w:r w:rsidR="00682B01">
        <w:rPr>
          <w:rFonts w:ascii="Arial" w:eastAsia="Calibri" w:hAnsi="Arial" w:cs="Arial"/>
          <w:sz w:val="24"/>
          <w:szCs w:val="24"/>
          <w:lang w:val="sr-Latn-ME"/>
        </w:rPr>
        <w:t>Izvršilac</w:t>
      </w:r>
      <w:r w:rsidRPr="00F264B1">
        <w:rPr>
          <w:rFonts w:ascii="Arial" w:eastAsia="Calibri" w:hAnsi="Arial" w:cs="Arial"/>
          <w:sz w:val="24"/>
          <w:szCs w:val="24"/>
          <w:lang w:val="sr-Latn-ME"/>
        </w:rPr>
        <w:t xml:space="preserve"> </w:t>
      </w:r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ne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bude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izvršavao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svoje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obaveze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 u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rokovima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i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na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način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predviđenim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264B1">
        <w:rPr>
          <w:rFonts w:ascii="Arial" w:eastAsia="Calibri" w:hAnsi="Arial" w:cs="Arial"/>
          <w:color w:val="000000"/>
          <w:sz w:val="24"/>
          <w:szCs w:val="24"/>
        </w:rPr>
        <w:t>Ugovorom</w:t>
      </w:r>
      <w:proofErr w:type="spellEnd"/>
      <w:r w:rsidRPr="00F264B1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57FF0704" w14:textId="39C46158" w:rsidR="001D64EA" w:rsidRPr="00F264B1" w:rsidRDefault="00682B01" w:rsidP="001D64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>
        <w:rPr>
          <w:rFonts w:ascii="Arial" w:eastAsia="Calibri" w:hAnsi="Arial" w:cs="Arial"/>
          <w:sz w:val="24"/>
          <w:szCs w:val="24"/>
          <w:lang w:val="sr-Latn-ME"/>
        </w:rPr>
        <w:t>2</w:t>
      </w:r>
      <w:r w:rsidR="001D64EA" w:rsidRPr="00F264B1">
        <w:rPr>
          <w:rFonts w:ascii="Arial" w:eastAsia="Calibri" w:hAnsi="Arial" w:cs="Arial"/>
          <w:sz w:val="24"/>
          <w:szCs w:val="24"/>
          <w:lang w:val="sr-Latn-ME"/>
        </w:rPr>
        <w:t>) nastupe okolnosti koje za posljedicu imaju bitnu izmjenu ugovora koja iziskuje sprovođenje novog postupka javne nabavke</w:t>
      </w:r>
      <w:r w:rsidR="005204B7">
        <w:rPr>
          <w:rFonts w:ascii="Arial" w:eastAsia="Calibri" w:hAnsi="Arial" w:cs="Arial"/>
          <w:sz w:val="24"/>
          <w:szCs w:val="24"/>
          <w:lang w:val="sr-Latn-ME"/>
        </w:rPr>
        <w:t xml:space="preserve">, </w:t>
      </w:r>
      <w:r w:rsidR="005204B7" w:rsidRPr="005204B7">
        <w:rPr>
          <w:rFonts w:ascii="Arial" w:eastAsia="Calibri" w:hAnsi="Arial" w:cs="Arial"/>
          <w:sz w:val="24"/>
          <w:szCs w:val="24"/>
          <w:lang w:val="sr-Latn-ME"/>
        </w:rPr>
        <w:t>shodno članu 150 Zakona o javnim nabavkama;</w:t>
      </w:r>
    </w:p>
    <w:p w14:paraId="6DBD1C43" w14:textId="1496A5BB" w:rsidR="001D64EA" w:rsidRPr="00F264B1" w:rsidRDefault="00682B01" w:rsidP="001D64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>
        <w:rPr>
          <w:rFonts w:ascii="Arial" w:eastAsia="Calibri" w:hAnsi="Arial" w:cs="Arial"/>
          <w:sz w:val="24"/>
          <w:szCs w:val="24"/>
          <w:lang w:val="sr-Latn-ME"/>
        </w:rPr>
        <w:t>3</w:t>
      </w:r>
      <w:r w:rsidR="001D64EA" w:rsidRPr="00F264B1">
        <w:rPr>
          <w:rFonts w:ascii="Arial" w:eastAsia="Calibri" w:hAnsi="Arial" w:cs="Arial"/>
          <w:sz w:val="24"/>
          <w:szCs w:val="24"/>
          <w:lang w:val="sr-Latn-ME"/>
        </w:rPr>
        <w:t>) nastupi neki razlog koji predstavlja osnov za obavezno isključenje iz člana 108 Zakona o javnim nabavkama</w:t>
      </w:r>
      <w:r>
        <w:rPr>
          <w:rFonts w:ascii="Arial" w:eastAsia="Calibri" w:hAnsi="Arial" w:cs="Arial"/>
          <w:sz w:val="24"/>
          <w:szCs w:val="24"/>
          <w:lang w:val="sr-Latn-ME"/>
        </w:rPr>
        <w:t>.</w:t>
      </w:r>
    </w:p>
    <w:p w14:paraId="6CD98908" w14:textId="77777777" w:rsidR="001D64EA" w:rsidRPr="00664F01" w:rsidRDefault="001D64EA" w:rsidP="001D64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7ABC7EF0" w14:textId="16DC8F4B" w:rsidR="002856C0" w:rsidRPr="002856C0" w:rsidRDefault="001D64EA" w:rsidP="002856C0">
      <w:pPr>
        <w:tabs>
          <w:tab w:val="left" w:pos="426"/>
          <w:tab w:val="left" w:pos="851"/>
          <w:tab w:val="left" w:pos="993"/>
        </w:tabs>
        <w:spacing w:before="96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2856C0">
        <w:rPr>
          <w:rFonts w:ascii="Arial" w:eastAsia="PMingLiU" w:hAnsi="Arial" w:cs="Arial"/>
          <w:sz w:val="24"/>
          <w:szCs w:val="24"/>
          <w:lang w:val="sr-Latn-ME"/>
        </w:rPr>
        <w:t xml:space="preserve">U bilo kom slučaju prestanka važenja Ugovora </w:t>
      </w:r>
      <w:r w:rsidR="002A44ED" w:rsidRPr="002856C0">
        <w:rPr>
          <w:rFonts w:ascii="Arial" w:eastAsia="PMingLiU" w:hAnsi="Arial" w:cs="Arial"/>
          <w:sz w:val="24"/>
          <w:szCs w:val="24"/>
          <w:lang w:val="sr-Latn-ME"/>
        </w:rPr>
        <w:t>iz ovog člana, otkazni rok je 15</w:t>
      </w:r>
      <w:r w:rsidRPr="002856C0">
        <w:rPr>
          <w:rFonts w:ascii="Arial" w:eastAsia="PMingLiU" w:hAnsi="Arial" w:cs="Arial"/>
          <w:sz w:val="24"/>
          <w:szCs w:val="24"/>
          <w:lang w:val="sr-Latn-ME"/>
        </w:rPr>
        <w:t xml:space="preserve"> dana od dana </w:t>
      </w:r>
      <w:r w:rsidRPr="002856C0">
        <w:rPr>
          <w:rFonts w:ascii="Arial" w:eastAsia="Calibri" w:hAnsi="Arial" w:cs="Arial"/>
          <w:sz w:val="24"/>
          <w:szCs w:val="24"/>
          <w:lang w:val="sr-Latn-ME"/>
        </w:rPr>
        <w:t>prijema</w:t>
      </w:r>
      <w:r w:rsidRPr="002856C0">
        <w:rPr>
          <w:rFonts w:ascii="Arial" w:eastAsia="PMingLiU" w:hAnsi="Arial" w:cs="Arial"/>
          <w:sz w:val="24"/>
          <w:szCs w:val="24"/>
          <w:lang w:val="sr-Latn-ME"/>
        </w:rPr>
        <w:t xml:space="preserve"> </w:t>
      </w:r>
      <w:r w:rsidR="002856C0">
        <w:rPr>
          <w:rFonts w:ascii="Arial" w:eastAsia="PMingLiU" w:hAnsi="Arial" w:cs="Arial"/>
          <w:sz w:val="24"/>
          <w:szCs w:val="24"/>
          <w:lang w:val="sr-Latn-ME"/>
        </w:rPr>
        <w:t>obavještenja o raskidu Ugovora,</w:t>
      </w:r>
      <w:r w:rsidR="002856C0" w:rsidRPr="002856C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kom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svaka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ugovorna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strana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dužna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izvrši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sve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svoje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preuzete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obaveze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kao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obaveze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nastanu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toku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trajanja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otkaznog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roka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čije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izvršenje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dospjeva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isteka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otkaznog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6C0" w:rsidRPr="002856C0">
        <w:rPr>
          <w:rFonts w:ascii="Arial" w:eastAsia="Times New Roman" w:hAnsi="Arial" w:cs="Arial"/>
          <w:sz w:val="24"/>
          <w:szCs w:val="24"/>
        </w:rPr>
        <w:t>roka</w:t>
      </w:r>
      <w:proofErr w:type="spellEnd"/>
      <w:r w:rsidR="002856C0" w:rsidRPr="002856C0">
        <w:rPr>
          <w:rFonts w:ascii="Arial" w:eastAsia="Times New Roman" w:hAnsi="Arial" w:cs="Arial"/>
          <w:sz w:val="24"/>
          <w:szCs w:val="24"/>
        </w:rPr>
        <w:t xml:space="preserve">. </w:t>
      </w:r>
      <w:r w:rsidR="002856C0" w:rsidRPr="002856C0">
        <w:rPr>
          <w:rFonts w:ascii="Arial" w:eastAsia="Times New Roman" w:hAnsi="Arial" w:cs="Arial"/>
          <w:sz w:val="24"/>
          <w:szCs w:val="24"/>
          <w:lang w:val="pl-PL"/>
        </w:rPr>
        <w:t xml:space="preserve">Izvršenim otkazom Ugovora o javnoj nabavci ne mogu se osporavati ni dovoditi u pitanje prava i obaveze između ugovornih strana koja su nastala do dana prestanka Ugovora. </w:t>
      </w:r>
    </w:p>
    <w:p w14:paraId="26D71D20" w14:textId="31887BC0" w:rsidR="001D64EA" w:rsidRPr="00664F01" w:rsidRDefault="001D64EA" w:rsidP="001D64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258520E7" w14:textId="77777777" w:rsidR="001D64EA" w:rsidRPr="00B31B20" w:rsidRDefault="001D64EA" w:rsidP="001D64EA">
      <w:pPr>
        <w:spacing w:line="240" w:lineRule="auto"/>
        <w:jc w:val="both"/>
        <w:rPr>
          <w:rFonts w:ascii="Arial" w:eastAsia="PMingLiU" w:hAnsi="Arial" w:cs="Arial"/>
          <w:sz w:val="24"/>
          <w:szCs w:val="24"/>
          <w:u w:val="single"/>
          <w:lang w:val="sr-Latn-ME"/>
        </w:rPr>
      </w:pPr>
      <w:r w:rsidRPr="00B31B20">
        <w:rPr>
          <w:rFonts w:ascii="Arial" w:eastAsia="PMingLiU" w:hAnsi="Arial" w:cs="Arial"/>
          <w:sz w:val="24"/>
          <w:szCs w:val="24"/>
          <w:u w:val="single"/>
          <w:lang w:val="sr-Latn-ME"/>
        </w:rPr>
        <w:t>Zaštita poslovnih interesa i čuvanje poslovne tajne</w:t>
      </w:r>
    </w:p>
    <w:p w14:paraId="7F4C144F" w14:textId="77777777" w:rsidR="001D64EA" w:rsidRPr="00B31B20" w:rsidRDefault="001D64EA" w:rsidP="001D64EA">
      <w:pPr>
        <w:spacing w:line="240" w:lineRule="auto"/>
        <w:jc w:val="both"/>
        <w:rPr>
          <w:rFonts w:ascii="Arial" w:eastAsia="PMingLiU" w:hAnsi="Arial" w:cs="Arial"/>
          <w:sz w:val="24"/>
          <w:szCs w:val="24"/>
          <w:lang w:val="sr-Latn-ME"/>
        </w:rPr>
      </w:pPr>
      <w:r w:rsidRPr="00B31B20">
        <w:rPr>
          <w:rFonts w:ascii="Arial" w:eastAsia="PMingLiU" w:hAnsi="Arial" w:cs="Arial"/>
          <w:sz w:val="24"/>
          <w:szCs w:val="24"/>
          <w:lang w:val="sr-Latn-ME"/>
        </w:rPr>
        <w:t>Ugovorne strane se obavezuju da sa pažnjom dobrog privrednika čuvaju i štite poslovne interese druge ugovorne strane, koje proizilaze iz ovog Ugovora, kao i da u obostranom interesu rade na unapređenju svojih odnosa.</w:t>
      </w:r>
    </w:p>
    <w:p w14:paraId="24B40519" w14:textId="4356A16C" w:rsidR="001D64EA" w:rsidRPr="00B31B20" w:rsidRDefault="00682B01" w:rsidP="001D64EA">
      <w:pPr>
        <w:spacing w:line="240" w:lineRule="auto"/>
        <w:jc w:val="both"/>
        <w:rPr>
          <w:rFonts w:ascii="Arial" w:eastAsia="PMingLiU" w:hAnsi="Arial" w:cs="Arial"/>
          <w:sz w:val="24"/>
          <w:szCs w:val="24"/>
          <w:lang w:val="sr-Latn-ME"/>
        </w:rPr>
      </w:pPr>
      <w:r>
        <w:rPr>
          <w:rFonts w:ascii="Arial" w:eastAsia="PMingLiU" w:hAnsi="Arial" w:cs="Arial"/>
          <w:sz w:val="24"/>
          <w:szCs w:val="24"/>
          <w:lang w:val="sr-Latn-ME"/>
        </w:rPr>
        <w:t>Izvršilac</w:t>
      </w:r>
      <w:r w:rsidR="001D64EA" w:rsidRPr="00B31B20">
        <w:rPr>
          <w:rFonts w:ascii="Arial" w:eastAsia="PMingLiU" w:hAnsi="Arial" w:cs="Arial"/>
          <w:sz w:val="24"/>
          <w:szCs w:val="24"/>
          <w:lang w:val="sr-Latn-ME"/>
        </w:rPr>
        <w:t xml:space="preserve"> se obavezuje na čuvanje svih podataka iz predmeta nabavke, te da iste ni na koji način neće učiniti dostupnim trećim licima bez saglasnosti Naručioca.</w:t>
      </w:r>
    </w:p>
    <w:p w14:paraId="5A68D910" w14:textId="77777777" w:rsidR="001D64EA" w:rsidRPr="00FA6483" w:rsidRDefault="001D64EA" w:rsidP="001D64EA">
      <w:pPr>
        <w:spacing w:line="240" w:lineRule="auto"/>
        <w:jc w:val="both"/>
        <w:rPr>
          <w:rFonts w:ascii="Arial" w:eastAsia="PMingLiU" w:hAnsi="Arial" w:cs="Arial"/>
          <w:sz w:val="24"/>
          <w:szCs w:val="24"/>
          <w:u w:val="single"/>
          <w:lang w:val="sr-Latn-ME"/>
        </w:rPr>
      </w:pPr>
      <w:r w:rsidRPr="00FA6483">
        <w:rPr>
          <w:rFonts w:ascii="Arial" w:eastAsia="PMingLiU" w:hAnsi="Arial" w:cs="Arial"/>
          <w:sz w:val="24"/>
          <w:szCs w:val="24"/>
          <w:u w:val="single"/>
          <w:lang w:val="sr-Latn-ME"/>
        </w:rPr>
        <w:t>Ostali elementi ugovora</w:t>
      </w:r>
    </w:p>
    <w:p w14:paraId="035C0F1C" w14:textId="77777777" w:rsidR="001D64EA" w:rsidRPr="00FA6483" w:rsidRDefault="001D64EA" w:rsidP="001D64EA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sl-SI"/>
        </w:rPr>
      </w:pPr>
      <w:r w:rsidRPr="00FA6483">
        <w:rPr>
          <w:rFonts w:ascii="Arial" w:eastAsia="Calibri" w:hAnsi="Arial" w:cs="Arial"/>
          <w:color w:val="000000"/>
          <w:sz w:val="24"/>
          <w:szCs w:val="24"/>
          <w:lang w:val="sl-SI"/>
        </w:rPr>
        <w:t>Ugovor o javnoj nabavci koji je zaključen uz kršenje antikorupcijskih pravila u skladu sa odredbama člana 38 Zakona o javnim nabavkama („Službeni list CG“ br. 74/19, 3/23 i 11/23) ništav je.</w:t>
      </w:r>
    </w:p>
    <w:p w14:paraId="7DBC65E8" w14:textId="77777777" w:rsidR="001D64EA" w:rsidRPr="00FA6483" w:rsidRDefault="001D64EA" w:rsidP="001D64EA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sr-Latn-CS"/>
        </w:rPr>
      </w:pPr>
    </w:p>
    <w:p w14:paraId="3F9E7316" w14:textId="77777777" w:rsidR="001D64EA" w:rsidRPr="00FA6483" w:rsidRDefault="001D64EA" w:rsidP="001D64EA">
      <w:pPr>
        <w:jc w:val="both"/>
        <w:rPr>
          <w:rFonts w:ascii="Arial" w:eastAsia="Calibri" w:hAnsi="Arial" w:cs="Arial"/>
          <w:sz w:val="24"/>
          <w:szCs w:val="24"/>
          <w:lang w:val="sl-SI"/>
        </w:rPr>
      </w:pPr>
      <w:r w:rsidRPr="00FA6483">
        <w:rPr>
          <w:rFonts w:ascii="Arial" w:eastAsia="Calibri" w:hAnsi="Arial" w:cs="Arial"/>
          <w:sz w:val="24"/>
          <w:szCs w:val="24"/>
          <w:lang w:val="sl-SI"/>
        </w:rPr>
        <w:lastRenderedPageBreak/>
        <w:t>Za sve što nije definisano ovim ugovorom primjenjivaće se odredbe Zakona o obligacionim odnosima.</w:t>
      </w:r>
    </w:p>
    <w:p w14:paraId="13037C97" w14:textId="5C003436" w:rsidR="00CC1376" w:rsidRDefault="001D64EA" w:rsidP="006B0A3A">
      <w:pPr>
        <w:jc w:val="both"/>
        <w:rPr>
          <w:rFonts w:ascii="Arial" w:eastAsia="Calibri" w:hAnsi="Arial" w:cs="Arial"/>
          <w:color w:val="000000"/>
          <w:sz w:val="24"/>
          <w:szCs w:val="24"/>
          <w:lang w:val="sl-SI"/>
        </w:rPr>
      </w:pPr>
      <w:r w:rsidRPr="00FA6483">
        <w:rPr>
          <w:rFonts w:ascii="Arial" w:eastAsia="Calibri" w:hAnsi="Arial" w:cs="Arial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 Sve sporove koji nasta</w:t>
      </w:r>
      <w:r w:rsidRPr="00FA6483">
        <w:rPr>
          <w:rFonts w:ascii="Arial" w:eastAsia="Calibri" w:hAnsi="Arial" w:cs="Arial"/>
          <w:color w:val="000000"/>
          <w:sz w:val="24"/>
          <w:szCs w:val="24"/>
          <w:lang w:val="sr-Latn-CS"/>
        </w:rPr>
        <w:t>nu</w:t>
      </w:r>
      <w:r w:rsidRPr="00FA6483">
        <w:rPr>
          <w:rFonts w:ascii="Arial" w:eastAsia="Calibri" w:hAnsi="Arial" w:cs="Arial"/>
          <w:color w:val="000000"/>
          <w:sz w:val="24"/>
          <w:szCs w:val="24"/>
          <w:lang w:val="sl-SI"/>
        </w:rPr>
        <w:t xml:space="preserve"> u vezi ovog Ugovora rješavaće nadležni sud u Podgorici.</w:t>
      </w:r>
    </w:p>
    <w:p w14:paraId="29B8F6EA" w14:textId="48647FB7" w:rsidR="009F70BC" w:rsidRPr="00B45485" w:rsidRDefault="009F70BC" w:rsidP="009F70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4548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Pr="00B4548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Ugovor o javnoj nabavci tokom njegovog trajanja može da se izmijeni bez sprovođenja novog postupka javne nabavke u skladu sa članom</w:t>
      </w:r>
      <w:r w:rsidR="00E81B3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151 Zakona o javnim nabavkama.</w:t>
      </w:r>
    </w:p>
    <w:p w14:paraId="0EDFF60E" w14:textId="77777777" w:rsidR="009F70BC" w:rsidRPr="006B0A3A" w:rsidRDefault="009F70BC" w:rsidP="006B0A3A">
      <w:pPr>
        <w:jc w:val="both"/>
        <w:rPr>
          <w:rFonts w:ascii="Arial" w:eastAsia="Calibri" w:hAnsi="Arial" w:cs="Arial"/>
          <w:color w:val="000000"/>
          <w:sz w:val="24"/>
          <w:szCs w:val="24"/>
          <w:lang w:val="sl-SI"/>
        </w:rPr>
      </w:pPr>
    </w:p>
    <w:p w14:paraId="07CF7B62" w14:textId="77777777" w:rsidR="00BF51E2" w:rsidRPr="00BF51E2" w:rsidRDefault="00246961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6" w:name="_Toc62730566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1</w:t>
      </w:r>
      <w:r w:rsidR="003A2AF7">
        <w:rPr>
          <w:rFonts w:ascii="Arial" w:eastAsia="Times New Roman" w:hAnsi="Arial" w:cs="Times New Roman"/>
          <w:b/>
          <w:sz w:val="24"/>
          <w:szCs w:val="32"/>
          <w:lang w:val="sr-Latn-ME"/>
        </w:rPr>
        <w:t>3</w:t>
      </w:r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6"/>
    </w:p>
    <w:p w14:paraId="3DBD1FDD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B7C4325" w14:textId="77777777" w:rsidR="00BF51E2" w:rsidRPr="00BF51E2" w:rsidRDefault="00BF51E2" w:rsidP="00BF51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09289E76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7653DB4C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0A10E8ED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5C47861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14:paraId="1D4B087E" w14:textId="77777777" w:rsidR="00BF51E2" w:rsidRPr="00BF51E2" w:rsidRDefault="00BF51E2" w:rsidP="00BF51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29188C9" w14:textId="77777777" w:rsidR="00BF51E2" w:rsidRPr="00BF51E2" w:rsidRDefault="00246961" w:rsidP="002469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7" w:name="_Toc416180136"/>
      <w:bookmarkStart w:id="18" w:name="_Toc508349235"/>
      <w:bookmarkStart w:id="19" w:name="_Toc62730567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1</w:t>
      </w:r>
      <w:r w:rsidR="003A2AF7">
        <w:rPr>
          <w:rFonts w:ascii="Arial" w:eastAsia="Times New Roman" w:hAnsi="Arial" w:cs="Times New Roman"/>
          <w:b/>
          <w:sz w:val="24"/>
          <w:szCs w:val="32"/>
          <w:lang w:val="sr-Latn-ME"/>
        </w:rPr>
        <w:t>4</w:t>
      </w:r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. </w:t>
      </w:r>
      <w:r w:rsidR="00BF51E2" w:rsidRPr="00BF51E2">
        <w:rPr>
          <w:rFonts w:ascii="Arial" w:eastAsia="Times New Roman" w:hAnsi="Arial" w:cs="Times New Roman"/>
          <w:b/>
          <w:sz w:val="24"/>
          <w:szCs w:val="32"/>
          <w:lang w:val="sr-Latn-ME"/>
        </w:rPr>
        <w:t>IZJAVA NARUČIOCA O NEPOSTOJANJU SUKOBA INTERESA</w:t>
      </w:r>
      <w:bookmarkEnd w:id="17"/>
      <w:bookmarkEnd w:id="18"/>
      <w:bookmarkEnd w:id="19"/>
    </w:p>
    <w:p w14:paraId="04397E02" w14:textId="77777777" w:rsidR="00BF51E2" w:rsidRPr="00BF51E2" w:rsidRDefault="00BF51E2" w:rsidP="00BF51E2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14:paraId="2CA3D74A" w14:textId="1ED77314" w:rsidR="006B7DA8" w:rsidRPr="007F5756" w:rsidRDefault="006B7DA8" w:rsidP="006B7DA8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bookmarkStart w:id="20" w:name="_Toc62730568"/>
      <w:r w:rsidRPr="007F5756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Naručilac: </w:t>
      </w:r>
      <w:r w:rsidR="007E7691" w:rsidRPr="007F5756">
        <w:rPr>
          <w:rFonts w:ascii="Arial" w:eastAsia="Calibri" w:hAnsi="Arial" w:cs="Arial"/>
          <w:color w:val="000000"/>
          <w:sz w:val="24"/>
          <w:szCs w:val="24"/>
          <w:lang w:val="pl-PL"/>
        </w:rPr>
        <w:t>Uprava carina</w:t>
      </w:r>
      <w:r w:rsidRPr="007F5756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</w:p>
    <w:p w14:paraId="2486ED14" w14:textId="4B5636C0" w:rsidR="006B7DA8" w:rsidRPr="007F5756" w:rsidRDefault="006B7DA8" w:rsidP="006B7DA8">
      <w:pPr>
        <w:tabs>
          <w:tab w:val="right" w:pos="340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7F5756">
        <w:rPr>
          <w:rFonts w:ascii="Arial" w:eastAsia="Calibri" w:hAnsi="Arial" w:cs="Arial"/>
          <w:sz w:val="24"/>
          <w:szCs w:val="24"/>
          <w:lang w:val="pl-PL"/>
        </w:rPr>
        <w:t xml:space="preserve">Broj: </w:t>
      </w:r>
      <w:r w:rsidR="00734281" w:rsidRPr="007F5756">
        <w:rPr>
          <w:rFonts w:ascii="Arial" w:eastAsia="Calibri" w:hAnsi="Arial" w:cs="Arial"/>
          <w:sz w:val="24"/>
          <w:szCs w:val="24"/>
          <w:lang w:val="pl-PL"/>
        </w:rPr>
        <w:t>9-</w:t>
      </w:r>
      <w:r w:rsidR="007659DF" w:rsidRPr="007F5756">
        <w:rPr>
          <w:rFonts w:ascii="Arial" w:eastAsia="Calibri" w:hAnsi="Arial" w:cs="Arial"/>
          <w:sz w:val="24"/>
          <w:szCs w:val="24"/>
          <w:lang w:val="pl-PL"/>
        </w:rPr>
        <w:t>15994/1-24</w:t>
      </w:r>
    </w:p>
    <w:p w14:paraId="6741DEC5" w14:textId="2DFE191A" w:rsidR="006B7DA8" w:rsidRPr="007F5756" w:rsidRDefault="006B7DA8" w:rsidP="006B7DA8">
      <w:pPr>
        <w:tabs>
          <w:tab w:val="right" w:pos="3402"/>
        </w:tabs>
        <w:spacing w:after="0" w:line="240" w:lineRule="auto"/>
        <w:rPr>
          <w:rFonts w:ascii="Arial" w:eastAsia="Calibri" w:hAnsi="Arial" w:cs="Arial"/>
          <w:sz w:val="24"/>
          <w:szCs w:val="24"/>
          <w:lang w:val="pl-PL"/>
        </w:rPr>
      </w:pPr>
      <w:r w:rsidRPr="007F5756">
        <w:rPr>
          <w:rFonts w:ascii="Arial" w:eastAsia="Calibri" w:hAnsi="Arial" w:cs="Arial"/>
          <w:sz w:val="24"/>
          <w:szCs w:val="24"/>
          <w:lang w:val="pl-PL"/>
        </w:rPr>
        <w:t xml:space="preserve">Podgorica, </w:t>
      </w:r>
      <w:r w:rsidR="00C47E93" w:rsidRPr="007F5756">
        <w:rPr>
          <w:rFonts w:ascii="Arial" w:eastAsia="Calibri" w:hAnsi="Arial" w:cs="Arial"/>
          <w:sz w:val="24"/>
          <w:szCs w:val="24"/>
          <w:lang w:val="pl-PL"/>
        </w:rPr>
        <w:t>25.12</w:t>
      </w:r>
      <w:r w:rsidR="007E7691" w:rsidRPr="007F5756">
        <w:rPr>
          <w:rFonts w:ascii="Arial" w:eastAsia="Calibri" w:hAnsi="Arial" w:cs="Arial"/>
          <w:sz w:val="24"/>
          <w:szCs w:val="24"/>
          <w:lang w:val="pl-PL"/>
        </w:rPr>
        <w:t>.2024</w:t>
      </w:r>
      <w:r w:rsidR="00E60A6A" w:rsidRPr="007F5756">
        <w:rPr>
          <w:rFonts w:ascii="Arial" w:eastAsia="Calibri" w:hAnsi="Arial" w:cs="Arial"/>
          <w:sz w:val="24"/>
          <w:szCs w:val="24"/>
          <w:lang w:val="pl-PL"/>
        </w:rPr>
        <w:t>.</w:t>
      </w:r>
      <w:r w:rsidRPr="007F5756">
        <w:rPr>
          <w:rFonts w:ascii="Arial" w:eastAsia="Calibri" w:hAnsi="Arial" w:cs="Arial"/>
          <w:sz w:val="24"/>
          <w:szCs w:val="24"/>
          <w:lang w:val="pl-PL"/>
        </w:rPr>
        <w:t xml:space="preserve"> godine</w:t>
      </w:r>
    </w:p>
    <w:p w14:paraId="650C28D8" w14:textId="77777777" w:rsidR="006B7DA8" w:rsidRPr="007F5756" w:rsidRDefault="006B7DA8" w:rsidP="006B7DA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E87DB49" w14:textId="77777777" w:rsidR="006B7DA8" w:rsidRPr="007F5756" w:rsidRDefault="006B7DA8" w:rsidP="006B7DA8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skladu sa članom 43 stav 1 Zakona o javnim nabavkama („Službeni list CG”, br.74/19, 3/23 i 11/23), </w:t>
      </w:r>
    </w:p>
    <w:p w14:paraId="5CF439D0" w14:textId="77777777" w:rsidR="006B7DA8" w:rsidRPr="007F5756" w:rsidRDefault="006B7DA8" w:rsidP="006B7DA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05AC68B" w14:textId="77777777" w:rsidR="006B7DA8" w:rsidRPr="007F5756" w:rsidRDefault="006B7DA8" w:rsidP="006B7DA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57F7E23" w14:textId="77777777" w:rsidR="006B7DA8" w:rsidRPr="007F5756" w:rsidRDefault="006B7DA8" w:rsidP="006B7DA8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F5756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Izjavljujem</w:t>
      </w:r>
    </w:p>
    <w:p w14:paraId="1716F509" w14:textId="77777777" w:rsidR="006B7DA8" w:rsidRPr="007F5756" w:rsidRDefault="006B7DA8" w:rsidP="006B7DA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E508902" w14:textId="2748BDF4" w:rsidR="004B3FB3" w:rsidRPr="000227F2" w:rsidRDefault="004B3FB3" w:rsidP="000227F2">
      <w:pPr>
        <w:tabs>
          <w:tab w:val="left" w:pos="329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/>
        </w:rPr>
      </w:pP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u postupku javne nabavke redni broj 11 iz Plana javnih nabavki Uprave carina za 2024. godinu, </w:t>
      </w:r>
      <w:r w:rsidRPr="007F5756">
        <w:rPr>
          <w:rFonts w:ascii="Arial" w:eastAsia="Calibri" w:hAnsi="Arial" w:cs="Arial"/>
          <w:sz w:val="24"/>
          <w:szCs w:val="24"/>
          <w:lang w:val="sr-Latn-CS"/>
        </w:rPr>
        <w:t>šifra plana 19119,</w:t>
      </w: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za </w:t>
      </w:r>
      <w:r w:rsidRPr="007F5756">
        <w:rPr>
          <w:rFonts w:ascii="Arial" w:eastAsia="Calibri" w:hAnsi="Arial" w:cs="Arial"/>
          <w:sz w:val="24"/>
          <w:szCs w:val="24"/>
          <w:lang w:val="sr-Latn-CS"/>
        </w:rPr>
        <w:t>nabavku usluga - preventivno održavanje mobilnih skenera</w:t>
      </w: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nijesam u sukobu interesa, u smislu člana 41 stav 1 tačka 1 Zakona o javnim nabavkama i da ne postoji ekonomski i drugi lični interes koji može uticati na moju nepristrasnost i nezavisnost u ovom postupku javne nabavke.</w:t>
      </w:r>
      <w:r w:rsidR="0089351B"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</w:t>
      </w:r>
      <w:r w:rsidRPr="007F5756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</w:t>
      </w:r>
    </w:p>
    <w:p w14:paraId="22A50292" w14:textId="77777777" w:rsidR="004B3FB3" w:rsidRPr="007F5756" w:rsidRDefault="004B3FB3" w:rsidP="004B3FB3">
      <w:pPr>
        <w:tabs>
          <w:tab w:val="left" w:pos="6405"/>
        </w:tabs>
        <w:spacing w:after="0" w:line="240" w:lineRule="auto"/>
        <w:rPr>
          <w:rFonts w:ascii="Arial" w:eastAsia="Calibri" w:hAnsi="Arial" w:cs="Arial"/>
          <w:i/>
          <w:iCs/>
          <w:color w:val="000000"/>
          <w:sz w:val="24"/>
          <w:szCs w:val="24"/>
          <w:lang w:val="sr-Latn-CS"/>
        </w:rPr>
      </w:pPr>
      <w:r w:rsidRPr="007F5756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                                                                     </w:t>
      </w:r>
      <w:r w:rsidRPr="007F575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</w:t>
      </w:r>
    </w:p>
    <w:p w14:paraId="2F6063CC" w14:textId="77777777" w:rsidR="004B3FB3" w:rsidRPr="007F5756" w:rsidRDefault="004B3FB3" w:rsidP="004B3FB3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7F575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   </w:t>
      </w:r>
    </w:p>
    <w:p w14:paraId="1FE14AE6" w14:textId="22892E4A" w:rsidR="004B3FB3" w:rsidRPr="007F5756" w:rsidRDefault="004B3FB3" w:rsidP="004B3FB3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                         Ovlašćeno lice naručioca vd direktorica Maja Vučinić, </w:t>
      </w:r>
      <w:r w:rsidRPr="007F5756"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  <w:t>s.r.</w:t>
      </w: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</w:p>
    <w:p w14:paraId="0FDADDC4" w14:textId="77777777" w:rsidR="004B3FB3" w:rsidRPr="007F5756" w:rsidRDefault="004B3FB3" w:rsidP="000227F2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657CEA4" w14:textId="2CABFD4D" w:rsidR="004B3FB3" w:rsidRPr="007F5756" w:rsidRDefault="004B3FB3" w:rsidP="000227F2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                                             Službenik za javne nabavke Sanja Bakić, </w:t>
      </w:r>
      <w:r w:rsidRPr="007F5756"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  <w:t>s.r.</w:t>
      </w: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</w:p>
    <w:p w14:paraId="119F1F01" w14:textId="77777777" w:rsidR="004B3FB3" w:rsidRPr="007F5756" w:rsidRDefault="004B3FB3" w:rsidP="004B3FB3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 xml:space="preserve"> </w:t>
      </w:r>
    </w:p>
    <w:p w14:paraId="20753066" w14:textId="3AE9A2BC" w:rsidR="004B3FB3" w:rsidRPr="007F5756" w:rsidRDefault="004B3FB3" w:rsidP="004B3FB3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Lice koje je učestvovalo u planiranju javne nabavke Radivoje Pejović, </w:t>
      </w:r>
      <w:r w:rsidRPr="007F5756"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  <w:t>s.r.</w:t>
      </w: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</w:p>
    <w:p w14:paraId="2EE6EE9C" w14:textId="77777777" w:rsidR="004B3FB3" w:rsidRPr="007F5756" w:rsidRDefault="004B3FB3" w:rsidP="000227F2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C5CA27F" w14:textId="77777777" w:rsidR="004B3FB3" w:rsidRPr="007F5756" w:rsidRDefault="004B3FB3" w:rsidP="004B3FB3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8D2DB72" w14:textId="6C973686" w:rsidR="004B3FB3" w:rsidRPr="007F5756" w:rsidRDefault="004B3FB3" w:rsidP="004B3FB3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Član komisije za sprovođenje postupka javne nabavke Sanja Bakić, </w:t>
      </w:r>
      <w:r w:rsidRPr="007F5756"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  <w:t>s.r.</w:t>
      </w: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</w:p>
    <w:p w14:paraId="0C398141" w14:textId="77777777" w:rsidR="004B3FB3" w:rsidRPr="007F5756" w:rsidRDefault="004B3FB3" w:rsidP="004B3FB3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520501D" w14:textId="0D9558BC" w:rsidR="004B3FB3" w:rsidRPr="007F5756" w:rsidRDefault="004B3FB3" w:rsidP="004B3FB3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Član komisije za sprovođenje postupka javne nabavke Radivoje Pejović, </w:t>
      </w:r>
      <w:r w:rsidRPr="007F5756"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  <w:t>s.r.</w:t>
      </w: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</w:p>
    <w:p w14:paraId="13AE368A" w14:textId="77777777" w:rsidR="004B3FB3" w:rsidRPr="007F5756" w:rsidRDefault="004B3FB3" w:rsidP="004B3FB3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D6F02FC" w14:textId="438EF61A" w:rsidR="004B3FB3" w:rsidRPr="007F5756" w:rsidRDefault="004B3FB3" w:rsidP="004B3FB3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Član komisije za sprovođenje postupka javne nabavke Aleksandar Savković, </w:t>
      </w:r>
      <w:r w:rsidRPr="007F5756"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  <w:t>s.r.</w:t>
      </w:r>
      <w:r w:rsidRPr="007F57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</w:p>
    <w:p w14:paraId="5ED0489A" w14:textId="77777777" w:rsidR="007E7691" w:rsidRPr="007E7691" w:rsidRDefault="007E7691" w:rsidP="007E7691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lang w:val="sr-Latn-ME"/>
        </w:rPr>
      </w:pPr>
    </w:p>
    <w:p w14:paraId="65C16CBA" w14:textId="77777777" w:rsidR="00BF51E2" w:rsidRPr="003A2AF7" w:rsidRDefault="003A2AF7" w:rsidP="00BE2F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4"/>
          <w:szCs w:val="24"/>
          <w:lang w:val="sr-Latn-ME"/>
        </w:rPr>
      </w:pPr>
      <w:r w:rsidRPr="003A2AF7">
        <w:rPr>
          <w:rFonts w:ascii="Arial" w:eastAsia="Times New Roman" w:hAnsi="Arial" w:cs="Times New Roman"/>
          <w:b/>
          <w:sz w:val="24"/>
          <w:szCs w:val="24"/>
          <w:lang w:val="sr-Latn-ME"/>
        </w:rPr>
        <w:t>15</w:t>
      </w:r>
      <w:r w:rsidR="00BE2F98" w:rsidRPr="003A2AF7">
        <w:rPr>
          <w:rFonts w:ascii="Arial" w:eastAsia="Times New Roman" w:hAnsi="Arial" w:cs="Times New Roman"/>
          <w:b/>
          <w:sz w:val="24"/>
          <w:szCs w:val="24"/>
          <w:lang w:val="sr-Latn-ME"/>
        </w:rPr>
        <w:t xml:space="preserve">. </w:t>
      </w:r>
      <w:r w:rsidR="00BF51E2" w:rsidRPr="003A2AF7">
        <w:rPr>
          <w:rFonts w:ascii="Arial" w:eastAsia="Times New Roman" w:hAnsi="Arial" w:cs="Times New Roman"/>
          <w:b/>
          <w:sz w:val="24"/>
          <w:szCs w:val="24"/>
          <w:lang w:val="sr-Latn-ME"/>
        </w:rPr>
        <w:t>UPUTSTVO O PRAVNOM SREDSTVU</w:t>
      </w:r>
      <w:bookmarkEnd w:id="20"/>
    </w:p>
    <w:p w14:paraId="4874F93B" w14:textId="77777777" w:rsidR="003A2AF7" w:rsidRDefault="003A2AF7" w:rsidP="00BE2F98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A8A2838" w14:textId="77777777" w:rsidR="00BF51E2" w:rsidRPr="00BF51E2" w:rsidRDefault="003A2AF7" w:rsidP="00BE2F98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</w:t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135D9BE" w14:textId="77777777" w:rsidR="00BF51E2" w:rsidRPr="00BF51E2" w:rsidRDefault="00BF51E2" w:rsidP="003A2AF7">
      <w:pPr>
        <w:autoSpaceDE w:val="0"/>
        <w:autoSpaceDN w:val="0"/>
        <w:adjustRightInd w:val="0"/>
        <w:spacing w:before="60" w:after="60" w:line="240" w:lineRule="auto"/>
        <w:ind w:left="566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  1) u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od 20 dana od dana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30 dana od dana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9EF08FD" w14:textId="77777777" w:rsidR="00BF51E2" w:rsidRPr="00BF51E2" w:rsidRDefault="00BF51E2" w:rsidP="003A2AF7">
      <w:pPr>
        <w:autoSpaceDE w:val="0"/>
        <w:autoSpaceDN w:val="0"/>
        <w:adjustRightInd w:val="0"/>
        <w:spacing w:before="60" w:after="60" w:line="240" w:lineRule="auto"/>
        <w:ind w:left="566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  2) u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deset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dana od dana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15 dana od dana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238D03D" w14:textId="77777777" w:rsidR="00BF51E2" w:rsidRPr="00BF51E2" w:rsidRDefault="00BF51E2" w:rsidP="003A2AF7">
      <w:pPr>
        <w:autoSpaceDE w:val="0"/>
        <w:autoSpaceDN w:val="0"/>
        <w:adjustRightInd w:val="0"/>
        <w:spacing w:before="60" w:after="60" w:line="240" w:lineRule="auto"/>
        <w:ind w:left="566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  3) do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isteka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polovine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od 15 dana od dana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a u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da je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posljednji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od 24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časa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smatra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se da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ističe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51E2">
        <w:rPr>
          <w:rFonts w:ascii="Arial" w:eastAsia="Times New Roman" w:hAnsi="Arial" w:cs="Arial"/>
          <w:color w:val="000000"/>
          <w:sz w:val="24"/>
          <w:szCs w:val="24"/>
        </w:rPr>
        <w:t>istekom</w:t>
      </w:r>
      <w:proofErr w:type="spellEnd"/>
      <w:r w:rsidRPr="00BF51E2">
        <w:rPr>
          <w:rFonts w:ascii="Arial" w:eastAsia="Times New Roman" w:hAnsi="Arial" w:cs="Arial"/>
          <w:color w:val="000000"/>
          <w:sz w:val="24"/>
          <w:szCs w:val="24"/>
        </w:rPr>
        <w:t xml:space="preserve"> tog dana.</w:t>
      </w:r>
    </w:p>
    <w:p w14:paraId="38999797" w14:textId="77777777" w:rsidR="00BF51E2" w:rsidRPr="00BF51E2" w:rsidRDefault="00BF51E2" w:rsidP="00BF51E2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759571D" w14:textId="77777777" w:rsidR="00BF51E2" w:rsidRPr="00BF51E2" w:rsidRDefault="00BE2F98" w:rsidP="00BE2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</w:t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14:paraId="396FFCE1" w14:textId="77777777" w:rsidR="00BF51E2" w:rsidRPr="00BF51E2" w:rsidRDefault="00BF51E2" w:rsidP="00BF5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8451BA2" w14:textId="77777777" w:rsidR="00BF51E2" w:rsidRPr="00BF51E2" w:rsidRDefault="00BE2F98" w:rsidP="00BE2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</w:t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2E41CBCD" w14:textId="77777777" w:rsidR="00BF51E2" w:rsidRPr="00BF51E2" w:rsidRDefault="00BF51E2" w:rsidP="00BF51E2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D3448EC" w14:textId="77777777" w:rsidR="00BF51E2" w:rsidRPr="00BF51E2" w:rsidRDefault="00BE2F98" w:rsidP="00BE2F98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</w:t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49DE4A38" w14:textId="77777777" w:rsidR="00BF51E2" w:rsidRPr="00BF51E2" w:rsidRDefault="00BF51E2" w:rsidP="00BF51E2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22CB9BD" w14:textId="5D214DA2" w:rsidR="00F80A87" w:rsidRPr="000227F2" w:rsidRDefault="00BE2F98" w:rsidP="000227F2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</w:t>
      </w:r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="00BF51E2" w:rsidRPr="00BF51E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="00BF51E2" w:rsidRPr="00BF51E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  <w:bookmarkStart w:id="21" w:name="_GoBack"/>
      <w:bookmarkEnd w:id="21"/>
    </w:p>
    <w:sectPr w:rsidR="00F80A87" w:rsidRPr="00022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3EA51" w14:textId="77777777" w:rsidR="00D07D78" w:rsidRDefault="00D07D78" w:rsidP="00BF51E2">
      <w:pPr>
        <w:spacing w:after="0" w:line="240" w:lineRule="auto"/>
      </w:pPr>
      <w:r>
        <w:separator/>
      </w:r>
    </w:p>
  </w:endnote>
  <w:endnote w:type="continuationSeparator" w:id="0">
    <w:p w14:paraId="47864F64" w14:textId="77777777" w:rsidR="00D07D78" w:rsidRDefault="00D07D78" w:rsidP="00BF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940A" w14:textId="77777777" w:rsidR="00D07D78" w:rsidRDefault="00D07D78" w:rsidP="00BF51E2">
      <w:pPr>
        <w:spacing w:after="0" w:line="240" w:lineRule="auto"/>
      </w:pPr>
      <w:r>
        <w:separator/>
      </w:r>
    </w:p>
  </w:footnote>
  <w:footnote w:type="continuationSeparator" w:id="0">
    <w:p w14:paraId="1873ED84" w14:textId="77777777" w:rsidR="00D07D78" w:rsidRDefault="00D07D78" w:rsidP="00BF51E2">
      <w:pPr>
        <w:spacing w:after="0" w:line="240" w:lineRule="auto"/>
      </w:pPr>
      <w:r>
        <w:continuationSeparator/>
      </w:r>
    </w:p>
  </w:footnote>
  <w:footnote w:id="1">
    <w:p w14:paraId="7B573D36" w14:textId="77777777" w:rsidR="00BF51E2" w:rsidRPr="007F2BA0" w:rsidRDefault="00BF51E2" w:rsidP="00BF51E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5CD44623" w14:textId="77777777" w:rsidR="00BF51E2" w:rsidRPr="007F2BA0" w:rsidRDefault="00BF51E2" w:rsidP="00BF51E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5693A0ED" w14:textId="77777777" w:rsidR="00BF51E2" w:rsidRPr="007F2BA0" w:rsidRDefault="00BF51E2" w:rsidP="00BF51E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789199BB" w14:textId="77777777" w:rsidR="00BF51E2" w:rsidRPr="007F2BA0" w:rsidRDefault="00BF51E2" w:rsidP="00BF51E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04C3A1E2" w14:textId="77777777" w:rsidR="00BF51E2" w:rsidRPr="00367536" w:rsidRDefault="00BF51E2" w:rsidP="00BF51E2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602613D2" w14:textId="77777777" w:rsidR="00BF51E2" w:rsidRPr="007F2BA0" w:rsidRDefault="00BF51E2" w:rsidP="00BF51E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5826376C" w14:textId="77777777" w:rsidR="00BF51E2" w:rsidRPr="007F2BA0" w:rsidRDefault="00BF51E2" w:rsidP="00BF51E2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8">
    <w:p w14:paraId="4D2912AF" w14:textId="77777777" w:rsidR="00BF51E2" w:rsidRPr="002E211C" w:rsidRDefault="00BF51E2" w:rsidP="00BF51E2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2479E"/>
    <w:multiLevelType w:val="hybridMultilevel"/>
    <w:tmpl w:val="739CC04A"/>
    <w:lvl w:ilvl="0" w:tplc="624C997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32C61"/>
    <w:multiLevelType w:val="hybridMultilevel"/>
    <w:tmpl w:val="85707C46"/>
    <w:lvl w:ilvl="0" w:tplc="792C0C4E">
      <w:numFmt w:val="bullet"/>
      <w:lvlText w:val="-"/>
      <w:lvlJc w:val="right"/>
      <w:pPr>
        <w:ind w:left="360" w:hanging="360"/>
      </w:pPr>
      <w:rPr>
        <w:rFonts w:ascii="Cambria" w:eastAsia="Calibri" w:hAnsi="Cambria" w:cs="Calibri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C8115B"/>
    <w:multiLevelType w:val="hybridMultilevel"/>
    <w:tmpl w:val="EBB2AF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7BCB"/>
    <w:multiLevelType w:val="hybridMultilevel"/>
    <w:tmpl w:val="D9CAC928"/>
    <w:lvl w:ilvl="0" w:tplc="E4869A1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82587"/>
    <w:multiLevelType w:val="hybridMultilevel"/>
    <w:tmpl w:val="68E20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76829A7"/>
    <w:multiLevelType w:val="hybridMultilevel"/>
    <w:tmpl w:val="D14847E4"/>
    <w:lvl w:ilvl="0" w:tplc="2D6CF58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CF58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B48C9"/>
    <w:multiLevelType w:val="hybridMultilevel"/>
    <w:tmpl w:val="FE104610"/>
    <w:lvl w:ilvl="0" w:tplc="792C0C4E">
      <w:numFmt w:val="bullet"/>
      <w:lvlText w:val="-"/>
      <w:lvlJc w:val="right"/>
      <w:pPr>
        <w:ind w:left="360" w:hanging="360"/>
      </w:pPr>
      <w:rPr>
        <w:rFonts w:ascii="Cambria" w:eastAsia="Calibri" w:hAnsi="Cambria" w:cs="Calibri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D50E1"/>
    <w:multiLevelType w:val="hybridMultilevel"/>
    <w:tmpl w:val="11483E88"/>
    <w:lvl w:ilvl="0" w:tplc="792C0C4E">
      <w:numFmt w:val="bullet"/>
      <w:lvlText w:val="-"/>
      <w:lvlJc w:val="right"/>
      <w:pPr>
        <w:ind w:left="360" w:hanging="360"/>
      </w:pPr>
      <w:rPr>
        <w:rFonts w:ascii="Cambria" w:eastAsia="Calibri" w:hAnsi="Cambria" w:cs="Calibri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2C7"/>
    <w:multiLevelType w:val="multilevel"/>
    <w:tmpl w:val="3B8652C7"/>
    <w:lvl w:ilvl="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E76F0"/>
    <w:multiLevelType w:val="hybridMultilevel"/>
    <w:tmpl w:val="B55E850E"/>
    <w:lvl w:ilvl="0" w:tplc="254ACE9C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E6A3D"/>
    <w:multiLevelType w:val="hybridMultilevel"/>
    <w:tmpl w:val="990E2C90"/>
    <w:lvl w:ilvl="0" w:tplc="2C02A97C">
      <w:numFmt w:val="bullet"/>
      <w:lvlText w:val="-"/>
      <w:lvlJc w:val="left"/>
      <w:pPr>
        <w:ind w:left="-148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</w:abstractNum>
  <w:abstractNum w:abstractNumId="14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F429F"/>
    <w:multiLevelType w:val="hybridMultilevel"/>
    <w:tmpl w:val="DA964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6A44128F"/>
    <w:multiLevelType w:val="hybridMultilevel"/>
    <w:tmpl w:val="B13C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F50EBB"/>
    <w:multiLevelType w:val="hybridMultilevel"/>
    <w:tmpl w:val="85324AE0"/>
    <w:lvl w:ilvl="0" w:tplc="792C0C4E">
      <w:numFmt w:val="bullet"/>
      <w:lvlText w:val="-"/>
      <w:lvlJc w:val="right"/>
      <w:pPr>
        <w:ind w:left="360" w:hanging="360"/>
      </w:pPr>
      <w:rPr>
        <w:rFonts w:ascii="Cambria" w:eastAsia="Calibri" w:hAnsi="Cambria" w:cs="Calibri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6"/>
  </w:num>
  <w:num w:numId="5">
    <w:abstractNumId w:val="20"/>
  </w:num>
  <w:num w:numId="6">
    <w:abstractNumId w:val="18"/>
  </w:num>
  <w:num w:numId="7">
    <w:abstractNumId w:val="14"/>
  </w:num>
  <w:num w:numId="8">
    <w:abstractNumId w:val="15"/>
  </w:num>
  <w:num w:numId="9">
    <w:abstractNumId w:val="7"/>
  </w:num>
  <w:num w:numId="10">
    <w:abstractNumId w:val="12"/>
  </w:num>
  <w:num w:numId="11">
    <w:abstractNumId w:val="5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1"/>
  </w:num>
  <w:num w:numId="17">
    <w:abstractNumId w:val="4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E2"/>
    <w:rsid w:val="000227F2"/>
    <w:rsid w:val="000315BD"/>
    <w:rsid w:val="0003605D"/>
    <w:rsid w:val="00041399"/>
    <w:rsid w:val="00051E7D"/>
    <w:rsid w:val="00055597"/>
    <w:rsid w:val="000566C6"/>
    <w:rsid w:val="00061B98"/>
    <w:rsid w:val="00064CB2"/>
    <w:rsid w:val="000773FF"/>
    <w:rsid w:val="000829C9"/>
    <w:rsid w:val="00094244"/>
    <w:rsid w:val="00095E6A"/>
    <w:rsid w:val="000A1F38"/>
    <w:rsid w:val="000A2E6B"/>
    <w:rsid w:val="000B1411"/>
    <w:rsid w:val="000B7554"/>
    <w:rsid w:val="000C1EE6"/>
    <w:rsid w:val="000D0394"/>
    <w:rsid w:val="000D77E7"/>
    <w:rsid w:val="000E5130"/>
    <w:rsid w:val="000F613A"/>
    <w:rsid w:val="00102DCC"/>
    <w:rsid w:val="00107991"/>
    <w:rsid w:val="0011067C"/>
    <w:rsid w:val="001138E9"/>
    <w:rsid w:val="00113ECC"/>
    <w:rsid w:val="00116CEA"/>
    <w:rsid w:val="001252CA"/>
    <w:rsid w:val="001629FC"/>
    <w:rsid w:val="001637BB"/>
    <w:rsid w:val="001707AF"/>
    <w:rsid w:val="001738F1"/>
    <w:rsid w:val="00194F62"/>
    <w:rsid w:val="001A02EB"/>
    <w:rsid w:val="001B5949"/>
    <w:rsid w:val="001C00F8"/>
    <w:rsid w:val="001C1C59"/>
    <w:rsid w:val="001C6095"/>
    <w:rsid w:val="001C73EB"/>
    <w:rsid w:val="001D06C8"/>
    <w:rsid w:val="001D3749"/>
    <w:rsid w:val="001D64EA"/>
    <w:rsid w:val="001F54F1"/>
    <w:rsid w:val="001F6D30"/>
    <w:rsid w:val="00246961"/>
    <w:rsid w:val="0025046E"/>
    <w:rsid w:val="00257D9D"/>
    <w:rsid w:val="0026331D"/>
    <w:rsid w:val="00272FFB"/>
    <w:rsid w:val="00280F62"/>
    <w:rsid w:val="002812FB"/>
    <w:rsid w:val="0028395A"/>
    <w:rsid w:val="002856C0"/>
    <w:rsid w:val="0028585F"/>
    <w:rsid w:val="00285E8F"/>
    <w:rsid w:val="002924E2"/>
    <w:rsid w:val="002A4077"/>
    <w:rsid w:val="002A44ED"/>
    <w:rsid w:val="002B070B"/>
    <w:rsid w:val="002D18FF"/>
    <w:rsid w:val="002E6975"/>
    <w:rsid w:val="002F28C1"/>
    <w:rsid w:val="00305B3D"/>
    <w:rsid w:val="00306EE1"/>
    <w:rsid w:val="003137DB"/>
    <w:rsid w:val="003175E9"/>
    <w:rsid w:val="0032118E"/>
    <w:rsid w:val="00331570"/>
    <w:rsid w:val="00347864"/>
    <w:rsid w:val="003574D3"/>
    <w:rsid w:val="003610AE"/>
    <w:rsid w:val="00362F74"/>
    <w:rsid w:val="00363F39"/>
    <w:rsid w:val="0036731A"/>
    <w:rsid w:val="003707E1"/>
    <w:rsid w:val="00376936"/>
    <w:rsid w:val="00377B24"/>
    <w:rsid w:val="003826FB"/>
    <w:rsid w:val="003A2AF7"/>
    <w:rsid w:val="003A68E5"/>
    <w:rsid w:val="003B0FA7"/>
    <w:rsid w:val="003D252F"/>
    <w:rsid w:val="003D2FA2"/>
    <w:rsid w:val="003D73C2"/>
    <w:rsid w:val="003E0703"/>
    <w:rsid w:val="003E4931"/>
    <w:rsid w:val="00412386"/>
    <w:rsid w:val="00413720"/>
    <w:rsid w:val="00414EEA"/>
    <w:rsid w:val="00416A86"/>
    <w:rsid w:val="00432225"/>
    <w:rsid w:val="00443ADF"/>
    <w:rsid w:val="00444910"/>
    <w:rsid w:val="00445F5A"/>
    <w:rsid w:val="0045709C"/>
    <w:rsid w:val="00457C21"/>
    <w:rsid w:val="00463E1B"/>
    <w:rsid w:val="00473642"/>
    <w:rsid w:val="00483E0E"/>
    <w:rsid w:val="0049086B"/>
    <w:rsid w:val="004A4B7D"/>
    <w:rsid w:val="004A6D3C"/>
    <w:rsid w:val="004A7277"/>
    <w:rsid w:val="004B078F"/>
    <w:rsid w:val="004B1632"/>
    <w:rsid w:val="004B3FB3"/>
    <w:rsid w:val="004B7984"/>
    <w:rsid w:val="004C2D42"/>
    <w:rsid w:val="004D6DBC"/>
    <w:rsid w:val="004E17A0"/>
    <w:rsid w:val="004E3D9A"/>
    <w:rsid w:val="004E5ED9"/>
    <w:rsid w:val="004E7352"/>
    <w:rsid w:val="004E7943"/>
    <w:rsid w:val="004F00B7"/>
    <w:rsid w:val="005050DD"/>
    <w:rsid w:val="0051114E"/>
    <w:rsid w:val="005204B7"/>
    <w:rsid w:val="00545B4A"/>
    <w:rsid w:val="0055551F"/>
    <w:rsid w:val="00556446"/>
    <w:rsid w:val="00567FE3"/>
    <w:rsid w:val="00572DFA"/>
    <w:rsid w:val="005811D6"/>
    <w:rsid w:val="0058666C"/>
    <w:rsid w:val="00597BF0"/>
    <w:rsid w:val="005A1673"/>
    <w:rsid w:val="005A30C4"/>
    <w:rsid w:val="005B1162"/>
    <w:rsid w:val="005B30E9"/>
    <w:rsid w:val="005C0511"/>
    <w:rsid w:val="005C2C04"/>
    <w:rsid w:val="005E1F3D"/>
    <w:rsid w:val="005E379F"/>
    <w:rsid w:val="005E4C20"/>
    <w:rsid w:val="005F673B"/>
    <w:rsid w:val="006220A2"/>
    <w:rsid w:val="00622434"/>
    <w:rsid w:val="00656AA8"/>
    <w:rsid w:val="00657AE4"/>
    <w:rsid w:val="00664F01"/>
    <w:rsid w:val="00681A3F"/>
    <w:rsid w:val="00682B01"/>
    <w:rsid w:val="00694767"/>
    <w:rsid w:val="006A212B"/>
    <w:rsid w:val="006B0A3A"/>
    <w:rsid w:val="006B7DA8"/>
    <w:rsid w:val="006C7A33"/>
    <w:rsid w:val="006E1C98"/>
    <w:rsid w:val="007043D9"/>
    <w:rsid w:val="00724FC2"/>
    <w:rsid w:val="0073063B"/>
    <w:rsid w:val="00734281"/>
    <w:rsid w:val="00744B2B"/>
    <w:rsid w:val="0075431B"/>
    <w:rsid w:val="007659DF"/>
    <w:rsid w:val="00770065"/>
    <w:rsid w:val="0078302A"/>
    <w:rsid w:val="007867ED"/>
    <w:rsid w:val="00793085"/>
    <w:rsid w:val="00795128"/>
    <w:rsid w:val="007959B1"/>
    <w:rsid w:val="007A35F0"/>
    <w:rsid w:val="007A386E"/>
    <w:rsid w:val="007A7752"/>
    <w:rsid w:val="007B326E"/>
    <w:rsid w:val="007E7691"/>
    <w:rsid w:val="007F016B"/>
    <w:rsid w:val="007F064D"/>
    <w:rsid w:val="007F0910"/>
    <w:rsid w:val="007F099B"/>
    <w:rsid w:val="007F4D02"/>
    <w:rsid w:val="007F5756"/>
    <w:rsid w:val="007F7336"/>
    <w:rsid w:val="00802302"/>
    <w:rsid w:val="00821010"/>
    <w:rsid w:val="008308F3"/>
    <w:rsid w:val="00830ED1"/>
    <w:rsid w:val="0083691F"/>
    <w:rsid w:val="00851891"/>
    <w:rsid w:val="00855FB8"/>
    <w:rsid w:val="00857447"/>
    <w:rsid w:val="00871A3A"/>
    <w:rsid w:val="00882F1F"/>
    <w:rsid w:val="0089351B"/>
    <w:rsid w:val="008A1399"/>
    <w:rsid w:val="008B697B"/>
    <w:rsid w:val="008C4C6C"/>
    <w:rsid w:val="008C7411"/>
    <w:rsid w:val="008C76B4"/>
    <w:rsid w:val="008D1F99"/>
    <w:rsid w:val="008D31F5"/>
    <w:rsid w:val="008D568B"/>
    <w:rsid w:val="00906C92"/>
    <w:rsid w:val="00913E56"/>
    <w:rsid w:val="00930A55"/>
    <w:rsid w:val="00935A3C"/>
    <w:rsid w:val="00936520"/>
    <w:rsid w:val="009406D0"/>
    <w:rsid w:val="00957E51"/>
    <w:rsid w:val="00964B62"/>
    <w:rsid w:val="009673A6"/>
    <w:rsid w:val="00971177"/>
    <w:rsid w:val="009722D6"/>
    <w:rsid w:val="00977C56"/>
    <w:rsid w:val="00977F8F"/>
    <w:rsid w:val="0098135C"/>
    <w:rsid w:val="0098197B"/>
    <w:rsid w:val="009A4F95"/>
    <w:rsid w:val="009A517C"/>
    <w:rsid w:val="009B5D38"/>
    <w:rsid w:val="009C3FA5"/>
    <w:rsid w:val="009C4391"/>
    <w:rsid w:val="009E0AF6"/>
    <w:rsid w:val="009E75CF"/>
    <w:rsid w:val="009F2E7F"/>
    <w:rsid w:val="009F3410"/>
    <w:rsid w:val="009F70BC"/>
    <w:rsid w:val="00A01C53"/>
    <w:rsid w:val="00A03E4A"/>
    <w:rsid w:val="00A06A1D"/>
    <w:rsid w:val="00A12781"/>
    <w:rsid w:val="00A22535"/>
    <w:rsid w:val="00A369BE"/>
    <w:rsid w:val="00A44B78"/>
    <w:rsid w:val="00A527EA"/>
    <w:rsid w:val="00A54BE0"/>
    <w:rsid w:val="00A55185"/>
    <w:rsid w:val="00A62F51"/>
    <w:rsid w:val="00A81CC3"/>
    <w:rsid w:val="00A967CE"/>
    <w:rsid w:val="00A97574"/>
    <w:rsid w:val="00AA4468"/>
    <w:rsid w:val="00AB1B64"/>
    <w:rsid w:val="00AB48E5"/>
    <w:rsid w:val="00AB56A4"/>
    <w:rsid w:val="00AC73A6"/>
    <w:rsid w:val="00AD27CA"/>
    <w:rsid w:val="00AD4B09"/>
    <w:rsid w:val="00AD6ECA"/>
    <w:rsid w:val="00AD7AAC"/>
    <w:rsid w:val="00AE7923"/>
    <w:rsid w:val="00AF2080"/>
    <w:rsid w:val="00AF385F"/>
    <w:rsid w:val="00B02F55"/>
    <w:rsid w:val="00B22AF1"/>
    <w:rsid w:val="00B23D4B"/>
    <w:rsid w:val="00B2751A"/>
    <w:rsid w:val="00B31B20"/>
    <w:rsid w:val="00B4041F"/>
    <w:rsid w:val="00B43933"/>
    <w:rsid w:val="00B45485"/>
    <w:rsid w:val="00B50606"/>
    <w:rsid w:val="00B76CEA"/>
    <w:rsid w:val="00B90645"/>
    <w:rsid w:val="00B9733D"/>
    <w:rsid w:val="00BA3918"/>
    <w:rsid w:val="00BC038B"/>
    <w:rsid w:val="00BC7DBA"/>
    <w:rsid w:val="00BD2983"/>
    <w:rsid w:val="00BD4E1F"/>
    <w:rsid w:val="00BD62E4"/>
    <w:rsid w:val="00BE0BBC"/>
    <w:rsid w:val="00BE2F98"/>
    <w:rsid w:val="00BE7EFE"/>
    <w:rsid w:val="00BF221D"/>
    <w:rsid w:val="00BF2E70"/>
    <w:rsid w:val="00BF51E2"/>
    <w:rsid w:val="00C011FE"/>
    <w:rsid w:val="00C0187E"/>
    <w:rsid w:val="00C24E98"/>
    <w:rsid w:val="00C25853"/>
    <w:rsid w:val="00C341D0"/>
    <w:rsid w:val="00C4104E"/>
    <w:rsid w:val="00C44315"/>
    <w:rsid w:val="00C45A95"/>
    <w:rsid w:val="00C4628F"/>
    <w:rsid w:val="00C47618"/>
    <w:rsid w:val="00C47E93"/>
    <w:rsid w:val="00C5005A"/>
    <w:rsid w:val="00C5658A"/>
    <w:rsid w:val="00C56723"/>
    <w:rsid w:val="00C60684"/>
    <w:rsid w:val="00C61D6A"/>
    <w:rsid w:val="00C664A1"/>
    <w:rsid w:val="00C668CA"/>
    <w:rsid w:val="00CA129B"/>
    <w:rsid w:val="00CB01B4"/>
    <w:rsid w:val="00CB2EFA"/>
    <w:rsid w:val="00CB687A"/>
    <w:rsid w:val="00CC1376"/>
    <w:rsid w:val="00CC5FA9"/>
    <w:rsid w:val="00CC7355"/>
    <w:rsid w:val="00CD769D"/>
    <w:rsid w:val="00CE46F0"/>
    <w:rsid w:val="00CF300F"/>
    <w:rsid w:val="00CF380C"/>
    <w:rsid w:val="00D02503"/>
    <w:rsid w:val="00D07D78"/>
    <w:rsid w:val="00D16305"/>
    <w:rsid w:val="00D3421E"/>
    <w:rsid w:val="00D4539F"/>
    <w:rsid w:val="00D524C2"/>
    <w:rsid w:val="00D52FF4"/>
    <w:rsid w:val="00D55B8E"/>
    <w:rsid w:val="00D64B8E"/>
    <w:rsid w:val="00D737B0"/>
    <w:rsid w:val="00D8431E"/>
    <w:rsid w:val="00D87A48"/>
    <w:rsid w:val="00DB144B"/>
    <w:rsid w:val="00DB504E"/>
    <w:rsid w:val="00DB769C"/>
    <w:rsid w:val="00DC37E9"/>
    <w:rsid w:val="00DD0D23"/>
    <w:rsid w:val="00DD4AD8"/>
    <w:rsid w:val="00DD4F37"/>
    <w:rsid w:val="00DE34BF"/>
    <w:rsid w:val="00DE37A4"/>
    <w:rsid w:val="00DE7E8C"/>
    <w:rsid w:val="00E01F72"/>
    <w:rsid w:val="00E03B04"/>
    <w:rsid w:val="00E05771"/>
    <w:rsid w:val="00E05D55"/>
    <w:rsid w:val="00E15A9C"/>
    <w:rsid w:val="00E15C32"/>
    <w:rsid w:val="00E26344"/>
    <w:rsid w:val="00E270ED"/>
    <w:rsid w:val="00E369E8"/>
    <w:rsid w:val="00E460F4"/>
    <w:rsid w:val="00E53679"/>
    <w:rsid w:val="00E55AA9"/>
    <w:rsid w:val="00E60A6A"/>
    <w:rsid w:val="00E62B12"/>
    <w:rsid w:val="00E81B30"/>
    <w:rsid w:val="00E95343"/>
    <w:rsid w:val="00EA30DD"/>
    <w:rsid w:val="00EA7F59"/>
    <w:rsid w:val="00ED19E9"/>
    <w:rsid w:val="00ED3832"/>
    <w:rsid w:val="00EE1B13"/>
    <w:rsid w:val="00EE5AFE"/>
    <w:rsid w:val="00EF22B7"/>
    <w:rsid w:val="00F264B1"/>
    <w:rsid w:val="00F32211"/>
    <w:rsid w:val="00F410DF"/>
    <w:rsid w:val="00F42CCB"/>
    <w:rsid w:val="00F47A85"/>
    <w:rsid w:val="00F73CC5"/>
    <w:rsid w:val="00F80A87"/>
    <w:rsid w:val="00F81160"/>
    <w:rsid w:val="00F871CB"/>
    <w:rsid w:val="00F9120B"/>
    <w:rsid w:val="00F96584"/>
    <w:rsid w:val="00FA6483"/>
    <w:rsid w:val="00FB28C5"/>
    <w:rsid w:val="00FC10D1"/>
    <w:rsid w:val="00FC6EE6"/>
    <w:rsid w:val="00FD11C9"/>
    <w:rsid w:val="00FD20F2"/>
    <w:rsid w:val="00FD4599"/>
    <w:rsid w:val="00FE0A01"/>
    <w:rsid w:val="00FE0AA8"/>
    <w:rsid w:val="00FE4F30"/>
    <w:rsid w:val="00FE5485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3F83"/>
  <w15:chartTrackingRefBased/>
  <w15:docId w15:val="{758AEEA9-1EF9-4D1C-8BD9-9358E260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F51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51E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F51E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5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E8"/>
  </w:style>
  <w:style w:type="paragraph" w:styleId="Footer">
    <w:name w:val="footer"/>
    <w:basedOn w:val="Normal"/>
    <w:link w:val="FooterChar"/>
    <w:uiPriority w:val="99"/>
    <w:unhideWhenUsed/>
    <w:rsid w:val="00E3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E8"/>
  </w:style>
  <w:style w:type="character" w:styleId="CommentReference">
    <w:name w:val="annotation reference"/>
    <w:basedOn w:val="DefaultParagraphFont"/>
    <w:uiPriority w:val="99"/>
    <w:semiHidden/>
    <w:unhideWhenUsed/>
    <w:rsid w:val="00C41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0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2875-0EDB-487D-984B-ABFF23BD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Bakic</dc:creator>
  <cp:keywords/>
  <dc:description/>
  <cp:lastModifiedBy>Sandra Komatina</cp:lastModifiedBy>
  <cp:revision>280</cp:revision>
  <dcterms:created xsi:type="dcterms:W3CDTF">2023-04-06T11:20:00Z</dcterms:created>
  <dcterms:modified xsi:type="dcterms:W3CDTF">2024-12-25T15:36:00Z</dcterms:modified>
</cp:coreProperties>
</file>