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6B8" w:rsidRPr="007506B8" w:rsidRDefault="007506B8" w:rsidP="007506B8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 xml:space="preserve">OBRAZAC 1  </w:t>
      </w:r>
    </w:p>
    <w:p w:rsidR="007506B8" w:rsidRPr="007506B8" w:rsidRDefault="00A52556" w:rsidP="007506B8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Opština Tivat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>Broj iz evidencije postupaka javnih nabavki:</w:t>
      </w:r>
      <w:r w:rsidR="006613E8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="008412C7">
        <w:rPr>
          <w:rFonts w:ascii="Arial" w:eastAsia="Times New Roman" w:hAnsi="Arial" w:cs="Arial"/>
          <w:sz w:val="24"/>
          <w:szCs w:val="24"/>
          <w:lang w:val="sr-Latn-ME"/>
        </w:rPr>
        <w:t>07-426/</w:t>
      </w:r>
      <w:r w:rsidR="00ED3B9F">
        <w:rPr>
          <w:rFonts w:ascii="Arial" w:eastAsia="Times New Roman" w:hAnsi="Arial" w:cs="Arial"/>
          <w:sz w:val="24"/>
          <w:szCs w:val="24"/>
          <w:lang w:val="sr-Latn-ME"/>
        </w:rPr>
        <w:t>24-</w:t>
      </w:r>
      <w:r w:rsidR="004D6F86">
        <w:rPr>
          <w:rFonts w:ascii="Arial" w:eastAsia="Times New Roman" w:hAnsi="Arial" w:cs="Arial"/>
          <w:sz w:val="24"/>
          <w:szCs w:val="24"/>
          <w:lang w:val="sr-Latn-ME"/>
        </w:rPr>
        <w:t>424/1</w:t>
      </w:r>
    </w:p>
    <w:p w:rsidR="008E39B8" w:rsidRDefault="007506B8" w:rsidP="004D6F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Redni broj iz </w:t>
      </w:r>
      <w:r w:rsidR="008E39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plana JN: 91</w:t>
      </w:r>
    </w:p>
    <w:p w:rsidR="007506B8" w:rsidRPr="007506B8" w:rsidRDefault="008E39B8" w:rsidP="004D6F8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Datum: </w:t>
      </w:r>
      <w:r w:rsidR="004D6F8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28.11</w:t>
      </w:r>
      <w:r w:rsidR="00ED3B9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.2024</w:t>
      </w:r>
      <w:r w:rsidR="008412C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.godine</w:t>
      </w: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bookmarkStart w:id="0" w:name="_GoBack"/>
      <w:bookmarkEnd w:id="0"/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7506B8" w:rsidRPr="007506B8" w:rsidRDefault="007506B8" w:rsidP="007506B8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 xml:space="preserve">Na osnovu člana 53 stav 3 Zakona o javnim nabavkama („Službeni list CG“, br. 74/19 i 3/23) </w:t>
      </w:r>
      <w:r w:rsidR="00AB56D9"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 xml:space="preserve"> Opština Tivat </w:t>
      </w:r>
      <w:r w:rsidRPr="007506B8">
        <w:rPr>
          <w:rFonts w:ascii="Arial" w:eastAsia="Times New Roman" w:hAnsi="Arial" w:cs="Arial"/>
          <w:sz w:val="24"/>
          <w:szCs w:val="24"/>
          <w:lang w:val="sr-Latn-ME"/>
        </w:rPr>
        <w:t>objavljuje</w:t>
      </w:r>
      <w:r w:rsidRPr="007506B8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 xml:space="preserve">        </w:t>
      </w:r>
    </w:p>
    <w:p w:rsidR="007506B8" w:rsidRPr="007506B8" w:rsidRDefault="007506B8" w:rsidP="007506B8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 xml:space="preserve">                                          </w:t>
      </w:r>
      <w:r w:rsidRPr="007506B8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ab/>
      </w:r>
      <w:r w:rsidRPr="007506B8">
        <w:rPr>
          <w:rFonts w:ascii="Arial" w:eastAsia="Times New Roman" w:hAnsi="Arial" w:cs="Arial"/>
          <w:bCs/>
          <w:color w:val="000000"/>
          <w:sz w:val="24"/>
          <w:szCs w:val="24"/>
          <w:lang w:val="sr-Latn-ME"/>
        </w:rPr>
        <w:t xml:space="preserve">                                                      </w:t>
      </w:r>
    </w:p>
    <w:p w:rsidR="007506B8" w:rsidRPr="007506B8" w:rsidRDefault="007506B8" w:rsidP="007506B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</w:pPr>
      <w:r w:rsidRPr="007506B8"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  <w:t>TENDERSKU DOKUMENTACIJU</w:t>
      </w:r>
    </w:p>
    <w:p w:rsidR="007506B8" w:rsidRPr="007506B8" w:rsidRDefault="007506B8" w:rsidP="007506B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</w:pPr>
      <w:r w:rsidRPr="007506B8"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  <w:t>ZA OTVORENI POSTUPAK JAVNE NABAVKE</w:t>
      </w:r>
    </w:p>
    <w:p w:rsidR="007506B8" w:rsidRPr="007506B8" w:rsidRDefault="007506B8" w:rsidP="007506B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</w:pPr>
    </w:p>
    <w:p w:rsidR="00D62472" w:rsidRDefault="00D62472" w:rsidP="007506B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>za nabavk</w:t>
      </w:r>
      <w:r w:rsidR="006613E8"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>u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 xml:space="preserve"> </w:t>
      </w:r>
      <w:r w:rsidR="004D6F86"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 xml:space="preserve">senske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 xml:space="preserve">opreme za JU Centar za kulturu </w:t>
      </w:r>
    </w:p>
    <w:p w:rsidR="007506B8" w:rsidRPr="007506B8" w:rsidRDefault="007506B8" w:rsidP="007506B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(predmet javne nabavke)</w:t>
      </w: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Predmet nabavke se nabavlja: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653FFE">
        <w:rPr>
          <w:rFonts w:ascii="Arial" w:eastAsia="Times New Roman" w:hAnsi="Arial" w:cs="Arial"/>
          <w:color w:val="000000"/>
          <w:sz w:val="24"/>
          <w:szCs w:val="24"/>
          <w:shd w:val="clear" w:color="auto" w:fill="000000" w:themeFill="text1"/>
          <w:lang w:val="sr-Latn-ME"/>
        </w:rPr>
        <w:sym w:font="Wingdings" w:char="F0A8"/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kao cjelina 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po partijama</w:t>
      </w: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1" w:name="_Toc62730553"/>
      <w:r w:rsidRPr="007506B8"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lastRenderedPageBreak/>
        <w:t>POZIV ZA NADMETANJE</w:t>
      </w:r>
      <w:r w:rsidRPr="007506B8">
        <w:rPr>
          <w:rFonts w:ascii="Arial" w:eastAsia="Times New Roman" w:hAnsi="Arial" w:cs="Times New Roman"/>
          <w:b/>
          <w:color w:val="000000"/>
          <w:sz w:val="24"/>
          <w:szCs w:val="32"/>
          <w:vertAlign w:val="superscript"/>
          <w:lang w:val="sr-Latn-ME"/>
        </w:rPr>
        <w:footnoteReference w:id="1"/>
      </w:r>
      <w:bookmarkEnd w:id="1"/>
      <w:r w:rsidRPr="007506B8"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t xml:space="preserve"> </w:t>
      </w: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ab/>
      </w:r>
    </w:p>
    <w:p w:rsidR="007506B8" w:rsidRPr="007506B8" w:rsidRDefault="007506B8" w:rsidP="007506B8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Podaci o naručiocu;</w:t>
      </w:r>
    </w:p>
    <w:p w:rsidR="007506B8" w:rsidRPr="007506B8" w:rsidRDefault="007506B8" w:rsidP="007506B8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 xml:space="preserve">Podaci o postupku i predmetu javne nabavke: </w:t>
      </w:r>
    </w:p>
    <w:p w:rsidR="007506B8" w:rsidRPr="007506B8" w:rsidRDefault="007506B8" w:rsidP="007506B8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Vrsta postupka,</w:t>
      </w:r>
    </w:p>
    <w:p w:rsidR="007506B8" w:rsidRPr="007506B8" w:rsidRDefault="007506B8" w:rsidP="007506B8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Predmet javne nabavke (vrsta predmeta, naziv i opis predmeta),</w:t>
      </w:r>
    </w:p>
    <w:p w:rsidR="007506B8" w:rsidRPr="007506B8" w:rsidRDefault="007506B8" w:rsidP="007506B8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Procijenjena vrijednost predmeta nabavke</w:t>
      </w:r>
      <w:r w:rsidRPr="007506B8">
        <w:rPr>
          <w:rFonts w:ascii="Arial" w:eastAsia="Calibri" w:hAnsi="Arial" w:cs="Arial"/>
          <w:color w:val="000000"/>
          <w:vertAlign w:val="superscript"/>
          <w:lang w:val="sr-Latn-ME"/>
        </w:rPr>
        <w:footnoteReference w:id="2"/>
      </w:r>
      <w:r w:rsidRPr="007506B8">
        <w:rPr>
          <w:rFonts w:ascii="Arial" w:eastAsia="Calibri" w:hAnsi="Arial" w:cs="Arial"/>
          <w:color w:val="000000"/>
          <w:lang w:val="sr-Latn-ME"/>
        </w:rPr>
        <w:t>,</w:t>
      </w:r>
    </w:p>
    <w:p w:rsidR="007506B8" w:rsidRPr="007506B8" w:rsidRDefault="007506B8" w:rsidP="007506B8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 xml:space="preserve">Način nabavke: </w:t>
      </w:r>
    </w:p>
    <w:p w:rsidR="007506B8" w:rsidRPr="007506B8" w:rsidRDefault="007506B8" w:rsidP="007506B8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Cjelina, po partijama,</w:t>
      </w:r>
    </w:p>
    <w:p w:rsidR="007506B8" w:rsidRPr="007506B8" w:rsidRDefault="007506B8" w:rsidP="007506B8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Zajednička nabavka,</w:t>
      </w:r>
    </w:p>
    <w:p w:rsidR="007506B8" w:rsidRPr="007506B8" w:rsidRDefault="007506B8" w:rsidP="007506B8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Centralizovana nabavka,</w:t>
      </w:r>
    </w:p>
    <w:p w:rsidR="007506B8" w:rsidRPr="007506B8" w:rsidRDefault="007506B8" w:rsidP="007506B8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Posebni oblik nabavke:</w:t>
      </w:r>
    </w:p>
    <w:p w:rsidR="007506B8" w:rsidRPr="007506B8" w:rsidRDefault="007506B8" w:rsidP="007506B8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Okvirni sporazum,</w:t>
      </w:r>
    </w:p>
    <w:p w:rsidR="007506B8" w:rsidRPr="007506B8" w:rsidRDefault="007506B8" w:rsidP="007506B8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Dinamički sistem nabavki,</w:t>
      </w:r>
    </w:p>
    <w:p w:rsidR="007506B8" w:rsidRPr="007506B8" w:rsidRDefault="007506B8" w:rsidP="007506B8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Elektronska aukcija,</w:t>
      </w:r>
    </w:p>
    <w:p w:rsidR="007506B8" w:rsidRPr="007506B8" w:rsidRDefault="007506B8" w:rsidP="007506B8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Elektronski katalog,</w:t>
      </w:r>
    </w:p>
    <w:p w:rsidR="007506B8" w:rsidRPr="007506B8" w:rsidRDefault="007506B8" w:rsidP="007506B8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Uslovi za učešće u postupku javne nabavke i posebni osnovi za isključenje,</w:t>
      </w:r>
    </w:p>
    <w:p w:rsidR="007506B8" w:rsidRPr="007506B8" w:rsidRDefault="007506B8" w:rsidP="007506B8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Kriterijum za izbor najpovoljnije ponude,</w:t>
      </w:r>
    </w:p>
    <w:p w:rsidR="007506B8" w:rsidRPr="007506B8" w:rsidRDefault="007506B8" w:rsidP="007506B8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Način, mjesto i vrijeme podnošenja ponuda i otvaranja ponuda,</w:t>
      </w:r>
    </w:p>
    <w:p w:rsidR="007506B8" w:rsidRPr="007506B8" w:rsidRDefault="007506B8" w:rsidP="007506B8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Rok za donošenje odluke o izboru,</w:t>
      </w:r>
    </w:p>
    <w:p w:rsidR="007506B8" w:rsidRPr="007506B8" w:rsidRDefault="007506B8" w:rsidP="007506B8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Rok važenja ponude,</w:t>
      </w:r>
    </w:p>
    <w:p w:rsidR="007506B8" w:rsidRPr="007506B8" w:rsidRDefault="007506B8" w:rsidP="007506B8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Garancija ponude</w:t>
      </w:r>
    </w:p>
    <w:p w:rsidR="007506B8" w:rsidRPr="007506B8" w:rsidRDefault="007506B8" w:rsidP="007506B8">
      <w:pPr>
        <w:spacing w:after="0" w:line="240" w:lineRule="auto"/>
        <w:rPr>
          <w:rFonts w:ascii="Calibri" w:eastAsia="Calibri" w:hAnsi="Calibri" w:cs="Times New Roman"/>
          <w:color w:val="000000"/>
          <w:lang w:val="sr-Latn-ME"/>
        </w:rPr>
      </w:pPr>
    </w:p>
    <w:p w:rsidR="007506B8" w:rsidRPr="007506B8" w:rsidRDefault="007506B8" w:rsidP="007506B8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2" w:name="_Toc62730554"/>
      <w:r w:rsidRPr="007506B8"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t>TEHNIČKA SPECIFIKACIJA PREDMETA JAVNE NABAVKE</w:t>
      </w:r>
      <w:r w:rsidRPr="007506B8">
        <w:rPr>
          <w:rFonts w:ascii="Arial" w:eastAsia="Times New Roman" w:hAnsi="Arial" w:cs="Times New Roman"/>
          <w:b/>
          <w:color w:val="000000"/>
          <w:sz w:val="24"/>
          <w:szCs w:val="32"/>
          <w:vertAlign w:val="superscript"/>
          <w:lang w:val="sr-Latn-ME"/>
        </w:rPr>
        <w:footnoteReference w:id="3"/>
      </w:r>
      <w:bookmarkEnd w:id="2"/>
    </w:p>
    <w:p w:rsidR="007506B8" w:rsidRPr="007506B8" w:rsidRDefault="007506B8" w:rsidP="007506B8">
      <w:pPr>
        <w:spacing w:after="0" w:line="240" w:lineRule="auto"/>
        <w:rPr>
          <w:rFonts w:ascii="Calibri" w:eastAsia="Calibri" w:hAnsi="Calibri" w:cs="Times New Roman"/>
          <w:color w:val="000000"/>
          <w:lang w:val="sr-Latn-ME"/>
        </w:rPr>
      </w:pPr>
    </w:p>
    <w:p w:rsidR="007506B8" w:rsidRPr="007506B8" w:rsidRDefault="007506B8" w:rsidP="007506B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Naziv i opis predmeta nabavke u cjelini, po partijama i stavkama sa bitnim karakteristikama</w:t>
      </w:r>
    </w:p>
    <w:p w:rsidR="007506B8" w:rsidRPr="007506B8" w:rsidRDefault="007506B8" w:rsidP="007506B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Zahtjevi u pogledu načina izvršavanja predmeta nabavke koji su od značaja za sačinjavanje ponude i izvršenje ugovora</w:t>
      </w:r>
    </w:p>
    <w:p w:rsidR="007506B8" w:rsidRPr="007506B8" w:rsidRDefault="007506B8" w:rsidP="007506B8">
      <w:pPr>
        <w:spacing w:after="0" w:line="240" w:lineRule="auto"/>
        <w:rPr>
          <w:rFonts w:ascii="Calibri" w:eastAsia="Calibri" w:hAnsi="Calibri" w:cs="Times New Roman"/>
          <w:color w:val="000000"/>
          <w:lang w:val="sr-Latn-ME"/>
        </w:rPr>
      </w:pPr>
    </w:p>
    <w:p w:rsidR="007506B8" w:rsidRPr="007506B8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3" w:name="_Toc62730555"/>
      <w:r w:rsidRPr="007506B8"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t>DODATNE INFORMACIJE O PREDMETU I POSTUPKU NABAVKE</w:t>
      </w:r>
      <w:r w:rsidRPr="007506B8">
        <w:rPr>
          <w:rFonts w:ascii="Arial" w:eastAsia="Times New Roman" w:hAnsi="Arial" w:cs="Times New Roman"/>
          <w:b/>
          <w:color w:val="000000"/>
          <w:sz w:val="24"/>
          <w:szCs w:val="32"/>
          <w:vertAlign w:val="superscript"/>
          <w:lang w:val="sr-Latn-ME"/>
        </w:rPr>
        <w:footnoteReference w:id="4"/>
      </w:r>
      <w:bookmarkEnd w:id="3"/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rPr>
          <w:rFonts w:ascii="Arial" w:eastAsia="Calibri" w:hAnsi="Arial" w:cs="Arial"/>
          <w:b/>
          <w:bCs/>
          <w:color w:val="000000"/>
          <w:lang w:val="sr-Latn-ME"/>
        </w:rPr>
      </w:pPr>
      <w:r w:rsidRPr="007506B8">
        <w:rPr>
          <w:rFonts w:ascii="Arial" w:eastAsia="Calibri" w:hAnsi="Arial" w:cs="Arial"/>
          <w:b/>
          <w:bCs/>
          <w:color w:val="000000"/>
          <w:lang w:val="sr-Latn-ME"/>
        </w:rPr>
        <w:t>Procijenjena vrijednost predmenta nabavke:</w:t>
      </w:r>
      <w:r w:rsidRPr="007506B8">
        <w:rPr>
          <w:rFonts w:ascii="Arial" w:eastAsia="Calibri" w:hAnsi="Arial" w:cs="Arial"/>
          <w:b/>
          <w:bCs/>
          <w:color w:val="000000"/>
          <w:vertAlign w:val="superscript"/>
          <w:lang w:val="sr-Latn-ME"/>
        </w:rPr>
        <w:footnoteReference w:id="5"/>
      </w:r>
    </w:p>
    <w:p w:rsidR="007506B8" w:rsidRPr="007506B8" w:rsidRDefault="007506B8" w:rsidP="007506B8">
      <w:pPr>
        <w:spacing w:after="160" w:line="259" w:lineRule="auto"/>
        <w:jc w:val="both"/>
        <w:rPr>
          <w:rFonts w:ascii="Arial" w:eastAsia="Calibri" w:hAnsi="Arial" w:cs="Arial"/>
          <w:color w:val="000000"/>
          <w:lang w:val="sr-Latn-ME"/>
        </w:rPr>
      </w:pPr>
    </w:p>
    <w:p w:rsidR="007506B8" w:rsidRPr="007506B8" w:rsidRDefault="007506B8" w:rsidP="007506B8">
      <w:pPr>
        <w:spacing w:after="160" w:line="259" w:lineRule="auto"/>
        <w:jc w:val="both"/>
        <w:rPr>
          <w:rFonts w:ascii="Arial" w:eastAsia="Calibri" w:hAnsi="Arial" w:cs="Arial"/>
          <w:b/>
          <w:bCs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sym w:font="Wingdings" w:char="F0A8"/>
      </w:r>
      <w:r w:rsidRPr="007506B8">
        <w:rPr>
          <w:rFonts w:ascii="Arial" w:eastAsia="Calibri" w:hAnsi="Arial" w:cs="Arial"/>
          <w:color w:val="000000"/>
          <w:lang w:val="sr-Latn-ME"/>
        </w:rPr>
        <w:t xml:space="preserve"> </w:t>
      </w:r>
      <w:r w:rsidRPr="007506B8">
        <w:rPr>
          <w:rFonts w:ascii="Arial" w:eastAsia="Calibri" w:hAnsi="Arial" w:cs="Arial"/>
          <w:b/>
          <w:bCs/>
          <w:color w:val="000000"/>
          <w:lang w:val="sr-Latn-ME"/>
        </w:rPr>
        <w:t>Procijenjena vrijednost predmeta nabavke bez zaključivanja okvirnog sporazuma</w:t>
      </w:r>
      <w:r w:rsidRPr="007506B8">
        <w:rPr>
          <w:rFonts w:ascii="Arial" w:eastAsia="Calibri" w:hAnsi="Arial" w:cs="Arial"/>
          <w:color w:val="000000"/>
          <w:lang w:val="sr-Latn-ME"/>
        </w:rPr>
        <w:t>:</w:t>
      </w:r>
    </w:p>
    <w:p w:rsidR="007506B8" w:rsidRPr="007506B8" w:rsidRDefault="007506B8" w:rsidP="007506B8">
      <w:pPr>
        <w:spacing w:after="160" w:line="259" w:lineRule="auto"/>
        <w:jc w:val="both"/>
        <w:rPr>
          <w:rFonts w:ascii="Arial" w:eastAsia="Calibri" w:hAnsi="Arial" w:cs="Arial"/>
          <w:color w:val="000000"/>
          <w:lang w:val="sr-Latn-ME"/>
        </w:rPr>
      </w:pPr>
      <w:r w:rsidRPr="00BF0CDF">
        <w:rPr>
          <w:rFonts w:ascii="Arial" w:eastAsia="Calibri" w:hAnsi="Arial" w:cs="Arial"/>
          <w:shd w:val="clear" w:color="auto" w:fill="000000" w:themeFill="text1"/>
          <w:lang w:val="sr-Latn-ME"/>
        </w:rPr>
        <w:sym w:font="Wingdings" w:char="F0A8"/>
      </w:r>
      <w:r w:rsidRPr="007506B8">
        <w:rPr>
          <w:rFonts w:ascii="Arial" w:eastAsia="Calibri" w:hAnsi="Arial" w:cs="Arial"/>
          <w:color w:val="000000"/>
          <w:lang w:val="sr-Latn-ME"/>
        </w:rPr>
        <w:t xml:space="preserve"> kao cjeline je ___</w:t>
      </w:r>
      <w:r w:rsidR="004D6F86">
        <w:rPr>
          <w:rFonts w:ascii="Arial" w:eastAsia="Calibri" w:hAnsi="Arial" w:cs="Arial"/>
          <w:color w:val="000000"/>
          <w:lang w:val="sr-Latn-ME"/>
        </w:rPr>
        <w:t>22</w:t>
      </w:r>
      <w:r w:rsidR="00710668">
        <w:rPr>
          <w:rFonts w:ascii="Arial" w:eastAsia="Calibri" w:hAnsi="Arial" w:cs="Arial"/>
          <w:color w:val="000000"/>
          <w:lang w:val="sr-Latn-ME"/>
        </w:rPr>
        <w:t>.</w:t>
      </w:r>
      <w:r w:rsidR="004D6F86">
        <w:rPr>
          <w:rFonts w:ascii="Arial" w:eastAsia="Calibri" w:hAnsi="Arial" w:cs="Arial"/>
          <w:color w:val="000000"/>
          <w:lang w:val="sr-Latn-ME"/>
        </w:rPr>
        <w:t>256</w:t>
      </w:r>
      <w:r w:rsidR="007D679B">
        <w:rPr>
          <w:rFonts w:ascii="Arial" w:eastAsia="Calibri" w:hAnsi="Arial" w:cs="Arial"/>
          <w:color w:val="000000"/>
          <w:lang w:val="sr-Latn-ME"/>
        </w:rPr>
        <w:t>,</w:t>
      </w:r>
      <w:r w:rsidR="004D6F86">
        <w:rPr>
          <w:rFonts w:ascii="Arial" w:eastAsia="Calibri" w:hAnsi="Arial" w:cs="Arial"/>
          <w:color w:val="000000"/>
          <w:lang w:val="sr-Latn-ME"/>
        </w:rPr>
        <w:t>2</w:t>
      </w:r>
      <w:r w:rsidRPr="007506B8">
        <w:rPr>
          <w:rFonts w:ascii="Arial" w:eastAsia="Calibri" w:hAnsi="Arial" w:cs="Arial"/>
          <w:color w:val="000000"/>
          <w:lang w:val="sr-Latn-ME"/>
        </w:rPr>
        <w:t>_ €;</w:t>
      </w:r>
    </w:p>
    <w:p w:rsidR="007506B8" w:rsidRPr="007506B8" w:rsidRDefault="007506B8" w:rsidP="007506B8">
      <w:pPr>
        <w:spacing w:after="160" w:line="259" w:lineRule="auto"/>
        <w:jc w:val="both"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sym w:font="Wingdings" w:char="F0A8"/>
      </w:r>
      <w:r w:rsidRPr="007506B8">
        <w:rPr>
          <w:rFonts w:ascii="Arial" w:eastAsia="Calibri" w:hAnsi="Arial" w:cs="Arial"/>
          <w:color w:val="000000"/>
          <w:lang w:val="sr-Latn-ME"/>
        </w:rPr>
        <w:t xml:space="preserve"> po partijama je:</w:t>
      </w:r>
    </w:p>
    <w:p w:rsidR="007506B8" w:rsidRPr="007506B8" w:rsidRDefault="007506B8" w:rsidP="007506B8">
      <w:pPr>
        <w:spacing w:after="160" w:line="259" w:lineRule="auto"/>
        <w:jc w:val="both"/>
        <w:rPr>
          <w:rFonts w:ascii="Arial" w:eastAsia="Calibri" w:hAnsi="Arial" w:cs="Arial"/>
          <w:color w:val="000000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Obrazloženje razloga zašto predmet nabavke nije podijeljen na partije:</w:t>
      </w:r>
      <w:r w:rsidRPr="007506B8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sr-Latn-ME"/>
        </w:rPr>
        <w:footnoteReference w:id="6"/>
      </w:r>
    </w:p>
    <w:p w:rsidR="006160E5" w:rsidRDefault="006160E5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</w:pPr>
    </w:p>
    <w:p w:rsidR="007506B8" w:rsidRPr="006160E5" w:rsidRDefault="006160E5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</w:pPr>
      <w:r w:rsidRPr="006160E5"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 xml:space="preserve">Predmet nabavke predstavlja cjelinu zbog čega nije dijeljen na partije.__ 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ZAKLJUČIVANJE OKVIRNOG SPORAZUMA</w:t>
      </w:r>
      <w:r w:rsidRPr="007506B8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val="sr-Latn-ME"/>
        </w:rPr>
        <w:footnoteReference w:id="7"/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Zaključiće se okvirni sporazum: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333C7C">
        <w:rPr>
          <w:rFonts w:ascii="Arial" w:eastAsia="Times New Roman" w:hAnsi="Arial" w:cs="Arial"/>
          <w:sz w:val="24"/>
          <w:szCs w:val="24"/>
          <w:shd w:val="clear" w:color="auto" w:fill="000000" w:themeFill="text1"/>
          <w:lang w:val="sr-Latn-ME"/>
        </w:rPr>
        <w:sym w:font="Wingdings" w:char="F0A8"/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ne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da 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PODACI O NARUČIOCIMA KOJI ZAKLJUČUJU ZAJEDNIČKU NABAVKU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Zajednička nabavka </w:t>
      </w:r>
      <w:r w:rsidR="00333C7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se NE sprovodi.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PODACI O NARUČIOCIMA KOJI SU UKLJUČENI U CENTRALIZOVANU NABAVKU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 xml:space="preserve">Centralizovana nabavka </w:t>
      </w:r>
      <w:r w:rsidR="00333C7C">
        <w:rPr>
          <w:rFonts w:ascii="Arial" w:eastAsia="Times New Roman" w:hAnsi="Arial" w:cs="Arial"/>
          <w:sz w:val="24"/>
          <w:szCs w:val="24"/>
          <w:lang w:val="sr-Latn-ME"/>
        </w:rPr>
        <w:t>se NE sprovodi.</w:t>
      </w:r>
      <w:r w:rsidRPr="007506B8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506B8" w:rsidRPr="007506B8" w:rsidRDefault="007506B8" w:rsidP="00750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b/>
          <w:sz w:val="24"/>
          <w:szCs w:val="24"/>
          <w:lang w:val="sr-Latn-ME"/>
        </w:rPr>
        <w:t>NAČIN SPROVOĐENJA ELEKTRONSKE AUKCIJE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222A35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222A35"/>
          <w:sz w:val="24"/>
          <w:szCs w:val="24"/>
          <w:lang w:val="sr-Latn-ME"/>
        </w:rPr>
        <w:t xml:space="preserve">Elektronska aukcija će </w:t>
      </w:r>
      <w:r w:rsidR="00333C7C">
        <w:rPr>
          <w:rFonts w:ascii="Arial" w:eastAsia="Times New Roman" w:hAnsi="Arial" w:cs="Arial"/>
          <w:color w:val="222A35"/>
          <w:sz w:val="24"/>
          <w:szCs w:val="24"/>
          <w:lang w:val="sr-Latn-ME"/>
        </w:rPr>
        <w:t>se NE sprovodi.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506B8" w:rsidRPr="007506B8" w:rsidRDefault="007506B8" w:rsidP="00750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b/>
          <w:sz w:val="24"/>
          <w:szCs w:val="24"/>
          <w:lang w:val="sr-Latn-ME"/>
        </w:rPr>
        <w:t>ELEKTRONSKI KATALOG</w:t>
      </w:r>
      <w:r w:rsidRPr="007506B8">
        <w:rPr>
          <w:rFonts w:ascii="Arial" w:eastAsia="Times New Roman" w:hAnsi="Arial" w:cs="Arial"/>
          <w:b/>
          <w:color w:val="FF0000"/>
          <w:sz w:val="24"/>
          <w:szCs w:val="24"/>
          <w:lang w:val="sr-Latn-ME"/>
        </w:rPr>
        <w:t xml:space="preserve"> 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222A35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222A35"/>
          <w:sz w:val="24"/>
          <w:szCs w:val="24"/>
          <w:lang w:val="sr-Latn-ME"/>
        </w:rPr>
        <w:t xml:space="preserve">Elektronski katalog </w:t>
      </w:r>
      <w:r w:rsidR="00333C7C">
        <w:rPr>
          <w:rFonts w:ascii="Arial" w:eastAsia="Times New Roman" w:hAnsi="Arial" w:cs="Arial"/>
          <w:color w:val="222A35"/>
          <w:sz w:val="24"/>
          <w:szCs w:val="24"/>
          <w:lang w:val="sr-Latn-ME"/>
        </w:rPr>
        <w:t>NIJE zahtijevan.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b/>
          <w:sz w:val="24"/>
          <w:szCs w:val="24"/>
          <w:lang w:val="sr-Latn-ME"/>
        </w:rPr>
        <w:t>PONUDA SA VARIJANTAMA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>Mogućnost podnošenja ponude sa varijantama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333C7C">
        <w:rPr>
          <w:rFonts w:ascii="Arial" w:eastAsia="Times New Roman" w:hAnsi="Arial" w:cs="Arial"/>
          <w:color w:val="000000"/>
          <w:sz w:val="24"/>
          <w:szCs w:val="24"/>
          <w:shd w:val="clear" w:color="auto" w:fill="000000" w:themeFill="text1"/>
          <w:lang w:val="sr-Latn-ME"/>
        </w:rPr>
        <w:sym w:font="Wingdings" w:char="F0A8"/>
      </w:r>
      <w:r w:rsidRPr="00333C7C">
        <w:rPr>
          <w:rFonts w:ascii="Arial" w:eastAsia="Times New Roman" w:hAnsi="Arial" w:cs="Arial"/>
          <w:color w:val="000000"/>
          <w:sz w:val="24"/>
          <w:szCs w:val="24"/>
          <w:shd w:val="clear" w:color="auto" w:fill="000000" w:themeFill="text1"/>
          <w:lang w:val="sr-Latn-ME"/>
        </w:rPr>
        <w:t xml:space="preserve"> </w:t>
      </w:r>
      <w:r w:rsidRPr="00333C7C">
        <w:rPr>
          <w:rFonts w:ascii="Arial" w:eastAsia="Times New Roman" w:hAnsi="Arial" w:cs="Arial"/>
          <w:sz w:val="24"/>
          <w:szCs w:val="24"/>
          <w:shd w:val="clear" w:color="auto" w:fill="000000" w:themeFill="text1"/>
          <w:lang w:val="sr-Latn-ME"/>
        </w:rPr>
        <w:t>V</w:t>
      </w:r>
      <w:r w:rsidRPr="007506B8">
        <w:rPr>
          <w:rFonts w:ascii="Arial" w:eastAsia="Times New Roman" w:hAnsi="Arial" w:cs="Arial"/>
          <w:sz w:val="24"/>
          <w:szCs w:val="24"/>
          <w:lang w:val="sr-Latn-ME"/>
        </w:rPr>
        <w:t>arijante ponude nijesu dozvoljene i neće biti razmatrane.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7506B8">
        <w:rPr>
          <w:rFonts w:ascii="Arial" w:eastAsia="Times New Roman" w:hAnsi="Arial" w:cs="Arial"/>
          <w:sz w:val="24"/>
          <w:szCs w:val="24"/>
          <w:lang w:val="sr-Latn-ME"/>
        </w:rPr>
        <w:t xml:space="preserve"> Varijante ponude su dozvoljene.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</w:p>
    <w:p w:rsidR="007506B8" w:rsidRPr="007506B8" w:rsidRDefault="007506B8" w:rsidP="00750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b/>
          <w:sz w:val="24"/>
          <w:szCs w:val="24"/>
          <w:lang w:val="sr-Latn-ME"/>
        </w:rPr>
        <w:t>REZERVISANA NABAVKA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Pr="007506B8">
        <w:rPr>
          <w:rFonts w:ascii="Arial" w:eastAsia="Times New Roman" w:hAnsi="Arial" w:cs="Arial"/>
          <w:sz w:val="24"/>
          <w:szCs w:val="24"/>
          <w:lang w:val="sr-Latn-ME"/>
        </w:rPr>
        <w:t>Da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333C7C">
        <w:rPr>
          <w:rFonts w:ascii="Arial" w:eastAsia="Times New Roman" w:hAnsi="Arial" w:cs="Arial"/>
          <w:color w:val="000000"/>
          <w:sz w:val="24"/>
          <w:szCs w:val="24"/>
          <w:shd w:val="clear" w:color="auto" w:fill="000000" w:themeFill="text1"/>
          <w:lang w:val="sr-Latn-ME"/>
        </w:rPr>
        <w:sym w:font="Wingdings" w:char="F0A8"/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Ne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</w:p>
    <w:p w:rsidR="007506B8" w:rsidRPr="007506B8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jc w:val="both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4" w:name="_Toc62730556"/>
      <w:r w:rsidRPr="007506B8">
        <w:rPr>
          <w:rFonts w:ascii="Arial" w:eastAsia="Times New Roman" w:hAnsi="Arial" w:cs="Times New Roman"/>
          <w:b/>
          <w:sz w:val="24"/>
          <w:szCs w:val="32"/>
          <w:lang w:val="sr-Latn-ME"/>
        </w:rPr>
        <w:t>NAČIN UTVRĐIVANJA EKVIVALENTNOSTI</w:t>
      </w:r>
      <w:bookmarkEnd w:id="4"/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val="sr-Latn-ME"/>
        </w:rPr>
      </w:pPr>
    </w:p>
    <w:p w:rsidR="007506B8" w:rsidRPr="00E902AA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Latn-ME"/>
        </w:rPr>
      </w:pPr>
      <w:r w:rsidRPr="00E902AA">
        <w:rPr>
          <w:rFonts w:ascii="Arial" w:eastAsia="Times New Roman" w:hAnsi="Arial" w:cs="Arial"/>
          <w:bCs/>
          <w:sz w:val="24"/>
          <w:szCs w:val="24"/>
          <w:lang w:val="sr-Latn-ME"/>
        </w:rPr>
        <w:lastRenderedPageBreak/>
        <w:t>Način utvrđivanja ekvivalentnosti:</w:t>
      </w:r>
      <w:r w:rsidR="00206745" w:rsidRPr="00E902AA">
        <w:rPr>
          <w:rFonts w:ascii="Arial" w:eastAsia="Times New Roman" w:hAnsi="Arial" w:cs="Arial"/>
          <w:bCs/>
          <w:sz w:val="24"/>
          <w:szCs w:val="24"/>
          <w:lang w:val="sr-Latn-ME"/>
        </w:rPr>
        <w:t xml:space="preserve"> </w:t>
      </w:r>
      <w:r w:rsidR="007D679B">
        <w:rPr>
          <w:rFonts w:ascii="Arial" w:eastAsia="Times New Roman" w:hAnsi="Arial" w:cs="Arial"/>
          <w:bCs/>
          <w:sz w:val="24"/>
          <w:szCs w:val="24"/>
          <w:u w:val="single"/>
          <w:lang w:val="sr-Latn-ME"/>
        </w:rPr>
        <w:t>/</w:t>
      </w:r>
    </w:p>
    <w:p w:rsidR="007506B8" w:rsidRPr="00E902AA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Latn-ME"/>
        </w:rPr>
      </w:pPr>
    </w:p>
    <w:p w:rsidR="007506B8" w:rsidRPr="007506B8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5" w:name="_Toc62730557"/>
      <w:r w:rsidRPr="007506B8">
        <w:rPr>
          <w:rFonts w:ascii="Arial" w:eastAsia="Times New Roman" w:hAnsi="Arial" w:cs="Times New Roman"/>
          <w:b/>
          <w:sz w:val="24"/>
          <w:szCs w:val="32"/>
          <w:lang w:val="sr-Latn-ME"/>
        </w:rPr>
        <w:t>OSNOVI ZA OBAVEZNO ISKLJUČENJE IZ POSTUPKA JAVNE NABAVKE</w:t>
      </w:r>
      <w:bookmarkEnd w:id="5"/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 xml:space="preserve">Privredni subjekat će se isključiti iz postupka javne nabavke, ako: </w:t>
      </w:r>
    </w:p>
    <w:p w:rsidR="007506B8" w:rsidRPr="007506B8" w:rsidRDefault="007506B8" w:rsidP="007506B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bookmarkStart w:id="6" w:name="_Toc62730558"/>
      <w:r w:rsidRPr="007506B8">
        <w:rPr>
          <w:rFonts w:ascii="Arial" w:eastAsia="Times New Roman" w:hAnsi="Arial" w:cs="Arial"/>
          <w:sz w:val="24"/>
          <w:szCs w:val="24"/>
          <w:lang w:val="sr-Latn-ME"/>
        </w:rPr>
        <w:t>je vršio neprimjeren uticaj u smislu člana 38 stav 2 tačka 1 ovog zakona;</w:t>
      </w:r>
    </w:p>
    <w:p w:rsidR="007506B8" w:rsidRPr="007506B8" w:rsidRDefault="007506B8" w:rsidP="007506B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>postoji sukob interesa iz člana 41 stav 1 tačka 2 ili člana 42 ovog zakona;</w:t>
      </w:r>
    </w:p>
    <w:p w:rsidR="007506B8" w:rsidRPr="007506B8" w:rsidRDefault="007506B8" w:rsidP="007506B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>ne ispunjava uslov iz člana 99 ovog zakona;</w:t>
      </w:r>
    </w:p>
    <w:p w:rsidR="007506B8" w:rsidRPr="007506B8" w:rsidRDefault="007506B8" w:rsidP="007506B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>ne ispunjava uslov iz čl. 102, 104 ili 106 ovog zakona predviđen tenderskom dokumentacijom;</w:t>
      </w:r>
    </w:p>
    <w:p w:rsidR="007506B8" w:rsidRPr="007506B8" w:rsidRDefault="007506B8" w:rsidP="007506B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>nije dostavio izjavu privrednog subjekta ili dostavljena izjava ne sadrži informacije i podatke tražene tenderskom dokumentacijom ili je nepravilno sačinjena;</w:t>
      </w:r>
    </w:p>
    <w:p w:rsidR="007506B8" w:rsidRPr="007506B8" w:rsidRDefault="007506B8" w:rsidP="007506B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>postoji razlog na osnovu kojeg se smatra da je odustao od prijave, odnosno ponude, a koji je propisan članom 120 stav 15 ovog zakona;</w:t>
      </w:r>
    </w:p>
    <w:p w:rsidR="007506B8" w:rsidRPr="007506B8" w:rsidRDefault="007506B8" w:rsidP="007506B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>nije dostavio garanciju ponude ili nije dostavio garanciju ponude na način predviđen tenderskom dokumentacijom u skladu sa članom 122 st. 2, 3 ili 4 ovog zakona ili je dostavio garanciju ponude na manji iznos od traženog ili je ta garancija neispravna; i/ili</w:t>
      </w:r>
    </w:p>
    <w:p w:rsidR="007506B8" w:rsidRPr="007506B8" w:rsidRDefault="007506B8" w:rsidP="007506B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>postoji drugi razlog propisan ovim zakonom.</w:t>
      </w:r>
    </w:p>
    <w:p w:rsidR="007506B8" w:rsidRPr="007506B8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r w:rsidRPr="007506B8">
        <w:rPr>
          <w:rFonts w:ascii="Arial" w:eastAsia="Times New Roman" w:hAnsi="Arial" w:cs="Times New Roman"/>
          <w:b/>
          <w:sz w:val="24"/>
          <w:szCs w:val="32"/>
          <w:lang w:val="sr-Latn-ME"/>
        </w:rPr>
        <w:t>SREDSTVA FINANSIJSKOG OBEZBJEĐENJA UGOVORA O JAVNOJ NABAVCI</w:t>
      </w:r>
      <w:bookmarkEnd w:id="6"/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Ponuđač čija ponuda bude izabrana kao najpovoljnija je dužan da uz potpisan ugovor o javnoj nabavci dostavi naručiocu:</w:t>
      </w:r>
    </w:p>
    <w:p w:rsidR="007506B8" w:rsidRPr="00EB4C8F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F63EF4">
        <w:rPr>
          <w:rFonts w:ascii="Arial" w:eastAsia="Times New Roman" w:hAnsi="Arial" w:cs="Arial"/>
          <w:color w:val="000000"/>
          <w:sz w:val="24"/>
          <w:szCs w:val="24"/>
          <w:shd w:val="clear" w:color="auto" w:fill="000000" w:themeFill="text1"/>
          <w:lang w:val="sr-Latn-ME"/>
        </w:rPr>
        <w:sym w:font="Wingdings" w:char="F0A8"/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Pr="007506B8">
        <w:rPr>
          <w:rFonts w:ascii="Arial" w:eastAsia="Times New Roman" w:hAnsi="Arial" w:cs="Arial"/>
          <w:sz w:val="24"/>
          <w:szCs w:val="24"/>
          <w:lang w:val="sr-Latn-ME"/>
        </w:rPr>
        <w:t>garanciju za dobro izvršenje ugovora  ako su potpisnici dužni da ga izvršavaju</w:t>
      </w:r>
      <w:r w:rsidRPr="007506B8">
        <w:rPr>
          <w:rFonts w:ascii="Arial" w:eastAsia="Times New Roman" w:hAnsi="Arial" w:cs="Arial"/>
          <w:sz w:val="24"/>
          <w:szCs w:val="24"/>
          <w:vertAlign w:val="superscript"/>
          <w:lang w:val="sr-Latn-ME"/>
        </w:rPr>
        <w:footnoteReference w:id="8"/>
      </w:r>
      <w:r w:rsidRPr="007506B8">
        <w:rPr>
          <w:rFonts w:ascii="Arial" w:eastAsia="Times New Roman" w:hAnsi="Arial" w:cs="Arial"/>
          <w:sz w:val="24"/>
          <w:szCs w:val="24"/>
          <w:lang w:val="sr-Latn-ME"/>
        </w:rPr>
        <w:t xml:space="preserve">, </w:t>
      </w:r>
      <w:r w:rsidRPr="00EB4C8F">
        <w:rPr>
          <w:rFonts w:ascii="Arial" w:eastAsia="Times New Roman" w:hAnsi="Arial" w:cs="Arial"/>
          <w:sz w:val="24"/>
          <w:szCs w:val="24"/>
          <w:lang w:val="sr-Latn-ME"/>
        </w:rPr>
        <w:t xml:space="preserve">za slučaj povrede ugovorenih obaveza </w:t>
      </w:r>
      <w:r w:rsidRPr="00EB4C8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u iznosu od __</w:t>
      </w:r>
      <w:r w:rsidR="007D679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5</w:t>
      </w:r>
      <w:r w:rsidRPr="00EB4C8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__% od vrijednosti ugovora</w:t>
      </w:r>
      <w:r w:rsidRPr="00EB4C8F">
        <w:rPr>
          <w:rFonts w:ascii="Arial" w:eastAsia="Times New Roman" w:hAnsi="Arial" w:cs="Arial"/>
          <w:sz w:val="24"/>
          <w:szCs w:val="24"/>
          <w:vertAlign w:val="superscript"/>
          <w:lang w:val="sr-Latn-ME"/>
        </w:rPr>
        <w:t xml:space="preserve"> </w:t>
      </w:r>
      <w:r w:rsidRPr="00EB4C8F">
        <w:rPr>
          <w:rFonts w:ascii="Arial" w:eastAsia="Times New Roman" w:hAnsi="Arial" w:cs="Arial"/>
          <w:sz w:val="24"/>
          <w:szCs w:val="24"/>
          <w:vertAlign w:val="superscript"/>
          <w:lang w:val="sr-Latn-ME"/>
        </w:rPr>
        <w:footnoteReference w:id="9"/>
      </w:r>
      <w:r w:rsidRPr="00EB4C8F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</w:p>
    <w:p w:rsidR="00EB4C8F" w:rsidRPr="00EB4C8F" w:rsidRDefault="00EB4C8F" w:rsidP="00EB4C8F">
      <w:pPr>
        <w:jc w:val="both"/>
        <w:rPr>
          <w:rFonts w:ascii="Arial" w:hAnsi="Arial" w:cs="Arial"/>
          <w:sz w:val="24"/>
          <w:szCs w:val="24"/>
          <w:lang w:val="it-IT"/>
        </w:rPr>
      </w:pPr>
      <w:r w:rsidRPr="00EB4C8F">
        <w:rPr>
          <w:rFonts w:ascii="Arial" w:hAnsi="Arial" w:cs="Arial"/>
          <w:sz w:val="24"/>
          <w:szCs w:val="24"/>
          <w:lang w:val="it-IT"/>
        </w:rPr>
        <w:t xml:space="preserve">i sa rokom važenja </w:t>
      </w:r>
      <w:r w:rsidR="007D679B">
        <w:rPr>
          <w:rFonts w:ascii="Arial" w:hAnsi="Arial" w:cs="Arial"/>
          <w:sz w:val="24"/>
          <w:szCs w:val="24"/>
          <w:lang w:val="it-IT"/>
        </w:rPr>
        <w:t>3</w:t>
      </w:r>
      <w:r w:rsidRPr="00EB4C8F">
        <w:rPr>
          <w:rFonts w:ascii="Arial" w:hAnsi="Arial" w:cs="Arial"/>
          <w:sz w:val="24"/>
          <w:szCs w:val="24"/>
          <w:lang w:val="it-IT"/>
        </w:rPr>
        <w:t>0 dana dužim od ugovorenog roka. Garancija će se aktivirati u slučaju raskida ugovora zbog neispunjenja ugovorenih obaveza nastalih činjenjem ili nečinjenjem ponuđača (izvođača).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hanging="630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7" w:name="_Toc62730559"/>
      <w:r w:rsidRPr="007506B8">
        <w:rPr>
          <w:rFonts w:ascii="Arial" w:eastAsia="Times New Roman" w:hAnsi="Arial" w:cs="Times New Roman"/>
          <w:b/>
          <w:sz w:val="24"/>
          <w:szCs w:val="32"/>
          <w:lang w:val="sr-Latn-ME"/>
        </w:rPr>
        <w:t>METODOLOGIJA VREDNOVANJA PONUDA</w:t>
      </w:r>
      <w:bookmarkEnd w:id="7"/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>Naručilac će u postupku javne nabavki izabrati ekonomski najpovoljniju ponudu, primjenom pristupa isplativosti, po osnovu kriterijuma</w:t>
      </w:r>
      <w:r w:rsidRPr="007506B8">
        <w:rPr>
          <w:rFonts w:ascii="Arial" w:eastAsia="Times New Roman" w:hAnsi="Arial" w:cs="Arial"/>
          <w:sz w:val="24"/>
          <w:szCs w:val="24"/>
          <w:vertAlign w:val="superscript"/>
          <w:lang w:val="sr-Latn-ME"/>
        </w:rPr>
        <w:footnoteReference w:id="10"/>
      </w:r>
      <w:r w:rsidRPr="007506B8">
        <w:rPr>
          <w:rFonts w:ascii="Arial" w:eastAsia="Times New Roman" w:hAnsi="Arial" w:cs="Arial"/>
          <w:sz w:val="24"/>
          <w:szCs w:val="24"/>
          <w:lang w:val="sr-Latn-ME"/>
        </w:rPr>
        <w:t xml:space="preserve">: </w:t>
      </w:r>
    </w:p>
    <w:p w:rsidR="004A3480" w:rsidRDefault="004A3480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000000" w:themeFill="text1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4A3480">
        <w:rPr>
          <w:rFonts w:ascii="Arial" w:eastAsia="Times New Roman" w:hAnsi="Arial" w:cs="Arial"/>
          <w:color w:val="000000"/>
          <w:sz w:val="24"/>
          <w:szCs w:val="24"/>
          <w:shd w:val="clear" w:color="auto" w:fill="000000" w:themeFill="text1"/>
          <w:lang w:val="sr-Latn-ME"/>
        </w:rPr>
        <w:sym w:font="Wingdings" w:char="F0A8"/>
      </w:r>
      <w:r w:rsidRPr="004A3480">
        <w:rPr>
          <w:rFonts w:ascii="Arial" w:eastAsia="Times New Roman" w:hAnsi="Arial" w:cs="Arial"/>
          <w:color w:val="000000"/>
          <w:sz w:val="24"/>
          <w:szCs w:val="24"/>
          <w:shd w:val="clear" w:color="auto" w:fill="000000" w:themeFill="text1"/>
          <w:lang w:val="sr-Latn-ME"/>
        </w:rPr>
        <w:t xml:space="preserve"> </w:t>
      </w:r>
      <w:r w:rsidRPr="007506B8">
        <w:rPr>
          <w:rFonts w:ascii="Arial" w:eastAsia="Times New Roman" w:hAnsi="Arial" w:cs="Arial"/>
          <w:sz w:val="24"/>
          <w:szCs w:val="24"/>
          <w:lang w:val="sr-Latn-ME"/>
        </w:rPr>
        <w:t xml:space="preserve">odnos cijene i kvaliteta </w:t>
      </w: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4A3480" w:rsidRPr="00D815B4" w:rsidRDefault="004A3480" w:rsidP="004A3480">
      <w:pPr>
        <w:spacing w:after="0" w:line="240" w:lineRule="auto"/>
        <w:jc w:val="both"/>
        <w:rPr>
          <w:rFonts w:ascii="Arial" w:eastAsia="Calibri" w:hAnsi="Arial" w:cs="Arial"/>
          <w:bdr w:val="single" w:sz="4" w:space="0" w:color="auto" w:frame="1"/>
          <w:lang w:val="en-US"/>
        </w:rPr>
      </w:pPr>
      <w:r w:rsidRPr="00D815B4">
        <w:rPr>
          <w:rFonts w:ascii="Arial" w:eastAsia="Calibri" w:hAnsi="Arial" w:cs="Arial"/>
          <w:lang w:val="en-US"/>
        </w:rPr>
        <w:t xml:space="preserve">-      </w:t>
      </w:r>
      <w:proofErr w:type="spellStart"/>
      <w:r w:rsidRPr="00D815B4">
        <w:rPr>
          <w:rFonts w:ascii="Arial" w:eastAsia="Calibri" w:hAnsi="Arial" w:cs="Arial"/>
          <w:lang w:val="en-US"/>
        </w:rPr>
        <w:t>cijena</w:t>
      </w:r>
      <w:proofErr w:type="spellEnd"/>
      <w:r w:rsidRPr="00D815B4">
        <w:rPr>
          <w:rFonts w:ascii="Arial" w:eastAsia="Calibri" w:hAnsi="Arial" w:cs="Arial"/>
          <w:lang w:val="en-US"/>
        </w:rPr>
        <w:t xml:space="preserve">                                                                       </w:t>
      </w:r>
      <w:proofErr w:type="spellStart"/>
      <w:r w:rsidRPr="00D815B4">
        <w:rPr>
          <w:rFonts w:ascii="Arial" w:eastAsia="Calibri" w:hAnsi="Arial" w:cs="Arial"/>
          <w:lang w:val="en-US"/>
        </w:rPr>
        <w:t>broj</w:t>
      </w:r>
      <w:proofErr w:type="spellEnd"/>
      <w:r w:rsidRPr="00D815B4">
        <w:rPr>
          <w:rFonts w:ascii="Arial" w:eastAsia="Calibri" w:hAnsi="Arial" w:cs="Arial"/>
          <w:lang w:val="en-US"/>
        </w:rPr>
        <w:t xml:space="preserve"> </w:t>
      </w:r>
      <w:proofErr w:type="spellStart"/>
      <w:r w:rsidRPr="00D815B4">
        <w:rPr>
          <w:rFonts w:ascii="Arial" w:eastAsia="Calibri" w:hAnsi="Arial" w:cs="Arial"/>
          <w:lang w:val="en-US"/>
        </w:rPr>
        <w:t>bodova</w:t>
      </w:r>
      <w:proofErr w:type="spellEnd"/>
      <w:r w:rsidRPr="00D815B4">
        <w:rPr>
          <w:rFonts w:ascii="Arial" w:eastAsia="Calibri" w:hAnsi="Arial" w:cs="Arial"/>
          <w:lang w:val="en-US"/>
        </w:rPr>
        <w:t xml:space="preserve">  </w:t>
      </w:r>
      <w:r w:rsidRPr="00D815B4">
        <w:rPr>
          <w:rFonts w:ascii="Arial" w:eastAsia="Calibri" w:hAnsi="Arial" w:cs="Arial"/>
          <w:bdr w:val="single" w:sz="4" w:space="0" w:color="auto" w:frame="1"/>
          <w:lang w:val="en-US"/>
        </w:rPr>
        <w:t xml:space="preserve">    </w:t>
      </w:r>
      <w:r w:rsidR="00710668">
        <w:rPr>
          <w:rFonts w:ascii="Arial" w:eastAsia="Calibri" w:hAnsi="Arial" w:cs="Arial"/>
          <w:bdr w:val="single" w:sz="4" w:space="0" w:color="auto" w:frame="1"/>
          <w:lang w:val="en-US"/>
        </w:rPr>
        <w:t>9</w:t>
      </w:r>
      <w:r w:rsidRPr="00D815B4">
        <w:rPr>
          <w:rFonts w:ascii="Arial" w:eastAsia="Calibri" w:hAnsi="Arial" w:cs="Arial"/>
          <w:bdr w:val="single" w:sz="4" w:space="0" w:color="auto" w:frame="1"/>
          <w:lang w:val="en-US"/>
        </w:rPr>
        <w:t xml:space="preserve">0  </w:t>
      </w:r>
    </w:p>
    <w:tbl>
      <w:tblPr>
        <w:tblpPr w:leftFromText="180" w:rightFromText="180" w:bottomFromText="200" w:vertAnchor="text" w:horzAnchor="page" w:tblpX="8802" w:tblpY="9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</w:tblGrid>
      <w:tr w:rsidR="004A3480" w:rsidRPr="00D815B4" w:rsidTr="007A50C3">
        <w:trPr>
          <w:trHeight w:val="3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80" w:rsidRPr="00D815B4" w:rsidRDefault="00710668" w:rsidP="007A50C3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1</w:t>
            </w:r>
            <w:r w:rsidR="00E16509">
              <w:rPr>
                <w:rFonts w:ascii="Arial" w:eastAsia="Calibri" w:hAnsi="Arial" w:cs="Arial"/>
                <w:lang w:val="en-US"/>
              </w:rPr>
              <w:t>0</w:t>
            </w:r>
          </w:p>
        </w:tc>
      </w:tr>
    </w:tbl>
    <w:p w:rsidR="004A3480" w:rsidRPr="00D815B4" w:rsidRDefault="004A3480" w:rsidP="004A3480">
      <w:pPr>
        <w:spacing w:after="0" w:line="240" w:lineRule="auto"/>
        <w:rPr>
          <w:rFonts w:ascii="Arial" w:eastAsia="Calibri" w:hAnsi="Arial" w:cs="Arial"/>
          <w:bCs/>
          <w:shd w:val="clear" w:color="auto" w:fill="FFFFFF"/>
          <w:lang w:val="hr-HR"/>
        </w:rPr>
      </w:pPr>
      <w:r w:rsidRPr="00D815B4">
        <w:rPr>
          <w:rFonts w:ascii="Arial" w:eastAsia="Calibri" w:hAnsi="Arial" w:cs="Arial"/>
          <w:bCs/>
          <w:shd w:val="clear" w:color="auto" w:fill="FFFFFF"/>
          <w:lang w:val="hr-HR"/>
        </w:rPr>
        <w:t>-      kvalitet - rok izvršenja</w:t>
      </w:r>
      <w:r w:rsidRPr="00D815B4">
        <w:rPr>
          <w:rFonts w:ascii="Arial" w:eastAsia="Calibri" w:hAnsi="Arial" w:cs="Arial"/>
          <w:bCs/>
          <w:shd w:val="clear" w:color="auto" w:fill="FFFFFF"/>
          <w:lang w:val="hr-HR"/>
        </w:rPr>
        <w:tab/>
      </w:r>
      <w:r w:rsidRPr="00D815B4">
        <w:rPr>
          <w:rFonts w:ascii="Arial" w:eastAsia="Calibri" w:hAnsi="Arial" w:cs="Arial"/>
          <w:bCs/>
          <w:shd w:val="clear" w:color="auto" w:fill="FFFFFF"/>
          <w:lang w:val="hr-HR"/>
        </w:rPr>
        <w:tab/>
        <w:t xml:space="preserve">                              broj bodova</w:t>
      </w:r>
    </w:p>
    <w:p w:rsidR="004A3480" w:rsidRPr="00D815B4" w:rsidRDefault="004A3480" w:rsidP="007A50C3">
      <w:pPr>
        <w:tabs>
          <w:tab w:val="left" w:pos="5598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D815B4">
        <w:rPr>
          <w:rFonts w:ascii="Arial" w:eastAsia="Calibri" w:hAnsi="Arial" w:cs="Arial"/>
          <w:bCs/>
          <w:shd w:val="clear" w:color="auto" w:fill="FFFFFF"/>
          <w:lang w:val="hr-HR"/>
        </w:rPr>
        <w:lastRenderedPageBreak/>
        <w:t>primjenom relativnog (proporcionalnog) metoda vrednovanja shodno Pravilniku o metodologiji načina vrednovanja ponuda u postupku javnih nabavki („Sl. List CG“ br. 074/20).</w:t>
      </w:r>
    </w:p>
    <w:p w:rsidR="004A3480" w:rsidRPr="00D815B4" w:rsidRDefault="004A3480" w:rsidP="004A3480">
      <w:pPr>
        <w:spacing w:after="0" w:line="240" w:lineRule="auto"/>
        <w:jc w:val="both"/>
        <w:rPr>
          <w:rFonts w:ascii="Arial" w:eastAsia="Calibri" w:hAnsi="Arial" w:cs="Arial"/>
          <w:b/>
          <w:bCs/>
          <w:shd w:val="clear" w:color="auto" w:fill="FFFFFF"/>
          <w:lang w:val="hr-HR"/>
        </w:rPr>
      </w:pPr>
    </w:p>
    <w:p w:rsidR="004A3480" w:rsidRPr="00D815B4" w:rsidRDefault="004A3480" w:rsidP="004A348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  <w:b/>
          <w:bCs/>
          <w:shd w:val="clear" w:color="auto" w:fill="FFFFFF"/>
          <w:lang w:val="pt-BR"/>
        </w:rPr>
      </w:pPr>
      <w:r w:rsidRPr="00D815B4">
        <w:rPr>
          <w:rFonts w:ascii="Arial" w:hAnsi="Arial" w:cs="Arial"/>
          <w:b/>
          <w:bCs/>
          <w:shd w:val="clear" w:color="auto" w:fill="FFFFFF"/>
          <w:lang w:val="hr-HR"/>
        </w:rPr>
        <w:t>Najniža ponuđena cijena vrednovaće se na sljedeći način</w:t>
      </w:r>
      <w:r w:rsidRPr="00D815B4">
        <w:rPr>
          <w:rFonts w:ascii="Arial" w:hAnsi="Arial" w:cs="Arial"/>
          <w:b/>
          <w:bCs/>
          <w:shd w:val="clear" w:color="auto" w:fill="FFFFFF"/>
          <w:lang w:val="pt-BR"/>
        </w:rPr>
        <w:t xml:space="preserve">: </w:t>
      </w:r>
    </w:p>
    <w:p w:rsidR="004A3480" w:rsidRPr="00D815B4" w:rsidRDefault="004A3480" w:rsidP="004A3480">
      <w:pPr>
        <w:spacing w:after="0" w:line="240" w:lineRule="auto"/>
        <w:jc w:val="both"/>
        <w:rPr>
          <w:rFonts w:ascii="Arial" w:eastAsia="Calibri" w:hAnsi="Arial" w:cs="Arial"/>
          <w:bCs/>
          <w:shd w:val="clear" w:color="auto" w:fill="FFFFFF"/>
          <w:lang w:val="sr-Cyrl-CS"/>
        </w:rPr>
      </w:pPr>
    </w:p>
    <w:p w:rsidR="004A3480" w:rsidRPr="00D815B4" w:rsidRDefault="004A3480" w:rsidP="004A3480">
      <w:pPr>
        <w:spacing w:after="0" w:line="240" w:lineRule="auto"/>
        <w:jc w:val="both"/>
        <w:rPr>
          <w:rFonts w:ascii="Arial" w:eastAsia="Times New Roman" w:hAnsi="Arial" w:cs="Arial"/>
          <w:lang w:val="hr-HR"/>
        </w:rPr>
      </w:pPr>
      <w:r w:rsidRPr="00D815B4">
        <w:rPr>
          <w:rFonts w:ascii="Arial" w:eastAsia="Times New Roman" w:hAnsi="Arial" w:cs="Arial"/>
          <w:lang w:val="hr-HR"/>
        </w:rPr>
        <w:t xml:space="preserve">Maksimalan broj bodova po ovom podkriterijumu je </w:t>
      </w:r>
      <w:r w:rsidR="00710668">
        <w:rPr>
          <w:rFonts w:ascii="Arial" w:eastAsia="Times New Roman" w:hAnsi="Arial" w:cs="Arial"/>
          <w:lang w:val="hr-HR"/>
        </w:rPr>
        <w:t>9</w:t>
      </w:r>
      <w:r w:rsidRPr="00D815B4">
        <w:rPr>
          <w:rFonts w:ascii="Arial" w:eastAsia="Times New Roman" w:hAnsi="Arial" w:cs="Arial"/>
          <w:lang w:val="hr-HR"/>
        </w:rPr>
        <w:t>0.</w:t>
      </w:r>
    </w:p>
    <w:p w:rsidR="004A3480" w:rsidRPr="00D815B4" w:rsidRDefault="004A3480" w:rsidP="004A3480">
      <w:pPr>
        <w:spacing w:after="0" w:line="240" w:lineRule="auto"/>
        <w:jc w:val="both"/>
        <w:rPr>
          <w:rFonts w:ascii="Arial" w:eastAsia="Times New Roman" w:hAnsi="Arial" w:cs="Arial"/>
          <w:lang w:val="hr-HR"/>
        </w:rPr>
      </w:pPr>
    </w:p>
    <w:p w:rsidR="004A3480" w:rsidRPr="00D815B4" w:rsidRDefault="004A3480" w:rsidP="004A3480">
      <w:pPr>
        <w:spacing w:after="0" w:line="240" w:lineRule="auto"/>
        <w:jc w:val="both"/>
        <w:rPr>
          <w:rFonts w:ascii="Arial" w:eastAsia="Times New Roman" w:hAnsi="Arial" w:cs="Arial"/>
          <w:b/>
          <w:lang w:val="hr-HR"/>
        </w:rPr>
      </w:pPr>
      <w:r w:rsidRPr="00D815B4">
        <w:rPr>
          <w:rFonts w:ascii="Arial" w:eastAsia="Times New Roman" w:hAnsi="Arial" w:cs="Arial"/>
          <w:lang w:val="hr-HR"/>
        </w:rPr>
        <w:t xml:space="preserve">Ponuđaču koji ponudi najnižu cijenu dodjeljuje se maksimalno predviđeni broj bodova, dok ostali ponuđači dobijaju proprcionalan broj bodova u odnosu na najnižu ponuđenu cijenu, prema formuli: C= </w:t>
      </w:r>
      <w:r w:rsidRPr="00D815B4">
        <w:rPr>
          <w:rFonts w:ascii="Arial" w:eastAsia="Times New Roman" w:hAnsi="Arial" w:cs="Arial"/>
          <w:u w:val="single"/>
          <w:lang w:val="hr-HR"/>
        </w:rPr>
        <w:t>Najniža ponuđena cijena bez PDV-a/</w:t>
      </w:r>
      <w:r w:rsidRPr="00D815B4">
        <w:rPr>
          <w:rFonts w:ascii="Arial" w:eastAsia="Times New Roman" w:hAnsi="Arial" w:cs="Arial"/>
          <w:lang w:val="hr-HR"/>
        </w:rPr>
        <w:t>ponuđena</w:t>
      </w:r>
      <w:r w:rsidRPr="00D815B4">
        <w:rPr>
          <w:rFonts w:ascii="Arial" w:eastAsia="Times New Roman" w:hAnsi="Arial" w:cs="Arial"/>
          <w:b/>
          <w:lang w:val="hr-HR"/>
        </w:rPr>
        <w:t xml:space="preserve"> cijena bez PDV-a x </w:t>
      </w:r>
      <w:r w:rsidR="00710668">
        <w:rPr>
          <w:rFonts w:ascii="Arial" w:eastAsia="Times New Roman" w:hAnsi="Arial" w:cs="Arial"/>
          <w:b/>
          <w:lang w:val="hr-HR"/>
        </w:rPr>
        <w:t>9</w:t>
      </w:r>
      <w:r w:rsidRPr="00D815B4">
        <w:rPr>
          <w:rFonts w:ascii="Arial" w:eastAsia="Times New Roman" w:hAnsi="Arial" w:cs="Arial"/>
          <w:b/>
          <w:lang w:val="hr-HR"/>
        </w:rPr>
        <w:t>0.</w:t>
      </w:r>
    </w:p>
    <w:p w:rsidR="004A3480" w:rsidRPr="00D815B4" w:rsidRDefault="004A3480" w:rsidP="004A3480">
      <w:pPr>
        <w:spacing w:after="0" w:line="240" w:lineRule="auto"/>
        <w:jc w:val="both"/>
        <w:rPr>
          <w:rFonts w:ascii="Arial" w:eastAsia="Times New Roman" w:hAnsi="Arial" w:cs="Arial"/>
          <w:b/>
          <w:lang w:val="hr-HR"/>
        </w:rPr>
      </w:pPr>
    </w:p>
    <w:p w:rsidR="004A3480" w:rsidRPr="00D815B4" w:rsidRDefault="004A3480" w:rsidP="004A348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  <w:b/>
          <w:bCs/>
          <w:shd w:val="clear" w:color="auto" w:fill="FFFFFF"/>
          <w:lang w:val="sr-Latn-CS"/>
        </w:rPr>
      </w:pPr>
      <w:r w:rsidRPr="00D815B4">
        <w:rPr>
          <w:rFonts w:ascii="Arial" w:hAnsi="Arial" w:cs="Arial"/>
          <w:b/>
          <w:bCs/>
          <w:shd w:val="clear" w:color="auto" w:fill="FFFFFF"/>
          <w:lang w:val="sr-Latn-CS"/>
        </w:rPr>
        <w:t xml:space="preserve">Kvalitet će se vrednovati na sljedeći način: </w:t>
      </w:r>
      <w:r w:rsidRPr="00D815B4">
        <w:rPr>
          <w:rFonts w:ascii="Arial" w:eastAsia="Calibri" w:hAnsi="Arial" w:cs="Arial"/>
          <w:bCs/>
          <w:shd w:val="clear" w:color="auto" w:fill="FFFFFF"/>
          <w:lang w:val="sr-Latn-CS"/>
        </w:rPr>
        <w:t xml:space="preserve">Maksimalan broj bodova je </w:t>
      </w:r>
      <w:r w:rsidR="00710668">
        <w:rPr>
          <w:rFonts w:ascii="Arial" w:eastAsia="Calibri" w:hAnsi="Arial" w:cs="Arial"/>
          <w:b/>
          <w:bCs/>
          <w:shd w:val="clear" w:color="auto" w:fill="FFFFFF"/>
          <w:lang w:val="sr-Latn-CS"/>
        </w:rPr>
        <w:t>1</w:t>
      </w:r>
      <w:r w:rsidRPr="00D815B4">
        <w:rPr>
          <w:rFonts w:ascii="Arial" w:eastAsia="Calibri" w:hAnsi="Arial" w:cs="Arial"/>
          <w:b/>
          <w:bCs/>
          <w:shd w:val="clear" w:color="auto" w:fill="FFFFFF"/>
          <w:lang w:val="sr-Latn-CS"/>
        </w:rPr>
        <w:t>0.</w:t>
      </w:r>
    </w:p>
    <w:p w:rsidR="004A3480" w:rsidRPr="00D815B4" w:rsidRDefault="004A3480" w:rsidP="004A3480">
      <w:pPr>
        <w:spacing w:after="0" w:line="240" w:lineRule="auto"/>
        <w:jc w:val="both"/>
        <w:rPr>
          <w:rFonts w:ascii="Arial" w:eastAsia="Calibri" w:hAnsi="Arial" w:cs="Arial"/>
          <w:bCs/>
          <w:shd w:val="clear" w:color="auto" w:fill="FFFFFF"/>
          <w:lang w:val="sr-Latn-CS"/>
        </w:rPr>
      </w:pPr>
    </w:p>
    <w:p w:rsidR="004A3480" w:rsidRDefault="004A3480" w:rsidP="0000779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 w:themeFill="background1"/>
          <w:lang w:val="sr-Latn-CS"/>
        </w:rPr>
      </w:pPr>
      <w:r w:rsidRPr="00D815B4">
        <w:rPr>
          <w:rFonts w:ascii="Arial" w:hAnsi="Arial" w:cs="Arial"/>
          <w:b/>
          <w:lang w:val="sr-Latn-CS"/>
        </w:rPr>
        <w:t>K</w:t>
      </w:r>
      <w:r w:rsidRPr="00D815B4">
        <w:rPr>
          <w:rFonts w:ascii="Arial" w:hAnsi="Arial" w:cs="Arial"/>
          <w:lang w:val="sr-Latn-CS"/>
        </w:rPr>
        <w:t xml:space="preserve"> - </w:t>
      </w:r>
      <w:r w:rsidRPr="00D815B4">
        <w:rPr>
          <w:rFonts w:ascii="Arial" w:hAnsi="Arial" w:cs="Arial"/>
          <w:b/>
          <w:lang w:val="sr-Latn-CS"/>
        </w:rPr>
        <w:t xml:space="preserve">Rok izvršenja (maksimum </w:t>
      </w:r>
      <w:r w:rsidR="00710668">
        <w:rPr>
          <w:rFonts w:ascii="Arial" w:hAnsi="Arial" w:cs="Arial"/>
          <w:b/>
          <w:lang w:val="sr-Latn-CS"/>
        </w:rPr>
        <w:t>1</w:t>
      </w:r>
      <w:r w:rsidR="00E16509">
        <w:rPr>
          <w:rFonts w:ascii="Arial" w:hAnsi="Arial" w:cs="Arial"/>
          <w:b/>
          <w:lang w:val="sr-Latn-CS"/>
        </w:rPr>
        <w:t>0</w:t>
      </w:r>
      <w:r w:rsidRPr="00D815B4">
        <w:rPr>
          <w:rFonts w:ascii="Arial" w:hAnsi="Arial" w:cs="Arial"/>
          <w:b/>
          <w:lang w:val="sr-Latn-CS"/>
        </w:rPr>
        <w:t xml:space="preserve"> bodova).</w:t>
      </w:r>
      <w:r w:rsidRPr="00D815B4">
        <w:rPr>
          <w:rFonts w:ascii="Arial" w:hAnsi="Arial" w:cs="Arial"/>
          <w:lang w:val="sr-Latn-CS"/>
        </w:rPr>
        <w:t xml:space="preserve"> Ponuđač koji ponudi najkraći rok za izvođenje radova dobija maksimalan broj bodova dok ostali ponuđači dobijaju proporcionalan broj bodova u odnosu na najkraći rok prema formuli K= najkraći rok/ponuđeni rok x </w:t>
      </w:r>
      <w:r w:rsidR="00710668">
        <w:rPr>
          <w:rFonts w:ascii="Arial" w:hAnsi="Arial" w:cs="Arial"/>
          <w:lang w:val="sr-Latn-CS"/>
        </w:rPr>
        <w:t>1</w:t>
      </w:r>
      <w:r w:rsidR="00E16509">
        <w:rPr>
          <w:rFonts w:ascii="Arial" w:hAnsi="Arial" w:cs="Arial"/>
          <w:lang w:val="sr-Latn-CS"/>
        </w:rPr>
        <w:t>0</w:t>
      </w:r>
      <w:r w:rsidRPr="00D815B4">
        <w:rPr>
          <w:rFonts w:ascii="Arial" w:hAnsi="Arial" w:cs="Arial"/>
          <w:lang w:val="sr-Latn-CS"/>
        </w:rPr>
        <w:t xml:space="preserve"> bodova. </w:t>
      </w:r>
      <w:r w:rsidRPr="00113A76">
        <w:rPr>
          <w:rFonts w:ascii="Arial" w:hAnsi="Arial" w:cs="Arial"/>
          <w:lang w:val="sr-Latn-CS"/>
        </w:rPr>
        <w:t>Vrednovanje ponuda po osnovu parametra kvaliteta koji se odnosi na rok izvršenja vrši se u odnosu na ponuđeni rok koji je bolji od zahtjevanog uslova</w:t>
      </w:r>
      <w:r w:rsidR="00710668">
        <w:rPr>
          <w:rFonts w:ascii="Arial" w:hAnsi="Arial" w:cs="Arial"/>
          <w:shd w:val="clear" w:color="auto" w:fill="FFFFFF" w:themeFill="background1"/>
          <w:lang w:val="sr-Latn-CS"/>
        </w:rPr>
        <w:t>.</w:t>
      </w:r>
    </w:p>
    <w:p w:rsidR="00B978CA" w:rsidRPr="00B978CA" w:rsidRDefault="00B978CA" w:rsidP="00B978CA">
      <w:pPr>
        <w:shd w:val="clear" w:color="auto" w:fill="FFFFFF" w:themeFill="background1"/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b/>
          <w:bCs/>
          <w:shd w:val="clear" w:color="auto" w:fill="FFFFFF"/>
          <w:lang w:val="hr-HR"/>
        </w:rPr>
      </w:pPr>
    </w:p>
    <w:p w:rsidR="004A3480" w:rsidRPr="00D815B4" w:rsidRDefault="004A3480" w:rsidP="004A3480">
      <w:pPr>
        <w:tabs>
          <w:tab w:val="left" w:pos="540"/>
        </w:tabs>
        <w:spacing w:after="0" w:line="240" w:lineRule="auto"/>
        <w:jc w:val="center"/>
        <w:rPr>
          <w:rFonts w:ascii="Arial" w:hAnsi="Arial" w:cs="Arial"/>
          <w:b/>
          <w:lang w:val="hr-HR"/>
        </w:rPr>
      </w:pPr>
      <w:r w:rsidRPr="00D815B4">
        <w:rPr>
          <w:rFonts w:ascii="Arial" w:eastAsia="Calibri" w:hAnsi="Arial" w:cs="Arial"/>
          <w:b/>
          <w:bCs/>
          <w:shd w:val="clear" w:color="auto" w:fill="FFFFFF"/>
          <w:lang w:val="hr-HR"/>
        </w:rPr>
        <w:t>KONAČAN BROJ BODOVA</w:t>
      </w:r>
    </w:p>
    <w:p w:rsidR="004A3480" w:rsidRPr="00D815B4" w:rsidRDefault="004A3480" w:rsidP="004A3480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  <w:lang w:val="hr-HR"/>
        </w:rPr>
      </w:pPr>
      <w:r w:rsidRPr="00D815B4">
        <w:rPr>
          <w:rFonts w:ascii="Arial" w:eastAsia="Calibri" w:hAnsi="Arial" w:cs="Arial"/>
          <w:b/>
          <w:bCs/>
          <w:shd w:val="clear" w:color="auto" w:fill="FFFFFF"/>
          <w:lang w:val="hr-HR"/>
        </w:rPr>
        <w:t xml:space="preserve">Ukupan broj bodova za odnos cijene i kvaliteta </w:t>
      </w:r>
      <w:proofErr w:type="spellStart"/>
      <w:r w:rsidRPr="00D815B4">
        <w:rPr>
          <w:rFonts w:ascii="Arial" w:hAnsi="Arial" w:cs="Arial"/>
          <w:b/>
        </w:rPr>
        <w:t>dobija</w:t>
      </w:r>
      <w:proofErr w:type="spellEnd"/>
      <w:r w:rsidRPr="00D815B4">
        <w:rPr>
          <w:rFonts w:ascii="Arial" w:hAnsi="Arial" w:cs="Arial"/>
          <w:b/>
          <w:lang w:val="hr-HR"/>
        </w:rPr>
        <w:t xml:space="preserve"> </w:t>
      </w:r>
      <w:r w:rsidRPr="00D815B4">
        <w:rPr>
          <w:rFonts w:ascii="Arial" w:hAnsi="Arial" w:cs="Arial"/>
          <w:b/>
        </w:rPr>
        <w:t>se</w:t>
      </w:r>
      <w:r w:rsidRPr="00D815B4">
        <w:rPr>
          <w:rFonts w:ascii="Arial" w:hAnsi="Arial" w:cs="Arial"/>
          <w:b/>
          <w:lang w:val="hr-HR"/>
        </w:rPr>
        <w:t xml:space="preserve"> </w:t>
      </w:r>
      <w:proofErr w:type="spellStart"/>
      <w:r w:rsidRPr="00D815B4">
        <w:rPr>
          <w:rFonts w:ascii="Arial" w:hAnsi="Arial" w:cs="Arial"/>
          <w:b/>
        </w:rPr>
        <w:t>sabiranjem</w:t>
      </w:r>
      <w:proofErr w:type="spellEnd"/>
      <w:r w:rsidRPr="00D815B4">
        <w:rPr>
          <w:rFonts w:ascii="Arial" w:hAnsi="Arial" w:cs="Arial"/>
          <w:b/>
          <w:lang w:val="hr-HR"/>
        </w:rPr>
        <w:t xml:space="preserve"> </w:t>
      </w:r>
      <w:proofErr w:type="spellStart"/>
      <w:r w:rsidRPr="00D815B4">
        <w:rPr>
          <w:rFonts w:ascii="Arial" w:hAnsi="Arial" w:cs="Arial"/>
          <w:b/>
        </w:rPr>
        <w:t>broja</w:t>
      </w:r>
      <w:proofErr w:type="spellEnd"/>
      <w:r w:rsidRPr="00D815B4">
        <w:rPr>
          <w:rFonts w:ascii="Arial" w:hAnsi="Arial" w:cs="Arial"/>
          <w:b/>
          <w:lang w:val="hr-HR"/>
        </w:rPr>
        <w:t xml:space="preserve"> </w:t>
      </w:r>
      <w:proofErr w:type="spellStart"/>
      <w:r w:rsidRPr="00D815B4">
        <w:rPr>
          <w:rFonts w:ascii="Arial" w:hAnsi="Arial" w:cs="Arial"/>
          <w:b/>
        </w:rPr>
        <w:t>bodova</w:t>
      </w:r>
      <w:proofErr w:type="spellEnd"/>
      <w:r w:rsidRPr="00D815B4">
        <w:rPr>
          <w:rFonts w:ascii="Arial" w:hAnsi="Arial" w:cs="Arial"/>
          <w:b/>
          <w:lang w:val="hr-HR"/>
        </w:rPr>
        <w:t xml:space="preserve"> </w:t>
      </w:r>
      <w:proofErr w:type="spellStart"/>
      <w:r w:rsidRPr="00D815B4">
        <w:rPr>
          <w:rFonts w:ascii="Arial" w:hAnsi="Arial" w:cs="Arial"/>
          <w:b/>
        </w:rPr>
        <w:t>po</w:t>
      </w:r>
      <w:proofErr w:type="spellEnd"/>
      <w:r w:rsidRPr="00D815B4">
        <w:rPr>
          <w:rFonts w:ascii="Arial" w:hAnsi="Arial" w:cs="Arial"/>
          <w:b/>
          <w:lang w:val="hr-HR"/>
        </w:rPr>
        <w:t xml:space="preserve"> </w:t>
      </w:r>
      <w:proofErr w:type="spellStart"/>
      <w:r w:rsidRPr="00D815B4">
        <w:rPr>
          <w:rFonts w:ascii="Arial" w:hAnsi="Arial" w:cs="Arial"/>
          <w:b/>
        </w:rPr>
        <w:t>kriterijumu</w:t>
      </w:r>
      <w:proofErr w:type="spellEnd"/>
      <w:r w:rsidRPr="00D815B4">
        <w:rPr>
          <w:rFonts w:ascii="Arial" w:hAnsi="Arial" w:cs="Arial"/>
          <w:b/>
          <w:lang w:val="hr-HR"/>
        </w:rPr>
        <w:t xml:space="preserve"> </w:t>
      </w:r>
      <w:proofErr w:type="spellStart"/>
      <w:r w:rsidRPr="00D815B4">
        <w:rPr>
          <w:rFonts w:ascii="Arial" w:hAnsi="Arial" w:cs="Arial"/>
          <w:b/>
        </w:rPr>
        <w:t>cijene</w:t>
      </w:r>
      <w:proofErr w:type="spellEnd"/>
      <w:r w:rsidRPr="00D815B4">
        <w:rPr>
          <w:rFonts w:ascii="Arial" w:hAnsi="Arial" w:cs="Arial"/>
          <w:b/>
          <w:lang w:val="hr-HR"/>
        </w:rPr>
        <w:t xml:space="preserve"> </w:t>
      </w:r>
      <w:r w:rsidRPr="00D815B4">
        <w:rPr>
          <w:rFonts w:ascii="Arial" w:hAnsi="Arial" w:cs="Arial"/>
          <w:b/>
        </w:rPr>
        <w:t>i</w:t>
      </w:r>
      <w:r w:rsidRPr="00D815B4">
        <w:rPr>
          <w:rFonts w:ascii="Arial" w:hAnsi="Arial" w:cs="Arial"/>
          <w:b/>
          <w:lang w:val="hr-HR"/>
        </w:rPr>
        <w:t xml:space="preserve"> </w:t>
      </w:r>
      <w:proofErr w:type="spellStart"/>
      <w:r w:rsidRPr="00D815B4">
        <w:rPr>
          <w:rFonts w:ascii="Arial" w:hAnsi="Arial" w:cs="Arial"/>
          <w:b/>
        </w:rPr>
        <w:t>kvaliteta</w:t>
      </w:r>
      <w:proofErr w:type="spellEnd"/>
      <w:r w:rsidRPr="00D815B4">
        <w:rPr>
          <w:rFonts w:ascii="Arial" w:hAnsi="Arial" w:cs="Arial"/>
          <w:b/>
          <w:lang w:val="hr-HR"/>
        </w:rPr>
        <w:t xml:space="preserve">: </w:t>
      </w:r>
      <w:r w:rsidRPr="00D815B4">
        <w:rPr>
          <w:rFonts w:ascii="Arial" w:hAnsi="Arial" w:cs="Arial"/>
          <w:b/>
        </w:rPr>
        <w:t>C</w:t>
      </w:r>
      <w:r w:rsidRPr="00D815B4">
        <w:rPr>
          <w:rFonts w:ascii="Arial" w:hAnsi="Arial" w:cs="Arial"/>
          <w:b/>
          <w:lang w:val="hr-HR"/>
        </w:rPr>
        <w:t>+</w:t>
      </w:r>
      <w:r w:rsidRPr="00D815B4">
        <w:rPr>
          <w:rFonts w:ascii="Arial" w:hAnsi="Arial" w:cs="Arial"/>
          <w:b/>
        </w:rPr>
        <w:t>K</w:t>
      </w:r>
      <w:r w:rsidR="00EA3FF8">
        <w:rPr>
          <w:rFonts w:ascii="Arial" w:hAnsi="Arial" w:cs="Arial"/>
          <w:b/>
          <w:lang w:val="hr-HR"/>
        </w:rPr>
        <w:t>.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8" w:name="_Toc62730560"/>
      <w:r w:rsidRPr="007506B8">
        <w:rPr>
          <w:rFonts w:ascii="Arial" w:eastAsia="Times New Roman" w:hAnsi="Arial" w:cs="Times New Roman"/>
          <w:b/>
          <w:sz w:val="24"/>
          <w:szCs w:val="32"/>
          <w:lang w:val="sr-Latn-ME"/>
        </w:rPr>
        <w:t>JEZIK PONUDE</w:t>
      </w:r>
      <w:bookmarkEnd w:id="8"/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Ponuda se sačinjava na: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1066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Latn-ME"/>
        </w:rPr>
      </w:pPr>
      <w:r w:rsidRPr="0062194A">
        <w:rPr>
          <w:rFonts w:ascii="Arial" w:eastAsia="Times New Roman" w:hAnsi="Arial" w:cs="Arial"/>
          <w:sz w:val="24"/>
          <w:szCs w:val="24"/>
          <w:highlight w:val="black"/>
          <w:lang w:val="sr-Latn-ME"/>
        </w:rPr>
        <w:sym w:font="Wingdings" w:char="F0A8"/>
      </w:r>
      <w:r w:rsidRPr="00710668">
        <w:rPr>
          <w:rFonts w:ascii="Arial" w:eastAsia="Times New Roman" w:hAnsi="Arial" w:cs="Arial"/>
          <w:color w:val="000000" w:themeColor="text1"/>
          <w:sz w:val="24"/>
          <w:szCs w:val="24"/>
          <w:lang w:val="sr-Latn-ME"/>
        </w:rPr>
        <w:t xml:space="preserve"> crnogorski jezik i drugi jezik koji je u službenoj upotrebi u Crnoj Gori, u skladu sa Ustavom i zakonom</w:t>
      </w:r>
      <w:r w:rsidR="00710668" w:rsidRPr="00710668">
        <w:rPr>
          <w:rFonts w:ascii="Arial" w:eastAsia="Times New Roman" w:hAnsi="Arial" w:cs="Arial"/>
          <w:color w:val="000000" w:themeColor="text1"/>
          <w:sz w:val="24"/>
          <w:szCs w:val="24"/>
          <w:lang w:val="sr-Latn-ME"/>
        </w:rPr>
        <w:t>;</w:t>
      </w:r>
    </w:p>
    <w:p w:rsidR="00710668" w:rsidRPr="00710668" w:rsidRDefault="00710668" w:rsidP="007506B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Latn-ME"/>
        </w:rPr>
      </w:pPr>
      <w:r w:rsidRPr="0062194A">
        <w:rPr>
          <w:rFonts w:ascii="Arial" w:eastAsia="Times New Roman" w:hAnsi="Arial" w:cs="Arial"/>
          <w:color w:val="000000" w:themeColor="text1"/>
          <w:sz w:val="24"/>
          <w:szCs w:val="24"/>
          <w:lang w:val="sr-Latn-ME"/>
        </w:rPr>
        <w:sym w:font="Wingdings" w:char="F0A8"/>
      </w:r>
      <w:r w:rsidRPr="00710668">
        <w:rPr>
          <w:rFonts w:ascii="Arial" w:eastAsia="Times New Roman" w:hAnsi="Arial" w:cs="Arial"/>
          <w:color w:val="000000" w:themeColor="text1"/>
          <w:sz w:val="24"/>
          <w:szCs w:val="24"/>
          <w:lang w:val="sr-Latn-ME"/>
        </w:rPr>
        <w:t xml:space="preserve"> engleski jezik za dio ponude koji se odnosi na odgovor na opis predmeta nabavke i bitne karakteristike predmeta nabavke.</w:t>
      </w:r>
    </w:p>
    <w:p w:rsidR="007506B8" w:rsidRPr="0071066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Latn-ME"/>
        </w:rPr>
      </w:pPr>
    </w:p>
    <w:p w:rsidR="007506B8" w:rsidRPr="007506B8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9" w:name="_Toc62730561"/>
      <w:r w:rsidRPr="007506B8">
        <w:rPr>
          <w:rFonts w:ascii="Arial" w:eastAsia="Times New Roman" w:hAnsi="Arial" w:cs="Times New Roman"/>
          <w:b/>
          <w:sz w:val="24"/>
          <w:szCs w:val="32"/>
          <w:lang w:val="sr-Latn-ME"/>
        </w:rPr>
        <w:t>NAČIN, MJESTO I VRIJEME PODNOŠENJA PONUDA I OTVARANJA PONUDA</w:t>
      </w:r>
      <w:bookmarkEnd w:id="9"/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Ponude se podnose </w:t>
      </w:r>
      <w:r w:rsidR="0041432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u elektronskom obliku </w:t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preko ESJN-a zaključno sa danom _</w:t>
      </w:r>
      <w:r w:rsidR="00E341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13.12</w:t>
      </w:r>
      <w:r w:rsidR="00A63D4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.2024</w:t>
      </w:r>
      <w:r w:rsidR="0041432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</w:t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_ godine do __</w:t>
      </w:r>
      <w:r w:rsidR="00A63D4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10,00</w:t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_ sati.</w:t>
      </w:r>
    </w:p>
    <w:p w:rsidR="00414320" w:rsidRDefault="00414320" w:rsidP="00414320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Times New Roman" w:eastAsiaTheme="minorEastAsia" w:hAnsi="Times New Roman" w:cs="Times New Roman"/>
          <w:color w:val="000000"/>
          <w:lang w:eastAsia="en-GB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Otvaranje ponuda održaće se dana  __</w:t>
      </w:r>
      <w:r w:rsidR="00E341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13.12.</w:t>
      </w:r>
      <w:r w:rsidR="00A63D4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2024</w:t>
      </w:r>
      <w:r w:rsidR="0041432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</w:t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godine u _</w:t>
      </w:r>
      <w:r w:rsidR="00A63D4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10,00</w:t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sati. </w:t>
      </w:r>
    </w:p>
    <w:p w:rsidR="00DD6ADF" w:rsidRDefault="00DD6ADF" w:rsidP="00414320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en-GB"/>
        </w:rPr>
      </w:pPr>
    </w:p>
    <w:p w:rsidR="00414320" w:rsidRPr="000D7C62" w:rsidRDefault="00414320" w:rsidP="00414320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en-GB"/>
        </w:rPr>
      </w:pP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Garancija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ponude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podnosi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se u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elektronskom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obliku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putem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ESJN.</w:t>
      </w:r>
    </w:p>
    <w:p w:rsidR="00414320" w:rsidRPr="000D7C62" w:rsidRDefault="00414320" w:rsidP="00414320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en-GB"/>
        </w:rPr>
      </w:pPr>
    </w:p>
    <w:p w:rsidR="00414320" w:rsidRPr="000D7C62" w:rsidRDefault="00414320" w:rsidP="00414320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en-GB"/>
        </w:rPr>
      </w:pP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Izuzetno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ako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ponuđač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ne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može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da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garanciju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ponude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podnese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u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elektronskom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obliku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dužan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je da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putem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ESJN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dostavi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kopiju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garancije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ponude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, a da original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lastRenderedPageBreak/>
        <w:t>garancije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ponude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dostavi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odnosno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uruči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naručiocu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neposredno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ili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putem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pošte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preporučenom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pošiljkom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najkasnije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prije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isteka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roka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za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podnošenje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ponuda</w:t>
      </w:r>
      <w:proofErr w:type="spellEnd"/>
      <w:r w:rsidR="00146A01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i to</w:t>
      </w:r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:</w:t>
      </w:r>
    </w:p>
    <w:p w:rsidR="007506B8" w:rsidRPr="00EB4C8F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146A01" w:rsidRDefault="007506B8" w:rsidP="00146A01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146A01">
        <w:rPr>
          <w:rFonts w:ascii="Arial" w:eastAsia="Calibri" w:hAnsi="Arial" w:cs="Arial"/>
          <w:color w:val="000000"/>
          <w:sz w:val="24"/>
          <w:szCs w:val="24"/>
          <w:lang w:val="sr-Latn-ME"/>
        </w:rPr>
        <w:t>neposrednom predajom na arhivi naručioca na adresi ___</w:t>
      </w:r>
      <w:r w:rsidR="00414320" w:rsidRPr="00146A01">
        <w:rPr>
          <w:rFonts w:ascii="Arial" w:eastAsia="Calibri" w:hAnsi="Arial" w:cs="Arial"/>
          <w:color w:val="000000"/>
          <w:sz w:val="24"/>
          <w:szCs w:val="24"/>
          <w:lang w:val="sr-Latn-ME"/>
        </w:rPr>
        <w:t xml:space="preserve">Trg magnolija br. 1 Tivat </w:t>
      </w:r>
      <w:r w:rsidRPr="00146A01">
        <w:rPr>
          <w:rFonts w:ascii="Arial" w:eastAsia="Calibri" w:hAnsi="Arial" w:cs="Arial"/>
          <w:color w:val="000000"/>
          <w:sz w:val="24"/>
          <w:szCs w:val="24"/>
          <w:lang w:val="sr-Latn-ME"/>
        </w:rPr>
        <w:t>____________</w:t>
      </w:r>
    </w:p>
    <w:p w:rsidR="007506B8" w:rsidRPr="00DD6ADF" w:rsidRDefault="007506B8" w:rsidP="00DD6ADF">
      <w:pPr>
        <w:numPr>
          <w:ilvl w:val="0"/>
          <w:numId w:val="1"/>
        </w:numPr>
        <w:spacing w:before="96" w:after="160" w:line="259" w:lineRule="auto"/>
        <w:jc w:val="both"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Calibri" w:hAnsi="Arial" w:cs="Arial"/>
          <w:color w:val="000000"/>
          <w:sz w:val="24"/>
          <w:szCs w:val="24"/>
          <w:lang w:val="sr-Latn-ME"/>
        </w:rPr>
        <w:t>preporučenom pošiljkom sa povratnicom na adresi _</w:t>
      </w:r>
      <w:r w:rsidR="00414320">
        <w:rPr>
          <w:rFonts w:ascii="Arial" w:eastAsia="Calibri" w:hAnsi="Arial" w:cs="Arial"/>
          <w:color w:val="000000"/>
          <w:sz w:val="24"/>
          <w:szCs w:val="24"/>
          <w:lang w:val="sr-Latn-ME"/>
        </w:rPr>
        <w:t>Trg magnolija br. 1 Tivat.</w:t>
      </w:r>
    </w:p>
    <w:p w:rsidR="007506B8" w:rsidRPr="007506B8" w:rsidRDefault="00414320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radnim danima od </w:t>
      </w:r>
      <w:r w:rsidRPr="00414320"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>08,00</w:t>
      </w:r>
      <w:r w:rsidR="007506B8" w:rsidRPr="00414320"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 xml:space="preserve"> </w:t>
      </w:r>
      <w:r w:rsidRPr="00414320"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 xml:space="preserve"> </w:t>
      </w:r>
      <w:r w:rsidR="00DD6ADF"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 xml:space="preserve">do </w:t>
      </w:r>
      <w:r w:rsidRPr="00414320"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>13,00</w:t>
      </w:r>
      <w:r w:rsidR="007506B8" w:rsidRPr="00414320"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 xml:space="preserve"> sati</w:t>
      </w:r>
      <w:r w:rsidR="007506B8"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, zaključno sa </w:t>
      </w:r>
      <w:r w:rsidR="00364FB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rokom određenim kao krajnji rok za dostavljanje ponuda.</w:t>
      </w: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0" w:name="_Toc62730562"/>
      <w:r w:rsidRPr="007506B8">
        <w:rPr>
          <w:rFonts w:ascii="Arial" w:eastAsia="Times New Roman" w:hAnsi="Arial" w:cs="Times New Roman"/>
          <w:b/>
          <w:sz w:val="24"/>
          <w:szCs w:val="32"/>
          <w:lang w:val="sr-Latn-ME"/>
        </w:rPr>
        <w:t>USLOVI ZA AKTIVIRANJE GARANCIJE PONUDE</w:t>
      </w:r>
      <w:r w:rsidRPr="007506B8">
        <w:rPr>
          <w:rFonts w:ascii="Arial" w:eastAsia="Times New Roman" w:hAnsi="Arial" w:cs="Times New Roman"/>
          <w:b/>
          <w:sz w:val="24"/>
          <w:szCs w:val="32"/>
          <w:vertAlign w:val="superscript"/>
          <w:lang w:val="sr-Latn-ME"/>
        </w:rPr>
        <w:footnoteReference w:id="11"/>
      </w:r>
      <w:bookmarkEnd w:id="10"/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 xml:space="preserve">Garancija ponude će se aktivirati ako ponuđač: </w:t>
      </w:r>
    </w:p>
    <w:p w:rsidR="007506B8" w:rsidRPr="007506B8" w:rsidRDefault="007506B8" w:rsidP="007506B8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1) odustane od ponude u roku važenja ponude i/ili</w:t>
      </w:r>
    </w:p>
    <w:p w:rsidR="007506B8" w:rsidRPr="007506B8" w:rsidRDefault="007506B8" w:rsidP="007506B8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2) odbije da zaključi ugovor o javnoj nabavci ili okvirni sporazum.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1" w:name="_Toc62730563"/>
      <w:r w:rsidRPr="007506B8">
        <w:rPr>
          <w:rFonts w:ascii="Arial" w:eastAsia="Times New Roman" w:hAnsi="Arial" w:cs="Times New Roman"/>
          <w:b/>
          <w:sz w:val="24"/>
          <w:szCs w:val="32"/>
          <w:lang w:val="sr-Latn-ME"/>
        </w:rPr>
        <w:t>TAJNOST PODATAKA</w:t>
      </w:r>
      <w:bookmarkEnd w:id="11"/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Tenderska dokumentacija sadrži tajne podatke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4A3480">
        <w:rPr>
          <w:rFonts w:ascii="Arial" w:eastAsia="Times New Roman" w:hAnsi="Arial" w:cs="Arial"/>
          <w:color w:val="000000"/>
          <w:sz w:val="24"/>
          <w:szCs w:val="24"/>
          <w:shd w:val="clear" w:color="auto" w:fill="000000" w:themeFill="text1"/>
          <w:lang w:val="sr-Latn-ME"/>
        </w:rPr>
        <w:sym w:font="Wingdings" w:char="F0A8"/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ne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da</w:t>
      </w: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7506B8" w:rsidRPr="007506B8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2" w:name="_Toc62730564"/>
      <w:r w:rsidRPr="007506B8">
        <w:rPr>
          <w:rFonts w:ascii="Arial" w:eastAsia="Times New Roman" w:hAnsi="Arial" w:cs="Times New Roman"/>
          <w:b/>
          <w:sz w:val="24"/>
          <w:szCs w:val="32"/>
          <w:lang w:val="sr-Latn-ME"/>
        </w:rPr>
        <w:t>UPUTSTVO ZA SAČINJAVANJE PONUDE</w:t>
      </w:r>
      <w:bookmarkEnd w:id="12"/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 xml:space="preserve">Ponuđač je dužan da tačno, potpuno, pravilno i nedvosmisleno popuni </w:t>
      </w:r>
      <w:r w:rsidRPr="007506B8">
        <w:rPr>
          <w:rFonts w:ascii="Arial" w:eastAsia="Calibri" w:hAnsi="Arial" w:cs="Arial"/>
          <w:sz w:val="24"/>
          <w:szCs w:val="24"/>
          <w:lang w:val="sr-Latn-ME"/>
        </w:rPr>
        <w:t>Izjavu privrednog subjekta u skladu sa zahtjevima iz tenderske dokumentacije.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3" w:name="_Toc62730565"/>
      <w:r w:rsidRPr="007506B8">
        <w:rPr>
          <w:rFonts w:ascii="Arial" w:eastAsia="Times New Roman" w:hAnsi="Arial" w:cs="Times New Roman"/>
          <w:b/>
          <w:sz w:val="24"/>
          <w:szCs w:val="32"/>
          <w:lang w:val="sr-Latn-ME"/>
        </w:rPr>
        <w:t>NAČIN ZAKLJUČIVANJA I IZMJENE UGOVORA O JAVNOJ NABAVCI</w:t>
      </w:r>
      <w:bookmarkEnd w:id="13"/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lastRenderedPageBreak/>
        <w:t>Ugovor o javnoj nabavci mora da bude u skladu sa uslovima utvrđenim tenderskom dokumentacijom, izabranom ponudom i odlukom o izboru najpovoljnije ponude, osim u pogledu iskazivanja PDV-a.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Ugovor između naručioca i ponuđača čija je ponuda izabrana kao najpovoljnija, pored uslova koji su propisani ovom tenderskom dokumentacijom, će sadržati i sljedeće:</w:t>
      </w:r>
      <w:r w:rsidRPr="007506B8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sr-Latn-ME"/>
        </w:rPr>
        <w:footnoteReference w:id="12"/>
      </w:r>
    </w:p>
    <w:p w:rsid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06AD7" w:rsidRDefault="00C06AD7" w:rsidP="00C06AD7">
      <w:pPr>
        <w:spacing w:after="0"/>
        <w:jc w:val="both"/>
        <w:rPr>
          <w:rFonts w:ascii="Arial" w:eastAsia="PMingLiU" w:hAnsi="Arial" w:cs="Arial"/>
          <w:lang w:val="sr-Latn-CS"/>
        </w:rPr>
      </w:pPr>
      <w:r>
        <w:rPr>
          <w:rFonts w:ascii="Arial" w:eastAsia="PMingLiU" w:hAnsi="Arial" w:cs="Arial"/>
          <w:lang w:val="sr-Latn-CS"/>
        </w:rPr>
        <w:t>*OBAVEZE UGOVORNIH STRANA</w:t>
      </w:r>
    </w:p>
    <w:p w:rsidR="00C06AD7" w:rsidRPr="00E350F6" w:rsidRDefault="00C06AD7" w:rsidP="00C06AD7">
      <w:pPr>
        <w:jc w:val="both"/>
        <w:rPr>
          <w:rFonts w:ascii="Arial" w:eastAsia="PMingLiU" w:hAnsi="Arial" w:cs="Arial"/>
          <w:lang w:val="sr-Latn-CS"/>
        </w:rPr>
      </w:pPr>
      <w:r>
        <w:rPr>
          <w:rFonts w:ascii="Arial" w:eastAsia="PMingLiU" w:hAnsi="Arial" w:cs="Arial"/>
          <w:lang w:val="sr-Latn-CS"/>
        </w:rPr>
        <w:t xml:space="preserve">  </w:t>
      </w:r>
      <w:r w:rsidRPr="00E350F6">
        <w:rPr>
          <w:rFonts w:ascii="Arial" w:eastAsia="PMingLiU" w:hAnsi="Arial" w:cs="Arial"/>
          <w:lang w:val="sr-Latn-CS"/>
        </w:rPr>
        <w:t>Dobavljač se obavezuje:</w:t>
      </w:r>
    </w:p>
    <w:p w:rsidR="00C06AD7" w:rsidRPr="00E350F6" w:rsidRDefault="00C06AD7" w:rsidP="00C06AD7">
      <w:pPr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  <w:b/>
          <w:color w:val="000000"/>
          <w:lang w:val="pl-PL" w:eastAsia="zh-TW"/>
        </w:rPr>
      </w:pPr>
      <w:r w:rsidRPr="00E350F6">
        <w:rPr>
          <w:rFonts w:ascii="Arial" w:hAnsi="Arial" w:cs="Arial"/>
          <w:lang w:val="sr-Latn-CS"/>
        </w:rPr>
        <w:t xml:space="preserve">da za potrebe Naručioca nabavi, isporuči i ugradi robu specificiranu </w:t>
      </w:r>
      <w:r>
        <w:rPr>
          <w:rFonts w:ascii="Arial" w:hAnsi="Arial" w:cs="Arial"/>
          <w:lang w:val="sr-Latn-CS"/>
        </w:rPr>
        <w:t xml:space="preserve">tenderskom dokumentacijom, </w:t>
      </w:r>
      <w:r w:rsidRPr="00E350F6">
        <w:rPr>
          <w:rFonts w:ascii="Arial" w:hAnsi="Arial" w:cs="Arial"/>
          <w:lang w:val="sr-Latn-CS"/>
        </w:rPr>
        <w:t xml:space="preserve">na način i u roku utvrđen ugovorom i ponudom Dobavljača </w:t>
      </w:r>
      <w:proofErr w:type="spellStart"/>
      <w:r w:rsidRPr="00E350F6">
        <w:rPr>
          <w:rFonts w:ascii="Arial" w:hAnsi="Arial" w:cs="Arial"/>
          <w:color w:val="000000"/>
          <w:lang w:val="en-US"/>
        </w:rPr>
        <w:t>šifra</w:t>
      </w:r>
      <w:proofErr w:type="spellEnd"/>
      <w:r w:rsidRPr="00E350F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E350F6">
        <w:rPr>
          <w:rFonts w:ascii="Arial" w:hAnsi="Arial" w:cs="Arial"/>
          <w:color w:val="000000"/>
          <w:lang w:val="en-US"/>
        </w:rPr>
        <w:t>ponude</w:t>
      </w:r>
      <w:proofErr w:type="spellEnd"/>
      <w:r w:rsidRPr="00E350F6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_od___</w:t>
      </w:r>
      <w:r w:rsidRPr="00E350F6">
        <w:rPr>
          <w:rFonts w:ascii="Arial" w:hAnsi="Arial" w:cs="Arial"/>
          <w:color w:val="000000"/>
          <w:lang w:val="en-US"/>
        </w:rPr>
        <w:t>;</w:t>
      </w:r>
    </w:p>
    <w:p w:rsidR="00E34180" w:rsidRPr="00E34180" w:rsidRDefault="00C06AD7" w:rsidP="00E34180">
      <w:pPr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  <w:iCs/>
          <w:color w:val="000000"/>
          <w:lang w:val="en-US"/>
        </w:rPr>
      </w:pPr>
      <w:r w:rsidRPr="00E350F6">
        <w:rPr>
          <w:rFonts w:ascii="Arial" w:hAnsi="Arial" w:cs="Arial"/>
          <w:color w:val="000000"/>
          <w:lang w:val="en-US"/>
        </w:rPr>
        <w:t xml:space="preserve">da </w:t>
      </w:r>
      <w:proofErr w:type="spellStart"/>
      <w:r w:rsidRPr="00E350F6">
        <w:rPr>
          <w:rFonts w:ascii="Arial" w:hAnsi="Arial" w:cs="Arial"/>
          <w:color w:val="000000"/>
          <w:lang w:val="en-US"/>
        </w:rPr>
        <w:t>zajedno</w:t>
      </w:r>
      <w:proofErr w:type="spellEnd"/>
      <w:r w:rsidRPr="00E350F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E350F6">
        <w:rPr>
          <w:rFonts w:ascii="Arial" w:hAnsi="Arial" w:cs="Arial"/>
          <w:color w:val="000000"/>
          <w:lang w:val="en-US"/>
        </w:rPr>
        <w:t>sa</w:t>
      </w:r>
      <w:proofErr w:type="spellEnd"/>
      <w:r w:rsidRPr="00E350F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E350F6">
        <w:rPr>
          <w:rFonts w:ascii="Arial" w:hAnsi="Arial" w:cs="Arial"/>
          <w:color w:val="000000"/>
          <w:lang w:val="en-US"/>
        </w:rPr>
        <w:t>opremom</w:t>
      </w:r>
      <w:proofErr w:type="spellEnd"/>
      <w:r w:rsidRPr="00E350F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E350F6">
        <w:rPr>
          <w:rFonts w:ascii="Arial" w:hAnsi="Arial" w:cs="Arial"/>
          <w:color w:val="000000"/>
          <w:lang w:val="en-US"/>
        </w:rPr>
        <w:t>preda</w:t>
      </w:r>
      <w:proofErr w:type="spellEnd"/>
      <w:r w:rsidRPr="00E350F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E350F6">
        <w:rPr>
          <w:rFonts w:ascii="Arial" w:hAnsi="Arial" w:cs="Arial"/>
          <w:color w:val="000000"/>
          <w:lang w:val="en-US"/>
        </w:rPr>
        <w:t>naručiocu</w:t>
      </w:r>
      <w:proofErr w:type="spellEnd"/>
      <w:r w:rsidRPr="00E350F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E350F6">
        <w:rPr>
          <w:rFonts w:ascii="Arial" w:hAnsi="Arial" w:cs="Arial"/>
          <w:color w:val="000000"/>
          <w:lang w:val="en-US"/>
        </w:rPr>
        <w:t>garantne</w:t>
      </w:r>
      <w:proofErr w:type="spellEnd"/>
      <w:r w:rsidRPr="00E350F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E350F6">
        <w:rPr>
          <w:rFonts w:ascii="Arial" w:hAnsi="Arial" w:cs="Arial"/>
          <w:color w:val="000000"/>
          <w:lang w:val="en-US"/>
        </w:rPr>
        <w:t>listove</w:t>
      </w:r>
      <w:proofErr w:type="spellEnd"/>
      <w:r w:rsidRPr="00E350F6">
        <w:rPr>
          <w:rFonts w:ascii="Arial" w:hAnsi="Arial" w:cs="Arial"/>
          <w:color w:val="000000"/>
          <w:lang w:val="en-US"/>
        </w:rPr>
        <w:t xml:space="preserve"> za </w:t>
      </w:r>
      <w:proofErr w:type="spellStart"/>
      <w:r w:rsidR="00E34180">
        <w:rPr>
          <w:rFonts w:ascii="Arial" w:hAnsi="Arial" w:cs="Arial"/>
          <w:color w:val="000000"/>
          <w:lang w:val="en-US"/>
        </w:rPr>
        <w:t>isporučenu</w:t>
      </w:r>
      <w:proofErr w:type="spellEnd"/>
      <w:r w:rsidR="00E3418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E34180">
        <w:rPr>
          <w:rFonts w:ascii="Arial" w:hAnsi="Arial" w:cs="Arial"/>
          <w:color w:val="000000"/>
          <w:lang w:val="en-US"/>
        </w:rPr>
        <w:t>opremu</w:t>
      </w:r>
      <w:proofErr w:type="spellEnd"/>
      <w:r w:rsidR="00E34180">
        <w:rPr>
          <w:rFonts w:ascii="Arial" w:hAnsi="Arial" w:cs="Arial"/>
          <w:color w:val="000000"/>
          <w:lang w:val="en-US"/>
        </w:rPr>
        <w:t>,</w:t>
      </w:r>
    </w:p>
    <w:p w:rsidR="00E34180" w:rsidRDefault="00E34180" w:rsidP="00E34180">
      <w:pPr>
        <w:spacing w:after="0" w:line="240" w:lineRule="auto"/>
        <w:ind w:left="360"/>
        <w:jc w:val="both"/>
        <w:rPr>
          <w:rFonts w:ascii="Arial" w:hAnsi="Arial" w:cs="Arial"/>
          <w:color w:val="000000"/>
          <w:lang w:val="en-US"/>
        </w:rPr>
      </w:pPr>
    </w:p>
    <w:p w:rsidR="00C06AD7" w:rsidRPr="00E350F6" w:rsidRDefault="00C06AD7" w:rsidP="00E34180">
      <w:pPr>
        <w:spacing w:after="0" w:line="240" w:lineRule="auto"/>
        <w:ind w:left="360"/>
        <w:jc w:val="both"/>
        <w:rPr>
          <w:rFonts w:ascii="Arial" w:eastAsia="Calibri" w:hAnsi="Arial" w:cs="Arial"/>
          <w:iCs/>
          <w:color w:val="000000"/>
          <w:lang w:val="en-US"/>
        </w:rPr>
      </w:pPr>
      <w:proofErr w:type="spellStart"/>
      <w:r w:rsidRPr="00E350F6">
        <w:rPr>
          <w:rFonts w:ascii="Arial" w:eastAsia="Calibri" w:hAnsi="Arial" w:cs="Arial"/>
          <w:iCs/>
          <w:color w:val="000000"/>
          <w:lang w:val="en-US"/>
        </w:rPr>
        <w:t>Naručilac</w:t>
      </w:r>
      <w:proofErr w:type="spellEnd"/>
      <w:r w:rsidRPr="00E350F6">
        <w:rPr>
          <w:rFonts w:ascii="Arial" w:eastAsia="Calibri" w:hAnsi="Arial" w:cs="Arial"/>
          <w:iCs/>
          <w:color w:val="000000"/>
          <w:lang w:val="en-US"/>
        </w:rPr>
        <w:t xml:space="preserve"> se </w:t>
      </w:r>
      <w:proofErr w:type="spellStart"/>
      <w:r w:rsidRPr="00E350F6">
        <w:rPr>
          <w:rFonts w:ascii="Arial" w:eastAsia="Calibri" w:hAnsi="Arial" w:cs="Arial"/>
          <w:iCs/>
          <w:color w:val="000000"/>
          <w:lang w:val="en-US"/>
        </w:rPr>
        <w:t>obavezuje</w:t>
      </w:r>
      <w:proofErr w:type="spellEnd"/>
      <w:r w:rsidRPr="00E350F6">
        <w:rPr>
          <w:rFonts w:ascii="Arial" w:eastAsia="Calibri" w:hAnsi="Arial" w:cs="Arial"/>
          <w:iCs/>
          <w:color w:val="000000"/>
          <w:lang w:val="en-US"/>
        </w:rPr>
        <w:t>:</w:t>
      </w:r>
    </w:p>
    <w:p w:rsidR="00C06AD7" w:rsidRDefault="00C06AD7" w:rsidP="00C06AD7">
      <w:pPr>
        <w:numPr>
          <w:ilvl w:val="0"/>
          <w:numId w:val="14"/>
        </w:numPr>
        <w:contextualSpacing/>
        <w:jc w:val="both"/>
        <w:rPr>
          <w:rFonts w:ascii="Arial" w:eastAsia="Calibri" w:hAnsi="Arial" w:cs="Arial"/>
          <w:iCs/>
          <w:color w:val="000000"/>
          <w:lang w:val="en-US"/>
        </w:rPr>
      </w:pPr>
      <w:r w:rsidRPr="00E350F6">
        <w:rPr>
          <w:rFonts w:ascii="Arial" w:eastAsia="Calibri" w:hAnsi="Arial" w:cs="Arial"/>
          <w:iCs/>
          <w:color w:val="000000"/>
          <w:lang w:val="en-US"/>
        </w:rPr>
        <w:t xml:space="preserve">da </w:t>
      </w:r>
      <w:proofErr w:type="spellStart"/>
      <w:r w:rsidRPr="00E350F6">
        <w:rPr>
          <w:rFonts w:ascii="Arial" w:eastAsia="Calibri" w:hAnsi="Arial" w:cs="Arial"/>
          <w:iCs/>
          <w:color w:val="000000"/>
          <w:lang w:val="en-US"/>
        </w:rPr>
        <w:t>obezbjedi</w:t>
      </w:r>
      <w:proofErr w:type="spellEnd"/>
      <w:r w:rsidRPr="00E350F6">
        <w:rPr>
          <w:rFonts w:ascii="Arial" w:eastAsia="Calibri" w:hAnsi="Arial" w:cs="Arial"/>
          <w:iCs/>
          <w:color w:val="000000"/>
          <w:lang w:val="en-US"/>
        </w:rPr>
        <w:t xml:space="preserve"> </w:t>
      </w:r>
      <w:proofErr w:type="spellStart"/>
      <w:r w:rsidRPr="00E350F6">
        <w:rPr>
          <w:rFonts w:ascii="Arial" w:eastAsia="Calibri" w:hAnsi="Arial" w:cs="Arial"/>
          <w:iCs/>
          <w:color w:val="000000"/>
          <w:lang w:val="en-US"/>
        </w:rPr>
        <w:t>uslove</w:t>
      </w:r>
      <w:proofErr w:type="spellEnd"/>
      <w:r w:rsidRPr="00E350F6">
        <w:rPr>
          <w:rFonts w:ascii="Arial" w:eastAsia="Calibri" w:hAnsi="Arial" w:cs="Arial"/>
          <w:iCs/>
          <w:color w:val="000000"/>
          <w:lang w:val="en-US"/>
        </w:rPr>
        <w:t xml:space="preserve"> za </w:t>
      </w:r>
      <w:proofErr w:type="spellStart"/>
      <w:r w:rsidRPr="00E350F6">
        <w:rPr>
          <w:rFonts w:ascii="Arial" w:eastAsia="Calibri" w:hAnsi="Arial" w:cs="Arial"/>
          <w:iCs/>
          <w:color w:val="000000"/>
          <w:lang w:val="en-US"/>
        </w:rPr>
        <w:t>isporuku</w:t>
      </w:r>
      <w:proofErr w:type="spellEnd"/>
      <w:r w:rsidRPr="00E350F6">
        <w:rPr>
          <w:rFonts w:ascii="Arial" w:eastAsia="Calibri" w:hAnsi="Arial" w:cs="Arial"/>
          <w:iCs/>
          <w:color w:val="000000"/>
          <w:lang w:val="en-US"/>
        </w:rPr>
        <w:t xml:space="preserve"> i </w:t>
      </w:r>
      <w:proofErr w:type="spellStart"/>
      <w:r w:rsidRPr="00E350F6">
        <w:rPr>
          <w:rFonts w:ascii="Arial" w:eastAsia="Calibri" w:hAnsi="Arial" w:cs="Arial"/>
          <w:iCs/>
          <w:color w:val="000000"/>
          <w:lang w:val="en-US"/>
        </w:rPr>
        <w:t>ugradnju</w:t>
      </w:r>
      <w:proofErr w:type="spellEnd"/>
      <w:r w:rsidRPr="00E350F6">
        <w:rPr>
          <w:rFonts w:ascii="Arial" w:eastAsia="Calibri" w:hAnsi="Arial" w:cs="Arial"/>
          <w:iCs/>
          <w:color w:val="000000"/>
          <w:lang w:val="en-US"/>
        </w:rPr>
        <w:t xml:space="preserve"> </w:t>
      </w:r>
      <w:proofErr w:type="spellStart"/>
      <w:r w:rsidRPr="00E350F6">
        <w:rPr>
          <w:rFonts w:ascii="Arial" w:eastAsia="Calibri" w:hAnsi="Arial" w:cs="Arial"/>
          <w:iCs/>
          <w:color w:val="000000"/>
          <w:lang w:val="en-US"/>
        </w:rPr>
        <w:t>ugovorene</w:t>
      </w:r>
      <w:proofErr w:type="spellEnd"/>
      <w:r w:rsidRPr="00E350F6">
        <w:rPr>
          <w:rFonts w:ascii="Arial" w:eastAsia="Calibri" w:hAnsi="Arial" w:cs="Arial"/>
          <w:iCs/>
          <w:color w:val="000000"/>
          <w:lang w:val="en-US"/>
        </w:rPr>
        <w:t xml:space="preserve"> robe, </w:t>
      </w:r>
    </w:p>
    <w:p w:rsidR="00C06AD7" w:rsidRPr="00E350F6" w:rsidRDefault="00C06AD7" w:rsidP="00C06AD7">
      <w:pPr>
        <w:numPr>
          <w:ilvl w:val="0"/>
          <w:numId w:val="14"/>
        </w:numPr>
        <w:contextualSpacing/>
        <w:jc w:val="both"/>
        <w:rPr>
          <w:rFonts w:ascii="Arial" w:eastAsia="Calibri" w:hAnsi="Arial" w:cs="Arial"/>
          <w:iCs/>
          <w:color w:val="000000"/>
          <w:lang w:val="en-US"/>
        </w:rPr>
      </w:pPr>
      <w:r w:rsidRPr="00E350F6">
        <w:rPr>
          <w:rFonts w:ascii="Arial" w:eastAsia="Calibri" w:hAnsi="Arial" w:cs="Arial"/>
          <w:iCs/>
          <w:color w:val="000000"/>
          <w:lang w:val="en-US"/>
        </w:rPr>
        <w:t xml:space="preserve">da </w:t>
      </w:r>
      <w:proofErr w:type="spellStart"/>
      <w:r w:rsidRPr="00E350F6">
        <w:rPr>
          <w:rFonts w:ascii="Arial" w:eastAsia="Calibri" w:hAnsi="Arial" w:cs="Arial"/>
          <w:iCs/>
          <w:color w:val="000000"/>
          <w:lang w:val="en-US"/>
        </w:rPr>
        <w:t>zvanično</w:t>
      </w:r>
      <w:proofErr w:type="spellEnd"/>
      <w:r w:rsidRPr="00E350F6">
        <w:rPr>
          <w:rFonts w:ascii="Arial" w:eastAsia="Calibri" w:hAnsi="Arial" w:cs="Arial"/>
          <w:iCs/>
          <w:color w:val="000000"/>
          <w:lang w:val="en-US"/>
        </w:rPr>
        <w:t xml:space="preserve"> </w:t>
      </w:r>
      <w:proofErr w:type="spellStart"/>
      <w:r w:rsidRPr="00E350F6">
        <w:rPr>
          <w:rFonts w:ascii="Arial" w:eastAsia="Calibri" w:hAnsi="Arial" w:cs="Arial"/>
          <w:iCs/>
          <w:color w:val="000000"/>
          <w:lang w:val="en-US"/>
        </w:rPr>
        <w:t>preuzme</w:t>
      </w:r>
      <w:proofErr w:type="spellEnd"/>
      <w:r w:rsidRPr="00E350F6">
        <w:rPr>
          <w:rFonts w:ascii="Arial" w:eastAsia="Calibri" w:hAnsi="Arial" w:cs="Arial"/>
          <w:iCs/>
          <w:color w:val="000000"/>
          <w:lang w:val="en-US"/>
        </w:rPr>
        <w:t xml:space="preserve"> i </w:t>
      </w:r>
      <w:proofErr w:type="spellStart"/>
      <w:r w:rsidRPr="00E350F6">
        <w:rPr>
          <w:rFonts w:ascii="Arial" w:eastAsia="Calibri" w:hAnsi="Arial" w:cs="Arial"/>
          <w:iCs/>
          <w:color w:val="000000"/>
          <w:lang w:val="en-US"/>
        </w:rPr>
        <w:t>plati</w:t>
      </w:r>
      <w:proofErr w:type="spellEnd"/>
      <w:r w:rsidRPr="00E350F6">
        <w:rPr>
          <w:rFonts w:ascii="Arial" w:eastAsia="Calibri" w:hAnsi="Arial" w:cs="Arial"/>
          <w:iCs/>
          <w:color w:val="000000"/>
          <w:lang w:val="en-US"/>
        </w:rPr>
        <w:t xml:space="preserve"> </w:t>
      </w:r>
      <w:proofErr w:type="spellStart"/>
      <w:r w:rsidRPr="00E350F6">
        <w:rPr>
          <w:rFonts w:ascii="Arial" w:eastAsia="Calibri" w:hAnsi="Arial" w:cs="Arial"/>
          <w:iCs/>
          <w:color w:val="000000"/>
          <w:lang w:val="en-US"/>
        </w:rPr>
        <w:t>Dobavljaču</w:t>
      </w:r>
      <w:proofErr w:type="spellEnd"/>
      <w:r w:rsidRPr="00E350F6">
        <w:rPr>
          <w:rFonts w:ascii="Arial" w:eastAsia="Calibri" w:hAnsi="Arial" w:cs="Arial"/>
          <w:iCs/>
          <w:color w:val="000000"/>
          <w:lang w:val="en-US"/>
        </w:rPr>
        <w:t xml:space="preserve"> </w:t>
      </w:r>
      <w:proofErr w:type="spellStart"/>
      <w:r w:rsidRPr="00E350F6">
        <w:rPr>
          <w:rFonts w:ascii="Arial" w:eastAsia="Calibri" w:hAnsi="Arial" w:cs="Arial"/>
          <w:iCs/>
          <w:color w:val="000000"/>
          <w:lang w:val="en-US"/>
        </w:rPr>
        <w:t>vrijednost</w:t>
      </w:r>
      <w:proofErr w:type="spellEnd"/>
      <w:r w:rsidRPr="00E350F6">
        <w:rPr>
          <w:rFonts w:ascii="Arial" w:eastAsia="Calibri" w:hAnsi="Arial" w:cs="Arial"/>
          <w:iCs/>
          <w:color w:val="000000"/>
          <w:lang w:val="en-US"/>
        </w:rPr>
        <w:t xml:space="preserve"> robe </w:t>
      </w:r>
      <w:proofErr w:type="spellStart"/>
      <w:r w:rsidRPr="00E350F6">
        <w:rPr>
          <w:rFonts w:ascii="Arial" w:eastAsia="Calibri" w:hAnsi="Arial" w:cs="Arial"/>
          <w:iCs/>
          <w:color w:val="000000"/>
          <w:lang w:val="en-US"/>
        </w:rPr>
        <w:t>po</w:t>
      </w:r>
      <w:proofErr w:type="spellEnd"/>
      <w:r w:rsidRPr="00E350F6">
        <w:rPr>
          <w:rFonts w:ascii="Arial" w:eastAsia="Calibri" w:hAnsi="Arial" w:cs="Arial"/>
          <w:iCs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Cs/>
          <w:color w:val="000000"/>
          <w:lang w:val="en-US"/>
        </w:rPr>
        <w:t>ispostavljenoj</w:t>
      </w:r>
      <w:proofErr w:type="spellEnd"/>
      <w:r>
        <w:rPr>
          <w:rFonts w:ascii="Arial" w:eastAsia="Calibri" w:hAnsi="Arial" w:cs="Arial"/>
          <w:iCs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Cs/>
          <w:color w:val="000000"/>
          <w:lang w:val="en-US"/>
        </w:rPr>
        <w:t>fakturi</w:t>
      </w:r>
      <w:proofErr w:type="spellEnd"/>
      <w:r w:rsidRPr="00E350F6">
        <w:rPr>
          <w:rFonts w:ascii="Arial" w:eastAsia="Calibri" w:hAnsi="Arial" w:cs="Arial"/>
          <w:iCs/>
          <w:color w:val="000000"/>
          <w:lang w:val="en-US"/>
        </w:rPr>
        <w:t xml:space="preserve"> u </w:t>
      </w:r>
      <w:proofErr w:type="spellStart"/>
      <w:r w:rsidRPr="00E350F6">
        <w:rPr>
          <w:rFonts w:ascii="Arial" w:eastAsia="Calibri" w:hAnsi="Arial" w:cs="Arial"/>
          <w:iCs/>
          <w:color w:val="000000"/>
          <w:lang w:val="en-US"/>
        </w:rPr>
        <w:t>roku</w:t>
      </w:r>
      <w:proofErr w:type="spellEnd"/>
      <w:r w:rsidRPr="00E350F6">
        <w:rPr>
          <w:rFonts w:ascii="Arial" w:eastAsia="Calibri" w:hAnsi="Arial" w:cs="Arial"/>
          <w:iCs/>
          <w:color w:val="000000"/>
          <w:lang w:val="en-US"/>
        </w:rPr>
        <w:t xml:space="preserve"> </w:t>
      </w:r>
      <w:proofErr w:type="spellStart"/>
      <w:r w:rsidRPr="00E350F6">
        <w:rPr>
          <w:rFonts w:ascii="Arial" w:eastAsia="Calibri" w:hAnsi="Arial" w:cs="Arial"/>
          <w:iCs/>
          <w:color w:val="000000"/>
          <w:lang w:val="en-US"/>
        </w:rPr>
        <w:t>utvrđenom</w:t>
      </w:r>
      <w:proofErr w:type="spellEnd"/>
      <w:r w:rsidRPr="00E350F6">
        <w:rPr>
          <w:rFonts w:ascii="Arial" w:eastAsia="Calibri" w:hAnsi="Arial" w:cs="Arial"/>
          <w:iCs/>
          <w:color w:val="000000"/>
          <w:lang w:val="en-US"/>
        </w:rPr>
        <w:t xml:space="preserve"> </w:t>
      </w:r>
      <w:proofErr w:type="spellStart"/>
      <w:r w:rsidRPr="00E350F6">
        <w:rPr>
          <w:rFonts w:ascii="Arial" w:eastAsia="Calibri" w:hAnsi="Arial" w:cs="Arial"/>
          <w:iCs/>
          <w:color w:val="000000"/>
          <w:lang w:val="en-US"/>
        </w:rPr>
        <w:t>ovim</w:t>
      </w:r>
      <w:proofErr w:type="spellEnd"/>
      <w:r w:rsidRPr="00E350F6">
        <w:rPr>
          <w:rFonts w:ascii="Arial" w:eastAsia="Calibri" w:hAnsi="Arial" w:cs="Arial"/>
          <w:iCs/>
          <w:color w:val="000000"/>
          <w:lang w:val="en-US"/>
        </w:rPr>
        <w:t xml:space="preserve"> </w:t>
      </w:r>
      <w:proofErr w:type="spellStart"/>
      <w:r w:rsidRPr="00E350F6">
        <w:rPr>
          <w:rFonts w:ascii="Arial" w:eastAsia="Calibri" w:hAnsi="Arial" w:cs="Arial"/>
          <w:iCs/>
          <w:color w:val="000000"/>
          <w:lang w:val="en-US"/>
        </w:rPr>
        <w:t>ugovorom</w:t>
      </w:r>
      <w:proofErr w:type="spellEnd"/>
      <w:r w:rsidRPr="00E350F6">
        <w:rPr>
          <w:rFonts w:ascii="Arial" w:eastAsia="Calibri" w:hAnsi="Arial" w:cs="Arial"/>
          <w:iCs/>
          <w:color w:val="000000"/>
          <w:lang w:val="en-US"/>
        </w:rPr>
        <w:t>.</w:t>
      </w:r>
    </w:p>
    <w:p w:rsidR="00C06AD7" w:rsidRPr="00E350F6" w:rsidRDefault="00C06AD7" w:rsidP="00C06AD7">
      <w:pPr>
        <w:keepNext/>
        <w:spacing w:after="0" w:line="240" w:lineRule="auto"/>
        <w:ind w:right="1134"/>
        <w:outlineLvl w:val="4"/>
        <w:rPr>
          <w:rFonts w:ascii="Arial" w:eastAsia="PMingLiU" w:hAnsi="Arial" w:cs="Arial"/>
          <w:b/>
          <w:lang w:val="sr-Latn-CS"/>
        </w:rPr>
      </w:pPr>
    </w:p>
    <w:p w:rsidR="00C06AD7" w:rsidRPr="00E350F6" w:rsidRDefault="00C06AD7" w:rsidP="00C06AD7">
      <w:pPr>
        <w:spacing w:after="0" w:line="240" w:lineRule="auto"/>
        <w:jc w:val="both"/>
        <w:rPr>
          <w:rFonts w:ascii="Arial" w:eastAsia="PMingLiU" w:hAnsi="Arial" w:cs="Arial"/>
          <w:lang w:val="sr-Latn-CS" w:eastAsia="zh-TW"/>
        </w:rPr>
      </w:pPr>
      <w:r>
        <w:rPr>
          <w:rFonts w:ascii="Arial" w:eastAsia="PMingLiU" w:hAnsi="Arial" w:cs="Arial"/>
          <w:b/>
          <w:lang w:val="sr-Latn-CS"/>
        </w:rPr>
        <w:t>*</w:t>
      </w:r>
      <w:r w:rsidRPr="00E350F6">
        <w:rPr>
          <w:rFonts w:ascii="Arial" w:eastAsia="PMingLiU" w:hAnsi="Arial" w:cs="Arial"/>
          <w:lang w:val="sr-Latn-CS" w:eastAsia="zh-TW"/>
        </w:rPr>
        <w:t>Ugovorena vrijednost robe podrazumijeva nabavku, isporuku i ugradnju na lokaciji Naručioca.</w:t>
      </w:r>
    </w:p>
    <w:p w:rsidR="00C06AD7" w:rsidRPr="00E350F6" w:rsidRDefault="00C06AD7" w:rsidP="00C06AD7">
      <w:pPr>
        <w:spacing w:after="0" w:line="240" w:lineRule="auto"/>
        <w:jc w:val="both"/>
        <w:rPr>
          <w:rFonts w:ascii="Arial" w:eastAsia="PMingLiU" w:hAnsi="Arial" w:cs="Arial"/>
          <w:lang w:val="sr-Latn-CS" w:eastAsia="zh-TW"/>
        </w:rPr>
      </w:pPr>
      <w:r w:rsidRPr="00E350F6">
        <w:rPr>
          <w:rFonts w:ascii="Arial" w:eastAsia="PMingLiU" w:hAnsi="Arial" w:cs="Arial"/>
          <w:lang w:val="sr-Latn-CS" w:eastAsia="zh-TW"/>
        </w:rPr>
        <w:t>U cijenu su uključeni troškovi prevoza i osiguranje prilikom transporta.</w:t>
      </w:r>
    </w:p>
    <w:p w:rsidR="00C06AD7" w:rsidRPr="00E350F6" w:rsidRDefault="00C06AD7" w:rsidP="00C06AD7">
      <w:pPr>
        <w:keepNext/>
        <w:spacing w:after="0" w:line="240" w:lineRule="auto"/>
        <w:ind w:right="1134"/>
        <w:outlineLvl w:val="4"/>
        <w:rPr>
          <w:rFonts w:ascii="Arial" w:eastAsia="PMingLiU" w:hAnsi="Arial" w:cs="Arial"/>
          <w:b/>
          <w:lang w:val="sr-Latn-CS"/>
        </w:rPr>
      </w:pPr>
    </w:p>
    <w:p w:rsidR="00C06AD7" w:rsidRPr="00E350F6" w:rsidRDefault="00C06AD7" w:rsidP="00C06A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PMingLiU" w:hAnsi="Arial" w:cs="Arial"/>
          <w:lang w:val="sr-Latn-CS"/>
        </w:rPr>
        <w:t>*</w:t>
      </w:r>
    </w:p>
    <w:p w:rsidR="00C06AD7" w:rsidRPr="00E350F6" w:rsidRDefault="00C06AD7" w:rsidP="00C06AD7">
      <w:pPr>
        <w:spacing w:after="0" w:line="240" w:lineRule="auto"/>
        <w:rPr>
          <w:rFonts w:ascii="Arial" w:eastAsia="PMingLiU" w:hAnsi="Arial" w:cs="Arial"/>
          <w:b/>
          <w:lang w:val="sr-Latn-CS" w:eastAsia="zh-TW"/>
        </w:rPr>
      </w:pPr>
      <w:r w:rsidRPr="00E350F6">
        <w:rPr>
          <w:rFonts w:ascii="Arial" w:eastAsia="PMingLiU" w:hAnsi="Arial" w:cs="Arial"/>
          <w:b/>
          <w:lang w:val="sr-Latn-CS" w:eastAsia="zh-TW"/>
        </w:rPr>
        <w:t>RASKID UGOVORA</w:t>
      </w:r>
    </w:p>
    <w:p w:rsidR="00C06AD7" w:rsidRPr="00E350F6" w:rsidRDefault="00C06AD7" w:rsidP="00C06AD7">
      <w:pPr>
        <w:spacing w:after="0" w:line="240" w:lineRule="auto"/>
        <w:jc w:val="center"/>
        <w:rPr>
          <w:rFonts w:ascii="Arial" w:eastAsia="PMingLiU" w:hAnsi="Arial" w:cs="Arial"/>
          <w:b/>
          <w:lang w:val="sr-Latn-CS" w:eastAsia="zh-TW"/>
        </w:rPr>
      </w:pPr>
    </w:p>
    <w:p w:rsidR="00C06AD7" w:rsidRPr="00E350F6" w:rsidRDefault="00C06AD7" w:rsidP="00C06AD7">
      <w:pPr>
        <w:spacing w:after="0"/>
        <w:jc w:val="both"/>
        <w:rPr>
          <w:rFonts w:ascii="Arial" w:eastAsia="Calibri" w:hAnsi="Arial" w:cs="Arial"/>
          <w:lang w:val="sl-SI"/>
        </w:rPr>
      </w:pPr>
      <w:r>
        <w:rPr>
          <w:rFonts w:ascii="Arial" w:eastAsia="Calibri" w:hAnsi="Arial" w:cs="Arial"/>
          <w:lang w:val="sl-SI"/>
        </w:rPr>
        <w:t>Ugovor se</w:t>
      </w:r>
      <w:r w:rsidRPr="00E350F6">
        <w:rPr>
          <w:rFonts w:ascii="Arial" w:eastAsia="Calibri" w:hAnsi="Arial" w:cs="Arial"/>
          <w:lang w:val="sl-SI"/>
        </w:rPr>
        <w:t xml:space="preserve"> može raskinuti sporazumno ili po zahtjevu jedne od ugovornih strana.</w:t>
      </w:r>
    </w:p>
    <w:p w:rsidR="00C06AD7" w:rsidRPr="00E350F6" w:rsidRDefault="00C06AD7" w:rsidP="00C06AD7">
      <w:pPr>
        <w:spacing w:after="0"/>
        <w:jc w:val="both"/>
        <w:rPr>
          <w:rFonts w:ascii="Arial" w:eastAsia="Calibri" w:hAnsi="Arial" w:cs="Arial"/>
          <w:lang w:val="sl-SI"/>
        </w:rPr>
      </w:pPr>
      <w:r w:rsidRPr="00E350F6">
        <w:rPr>
          <w:rFonts w:ascii="Arial" w:eastAsia="Calibri" w:hAnsi="Arial" w:cs="Arial"/>
          <w:lang w:val="sl-SI"/>
        </w:rPr>
        <w:t xml:space="preserve">Ugovor se raskida pismenom izjavom koja se dostavlja drugoj ugovornoj strani. </w:t>
      </w:r>
    </w:p>
    <w:p w:rsidR="00C06AD7" w:rsidRPr="00E350F6" w:rsidRDefault="00C06AD7" w:rsidP="00C06AD7">
      <w:pPr>
        <w:spacing w:after="0"/>
        <w:jc w:val="both"/>
        <w:rPr>
          <w:rFonts w:ascii="Arial" w:eastAsia="Calibri" w:hAnsi="Arial" w:cs="Arial"/>
          <w:lang w:val="sl-SI"/>
        </w:rPr>
      </w:pPr>
      <w:r w:rsidRPr="00E350F6">
        <w:rPr>
          <w:rFonts w:ascii="Arial" w:eastAsia="Calibri" w:hAnsi="Arial" w:cs="Arial"/>
          <w:lang w:val="sl-SI"/>
        </w:rPr>
        <w:t xml:space="preserve">U izjavi mora biti naznačeno po kom osnovu se raskida ugovor. </w:t>
      </w:r>
    </w:p>
    <w:p w:rsidR="00C06AD7" w:rsidRPr="00E350F6" w:rsidRDefault="00C06AD7" w:rsidP="00C06AD7">
      <w:pPr>
        <w:spacing w:after="0" w:line="240" w:lineRule="auto"/>
        <w:jc w:val="both"/>
        <w:rPr>
          <w:rFonts w:ascii="Arial" w:eastAsia="PMingLiU" w:hAnsi="Arial" w:cs="Arial"/>
          <w:b/>
          <w:i/>
          <w:lang w:val="pl-PL" w:eastAsia="zh-TW"/>
        </w:rPr>
      </w:pPr>
    </w:p>
    <w:p w:rsidR="00C06AD7" w:rsidRPr="00E350F6" w:rsidRDefault="00C06AD7" w:rsidP="00C06AD7">
      <w:pPr>
        <w:spacing w:after="0" w:line="240" w:lineRule="auto"/>
        <w:jc w:val="both"/>
        <w:rPr>
          <w:rFonts w:ascii="Arial" w:eastAsia="PMingLiU" w:hAnsi="Arial" w:cs="Arial"/>
          <w:lang w:val="pl-PL" w:eastAsia="zh-TW"/>
        </w:rPr>
      </w:pPr>
      <w:r w:rsidRPr="00E350F6">
        <w:rPr>
          <w:rFonts w:ascii="Arial" w:eastAsia="PMingLiU" w:hAnsi="Arial" w:cs="Arial"/>
          <w:b/>
          <w:i/>
          <w:lang w:val="pl-PL" w:eastAsia="zh-TW"/>
        </w:rPr>
        <w:t>Naručilac</w:t>
      </w:r>
      <w:r w:rsidRPr="00E350F6">
        <w:rPr>
          <w:rFonts w:ascii="Arial" w:eastAsia="PMingLiU" w:hAnsi="Arial" w:cs="Arial"/>
          <w:lang w:val="pl-PL" w:eastAsia="zh-TW"/>
        </w:rPr>
        <w:t xml:space="preserve"> ima pravo da jednostrano raskine Ugovor o nabavci robe u slučaju da:</w:t>
      </w:r>
    </w:p>
    <w:p w:rsidR="00C06AD7" w:rsidRPr="00E350F6" w:rsidRDefault="00C06AD7" w:rsidP="00C06AD7">
      <w:pPr>
        <w:spacing w:after="0" w:line="240" w:lineRule="auto"/>
        <w:jc w:val="both"/>
        <w:rPr>
          <w:rFonts w:ascii="Arial" w:eastAsia="PMingLiU" w:hAnsi="Arial" w:cs="Arial"/>
          <w:lang w:val="sr-Latn-CS" w:eastAsia="zh-TW"/>
        </w:rPr>
      </w:pPr>
      <w:r w:rsidRPr="00E350F6">
        <w:rPr>
          <w:rFonts w:ascii="Arial" w:eastAsia="PMingLiU" w:hAnsi="Arial" w:cs="Arial"/>
          <w:lang w:val="sr-Latn-CS" w:eastAsia="zh-TW"/>
        </w:rPr>
        <w:t xml:space="preserve">- kvalitet robe koja je predmet ovog ugovora odstupa od traženog u smislu tehničkih karakteristika preciziranih </w:t>
      </w:r>
      <w:r>
        <w:rPr>
          <w:rFonts w:ascii="Arial" w:eastAsia="PMingLiU" w:hAnsi="Arial" w:cs="Arial"/>
          <w:lang w:val="sr-Latn-CS" w:eastAsia="zh-TW"/>
        </w:rPr>
        <w:t>tenderom</w:t>
      </w:r>
      <w:r w:rsidRPr="00E350F6">
        <w:rPr>
          <w:rFonts w:ascii="Arial" w:eastAsia="PMingLiU" w:hAnsi="Arial" w:cs="Arial"/>
          <w:lang w:val="sr-Latn-CS" w:eastAsia="zh-TW"/>
        </w:rPr>
        <w:t xml:space="preserve"> i ponudom Dobavljača, </w:t>
      </w:r>
    </w:p>
    <w:p w:rsidR="00C06AD7" w:rsidRPr="00E350F6" w:rsidRDefault="00C06AD7" w:rsidP="00C06AD7">
      <w:pPr>
        <w:spacing w:after="0" w:line="240" w:lineRule="auto"/>
        <w:jc w:val="both"/>
        <w:rPr>
          <w:rFonts w:ascii="Arial" w:eastAsia="PMingLiU" w:hAnsi="Arial" w:cs="Arial"/>
          <w:lang w:val="sr-Latn-CS" w:eastAsia="zh-TW"/>
        </w:rPr>
      </w:pPr>
      <w:r w:rsidRPr="00E350F6">
        <w:rPr>
          <w:rFonts w:ascii="Arial" w:eastAsia="PMingLiU" w:hAnsi="Arial" w:cs="Arial"/>
          <w:lang w:val="sr-Latn-CS" w:eastAsia="zh-TW"/>
        </w:rPr>
        <w:t>- ukoliko jedinične cijene fakturisane robe odstupaju od jediničnih cijena robe datih u ponudi Dobavljača;</w:t>
      </w:r>
    </w:p>
    <w:p w:rsidR="00C06AD7" w:rsidRPr="00E350F6" w:rsidRDefault="00C06AD7" w:rsidP="00C06AD7">
      <w:pPr>
        <w:spacing w:after="0" w:line="240" w:lineRule="auto"/>
        <w:jc w:val="both"/>
        <w:rPr>
          <w:rFonts w:ascii="Arial" w:eastAsia="PMingLiU" w:hAnsi="Arial" w:cs="Arial"/>
          <w:lang w:val="pl-PL" w:eastAsia="zh-TW"/>
        </w:rPr>
      </w:pPr>
      <w:r w:rsidRPr="00E350F6">
        <w:rPr>
          <w:rFonts w:ascii="Arial" w:eastAsia="PMingLiU" w:hAnsi="Arial" w:cs="Arial"/>
          <w:lang w:val="pl-PL" w:eastAsia="zh-TW"/>
        </w:rPr>
        <w:t xml:space="preserve">- ukoliko Dobavljač ne dostavi robu ili na neki drugi način jasno ispolji svoju namjeru da neće nastaviti sa izvršavanjem svojih ugovornih obaveza; </w:t>
      </w:r>
    </w:p>
    <w:p w:rsidR="00C06AD7" w:rsidRPr="00E350F6" w:rsidRDefault="00C06AD7" w:rsidP="00C06AD7">
      <w:pPr>
        <w:spacing w:after="0" w:line="240" w:lineRule="auto"/>
        <w:jc w:val="both"/>
        <w:rPr>
          <w:rFonts w:ascii="Arial" w:eastAsia="PMingLiU" w:hAnsi="Arial" w:cs="Arial"/>
          <w:color w:val="000000"/>
          <w:lang w:val="sr-Latn-CS" w:eastAsia="zh-TW"/>
        </w:rPr>
      </w:pPr>
      <w:r w:rsidRPr="00E350F6">
        <w:rPr>
          <w:rFonts w:ascii="Arial" w:eastAsia="PMingLiU" w:hAnsi="Arial" w:cs="Arial"/>
          <w:lang w:val="pl-PL" w:eastAsia="zh-TW"/>
        </w:rPr>
        <w:t xml:space="preserve">- </w:t>
      </w:r>
      <w:r w:rsidRPr="00E350F6">
        <w:rPr>
          <w:rFonts w:ascii="Arial" w:eastAsia="Calibri" w:hAnsi="Arial" w:cs="Arial"/>
          <w:lang w:val="pl-PL"/>
        </w:rPr>
        <w:t xml:space="preserve">kad Dobavljač ne izvršava svoje obaveze u rokovima i na način predviđen ugovorom </w:t>
      </w:r>
      <w:r w:rsidRPr="00E350F6">
        <w:rPr>
          <w:rFonts w:ascii="Arial" w:eastAsia="PMingLiU" w:hAnsi="Arial" w:cs="Arial"/>
          <w:lang w:val="sr-Latn-CS" w:eastAsia="zh-TW"/>
        </w:rPr>
        <w:t xml:space="preserve">kao i u drugim slučajevima nesavjesnog ispunjenja obaveza. </w:t>
      </w:r>
    </w:p>
    <w:p w:rsidR="00C06AD7" w:rsidRPr="00E350F6" w:rsidRDefault="00C06AD7" w:rsidP="00C06AD7">
      <w:pPr>
        <w:spacing w:after="0"/>
        <w:rPr>
          <w:rFonts w:ascii="Arial" w:eastAsia="Calibri" w:hAnsi="Arial" w:cs="Arial"/>
          <w:b/>
          <w:lang w:val="sl-SI"/>
        </w:rPr>
      </w:pPr>
    </w:p>
    <w:p w:rsidR="00C06AD7" w:rsidRPr="00E350F6" w:rsidRDefault="00C06AD7" w:rsidP="00C06AD7">
      <w:pPr>
        <w:spacing w:after="0" w:line="240" w:lineRule="auto"/>
        <w:jc w:val="both"/>
        <w:rPr>
          <w:rFonts w:ascii="Arial" w:hAnsi="Arial" w:cs="Arial"/>
          <w:lang w:val="sl-SI"/>
        </w:rPr>
      </w:pPr>
      <w:r w:rsidRPr="00E350F6">
        <w:rPr>
          <w:rFonts w:ascii="Arial" w:hAnsi="Arial" w:cs="Arial"/>
          <w:lang w:val="sl-SI"/>
        </w:rPr>
        <w:t>Ako strane ugovora sporazumno raskinu ugovor, sporazumom o raskidu ugovora utvr</w:t>
      </w:r>
      <w:r w:rsidRPr="00E350F6">
        <w:rPr>
          <w:rFonts w:ascii="Arial" w:hAnsi="Arial" w:cs="Arial"/>
          <w:lang w:val="sr-Latn-CS"/>
        </w:rPr>
        <w:t>đ</w:t>
      </w:r>
      <w:r w:rsidRPr="00E350F6">
        <w:rPr>
          <w:rFonts w:ascii="Arial" w:hAnsi="Arial" w:cs="Arial"/>
          <w:lang w:val="sl-SI"/>
        </w:rPr>
        <w:t>uju se</w:t>
      </w:r>
    </w:p>
    <w:p w:rsidR="00C06AD7" w:rsidRPr="00E350F6" w:rsidRDefault="00C06AD7" w:rsidP="00C06AD7">
      <w:pPr>
        <w:spacing w:after="0" w:line="240" w:lineRule="auto"/>
        <w:jc w:val="both"/>
        <w:rPr>
          <w:rFonts w:ascii="Arial" w:hAnsi="Arial" w:cs="Arial"/>
          <w:lang w:val="sl-SI"/>
        </w:rPr>
      </w:pPr>
      <w:r w:rsidRPr="00E350F6">
        <w:rPr>
          <w:rFonts w:ascii="Arial" w:hAnsi="Arial" w:cs="Arial"/>
          <w:lang w:val="sl-SI"/>
        </w:rPr>
        <w:t>me</w:t>
      </w:r>
      <w:r w:rsidRPr="00E350F6">
        <w:rPr>
          <w:rFonts w:ascii="Arial" w:hAnsi="Arial" w:cs="Arial"/>
          <w:lang w:val="sr-Latn-CS"/>
        </w:rPr>
        <w:t>đ</w:t>
      </w:r>
      <w:r w:rsidRPr="00E350F6">
        <w:rPr>
          <w:rFonts w:ascii="Arial" w:hAnsi="Arial" w:cs="Arial"/>
          <w:lang w:val="sl-SI"/>
        </w:rPr>
        <w:t xml:space="preserve">usobna prava i obaveze koje proističu iz raskida ugovora. </w:t>
      </w:r>
    </w:p>
    <w:p w:rsidR="00C06AD7" w:rsidRDefault="00C06AD7" w:rsidP="00C06AD7">
      <w:pPr>
        <w:spacing w:after="0"/>
        <w:jc w:val="both"/>
        <w:rPr>
          <w:rFonts w:ascii="Arial" w:hAnsi="Arial" w:cs="Arial"/>
          <w:color w:val="666666"/>
          <w:sz w:val="18"/>
          <w:szCs w:val="18"/>
          <w:shd w:val="clear" w:color="auto" w:fill="F6C429"/>
        </w:rPr>
      </w:pPr>
    </w:p>
    <w:p w:rsidR="00C06AD7" w:rsidRPr="00256132" w:rsidRDefault="00C06AD7" w:rsidP="00C06AD7">
      <w:pP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lang w:val="sl-SI"/>
        </w:rPr>
      </w:pPr>
      <w:proofErr w:type="spellStart"/>
      <w:r w:rsidRPr="00256132">
        <w:rPr>
          <w:rFonts w:ascii="Arial" w:hAnsi="Arial" w:cs="Arial"/>
          <w:shd w:val="clear" w:color="auto" w:fill="FFFFFF" w:themeFill="background1"/>
        </w:rPr>
        <w:t>Garantni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256132">
        <w:rPr>
          <w:rFonts w:ascii="Arial" w:hAnsi="Arial" w:cs="Arial"/>
          <w:shd w:val="clear" w:color="auto" w:fill="FFFFFF" w:themeFill="background1"/>
        </w:rPr>
        <w:t>rok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 xml:space="preserve"> je _</w:t>
      </w:r>
      <w:proofErr w:type="gramStart"/>
      <w:r w:rsidRPr="00256132">
        <w:rPr>
          <w:rFonts w:ascii="Arial" w:hAnsi="Arial" w:cs="Arial"/>
          <w:shd w:val="clear" w:color="auto" w:fill="FFFFFF" w:themeFill="background1"/>
        </w:rPr>
        <w:t>_(</w:t>
      </w:r>
      <w:proofErr w:type="gramEnd"/>
      <w:r w:rsidRPr="00256132">
        <w:rPr>
          <w:rFonts w:ascii="Arial" w:hAnsi="Arial" w:cs="Arial"/>
          <w:shd w:val="clear" w:color="auto" w:fill="FFFFFF" w:themeFill="background1"/>
        </w:rPr>
        <w:t xml:space="preserve">minimum </w:t>
      </w:r>
      <w:proofErr w:type="spellStart"/>
      <w:r w:rsidRPr="00256132">
        <w:rPr>
          <w:rFonts w:ascii="Arial" w:hAnsi="Arial" w:cs="Arial"/>
          <w:shd w:val="clear" w:color="auto" w:fill="FFFFFF" w:themeFill="background1"/>
        </w:rPr>
        <w:t>godinu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256132">
        <w:rPr>
          <w:rFonts w:ascii="Arial" w:hAnsi="Arial" w:cs="Arial"/>
          <w:shd w:val="clear" w:color="auto" w:fill="FFFFFF" w:themeFill="background1"/>
        </w:rPr>
        <w:t>dana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 xml:space="preserve">) od </w:t>
      </w:r>
      <w:proofErr w:type="spellStart"/>
      <w:r w:rsidRPr="00256132">
        <w:rPr>
          <w:rFonts w:ascii="Arial" w:hAnsi="Arial" w:cs="Arial"/>
          <w:shd w:val="clear" w:color="auto" w:fill="FFFFFF" w:themeFill="background1"/>
        </w:rPr>
        <w:t>isporuke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 xml:space="preserve"> i </w:t>
      </w:r>
      <w:proofErr w:type="spellStart"/>
      <w:r w:rsidRPr="00256132">
        <w:rPr>
          <w:rFonts w:ascii="Arial" w:hAnsi="Arial" w:cs="Arial"/>
          <w:shd w:val="clear" w:color="auto" w:fill="FFFFFF" w:themeFill="background1"/>
        </w:rPr>
        <w:t>ugradnje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>.</w:t>
      </w:r>
    </w:p>
    <w:p w:rsidR="00C06AD7" w:rsidRPr="00256132" w:rsidRDefault="00C06AD7" w:rsidP="00C06AD7">
      <w:pP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lang w:val="sl-SI"/>
        </w:rPr>
      </w:pPr>
      <w:proofErr w:type="spellStart"/>
      <w:r w:rsidRPr="00256132">
        <w:rPr>
          <w:rFonts w:ascii="Arial" w:hAnsi="Arial" w:cs="Arial"/>
          <w:shd w:val="clear" w:color="auto" w:fill="FFFFFF" w:themeFill="background1"/>
        </w:rPr>
        <w:t>Ponuđač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 xml:space="preserve"> se </w:t>
      </w:r>
      <w:proofErr w:type="spellStart"/>
      <w:r w:rsidRPr="00256132">
        <w:rPr>
          <w:rFonts w:ascii="Arial" w:hAnsi="Arial" w:cs="Arial"/>
          <w:shd w:val="clear" w:color="auto" w:fill="FFFFFF" w:themeFill="background1"/>
        </w:rPr>
        <w:t>obavezuje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 xml:space="preserve"> da se u </w:t>
      </w:r>
      <w:proofErr w:type="spellStart"/>
      <w:r w:rsidRPr="00256132">
        <w:rPr>
          <w:rFonts w:ascii="Arial" w:hAnsi="Arial" w:cs="Arial"/>
          <w:shd w:val="clear" w:color="auto" w:fill="FFFFFF" w:themeFill="background1"/>
        </w:rPr>
        <w:t>toku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256132">
        <w:rPr>
          <w:rFonts w:ascii="Arial" w:hAnsi="Arial" w:cs="Arial"/>
          <w:shd w:val="clear" w:color="auto" w:fill="FFFFFF" w:themeFill="background1"/>
        </w:rPr>
        <w:t>garantnog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256132">
        <w:rPr>
          <w:rFonts w:ascii="Arial" w:hAnsi="Arial" w:cs="Arial"/>
          <w:shd w:val="clear" w:color="auto" w:fill="FFFFFF" w:themeFill="background1"/>
        </w:rPr>
        <w:t>perioda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256132">
        <w:rPr>
          <w:rFonts w:ascii="Arial" w:hAnsi="Arial" w:cs="Arial"/>
          <w:shd w:val="clear" w:color="auto" w:fill="FFFFFF" w:themeFill="background1"/>
        </w:rPr>
        <w:t>po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256132">
        <w:rPr>
          <w:rFonts w:ascii="Arial" w:hAnsi="Arial" w:cs="Arial"/>
          <w:shd w:val="clear" w:color="auto" w:fill="FFFFFF" w:themeFill="background1"/>
        </w:rPr>
        <w:t>prijavi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256132">
        <w:rPr>
          <w:rFonts w:ascii="Arial" w:hAnsi="Arial" w:cs="Arial"/>
          <w:shd w:val="clear" w:color="auto" w:fill="FFFFFF" w:themeFill="background1"/>
        </w:rPr>
        <w:t>kvara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256132">
        <w:rPr>
          <w:rFonts w:ascii="Arial" w:hAnsi="Arial" w:cs="Arial"/>
          <w:shd w:val="clear" w:color="auto" w:fill="FFFFFF" w:themeFill="background1"/>
        </w:rPr>
        <w:t>od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256132">
        <w:rPr>
          <w:rFonts w:ascii="Arial" w:hAnsi="Arial" w:cs="Arial"/>
          <w:shd w:val="clear" w:color="auto" w:fill="FFFFFF" w:themeFill="background1"/>
        </w:rPr>
        <w:t>strane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256132">
        <w:rPr>
          <w:rFonts w:ascii="Arial" w:hAnsi="Arial" w:cs="Arial"/>
          <w:shd w:val="clear" w:color="auto" w:fill="FFFFFF" w:themeFill="background1"/>
        </w:rPr>
        <w:t>Naručioca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256132">
        <w:rPr>
          <w:rFonts w:ascii="Arial" w:hAnsi="Arial" w:cs="Arial"/>
          <w:shd w:val="clear" w:color="auto" w:fill="FFFFFF" w:themeFill="background1"/>
        </w:rPr>
        <w:t>odazove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256132">
        <w:rPr>
          <w:rFonts w:ascii="Arial" w:hAnsi="Arial" w:cs="Arial"/>
          <w:shd w:val="clear" w:color="auto" w:fill="FFFFFF" w:themeFill="background1"/>
        </w:rPr>
        <w:t>pozivu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 xml:space="preserve"> u </w:t>
      </w:r>
      <w:proofErr w:type="spellStart"/>
      <w:r w:rsidRPr="00256132">
        <w:rPr>
          <w:rFonts w:ascii="Arial" w:hAnsi="Arial" w:cs="Arial"/>
          <w:shd w:val="clear" w:color="auto" w:fill="FFFFFF" w:themeFill="background1"/>
        </w:rPr>
        <w:t>roku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 xml:space="preserve"> od 12 sati i da </w:t>
      </w:r>
      <w:proofErr w:type="spellStart"/>
      <w:r w:rsidRPr="00256132">
        <w:rPr>
          <w:rFonts w:ascii="Arial" w:hAnsi="Arial" w:cs="Arial"/>
          <w:shd w:val="clear" w:color="auto" w:fill="FFFFFF" w:themeFill="background1"/>
        </w:rPr>
        <w:t>kvar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256132">
        <w:rPr>
          <w:rFonts w:ascii="Arial" w:hAnsi="Arial" w:cs="Arial"/>
          <w:shd w:val="clear" w:color="auto" w:fill="FFFFFF" w:themeFill="background1"/>
        </w:rPr>
        <w:t>otkloni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 xml:space="preserve"> u </w:t>
      </w:r>
      <w:proofErr w:type="spellStart"/>
      <w:r w:rsidRPr="00256132">
        <w:rPr>
          <w:rFonts w:ascii="Arial" w:hAnsi="Arial" w:cs="Arial"/>
          <w:shd w:val="clear" w:color="auto" w:fill="FFFFFF" w:themeFill="background1"/>
        </w:rPr>
        <w:t>roku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 xml:space="preserve"> od 3 </w:t>
      </w:r>
      <w:proofErr w:type="spellStart"/>
      <w:r w:rsidRPr="00256132">
        <w:rPr>
          <w:rFonts w:ascii="Arial" w:hAnsi="Arial" w:cs="Arial"/>
          <w:shd w:val="clear" w:color="auto" w:fill="FFFFFF" w:themeFill="background1"/>
        </w:rPr>
        <w:t>dana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 xml:space="preserve"> od </w:t>
      </w:r>
      <w:proofErr w:type="spellStart"/>
      <w:r w:rsidRPr="00256132">
        <w:rPr>
          <w:rFonts w:ascii="Arial" w:hAnsi="Arial" w:cs="Arial"/>
          <w:shd w:val="clear" w:color="auto" w:fill="FFFFFF" w:themeFill="background1"/>
        </w:rPr>
        <w:t>dana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256132">
        <w:rPr>
          <w:rFonts w:ascii="Arial" w:hAnsi="Arial" w:cs="Arial"/>
          <w:shd w:val="clear" w:color="auto" w:fill="FFFFFF" w:themeFill="background1"/>
        </w:rPr>
        <w:t>prijave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256132">
        <w:rPr>
          <w:rFonts w:ascii="Arial" w:hAnsi="Arial" w:cs="Arial"/>
          <w:shd w:val="clear" w:color="auto" w:fill="FFFFFF" w:themeFill="background1"/>
        </w:rPr>
        <w:t>kvara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 xml:space="preserve">. </w:t>
      </w:r>
      <w:proofErr w:type="spellStart"/>
      <w:r w:rsidRPr="00256132">
        <w:rPr>
          <w:rFonts w:ascii="Arial" w:hAnsi="Arial" w:cs="Arial"/>
          <w:shd w:val="clear" w:color="auto" w:fill="FFFFFF" w:themeFill="background1"/>
        </w:rPr>
        <w:t>Otklanjanje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256132">
        <w:rPr>
          <w:rFonts w:ascii="Arial" w:hAnsi="Arial" w:cs="Arial"/>
          <w:shd w:val="clear" w:color="auto" w:fill="FFFFFF" w:themeFill="background1"/>
        </w:rPr>
        <w:t>kvara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256132">
        <w:rPr>
          <w:rFonts w:ascii="Arial" w:hAnsi="Arial" w:cs="Arial"/>
          <w:shd w:val="clear" w:color="auto" w:fill="FFFFFF" w:themeFill="background1"/>
        </w:rPr>
        <w:t>po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256132">
        <w:rPr>
          <w:rFonts w:ascii="Arial" w:hAnsi="Arial" w:cs="Arial"/>
          <w:shd w:val="clear" w:color="auto" w:fill="FFFFFF" w:themeFill="background1"/>
        </w:rPr>
        <w:t>prijavljenim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256132">
        <w:rPr>
          <w:rFonts w:ascii="Arial" w:hAnsi="Arial" w:cs="Arial"/>
          <w:shd w:val="clear" w:color="auto" w:fill="FFFFFF" w:themeFill="background1"/>
        </w:rPr>
        <w:t>reklamacijama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256132">
        <w:rPr>
          <w:rFonts w:ascii="Arial" w:hAnsi="Arial" w:cs="Arial"/>
          <w:shd w:val="clear" w:color="auto" w:fill="FFFFFF" w:themeFill="background1"/>
        </w:rPr>
        <w:t>izvršiće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 xml:space="preserve"> se u </w:t>
      </w:r>
      <w:proofErr w:type="spellStart"/>
      <w:r w:rsidRPr="00256132">
        <w:rPr>
          <w:rFonts w:ascii="Arial" w:hAnsi="Arial" w:cs="Arial"/>
          <w:shd w:val="clear" w:color="auto" w:fill="FFFFFF" w:themeFill="background1"/>
        </w:rPr>
        <w:t>prisustvu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256132">
        <w:rPr>
          <w:rFonts w:ascii="Arial" w:hAnsi="Arial" w:cs="Arial"/>
          <w:shd w:val="clear" w:color="auto" w:fill="FFFFFF" w:themeFill="background1"/>
        </w:rPr>
        <w:t>predstavnika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256132">
        <w:rPr>
          <w:rFonts w:ascii="Arial" w:hAnsi="Arial" w:cs="Arial"/>
          <w:shd w:val="clear" w:color="auto" w:fill="FFFFFF" w:themeFill="background1"/>
        </w:rPr>
        <w:t>Naručioca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 xml:space="preserve"> i </w:t>
      </w:r>
      <w:proofErr w:type="spellStart"/>
      <w:r w:rsidRPr="00256132">
        <w:rPr>
          <w:rFonts w:ascii="Arial" w:hAnsi="Arial" w:cs="Arial"/>
          <w:shd w:val="clear" w:color="auto" w:fill="FFFFFF" w:themeFill="background1"/>
        </w:rPr>
        <w:t>Ponuđača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 xml:space="preserve"> i o </w:t>
      </w:r>
      <w:proofErr w:type="spellStart"/>
      <w:r w:rsidRPr="00256132">
        <w:rPr>
          <w:rFonts w:ascii="Arial" w:hAnsi="Arial" w:cs="Arial"/>
          <w:shd w:val="clear" w:color="auto" w:fill="FFFFFF" w:themeFill="background1"/>
        </w:rPr>
        <w:t>istom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256132">
        <w:rPr>
          <w:rFonts w:ascii="Arial" w:hAnsi="Arial" w:cs="Arial"/>
          <w:shd w:val="clear" w:color="auto" w:fill="FFFFFF" w:themeFill="background1"/>
        </w:rPr>
        <w:t>će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 xml:space="preserve"> se </w:t>
      </w:r>
      <w:proofErr w:type="spellStart"/>
      <w:r w:rsidRPr="00256132">
        <w:rPr>
          <w:rFonts w:ascii="Arial" w:hAnsi="Arial" w:cs="Arial"/>
          <w:shd w:val="clear" w:color="auto" w:fill="FFFFFF" w:themeFill="background1"/>
        </w:rPr>
        <w:t>sačiniti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256132">
        <w:rPr>
          <w:rFonts w:ascii="Arial" w:hAnsi="Arial" w:cs="Arial"/>
          <w:shd w:val="clear" w:color="auto" w:fill="FFFFFF" w:themeFill="background1"/>
        </w:rPr>
        <w:t>zapisnik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 xml:space="preserve">. </w:t>
      </w:r>
      <w:proofErr w:type="spellStart"/>
      <w:r w:rsidRPr="00256132">
        <w:rPr>
          <w:rFonts w:ascii="Arial" w:hAnsi="Arial" w:cs="Arial"/>
          <w:shd w:val="clear" w:color="auto" w:fill="FFFFFF" w:themeFill="background1"/>
        </w:rPr>
        <w:t>Svi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256132">
        <w:rPr>
          <w:rFonts w:ascii="Arial" w:hAnsi="Arial" w:cs="Arial"/>
          <w:shd w:val="clear" w:color="auto" w:fill="FFFFFF" w:themeFill="background1"/>
        </w:rPr>
        <w:t>troškovi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256132">
        <w:rPr>
          <w:rFonts w:ascii="Arial" w:hAnsi="Arial" w:cs="Arial"/>
          <w:shd w:val="clear" w:color="auto" w:fill="FFFFFF" w:themeFill="background1"/>
        </w:rPr>
        <w:t>popravke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 xml:space="preserve"> u </w:t>
      </w:r>
      <w:proofErr w:type="spellStart"/>
      <w:r w:rsidRPr="00256132">
        <w:rPr>
          <w:rFonts w:ascii="Arial" w:hAnsi="Arial" w:cs="Arial"/>
          <w:shd w:val="clear" w:color="auto" w:fill="FFFFFF" w:themeFill="background1"/>
        </w:rPr>
        <w:t>garantnom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256132">
        <w:rPr>
          <w:rFonts w:ascii="Arial" w:hAnsi="Arial" w:cs="Arial"/>
          <w:shd w:val="clear" w:color="auto" w:fill="FFFFFF" w:themeFill="background1"/>
        </w:rPr>
        <w:lastRenderedPageBreak/>
        <w:t>roku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256132">
        <w:rPr>
          <w:rFonts w:ascii="Arial" w:hAnsi="Arial" w:cs="Arial"/>
          <w:shd w:val="clear" w:color="auto" w:fill="FFFFFF" w:themeFill="background1"/>
        </w:rPr>
        <w:t>padaju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256132">
        <w:rPr>
          <w:rFonts w:ascii="Arial" w:hAnsi="Arial" w:cs="Arial"/>
          <w:shd w:val="clear" w:color="auto" w:fill="FFFFFF" w:themeFill="background1"/>
        </w:rPr>
        <w:t>na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256132">
        <w:rPr>
          <w:rFonts w:ascii="Arial" w:hAnsi="Arial" w:cs="Arial"/>
          <w:shd w:val="clear" w:color="auto" w:fill="FFFFFF" w:themeFill="background1"/>
        </w:rPr>
        <w:t>teret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256132">
        <w:rPr>
          <w:rFonts w:ascii="Arial" w:hAnsi="Arial" w:cs="Arial"/>
          <w:shd w:val="clear" w:color="auto" w:fill="FFFFFF" w:themeFill="background1"/>
        </w:rPr>
        <w:t>Ponuđača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 xml:space="preserve">. Za </w:t>
      </w:r>
      <w:proofErr w:type="spellStart"/>
      <w:r w:rsidRPr="00256132">
        <w:rPr>
          <w:rFonts w:ascii="Arial" w:hAnsi="Arial" w:cs="Arial"/>
          <w:shd w:val="clear" w:color="auto" w:fill="FFFFFF" w:themeFill="background1"/>
        </w:rPr>
        <w:t>svaki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256132">
        <w:rPr>
          <w:rFonts w:ascii="Arial" w:hAnsi="Arial" w:cs="Arial"/>
          <w:shd w:val="clear" w:color="auto" w:fill="FFFFFF" w:themeFill="background1"/>
        </w:rPr>
        <w:t>dan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256132">
        <w:rPr>
          <w:rFonts w:ascii="Arial" w:hAnsi="Arial" w:cs="Arial"/>
          <w:shd w:val="clear" w:color="auto" w:fill="FFFFFF" w:themeFill="background1"/>
        </w:rPr>
        <w:t>nefunkcionisanja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256132">
        <w:rPr>
          <w:rFonts w:ascii="Arial" w:hAnsi="Arial" w:cs="Arial"/>
          <w:shd w:val="clear" w:color="auto" w:fill="FFFFFF" w:themeFill="background1"/>
        </w:rPr>
        <w:t>ugovorene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 xml:space="preserve"> robe u </w:t>
      </w:r>
      <w:proofErr w:type="spellStart"/>
      <w:r w:rsidRPr="00256132">
        <w:rPr>
          <w:rFonts w:ascii="Arial" w:hAnsi="Arial" w:cs="Arial"/>
          <w:shd w:val="clear" w:color="auto" w:fill="FFFFFF" w:themeFill="background1"/>
        </w:rPr>
        <w:t>garantnom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256132">
        <w:rPr>
          <w:rFonts w:ascii="Arial" w:hAnsi="Arial" w:cs="Arial"/>
          <w:shd w:val="clear" w:color="auto" w:fill="FFFFFF" w:themeFill="background1"/>
        </w:rPr>
        <w:t>roku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256132">
        <w:rPr>
          <w:rFonts w:ascii="Arial" w:hAnsi="Arial" w:cs="Arial"/>
          <w:shd w:val="clear" w:color="auto" w:fill="FFFFFF" w:themeFill="background1"/>
        </w:rPr>
        <w:t>garancija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 xml:space="preserve"> se </w:t>
      </w:r>
      <w:proofErr w:type="spellStart"/>
      <w:r w:rsidRPr="00256132">
        <w:rPr>
          <w:rFonts w:ascii="Arial" w:hAnsi="Arial" w:cs="Arial"/>
          <w:shd w:val="clear" w:color="auto" w:fill="FFFFFF" w:themeFill="background1"/>
        </w:rPr>
        <w:t>produžava</w:t>
      </w:r>
      <w:proofErr w:type="spellEnd"/>
      <w:r w:rsidRPr="00256132">
        <w:rPr>
          <w:rFonts w:ascii="Arial" w:hAnsi="Arial" w:cs="Arial"/>
          <w:shd w:val="clear" w:color="auto" w:fill="FFFFFF" w:themeFill="background1"/>
        </w:rPr>
        <w:t>.</w:t>
      </w:r>
    </w:p>
    <w:p w:rsidR="00C06AD7" w:rsidRPr="00256132" w:rsidRDefault="00C06AD7" w:rsidP="00C06AD7">
      <w:pPr>
        <w:spacing w:after="0" w:line="240" w:lineRule="auto"/>
        <w:jc w:val="both"/>
        <w:rPr>
          <w:rFonts w:ascii="Arial" w:eastAsia="PMingLiU" w:hAnsi="Arial" w:cs="Arial"/>
          <w:bCs/>
          <w:color w:val="000000"/>
          <w:lang w:val="sr-Latn-CS" w:eastAsia="zh-TW"/>
        </w:rPr>
      </w:pPr>
    </w:p>
    <w:p w:rsidR="00C06AD7" w:rsidRPr="00E350F6" w:rsidRDefault="00C06AD7" w:rsidP="00C06AD7">
      <w:pPr>
        <w:keepNext/>
        <w:tabs>
          <w:tab w:val="left" w:pos="3420"/>
        </w:tabs>
        <w:spacing w:after="0" w:line="240" w:lineRule="auto"/>
        <w:jc w:val="both"/>
        <w:outlineLvl w:val="4"/>
        <w:rPr>
          <w:rFonts w:ascii="Arial" w:eastAsia="PMingLiU" w:hAnsi="Arial" w:cs="Arial"/>
          <w:lang w:val="sr-Latn-CS"/>
        </w:rPr>
      </w:pPr>
      <w:r>
        <w:rPr>
          <w:rFonts w:ascii="Arial" w:eastAsia="PMingLiU" w:hAnsi="Arial" w:cs="Arial"/>
          <w:lang w:val="sr-Latn-CS"/>
        </w:rPr>
        <w:t>*</w:t>
      </w:r>
      <w:r w:rsidRPr="00E350F6">
        <w:rPr>
          <w:rFonts w:ascii="Arial" w:eastAsia="PMingLiU" w:hAnsi="Arial" w:cs="Arial"/>
          <w:lang w:val="sr-Latn-CS"/>
        </w:rPr>
        <w:t>Dobavljač se obavezuje da plati ugovornu kaznu u visini 2‰ za svaki dan kašnjenja u isporuci robe, a najviše 5% od ukupne vrijednosti ugovorenog posla.</w:t>
      </w:r>
    </w:p>
    <w:p w:rsidR="00C06AD7" w:rsidRPr="00E350F6" w:rsidRDefault="00C06AD7" w:rsidP="00C06AD7">
      <w:pPr>
        <w:spacing w:after="0" w:line="240" w:lineRule="auto"/>
        <w:jc w:val="both"/>
        <w:rPr>
          <w:rFonts w:ascii="Arial" w:eastAsia="PMingLiU" w:hAnsi="Arial" w:cs="Arial"/>
          <w:b/>
          <w:lang w:val="sr-Latn-CS" w:eastAsia="zh-TW"/>
        </w:rPr>
      </w:pPr>
    </w:p>
    <w:p w:rsidR="00C06AD7" w:rsidRPr="00E350F6" w:rsidRDefault="00C06AD7" w:rsidP="00C06AD7">
      <w:pPr>
        <w:autoSpaceDE w:val="0"/>
        <w:autoSpaceDN w:val="0"/>
        <w:adjustRightInd w:val="0"/>
        <w:spacing w:before="60" w:line="240" w:lineRule="auto"/>
        <w:jc w:val="both"/>
        <w:rPr>
          <w:rFonts w:ascii="Arial" w:eastAsia="Times New Roman" w:hAnsi="Arial" w:cs="Arial"/>
          <w:bCs/>
          <w:color w:val="000000"/>
          <w:lang w:val="sl-SI" w:eastAsia="en-GB"/>
        </w:rPr>
      </w:pPr>
      <w:r w:rsidRPr="00E350F6">
        <w:rPr>
          <w:rFonts w:ascii="Arial" w:eastAsia="PMingLiU" w:hAnsi="Arial" w:cs="Arial"/>
          <w:bCs/>
          <w:color w:val="000000"/>
          <w:lang w:val="sr-Latn-CS" w:eastAsia="zh-TW"/>
        </w:rPr>
        <w:t>Za sve što nije predviđeno ovim ugovorom primjenjuju se odredbe Zakona o obligacionim odnosima („Sl. list CG“ br. 047/08, 004/11, 022/17).</w:t>
      </w:r>
    </w:p>
    <w:p w:rsidR="00C06AD7" w:rsidRPr="00E350F6" w:rsidRDefault="00C06AD7" w:rsidP="00C06AD7">
      <w:pPr>
        <w:spacing w:after="0"/>
        <w:jc w:val="both"/>
        <w:rPr>
          <w:rFonts w:ascii="Arial" w:eastAsia="Calibri" w:hAnsi="Arial" w:cs="Arial"/>
          <w:lang w:val="sl-SI"/>
        </w:rPr>
      </w:pPr>
      <w:r w:rsidRPr="00E350F6">
        <w:rPr>
          <w:rFonts w:ascii="Arial" w:eastAsia="Calibri" w:hAnsi="Arial" w:cs="Arial"/>
          <w:lang w:val="sl-SI"/>
        </w:rPr>
        <w:t>Ugovor o nabavci koji je zaključen uz kršenje antikorupcijskog pravila je ništav.</w:t>
      </w:r>
    </w:p>
    <w:p w:rsidR="00C06AD7" w:rsidRPr="00E350F6" w:rsidRDefault="00C06AD7" w:rsidP="00C06AD7">
      <w:pPr>
        <w:spacing w:after="0" w:line="240" w:lineRule="auto"/>
        <w:rPr>
          <w:rFonts w:ascii="Arial" w:eastAsia="PMingLiU" w:hAnsi="Arial" w:cs="Arial"/>
          <w:b/>
          <w:lang w:val="sr-Latn-CS"/>
        </w:rPr>
      </w:pPr>
    </w:p>
    <w:p w:rsidR="00C06AD7" w:rsidRPr="00E350F6" w:rsidRDefault="00C06AD7" w:rsidP="00C06AD7">
      <w:pPr>
        <w:spacing w:after="0" w:line="240" w:lineRule="auto"/>
        <w:jc w:val="both"/>
        <w:rPr>
          <w:rFonts w:ascii="Arial" w:eastAsia="PMingLiU" w:hAnsi="Arial" w:cs="Arial"/>
          <w:lang w:val="sr-Latn-CS"/>
        </w:rPr>
      </w:pPr>
      <w:r w:rsidRPr="00E350F6">
        <w:rPr>
          <w:rFonts w:ascii="Arial" w:eastAsia="PMingLiU" w:hAnsi="Arial" w:cs="Arial"/>
          <w:lang w:val="sr-Latn-CS"/>
        </w:rPr>
        <w:t>Ugovorne strane su saglasne da eventualne sporove povodom ovog ugovora rješavaju sporazumom, u protivnom, ugovara se nadležnost suda u Podgorici.</w:t>
      </w:r>
    </w:p>
    <w:p w:rsidR="00C06AD7" w:rsidRPr="00E350F6" w:rsidRDefault="00C06AD7" w:rsidP="00C06AD7">
      <w:pPr>
        <w:spacing w:after="0" w:line="240" w:lineRule="auto"/>
        <w:rPr>
          <w:rFonts w:ascii="Arial" w:eastAsia="PMingLiU" w:hAnsi="Arial" w:cs="Arial"/>
          <w:b/>
          <w:lang w:val="sr-Latn-CS" w:eastAsia="zh-TW"/>
        </w:rPr>
      </w:pPr>
    </w:p>
    <w:p w:rsidR="00C06AD7" w:rsidRPr="00344DEB" w:rsidRDefault="00C06AD7" w:rsidP="00C06AD7">
      <w:pPr>
        <w:spacing w:after="0" w:line="240" w:lineRule="auto"/>
        <w:jc w:val="both"/>
        <w:rPr>
          <w:rFonts w:ascii="Arial" w:eastAsia="Calibri" w:hAnsi="Arial" w:cs="Arial"/>
          <w:bCs/>
          <w:lang w:val="sl-SI"/>
        </w:rPr>
      </w:pPr>
      <w:r w:rsidRPr="00E350F6">
        <w:rPr>
          <w:rFonts w:ascii="Arial" w:eastAsia="Calibri" w:hAnsi="Arial" w:cs="Arial"/>
          <w:lang w:val="sl-SI"/>
        </w:rPr>
        <w:t xml:space="preserve">Ovaj ugovor </w:t>
      </w:r>
      <w:r w:rsidRPr="00E350F6">
        <w:rPr>
          <w:rFonts w:ascii="Arial" w:eastAsia="Calibri" w:hAnsi="Arial" w:cs="Arial"/>
          <w:lang w:val="sr-Latn-CS"/>
        </w:rPr>
        <w:t xml:space="preserve">je pravno valjano zaključen i potpisan od niže navedenih ovlašćenih zakonskih zastupnika strana ugovora i </w:t>
      </w:r>
      <w:r w:rsidRPr="00E350F6">
        <w:rPr>
          <w:rFonts w:ascii="Arial" w:eastAsia="Calibri" w:hAnsi="Arial" w:cs="Arial"/>
          <w:bCs/>
          <w:lang w:val="sl-SI"/>
        </w:rPr>
        <w:t>sačinjen je u 6 (šest) istovjetnih primjeraka, po 3 (tri) primjerk</w:t>
      </w:r>
      <w:r>
        <w:rPr>
          <w:rFonts w:ascii="Arial" w:eastAsia="Calibri" w:hAnsi="Arial" w:cs="Arial"/>
          <w:bCs/>
          <w:lang w:val="sl-SI"/>
        </w:rPr>
        <w:t>a za svaku od ugovornih strana.</w:t>
      </w:r>
    </w:p>
    <w:p w:rsidR="00C06AD7" w:rsidRPr="007506B8" w:rsidRDefault="00C06AD7" w:rsidP="00C06AD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C06AD7" w:rsidRDefault="00C06AD7" w:rsidP="00C06AD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C64D0F">
        <w:rPr>
          <w:rFonts w:ascii="Arial" w:eastAsia="Times New Roman" w:hAnsi="Arial" w:cs="Arial"/>
          <w:color w:val="000000"/>
          <w:sz w:val="24"/>
          <w:szCs w:val="24"/>
          <w:shd w:val="clear" w:color="auto" w:fill="000000" w:themeFill="text1"/>
          <w:lang w:val="sr-Latn-ME"/>
        </w:rPr>
        <w:sym w:font="Wingdings" w:char="F0A8"/>
      </w:r>
      <w:r w:rsidRPr="00C64D0F">
        <w:rPr>
          <w:rFonts w:ascii="Arial" w:eastAsia="Times New Roman" w:hAnsi="Arial" w:cs="Arial"/>
          <w:color w:val="000000"/>
          <w:sz w:val="24"/>
          <w:szCs w:val="24"/>
          <w:shd w:val="clear" w:color="auto" w:fill="000000" w:themeFill="text1"/>
          <w:lang w:val="sr-Latn-ME"/>
        </w:rPr>
        <w:t xml:space="preserve"> </w:t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Ugovor o javnoj nabavci tokom njegovog trajanja može da se izmijeni bez sprovođenja novog postupka javne nabavke u skladu sa članom 151 Zakona o javnim nabavkama: </w:t>
      </w:r>
    </w:p>
    <w:p w:rsidR="00C06AD7" w:rsidRDefault="00C06AD7" w:rsidP="00C06AD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06AD7" w:rsidRPr="00FE04F6" w:rsidRDefault="00C06AD7" w:rsidP="00C06AD7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Theme="minorEastAsia" w:hAnsi="Arial" w:cs="Arial"/>
          <w:color w:val="000000"/>
          <w:lang w:eastAsia="en-GB"/>
        </w:rPr>
      </w:pPr>
      <w:r w:rsidRPr="00FE04F6">
        <w:rPr>
          <w:rFonts w:ascii="Arial" w:eastAsiaTheme="minorEastAsia" w:hAnsi="Arial" w:cs="Arial"/>
          <w:color w:val="000000"/>
          <w:lang w:eastAsia="en-GB"/>
        </w:rPr>
        <w:t xml:space="preserve">   </w:t>
      </w:r>
      <w:r w:rsidRPr="002F7DE9">
        <w:rPr>
          <w:rFonts w:ascii="Arial" w:eastAsiaTheme="minorEastAsia" w:hAnsi="Arial" w:cs="Arial"/>
          <w:color w:val="000000"/>
          <w:lang w:eastAsia="en-GB"/>
        </w:rPr>
        <w:t>-</w:t>
      </w:r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kad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je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potreba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za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izmjenom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ugovora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nastala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zbog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okolnosti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koje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naručilac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u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vrijeme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zaključivanja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ugovora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nije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mogao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da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predvidi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, a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izmjenom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se ne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mijenja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priroda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ugovora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već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se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vrši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samo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smanjenje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ugovorene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vrijednosti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>,</w:t>
      </w:r>
    </w:p>
    <w:p w:rsidR="00C06AD7" w:rsidRDefault="00C06AD7" w:rsidP="00C06AD7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Theme="minorEastAsia" w:hAnsi="Arial" w:cs="Arial"/>
          <w:color w:val="000000"/>
          <w:lang w:eastAsia="en-GB"/>
        </w:rPr>
      </w:pPr>
      <w:r w:rsidRPr="002F7DE9">
        <w:rPr>
          <w:rFonts w:ascii="Arial" w:eastAsiaTheme="minorEastAsia" w:hAnsi="Arial" w:cs="Arial"/>
          <w:color w:val="000000"/>
          <w:lang w:eastAsia="en-GB"/>
        </w:rPr>
        <w:t>-</w:t>
      </w:r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ako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privrednog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subjekta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nakon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restrukturiranja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,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uključujući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preuzimanje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,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spajanje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,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kupovinu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ili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stečaj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,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zamjenjuje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u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potpunosti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ili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djelimično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novi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pravni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sljedbenik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,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odnosno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privredni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subjekat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,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koji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ispunjava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prvobitno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određene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uslove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zaključenog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ugovora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o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javnoj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nabavci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, a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izmjene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su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predviđene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tenderskom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dokumentacijom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, pod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uslovom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da se ne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vrše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druge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bitne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izmjene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ugov</w:t>
      </w:r>
      <w:r>
        <w:rPr>
          <w:rFonts w:ascii="Arial" w:eastAsiaTheme="minorEastAsia" w:hAnsi="Arial" w:cs="Arial"/>
          <w:color w:val="000000"/>
          <w:lang w:eastAsia="en-GB"/>
        </w:rPr>
        <w:t>ora</w:t>
      </w:r>
      <w:proofErr w:type="spellEnd"/>
      <w:r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/>
          <w:lang w:eastAsia="en-GB"/>
        </w:rPr>
        <w:t>iz</w:t>
      </w:r>
      <w:proofErr w:type="spellEnd"/>
      <w:r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/>
          <w:lang w:eastAsia="en-GB"/>
        </w:rPr>
        <w:t>člana</w:t>
      </w:r>
      <w:proofErr w:type="spellEnd"/>
      <w:r>
        <w:rPr>
          <w:rFonts w:ascii="Arial" w:eastAsiaTheme="minorEastAsia" w:hAnsi="Arial" w:cs="Arial"/>
          <w:color w:val="000000"/>
          <w:lang w:eastAsia="en-GB"/>
        </w:rPr>
        <w:t xml:space="preserve"> 150 </w:t>
      </w:r>
      <w:proofErr w:type="spellStart"/>
      <w:r>
        <w:rPr>
          <w:rFonts w:ascii="Arial" w:eastAsiaTheme="minorEastAsia" w:hAnsi="Arial" w:cs="Arial"/>
          <w:color w:val="000000"/>
          <w:lang w:eastAsia="en-GB"/>
        </w:rPr>
        <w:t>stav</w:t>
      </w:r>
      <w:proofErr w:type="spellEnd"/>
      <w:r>
        <w:rPr>
          <w:rFonts w:ascii="Arial" w:eastAsiaTheme="minorEastAsia" w:hAnsi="Arial" w:cs="Arial"/>
          <w:color w:val="000000"/>
          <w:lang w:eastAsia="en-GB"/>
        </w:rPr>
        <w:t xml:space="preserve"> 2 </w:t>
      </w:r>
      <w:proofErr w:type="spellStart"/>
      <w:r>
        <w:rPr>
          <w:rFonts w:ascii="Arial" w:eastAsiaTheme="minorEastAsia" w:hAnsi="Arial" w:cs="Arial"/>
          <w:color w:val="000000"/>
          <w:lang w:eastAsia="en-GB"/>
        </w:rPr>
        <w:t>zakona</w:t>
      </w:r>
      <w:proofErr w:type="spellEnd"/>
      <w:r>
        <w:rPr>
          <w:rFonts w:ascii="Arial" w:eastAsiaTheme="minorEastAsia" w:hAnsi="Arial" w:cs="Arial"/>
          <w:color w:val="000000"/>
          <w:lang w:eastAsia="en-GB"/>
        </w:rPr>
        <w:t>.</w:t>
      </w:r>
    </w:p>
    <w:p w:rsidR="00C06AD7" w:rsidRDefault="00C06AD7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06AD7" w:rsidRPr="007506B8" w:rsidRDefault="00C06AD7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47048E" w:rsidRDefault="007506B8" w:rsidP="0047048E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4" w:name="_Toc62730566"/>
      <w:r w:rsidRPr="007506B8">
        <w:rPr>
          <w:rFonts w:ascii="Arial" w:eastAsia="Times New Roman" w:hAnsi="Arial" w:cs="Times New Roman"/>
          <w:b/>
          <w:sz w:val="24"/>
          <w:szCs w:val="32"/>
          <w:lang w:val="sr-Latn-ME"/>
        </w:rPr>
        <w:t>ZAHTJEV ZA POJAŠNJENJE ILI IZMJENU I DOPUNU TENDERSKE DOKUMENTACIJE</w:t>
      </w:r>
      <w:bookmarkEnd w:id="14"/>
    </w:p>
    <w:p w:rsidR="007506B8" w:rsidRPr="007506B8" w:rsidRDefault="007506B8" w:rsidP="007506B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Zahtjev se podnosi isključivo putem ESJN-a.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8102A2" w:rsidRDefault="008102A2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52556" w:rsidRPr="007506B8" w:rsidRDefault="00A52556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15" w:name="_Toc416180136"/>
      <w:bookmarkStart w:id="16" w:name="_Toc508349235"/>
      <w:bookmarkStart w:id="17" w:name="_Toc62730567"/>
      <w:r w:rsidRPr="007506B8">
        <w:rPr>
          <w:rFonts w:ascii="Arial" w:eastAsia="Times New Roman" w:hAnsi="Arial" w:cs="Times New Roman"/>
          <w:b/>
          <w:sz w:val="24"/>
          <w:szCs w:val="32"/>
          <w:lang w:val="sr-Latn-ME"/>
        </w:rPr>
        <w:lastRenderedPageBreak/>
        <w:t xml:space="preserve"> IZJAVA NARUČIOCA O NEPOSTOJANJU SUKOBA INTERESA</w:t>
      </w:r>
      <w:bookmarkEnd w:id="15"/>
      <w:bookmarkEnd w:id="16"/>
      <w:bookmarkEnd w:id="17"/>
    </w:p>
    <w:p w:rsidR="007506B8" w:rsidRPr="007506B8" w:rsidRDefault="007506B8" w:rsidP="007506B8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</w:pPr>
    </w:p>
    <w:p w:rsidR="007506B8" w:rsidRPr="007506B8" w:rsidRDefault="007506B8" w:rsidP="007506B8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</w:pPr>
    </w:p>
    <w:p w:rsidR="007506B8" w:rsidRPr="007506B8" w:rsidRDefault="00A52556" w:rsidP="007506B8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>Opština Tivat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Broj: </w:t>
      </w:r>
      <w:r w:rsidR="00A5255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07-426/</w:t>
      </w:r>
      <w:r w:rsidR="002B257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24-</w:t>
      </w:r>
      <w:r w:rsidR="00681C7E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424/1</w:t>
      </w:r>
    </w:p>
    <w:p w:rsidR="007506B8" w:rsidRPr="007506B8" w:rsidRDefault="00A52556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Tivat, dana </w:t>
      </w:r>
      <w:r w:rsidR="00E341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28.11.2024.</w:t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godine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tabs>
          <w:tab w:val="left" w:pos="329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U skladu sa članom 43 stav 1 Zakona o javnim nabavkama („Službeni list CG”, br. 74/19 i 3/23), </w:t>
      </w:r>
    </w:p>
    <w:p w:rsidR="007506B8" w:rsidRPr="007506B8" w:rsidRDefault="007506B8" w:rsidP="007506B8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tabs>
          <w:tab w:val="left" w:pos="329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val="sr-Latn-ME"/>
        </w:rPr>
      </w:pPr>
      <w:r w:rsidRPr="007506B8">
        <w:rPr>
          <w:rFonts w:ascii="Arial" w:eastAsia="Times New Roman" w:hAnsi="Arial" w:cs="Arial"/>
          <w:b/>
          <w:bCs/>
          <w:color w:val="000000"/>
          <w:sz w:val="32"/>
          <w:szCs w:val="32"/>
          <w:lang w:val="sr-Latn-ME"/>
        </w:rPr>
        <w:t>Izjavljujem</w:t>
      </w:r>
    </w:p>
    <w:p w:rsidR="007506B8" w:rsidRPr="007506B8" w:rsidRDefault="007506B8" w:rsidP="007506B8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da u postupku javne nabavke redni broj </w:t>
      </w:r>
      <w:r w:rsidR="00681C7E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91</w:t>
      </w:r>
      <w:r w:rsidR="00A5255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iz Plana javne nabavke broj </w:t>
      </w:r>
      <w:r w:rsidR="002B257B">
        <w:rPr>
          <w:rFonts w:ascii="Arial" w:eastAsia="Times New Roman" w:hAnsi="Arial" w:cs="Arial"/>
          <w:bCs/>
          <w:i/>
          <w:color w:val="222222"/>
          <w:sz w:val="24"/>
          <w:szCs w:val="24"/>
          <w:u w:val="single"/>
          <w:lang w:val="sr-Latn-ME"/>
        </w:rPr>
        <w:t>18951</w:t>
      </w:r>
      <w:r w:rsidR="00A52556">
        <w:rPr>
          <w:rFonts w:ascii="Arial" w:eastAsia="Times New Roman" w:hAnsi="Arial" w:cs="Arial"/>
          <w:bCs/>
          <w:i/>
          <w:color w:val="222222"/>
          <w:sz w:val="24"/>
          <w:szCs w:val="24"/>
          <w:u w:val="single"/>
          <w:lang w:val="sr-Latn-ME"/>
        </w:rPr>
        <w:t xml:space="preserve"> </w:t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od </w:t>
      </w:r>
      <w:r w:rsidR="002B257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29</w:t>
      </w:r>
      <w:r w:rsidR="00A5255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.01.202</w:t>
      </w:r>
      <w:r w:rsidR="002B257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4</w:t>
      </w:r>
      <w:r w:rsidR="00A5255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.godine sa posljednjom pripadajućom izmjenom od </w:t>
      </w:r>
      <w:r w:rsidR="00681C7E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19.11</w:t>
      </w:r>
      <w:r w:rsidR="00A5255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.202</w:t>
      </w:r>
      <w:r w:rsidR="002B257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4</w:t>
      </w:r>
      <w:r w:rsidR="00A5255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.godine</w:t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za nabavku </w:t>
      </w:r>
      <w:r w:rsidR="00681C7E" w:rsidRPr="00681C7E"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 xml:space="preserve">scenske </w:t>
      </w:r>
      <w:r w:rsidR="00EC7BA8" w:rsidRPr="00681C7E"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>opreme</w:t>
      </w:r>
      <w:r w:rsidR="00EC7BA8"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 xml:space="preserve"> za JU Centar za kulturu </w:t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nijesam u sukobu interesa u smislu člana 41 stav 1 tačka 1 Zakona o javnim nabavkama i da ne postoji ekonomski i drugi lični interes koji može uticati na moju nepristrasnost i nezavisnost u ovom postupku javne nabavke.</w:t>
      </w:r>
    </w:p>
    <w:p w:rsidR="007506B8" w:rsidRPr="007506B8" w:rsidRDefault="007506B8" w:rsidP="007506B8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A52556" w:rsidP="007506B8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Ovlašćeno lice naručioca, Željko Komnenović</w:t>
      </w:r>
      <w:r w:rsidR="007506B8"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_____________</w:t>
      </w:r>
    </w:p>
    <w:p w:rsidR="007506B8" w:rsidRPr="007506B8" w:rsidRDefault="007506B8" w:rsidP="007506B8">
      <w:pPr>
        <w:tabs>
          <w:tab w:val="left" w:pos="3290"/>
        </w:tabs>
        <w:spacing w:after="0" w:line="240" w:lineRule="auto"/>
        <w:ind w:left="5664" w:firstLine="708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 xml:space="preserve">                  </w:t>
      </w:r>
    </w:p>
    <w:p w:rsidR="007506B8" w:rsidRPr="007506B8" w:rsidRDefault="007506B8" w:rsidP="007506B8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Službenik za javne nabavke</w:t>
      </w:r>
      <w:r w:rsidR="00A5255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, Radmila Lučić</w:t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________________</w:t>
      </w:r>
      <w:r w:rsidRPr="007506B8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 xml:space="preserve"> </w:t>
      </w:r>
    </w:p>
    <w:p w:rsidR="007506B8" w:rsidRPr="007506B8" w:rsidRDefault="007506B8" w:rsidP="007506B8">
      <w:pPr>
        <w:tabs>
          <w:tab w:val="left" w:pos="3290"/>
        </w:tabs>
        <w:spacing w:after="0" w:line="240" w:lineRule="auto"/>
        <w:ind w:left="5664" w:firstLine="708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 xml:space="preserve"> </w:t>
      </w:r>
    </w:p>
    <w:p w:rsidR="00A52556" w:rsidRDefault="007506B8" w:rsidP="007506B8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Lice koje je učestvovalo u planiranju javne nabavke</w:t>
      </w:r>
      <w:r w:rsidR="00A5255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,</w:t>
      </w:r>
    </w:p>
    <w:p w:rsidR="00A52556" w:rsidRDefault="00A52556" w:rsidP="007506B8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Default="007506B8" w:rsidP="007506B8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="00EC7BA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Vlado Brguljan</w:t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__________________</w:t>
      </w:r>
    </w:p>
    <w:p w:rsidR="00A52556" w:rsidRPr="007506B8" w:rsidRDefault="00A52556" w:rsidP="00CB3A41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52556" w:rsidRDefault="007506B8" w:rsidP="00CB3A41">
      <w:pPr>
        <w:tabs>
          <w:tab w:val="left" w:pos="3290"/>
        </w:tabs>
        <w:spacing w:after="0" w:line="240" w:lineRule="auto"/>
        <w:jc w:val="right"/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                 Član komisije </w:t>
      </w:r>
      <w:r w:rsidRPr="007506B8">
        <w:rPr>
          <w:rFonts w:ascii="Arial" w:eastAsia="Times New Roman" w:hAnsi="Arial" w:cs="Arial"/>
          <w:sz w:val="24"/>
          <w:szCs w:val="24"/>
          <w:lang w:val="sr-Latn-ME"/>
        </w:rPr>
        <w:t>za sprovođenje postupka javne nabavk</w:t>
      </w:r>
      <w:r w:rsidRPr="007506B8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>e</w:t>
      </w:r>
      <w:r w:rsidR="00A52556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, </w:t>
      </w:r>
    </w:p>
    <w:p w:rsidR="00CB3A41" w:rsidRDefault="00CB3A41" w:rsidP="00CB3A41">
      <w:pPr>
        <w:tabs>
          <w:tab w:val="left" w:pos="3290"/>
        </w:tabs>
        <w:spacing w:after="0" w:line="240" w:lineRule="auto"/>
        <w:jc w:val="right"/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</w:pPr>
    </w:p>
    <w:p w:rsidR="007506B8" w:rsidRDefault="00A52556" w:rsidP="00CB3A41">
      <w:pPr>
        <w:tabs>
          <w:tab w:val="left" w:pos="3290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Radmila Lučić </w:t>
      </w:r>
      <w:r w:rsidR="00B632F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_____</w:t>
      </w:r>
      <w:r w:rsidR="007506B8"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__________</w:t>
      </w:r>
    </w:p>
    <w:p w:rsidR="00CB3A41" w:rsidRPr="007506B8" w:rsidRDefault="00CB3A41" w:rsidP="00CB3A41">
      <w:pPr>
        <w:tabs>
          <w:tab w:val="left" w:pos="3290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B3A41" w:rsidRDefault="007506B8" w:rsidP="00CB3A41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Član komisije </w:t>
      </w:r>
      <w:r w:rsidRPr="007506B8">
        <w:rPr>
          <w:rFonts w:ascii="Arial" w:eastAsia="Times New Roman" w:hAnsi="Arial" w:cs="Arial"/>
          <w:sz w:val="24"/>
          <w:szCs w:val="24"/>
          <w:lang w:val="sr-Latn-ME"/>
        </w:rPr>
        <w:t>za sprovođenje postupka javne</w:t>
      </w:r>
      <w:r w:rsidR="00CB3A41">
        <w:rPr>
          <w:rFonts w:ascii="Arial" w:eastAsia="Times New Roman" w:hAnsi="Arial" w:cs="Arial"/>
          <w:sz w:val="24"/>
          <w:szCs w:val="24"/>
          <w:lang w:val="sr-Latn-ME"/>
        </w:rPr>
        <w:t xml:space="preserve"> nabavke</w:t>
      </w:r>
      <w:r w:rsidRPr="007506B8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</w:p>
    <w:p w:rsidR="00CB3A41" w:rsidRDefault="00CB3A41" w:rsidP="00CB3A41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sz w:val="24"/>
          <w:szCs w:val="24"/>
          <w:lang w:val="sr-Latn-ME"/>
        </w:rPr>
      </w:pPr>
    </w:p>
    <w:p w:rsidR="007506B8" w:rsidRDefault="00EC7BA8" w:rsidP="00CB3A41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>Dejana Bogdanović</w:t>
      </w:r>
      <w:r w:rsidR="00CB3A41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 </w:t>
      </w:r>
      <w:r w:rsidR="007506B8"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_______________</w:t>
      </w:r>
    </w:p>
    <w:p w:rsidR="00CB3A41" w:rsidRPr="007506B8" w:rsidRDefault="00CB3A41" w:rsidP="00CB3A41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B3A41" w:rsidRDefault="007506B8" w:rsidP="00CB3A41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Član komisije </w:t>
      </w:r>
      <w:r w:rsidRPr="007506B8">
        <w:rPr>
          <w:rFonts w:ascii="Arial" w:eastAsia="Times New Roman" w:hAnsi="Arial" w:cs="Arial"/>
          <w:sz w:val="24"/>
          <w:szCs w:val="24"/>
          <w:lang w:val="sr-Latn-ME"/>
        </w:rPr>
        <w:t>za sprovođenje postupka javne nabavk</w:t>
      </w:r>
      <w:r w:rsidRPr="007506B8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>e</w:t>
      </w:r>
      <w:r w:rsidR="00CB3A41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, </w:t>
      </w:r>
    </w:p>
    <w:p w:rsidR="00CB3A41" w:rsidRDefault="00CB3A41" w:rsidP="00CB3A41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</w:pPr>
    </w:p>
    <w:p w:rsidR="007506B8" w:rsidRPr="007506B8" w:rsidRDefault="00EC7BA8" w:rsidP="00CB3A41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>Bogdan Čučković</w:t>
      </w:r>
      <w:r w:rsidR="00CB3A41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 </w:t>
      </w:r>
      <w:r w:rsidR="007506B8"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_______________</w:t>
      </w:r>
    </w:p>
    <w:p w:rsidR="007506B8" w:rsidRPr="007506B8" w:rsidRDefault="007506B8" w:rsidP="00CB3A4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iCs/>
          <w:sz w:val="28"/>
          <w:szCs w:val="32"/>
          <w:lang w:val="sr-Latn-ME"/>
        </w:rPr>
      </w:pPr>
      <w:bookmarkStart w:id="18" w:name="_Toc62730568"/>
      <w:r w:rsidRPr="007506B8">
        <w:rPr>
          <w:rFonts w:ascii="Arial" w:eastAsia="Times New Roman" w:hAnsi="Arial" w:cs="Times New Roman"/>
          <w:b/>
          <w:sz w:val="28"/>
          <w:szCs w:val="32"/>
          <w:lang w:val="sr-Latn-ME"/>
        </w:rPr>
        <w:t>UPUTSTVO O PRAVNOM SREDSTVU</w:t>
      </w:r>
      <w:bookmarkEnd w:id="18"/>
    </w:p>
    <w:p w:rsidR="007506B8" w:rsidRPr="007506B8" w:rsidRDefault="007506B8" w:rsidP="007506B8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Privredni subjekat može da izjavi žalbu protiv ove tenderske dokumentacije Komisiji za zaštitu prava</w:t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:</w:t>
      </w:r>
    </w:p>
    <w:p w:rsidR="007506B8" w:rsidRPr="007506B8" w:rsidRDefault="007506B8" w:rsidP="007506B8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1) u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roku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od 20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dana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od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dana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objavljivanja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dostavljanja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ili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izmjene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i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dopune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ako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je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rok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za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podnošenje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prijava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za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kvalifikaciju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ponuda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najmanje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30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dana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od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dana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objavljivanja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dostavljanja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ili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izmjene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i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dopune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;</w:t>
      </w:r>
    </w:p>
    <w:p w:rsidR="007506B8" w:rsidRPr="007506B8" w:rsidRDefault="007506B8" w:rsidP="007506B8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2) u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roku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od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deset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dana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od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dana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objavljivanja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dostavljanja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ili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izmjene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i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dopune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ako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je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rok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za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podnošenje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prijava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za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kvalifikaciju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ponuda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najmanje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15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dana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od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dana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objavljivanja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dostavljanja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ili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izmjene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i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dopune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;</w:t>
      </w:r>
    </w:p>
    <w:p w:rsidR="007506B8" w:rsidRPr="007506B8" w:rsidRDefault="007506B8" w:rsidP="007506B8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3) do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isteka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polovine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roka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za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podnošenje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prijava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za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kvalifikaciju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ponuda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ako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je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rok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za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podnošenje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prijava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za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kvalifikaciju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ponuda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kraći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od 15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dana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od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dana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objavljivanja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dostavljanja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ili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izmjene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i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dopune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a u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slučaju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da je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posljednji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dan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roka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za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podnošenje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ponuda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kraći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od 24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časa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smatra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se da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rok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ističe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istekom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tog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dana.</w:t>
      </w:r>
    </w:p>
    <w:p w:rsidR="007506B8" w:rsidRPr="007506B8" w:rsidRDefault="007506B8" w:rsidP="007506B8">
      <w:pPr>
        <w:tabs>
          <w:tab w:val="left" w:pos="57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Žalba se izjavljuje preko naručioca neposredno putem ESJN-a. Žalba koja nije podnesena na naprijed predviđeni način biće odbijena kao nedozvoljena.</w:t>
      </w:r>
    </w:p>
    <w:p w:rsidR="007506B8" w:rsidRPr="007506B8" w:rsidRDefault="007506B8" w:rsidP="007506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7506B8" w:rsidRPr="007506B8" w:rsidRDefault="007506B8" w:rsidP="007506B8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:rsidR="007506B8" w:rsidRPr="007506B8" w:rsidRDefault="007506B8" w:rsidP="007506B8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8" w:history="1">
        <w:r w:rsidRPr="007506B8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sr-Latn-ME"/>
          </w:rPr>
          <w:t>http://www.kontrola-nabavki.me/</w:t>
        </w:r>
      </w:hyperlink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.“.</w:t>
      </w:r>
    </w:p>
    <w:p w:rsidR="007506B8" w:rsidRPr="007506B8" w:rsidRDefault="007506B8" w:rsidP="007506B8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907324" w:rsidRDefault="00907324"/>
    <w:sectPr w:rsidR="009073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320" w:rsidRDefault="00414320" w:rsidP="007506B8">
      <w:pPr>
        <w:spacing w:after="0" w:line="240" w:lineRule="auto"/>
      </w:pPr>
      <w:r>
        <w:separator/>
      </w:r>
    </w:p>
  </w:endnote>
  <w:endnote w:type="continuationSeparator" w:id="0">
    <w:p w:rsidR="00414320" w:rsidRDefault="00414320" w:rsidP="00750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320" w:rsidRDefault="00414320" w:rsidP="007506B8">
      <w:pPr>
        <w:spacing w:after="0" w:line="240" w:lineRule="auto"/>
      </w:pPr>
      <w:r>
        <w:separator/>
      </w:r>
    </w:p>
  </w:footnote>
  <w:footnote w:type="continuationSeparator" w:id="0">
    <w:p w:rsidR="00414320" w:rsidRDefault="00414320" w:rsidP="007506B8">
      <w:pPr>
        <w:spacing w:after="0" w:line="240" w:lineRule="auto"/>
      </w:pPr>
      <w:r>
        <w:continuationSeparator/>
      </w:r>
    </w:p>
  </w:footnote>
  <w:footnote w:id="1">
    <w:p w:rsidR="00414320" w:rsidRPr="007F2BA0" w:rsidRDefault="00414320" w:rsidP="007506B8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:rsidR="00414320" w:rsidRPr="007F2BA0" w:rsidRDefault="00414320" w:rsidP="007506B8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:rsidR="00414320" w:rsidRPr="007F2BA0" w:rsidRDefault="00414320" w:rsidP="007506B8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:rsidR="00414320" w:rsidRPr="007F2BA0" w:rsidRDefault="00414320" w:rsidP="007506B8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Djelove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tenderske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iz tačke 3. - 16. naručilac sačinjava u formi word/PDF dokumenta i objavljuje unošenjem (attachment) dokumenta na ESJN;</w:t>
      </w:r>
    </w:p>
  </w:footnote>
  <w:footnote w:id="5">
    <w:p w:rsidR="00414320" w:rsidRPr="00367536" w:rsidRDefault="00414320" w:rsidP="007506B8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proofErr w:type="spellStart"/>
      <w:r w:rsidRPr="007F2BA0">
        <w:rPr>
          <w:rFonts w:ascii="Arial" w:hAnsi="Arial" w:cs="Arial"/>
          <w:sz w:val="14"/>
          <w:szCs w:val="16"/>
        </w:rPr>
        <w:t>uključujući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i </w:t>
      </w:r>
      <w:proofErr w:type="spellStart"/>
      <w:r w:rsidRPr="007F2BA0">
        <w:rPr>
          <w:rFonts w:ascii="Arial" w:hAnsi="Arial" w:cs="Arial"/>
          <w:sz w:val="14"/>
          <w:szCs w:val="16"/>
        </w:rPr>
        <w:t>sve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troškove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6"/>
        </w:rPr>
        <w:t>nagrade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i </w:t>
      </w:r>
      <w:proofErr w:type="spellStart"/>
      <w:r w:rsidRPr="007F2BA0">
        <w:rPr>
          <w:rFonts w:ascii="Arial" w:hAnsi="Arial" w:cs="Arial"/>
          <w:sz w:val="14"/>
          <w:szCs w:val="16"/>
        </w:rPr>
        <w:t>moguća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obnavljanja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osnovu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6">
    <w:p w:rsidR="00414320" w:rsidRPr="007F2BA0" w:rsidRDefault="00414320" w:rsidP="007506B8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  <w:footnote w:id="7">
    <w:p w:rsidR="00414320" w:rsidRPr="0083641C" w:rsidRDefault="00414320" w:rsidP="007506B8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se ne predvidja zaključivanje okvirnog sporazuma cijelu sekciju brisati iz tenderske dokumentacije</w:t>
      </w:r>
    </w:p>
  </w:footnote>
  <w:footnote w:id="8">
    <w:p w:rsidR="00414320" w:rsidRPr="007F2BA0" w:rsidRDefault="00414320" w:rsidP="007506B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Naručilac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6"/>
        </w:rPr>
        <w:t>dužan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u </w:t>
      </w:r>
      <w:proofErr w:type="spellStart"/>
      <w:r w:rsidRPr="007F2BA0">
        <w:rPr>
          <w:rFonts w:ascii="Arial" w:hAnsi="Arial" w:cs="Arial"/>
          <w:sz w:val="14"/>
          <w:szCs w:val="16"/>
        </w:rPr>
        <w:t>tenderskoj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odredi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li </w:t>
      </w:r>
      <w:proofErr w:type="spellStart"/>
      <w:r w:rsidRPr="007F2BA0">
        <w:rPr>
          <w:rFonts w:ascii="Arial" w:hAnsi="Arial" w:cs="Arial"/>
          <w:sz w:val="14"/>
          <w:szCs w:val="16"/>
        </w:rPr>
        <w:t>su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potpisnici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dužni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</w:t>
      </w:r>
      <w:proofErr w:type="spellStart"/>
      <w:r w:rsidRPr="007F2BA0">
        <w:rPr>
          <w:rFonts w:ascii="Arial" w:hAnsi="Arial" w:cs="Arial"/>
          <w:sz w:val="14"/>
          <w:szCs w:val="16"/>
        </w:rPr>
        <w:t>ga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izvršavaju</w:t>
      </w:r>
      <w:proofErr w:type="spellEnd"/>
    </w:p>
  </w:footnote>
  <w:footnote w:id="9">
    <w:p w:rsidR="00414320" w:rsidRPr="00244A34" w:rsidRDefault="00414320" w:rsidP="007506B8">
      <w:pPr>
        <w:pStyle w:val="FootnoteText"/>
        <w:contextualSpacing/>
        <w:rPr>
          <w:rFonts w:ascii="Arial" w:hAnsi="Arial" w:cs="Arial"/>
          <w:sz w:val="16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Garancija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6"/>
        </w:rPr>
        <w:t>određuje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u </w:t>
      </w:r>
      <w:proofErr w:type="spellStart"/>
      <w:r w:rsidRPr="007F2BA0">
        <w:rPr>
          <w:rFonts w:ascii="Arial" w:hAnsi="Arial" w:cs="Arial"/>
          <w:sz w:val="14"/>
          <w:szCs w:val="16"/>
        </w:rPr>
        <w:t>iznosu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koji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ne </w:t>
      </w:r>
      <w:proofErr w:type="spellStart"/>
      <w:r w:rsidRPr="007F2BA0">
        <w:rPr>
          <w:rFonts w:ascii="Arial" w:hAnsi="Arial" w:cs="Arial"/>
          <w:sz w:val="14"/>
          <w:szCs w:val="16"/>
        </w:rPr>
        <w:t>može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</w:t>
      </w:r>
      <w:proofErr w:type="spellStart"/>
      <w:r w:rsidRPr="007F2BA0">
        <w:rPr>
          <w:rFonts w:ascii="Arial" w:hAnsi="Arial" w:cs="Arial"/>
          <w:sz w:val="14"/>
          <w:szCs w:val="16"/>
        </w:rPr>
        <w:t>bude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veći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od 10% </w:t>
      </w:r>
      <w:proofErr w:type="spellStart"/>
      <w:r w:rsidRPr="007F2BA0">
        <w:rPr>
          <w:rFonts w:ascii="Arial" w:hAnsi="Arial" w:cs="Arial"/>
          <w:sz w:val="14"/>
          <w:szCs w:val="16"/>
        </w:rPr>
        <w:t>vrijednosti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10">
    <w:p w:rsidR="00414320" w:rsidRPr="007F2BA0" w:rsidRDefault="00414320" w:rsidP="007506B8">
      <w:pPr>
        <w:pStyle w:val="FootnoteText"/>
        <w:contextualSpacing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Naručilac određuje jedan kriterijum za izbor najpovoljnije ponude, a ostale ponuđene opcije briše</w:t>
      </w:r>
    </w:p>
  </w:footnote>
  <w:footnote w:id="11">
    <w:p w:rsidR="00414320" w:rsidRPr="007F2BA0" w:rsidRDefault="00414320" w:rsidP="007506B8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Ukoliko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4"/>
        </w:rPr>
        <w:t>predviđeno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zaključivanje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4"/>
        </w:rPr>
        <w:t>garancija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ponude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4"/>
        </w:rPr>
        <w:t>dostavlja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iznos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procijenjene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vrijednosti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predmeta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javne nabavke za </w:t>
      </w:r>
      <w:proofErr w:type="spellStart"/>
      <w:r w:rsidRPr="007F2BA0">
        <w:rPr>
          <w:rFonts w:ascii="Arial" w:hAnsi="Arial" w:cs="Arial"/>
          <w:sz w:val="14"/>
          <w:szCs w:val="14"/>
        </w:rPr>
        <w:t>vrijeme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trajanja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</w:p>
  </w:footnote>
  <w:footnote w:id="12">
    <w:p w:rsidR="00414320" w:rsidRPr="002E211C" w:rsidRDefault="00414320" w:rsidP="007506B8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 xml:space="preserve">U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ovom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dijelu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moguće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je i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predvidjeti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raskid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kazne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i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ostale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elemente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49D"/>
    <w:multiLevelType w:val="multilevel"/>
    <w:tmpl w:val="0F78D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D24DCC"/>
    <w:multiLevelType w:val="hybridMultilevel"/>
    <w:tmpl w:val="A63E0AEE"/>
    <w:lvl w:ilvl="0" w:tplc="3E1640A4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75D3A"/>
    <w:multiLevelType w:val="hybridMultilevel"/>
    <w:tmpl w:val="8F0AE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E1BE0"/>
    <w:multiLevelType w:val="hybridMultilevel"/>
    <w:tmpl w:val="53544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D2731"/>
    <w:multiLevelType w:val="multilevel"/>
    <w:tmpl w:val="2F8EE49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689" w:hanging="405"/>
      </w:pPr>
    </w:lvl>
    <w:lvl w:ilvl="2">
      <w:start w:val="1"/>
      <w:numFmt w:val="decimal"/>
      <w:isLgl/>
      <w:lvlText w:val="%1.%2.%3"/>
      <w:lvlJc w:val="left"/>
      <w:pPr>
        <w:ind w:left="862" w:hanging="720"/>
      </w:pPr>
    </w:lvl>
    <w:lvl w:ilvl="3">
      <w:start w:val="1"/>
      <w:numFmt w:val="decimal"/>
      <w:isLgl/>
      <w:lvlText w:val="%1.%2.%3.%4"/>
      <w:lvlJc w:val="left"/>
      <w:pPr>
        <w:ind w:left="862" w:hanging="720"/>
      </w:pPr>
    </w:lvl>
    <w:lvl w:ilvl="4">
      <w:start w:val="1"/>
      <w:numFmt w:val="decimal"/>
      <w:isLgl/>
      <w:lvlText w:val="%1.%2.%3.%4.%5"/>
      <w:lvlJc w:val="left"/>
      <w:pPr>
        <w:ind w:left="1222" w:hanging="1080"/>
      </w:pPr>
    </w:lvl>
    <w:lvl w:ilvl="5">
      <w:start w:val="1"/>
      <w:numFmt w:val="decimal"/>
      <w:isLgl/>
      <w:lvlText w:val="%1.%2.%3.%4.%5.%6"/>
      <w:lvlJc w:val="left"/>
      <w:pPr>
        <w:ind w:left="1222" w:hanging="1080"/>
      </w:pPr>
    </w:lvl>
    <w:lvl w:ilvl="6">
      <w:start w:val="1"/>
      <w:numFmt w:val="decimal"/>
      <w:isLgl/>
      <w:lvlText w:val="%1.%2.%3.%4.%5.%6.%7"/>
      <w:lvlJc w:val="left"/>
      <w:pPr>
        <w:ind w:left="1582" w:hanging="1440"/>
      </w:p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</w:lvl>
  </w:abstractNum>
  <w:abstractNum w:abstractNumId="7">
    <w:nsid w:val="5363574F"/>
    <w:multiLevelType w:val="hybridMultilevel"/>
    <w:tmpl w:val="954289D6"/>
    <w:lvl w:ilvl="0" w:tplc="624C9978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A9A02B5"/>
    <w:multiLevelType w:val="hybridMultilevel"/>
    <w:tmpl w:val="487E886C"/>
    <w:lvl w:ilvl="0" w:tplc="3E1640A4">
      <w:numFmt w:val="bullet"/>
      <w:lvlText w:val="-"/>
      <w:lvlJc w:val="left"/>
      <w:pPr>
        <w:ind w:left="360" w:hanging="360"/>
      </w:pPr>
      <w:rPr>
        <w:rFonts w:ascii="Arial" w:eastAsia="PMingLiU" w:hAnsi="Arial" w:cs="Aria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1234FFF"/>
    <w:multiLevelType w:val="hybridMultilevel"/>
    <w:tmpl w:val="40649466"/>
    <w:lvl w:ilvl="0" w:tplc="624C9978">
      <w:start w:val="1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56461"/>
    <w:multiLevelType w:val="hybridMultilevel"/>
    <w:tmpl w:val="5756156E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>
    <w:nsid w:val="6EAE6A37"/>
    <w:multiLevelType w:val="hybridMultilevel"/>
    <w:tmpl w:val="BD68F072"/>
    <w:lvl w:ilvl="0" w:tplc="6B0E55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F66047"/>
    <w:multiLevelType w:val="hybridMultilevel"/>
    <w:tmpl w:val="09DCAE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0"/>
  </w:num>
  <w:num w:numId="5">
    <w:abstractNumId w:val="12"/>
  </w:num>
  <w:num w:numId="6">
    <w:abstractNumId w:val="11"/>
  </w:num>
  <w:num w:numId="7">
    <w:abstractNumId w:val="7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3"/>
  </w:num>
  <w:num w:numId="12">
    <w:abstractNumId w:val="5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4E4"/>
    <w:rsid w:val="00007799"/>
    <w:rsid w:val="000D7C62"/>
    <w:rsid w:val="00113A76"/>
    <w:rsid w:val="00120770"/>
    <w:rsid w:val="00146A01"/>
    <w:rsid w:val="00170776"/>
    <w:rsid w:val="001B0613"/>
    <w:rsid w:val="001D4A45"/>
    <w:rsid w:val="002044E4"/>
    <w:rsid w:val="00206745"/>
    <w:rsid w:val="002B257B"/>
    <w:rsid w:val="002C5A89"/>
    <w:rsid w:val="002F7DE9"/>
    <w:rsid w:val="00333C7C"/>
    <w:rsid w:val="00343C6E"/>
    <w:rsid w:val="00364FBB"/>
    <w:rsid w:val="003C377B"/>
    <w:rsid w:val="00414320"/>
    <w:rsid w:val="0047048E"/>
    <w:rsid w:val="00492529"/>
    <w:rsid w:val="004A3480"/>
    <w:rsid w:val="004D6F86"/>
    <w:rsid w:val="005C5034"/>
    <w:rsid w:val="00601A7E"/>
    <w:rsid w:val="006160E5"/>
    <w:rsid w:val="0062194A"/>
    <w:rsid w:val="00653FFE"/>
    <w:rsid w:val="006613E8"/>
    <w:rsid w:val="00681C7E"/>
    <w:rsid w:val="006B5BC0"/>
    <w:rsid w:val="00710668"/>
    <w:rsid w:val="00741D1F"/>
    <w:rsid w:val="007506B8"/>
    <w:rsid w:val="007A50C3"/>
    <w:rsid w:val="007D679B"/>
    <w:rsid w:val="008102A2"/>
    <w:rsid w:val="00836A70"/>
    <w:rsid w:val="008412C7"/>
    <w:rsid w:val="008C02B9"/>
    <w:rsid w:val="008E39B8"/>
    <w:rsid w:val="00907324"/>
    <w:rsid w:val="009336F2"/>
    <w:rsid w:val="009A6657"/>
    <w:rsid w:val="009B6932"/>
    <w:rsid w:val="009D6F9C"/>
    <w:rsid w:val="00A52556"/>
    <w:rsid w:val="00A63D46"/>
    <w:rsid w:val="00AB56D9"/>
    <w:rsid w:val="00AC190E"/>
    <w:rsid w:val="00AE40C1"/>
    <w:rsid w:val="00B632F1"/>
    <w:rsid w:val="00B7537F"/>
    <w:rsid w:val="00B978CA"/>
    <w:rsid w:val="00BF0CDF"/>
    <w:rsid w:val="00C06AD7"/>
    <w:rsid w:val="00C64D0F"/>
    <w:rsid w:val="00CB3A41"/>
    <w:rsid w:val="00D62472"/>
    <w:rsid w:val="00DD6ADF"/>
    <w:rsid w:val="00E16509"/>
    <w:rsid w:val="00E34180"/>
    <w:rsid w:val="00E64086"/>
    <w:rsid w:val="00E709AB"/>
    <w:rsid w:val="00E902AA"/>
    <w:rsid w:val="00EA3FF8"/>
    <w:rsid w:val="00EB4C8F"/>
    <w:rsid w:val="00EC7BA8"/>
    <w:rsid w:val="00ED3B9F"/>
    <w:rsid w:val="00F27923"/>
    <w:rsid w:val="00F603B8"/>
    <w:rsid w:val="00F63EF4"/>
    <w:rsid w:val="00FE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506B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06B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7506B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A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4D0F"/>
    <w:pPr>
      <w:spacing w:before="96" w:after="120" w:line="360" w:lineRule="atLeast"/>
      <w:ind w:left="720"/>
    </w:pPr>
    <w:rPr>
      <w:rFonts w:ascii="Calibri" w:eastAsia="Times New Roman" w:hAnsi="Calibri" w:cs="Calibri"/>
      <w:lang w:val="sr-Latn-CS"/>
    </w:rPr>
  </w:style>
  <w:style w:type="paragraph" w:customStyle="1" w:styleId="Normal1">
    <w:name w:val="Normal1"/>
    <w:basedOn w:val="Normal"/>
    <w:rsid w:val="00C6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30X">
    <w:name w:val="T30X"/>
    <w:basedOn w:val="Normal"/>
    <w:uiPriority w:val="99"/>
    <w:rsid w:val="00C64D0F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506B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06B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7506B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A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4D0F"/>
    <w:pPr>
      <w:spacing w:before="96" w:after="120" w:line="360" w:lineRule="atLeast"/>
      <w:ind w:left="720"/>
    </w:pPr>
    <w:rPr>
      <w:rFonts w:ascii="Calibri" w:eastAsia="Times New Roman" w:hAnsi="Calibri" w:cs="Calibri"/>
      <w:lang w:val="sr-Latn-CS"/>
    </w:rPr>
  </w:style>
  <w:style w:type="paragraph" w:customStyle="1" w:styleId="Normal1">
    <w:name w:val="Normal1"/>
    <w:basedOn w:val="Normal"/>
    <w:rsid w:val="00C6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30X">
    <w:name w:val="T30X"/>
    <w:basedOn w:val="Normal"/>
    <w:uiPriority w:val="99"/>
    <w:rsid w:val="00C64D0F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trola-nabavki.m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10</Pages>
  <Words>2354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Lucic</dc:creator>
  <cp:keywords/>
  <dc:description/>
  <cp:lastModifiedBy>Radmila Lucic</cp:lastModifiedBy>
  <cp:revision>70</cp:revision>
  <cp:lastPrinted>2024-11-26T08:59:00Z</cp:lastPrinted>
  <dcterms:created xsi:type="dcterms:W3CDTF">2023-03-07T08:56:00Z</dcterms:created>
  <dcterms:modified xsi:type="dcterms:W3CDTF">2024-11-28T12:52:00Z</dcterms:modified>
</cp:coreProperties>
</file>