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71BB5" w14:textId="77777777" w:rsidR="00946ADD" w:rsidRPr="00946ADD" w:rsidRDefault="00946ADD" w:rsidP="00946ADD">
      <w:pPr>
        <w:ind w:leftChars="0" w:left="-2" w:firstLineChars="0" w:firstLine="0"/>
        <w:jc w:val="both"/>
        <w:rPr>
          <w:rFonts w:eastAsia="Arial"/>
        </w:rPr>
      </w:pPr>
    </w:p>
    <w:p w14:paraId="78191017" w14:textId="77777777" w:rsidR="00946ADD" w:rsidRDefault="00946ADD" w:rsidP="00946ADD">
      <w:pPr>
        <w:ind w:left="0" w:hanging="2"/>
        <w:jc w:val="both"/>
        <w:rPr>
          <w:rFonts w:ascii="Arial" w:eastAsia="Arial" w:hAnsi="Arial" w:cs="Arial"/>
          <w:b/>
        </w:rPr>
      </w:pPr>
    </w:p>
    <w:p w14:paraId="22ADCE88" w14:textId="07215251" w:rsidR="00AF49A8" w:rsidRDefault="00946ADD" w:rsidP="005C588A">
      <w:pPr>
        <w:ind w:left="0" w:hanging="2"/>
        <w:jc w:val="center"/>
        <w:rPr>
          <w:rFonts w:ascii="Arial" w:eastAsia="Arial" w:hAnsi="Arial" w:cs="Arial"/>
          <w:b/>
          <w:color w:val="222222"/>
          <w:highlight w:val="white"/>
        </w:rPr>
      </w:pPr>
      <w:r w:rsidRPr="00946ADD">
        <w:rPr>
          <w:rFonts w:ascii="Arial" w:eastAsia="Arial" w:hAnsi="Arial" w:cs="Arial"/>
          <w:b/>
        </w:rPr>
        <w:t>DIGITAL MARKETING VIA GLOBAL PLATFORMS</w:t>
      </w:r>
    </w:p>
    <w:p w14:paraId="00D900B1" w14:textId="0356CBC6" w:rsidR="00AF49A8" w:rsidRDefault="00946ADD" w:rsidP="005C588A">
      <w:pPr>
        <w:numPr>
          <w:ilvl w:val="0"/>
          <w:numId w:val="1"/>
        </w:numPr>
        <w:ind w:left="0" w:hanging="2"/>
        <w:jc w:val="center"/>
        <w:rPr>
          <w:rFonts w:ascii="Arial" w:eastAsia="Arial" w:hAnsi="Arial" w:cs="Arial"/>
          <w:b/>
          <w:color w:val="222222"/>
          <w:highlight w:val="white"/>
        </w:rPr>
      </w:pPr>
      <w:r w:rsidRPr="00946ADD">
        <w:rPr>
          <w:rFonts w:ascii="Arial" w:eastAsia="Arial" w:hAnsi="Arial" w:cs="Arial"/>
          <w:b/>
          <w:color w:val="222222"/>
        </w:rPr>
        <w:t xml:space="preserve">Project Assignment </w:t>
      </w:r>
      <w:r w:rsidR="00BE5931">
        <w:rPr>
          <w:rFonts w:ascii="Arial" w:eastAsia="Arial" w:hAnsi="Arial" w:cs="Arial"/>
          <w:b/>
          <w:color w:val="222222"/>
          <w:highlight w:val="white"/>
        </w:rPr>
        <w:t>-</w:t>
      </w:r>
    </w:p>
    <w:p w14:paraId="1FBB0BBC" w14:textId="6897305E" w:rsidR="00AF49A8" w:rsidRDefault="00BE5931" w:rsidP="005C588A">
      <w:pPr>
        <w:tabs>
          <w:tab w:val="right" w:pos="8306"/>
        </w:tabs>
        <w:ind w:leftChars="0" w:left="0" w:firstLineChars="0" w:firstLine="0"/>
        <w:jc w:val="both"/>
        <w:rPr>
          <w:rFonts w:ascii="Arial" w:eastAsia="Arial" w:hAnsi="Arial" w:cs="Arial"/>
        </w:rPr>
      </w:pPr>
      <w:r>
        <w:rPr>
          <w:rFonts w:ascii="Arial" w:eastAsia="Arial" w:hAnsi="Arial" w:cs="Arial"/>
          <w:b/>
        </w:rPr>
        <w:tab/>
      </w:r>
    </w:p>
    <w:p w14:paraId="65BDEC2F" w14:textId="77777777" w:rsidR="00AF49A8" w:rsidRPr="00946ADD" w:rsidRDefault="00AF49A8" w:rsidP="00946ADD">
      <w:pPr>
        <w:spacing w:after="200" w:line="276" w:lineRule="auto"/>
        <w:ind w:left="0" w:hanging="2"/>
        <w:jc w:val="both"/>
        <w:rPr>
          <w:rFonts w:ascii="Arial" w:eastAsia="Arial" w:hAnsi="Arial" w:cs="Arial"/>
        </w:rPr>
      </w:pPr>
    </w:p>
    <w:p w14:paraId="0AE2EC72" w14:textId="55E5EA8C" w:rsidR="00946ADD" w:rsidRPr="005C588A" w:rsidRDefault="00946ADD" w:rsidP="005C588A">
      <w:pPr>
        <w:pStyle w:val="ListParagraph"/>
        <w:numPr>
          <w:ilvl w:val="0"/>
          <w:numId w:val="26"/>
        </w:numPr>
        <w:spacing w:after="200" w:line="276" w:lineRule="auto"/>
        <w:ind w:leftChars="0" w:firstLineChars="0"/>
        <w:jc w:val="both"/>
        <w:rPr>
          <w:rFonts w:ascii="Arial" w:eastAsia="Arial" w:hAnsi="Arial" w:cs="Arial"/>
          <w:b/>
          <w:bCs/>
        </w:rPr>
      </w:pPr>
      <w:r w:rsidRPr="005C588A">
        <w:rPr>
          <w:rFonts w:ascii="Arial" w:eastAsia="Arial" w:hAnsi="Arial" w:cs="Arial"/>
          <w:b/>
          <w:bCs/>
        </w:rPr>
        <w:t>Essential Characteristics of the Public Procurement Subject</w:t>
      </w:r>
    </w:p>
    <w:p w14:paraId="0C19D3FB" w14:textId="77777777" w:rsidR="005C588A" w:rsidRPr="005C588A" w:rsidRDefault="005C588A" w:rsidP="005C588A">
      <w:pPr>
        <w:pStyle w:val="ListParagraph"/>
        <w:spacing w:after="200" w:line="276" w:lineRule="auto"/>
        <w:ind w:leftChars="0" w:left="718" w:firstLineChars="0" w:firstLine="0"/>
        <w:jc w:val="both"/>
        <w:rPr>
          <w:rFonts w:ascii="Arial" w:eastAsia="Arial" w:hAnsi="Arial" w:cs="Arial"/>
          <w:b/>
          <w:bCs/>
        </w:rPr>
      </w:pPr>
    </w:p>
    <w:p w14:paraId="0C0ECE5D" w14:textId="7F456960" w:rsidR="00946ADD" w:rsidRPr="00946ADD" w:rsidRDefault="00946ADD" w:rsidP="00946ADD">
      <w:pPr>
        <w:spacing w:after="200" w:line="276" w:lineRule="auto"/>
        <w:ind w:left="0" w:hanging="2"/>
        <w:jc w:val="both"/>
        <w:rPr>
          <w:rFonts w:ascii="Arial" w:eastAsia="Arial" w:hAnsi="Arial" w:cs="Arial"/>
        </w:rPr>
      </w:pPr>
      <w:r w:rsidRPr="00946ADD">
        <w:rPr>
          <w:rFonts w:ascii="Arial" w:eastAsia="Arial" w:hAnsi="Arial" w:cs="Arial"/>
          <w:b/>
          <w:bCs/>
        </w:rPr>
        <w:t>The National Tourism Organi</w:t>
      </w:r>
      <w:r w:rsidRPr="00946ADD">
        <w:rPr>
          <w:rFonts w:ascii="Arial" w:eastAsia="Arial" w:hAnsi="Arial" w:cs="Arial"/>
          <w:b/>
          <w:bCs/>
        </w:rPr>
        <w:t>s</w:t>
      </w:r>
      <w:r w:rsidRPr="00946ADD">
        <w:rPr>
          <w:rFonts w:ascii="Arial" w:eastAsia="Arial" w:hAnsi="Arial" w:cs="Arial"/>
          <w:b/>
          <w:bCs/>
        </w:rPr>
        <w:t>ation of Montenegro aims to promote its tourism offer in target source markets through</w:t>
      </w:r>
      <w:r w:rsidRPr="00946ADD">
        <w:rPr>
          <w:rFonts w:ascii="Arial" w:eastAsia="Arial" w:hAnsi="Arial" w:cs="Arial"/>
        </w:rPr>
        <w:t xml:space="preserve"> digital marketing campaigns on global platforms and social media.</w:t>
      </w:r>
    </w:p>
    <w:p w14:paraId="7BCC6B74" w14:textId="6FF94D7C" w:rsidR="00946ADD" w:rsidRPr="00946ADD" w:rsidRDefault="00946ADD" w:rsidP="00946ADD">
      <w:pPr>
        <w:spacing w:after="200" w:line="276" w:lineRule="auto"/>
        <w:ind w:left="0" w:hanging="2"/>
        <w:jc w:val="both"/>
        <w:rPr>
          <w:rFonts w:ascii="Arial" w:eastAsia="Arial" w:hAnsi="Arial" w:cs="Arial"/>
        </w:rPr>
      </w:pPr>
      <w:r w:rsidRPr="00946ADD">
        <w:rPr>
          <w:rFonts w:ascii="Arial" w:eastAsia="Arial" w:hAnsi="Arial" w:cs="Arial"/>
        </w:rPr>
        <w:t xml:space="preserve">The objective of the digital marketing campaign is to raise awareness and interest in Montenegro in the most important target source markets by creating and delivering appropriate content </w:t>
      </w:r>
      <w:r w:rsidRPr="00946ADD">
        <w:rPr>
          <w:rFonts w:ascii="Arial" w:eastAsia="Arial" w:hAnsi="Arial" w:cs="Arial"/>
          <w:b/>
          <w:bCs/>
        </w:rPr>
        <w:t>in the languages of the target markets</w:t>
      </w:r>
      <w:r w:rsidRPr="00946ADD">
        <w:rPr>
          <w:rFonts w:ascii="Arial" w:eastAsia="Arial" w:hAnsi="Arial" w:cs="Arial"/>
        </w:rPr>
        <w:t xml:space="preserve"> (English, French, and German). The primary target markets for digital marketing include the United Kingdom, France, and Germany.</w:t>
      </w:r>
      <w:r>
        <w:rPr>
          <w:rFonts w:ascii="Arial" w:eastAsia="Arial" w:hAnsi="Arial" w:cs="Arial"/>
        </w:rPr>
        <w:t xml:space="preserve"> </w:t>
      </w:r>
      <w:r w:rsidRPr="00946ADD">
        <w:rPr>
          <w:rFonts w:ascii="Arial" w:eastAsia="Arial" w:hAnsi="Arial" w:cs="Arial"/>
        </w:rPr>
        <w:t>The project assignment involves conducting digital marketing to promote Montenegro's tourism offer over a 3-month period. The marketing campaign should align with the communication strategy and creative concept provided by the Contracting Authority.</w:t>
      </w:r>
    </w:p>
    <w:p w14:paraId="6C434B28" w14:textId="77777777" w:rsidR="00946ADD" w:rsidRPr="00946ADD" w:rsidRDefault="00946ADD" w:rsidP="00946ADD">
      <w:pPr>
        <w:spacing w:after="200" w:line="276" w:lineRule="auto"/>
        <w:ind w:left="0" w:hanging="2"/>
        <w:jc w:val="both"/>
        <w:rPr>
          <w:rFonts w:ascii="Arial" w:eastAsia="Arial" w:hAnsi="Arial" w:cs="Arial"/>
        </w:rPr>
      </w:pPr>
      <w:r w:rsidRPr="00946ADD">
        <w:rPr>
          <w:rFonts w:ascii="Arial" w:eastAsia="Arial" w:hAnsi="Arial" w:cs="Arial"/>
        </w:rPr>
        <w:t>The subject of the public procurement includes:</w:t>
      </w:r>
    </w:p>
    <w:p w14:paraId="6496C275" w14:textId="4C04F3A6" w:rsidR="00946ADD" w:rsidRPr="00946ADD" w:rsidRDefault="00946ADD" w:rsidP="00946ADD">
      <w:pPr>
        <w:pStyle w:val="ListParagraph"/>
        <w:numPr>
          <w:ilvl w:val="0"/>
          <w:numId w:val="1"/>
        </w:numPr>
        <w:spacing w:after="200" w:line="276" w:lineRule="auto"/>
        <w:ind w:leftChars="0" w:firstLineChars="0"/>
        <w:jc w:val="both"/>
        <w:rPr>
          <w:rFonts w:ascii="Arial" w:eastAsia="Arial" w:hAnsi="Arial" w:cs="Arial"/>
        </w:rPr>
      </w:pPr>
      <w:r w:rsidRPr="00946ADD">
        <w:rPr>
          <w:rFonts w:ascii="Arial" w:eastAsia="Arial" w:hAnsi="Arial" w:cs="Arial"/>
        </w:rPr>
        <w:t>Developing a campaign proposal with an activity plan by market and a budget by activity;</w:t>
      </w:r>
    </w:p>
    <w:p w14:paraId="06AF009D" w14:textId="22C87725" w:rsidR="00946ADD" w:rsidRPr="00946ADD" w:rsidRDefault="00946ADD" w:rsidP="00946ADD">
      <w:pPr>
        <w:pStyle w:val="ListParagraph"/>
        <w:numPr>
          <w:ilvl w:val="0"/>
          <w:numId w:val="1"/>
        </w:numPr>
        <w:spacing w:after="200" w:line="276" w:lineRule="auto"/>
        <w:ind w:leftChars="0" w:firstLineChars="0"/>
        <w:jc w:val="both"/>
        <w:rPr>
          <w:rFonts w:ascii="Arial" w:eastAsia="Arial" w:hAnsi="Arial" w:cs="Arial"/>
        </w:rPr>
      </w:pPr>
      <w:r w:rsidRPr="00946ADD">
        <w:rPr>
          <w:rFonts w:ascii="Arial" w:eastAsia="Arial" w:hAnsi="Arial" w:cs="Arial"/>
        </w:rPr>
        <w:t>Creating content, implementing, and analy</w:t>
      </w:r>
      <w:r>
        <w:rPr>
          <w:rFonts w:ascii="Arial" w:eastAsia="Arial" w:hAnsi="Arial" w:cs="Arial"/>
        </w:rPr>
        <w:t>s</w:t>
      </w:r>
      <w:r w:rsidRPr="00946ADD">
        <w:rPr>
          <w:rFonts w:ascii="Arial" w:eastAsia="Arial" w:hAnsi="Arial" w:cs="Arial"/>
        </w:rPr>
        <w:t>ing the campaign;</w:t>
      </w:r>
    </w:p>
    <w:p w14:paraId="02B72F0D" w14:textId="1BCCBFC9" w:rsidR="00946ADD" w:rsidRPr="00946ADD" w:rsidRDefault="00946ADD" w:rsidP="00946ADD">
      <w:pPr>
        <w:pStyle w:val="ListParagraph"/>
        <w:numPr>
          <w:ilvl w:val="0"/>
          <w:numId w:val="1"/>
        </w:numPr>
        <w:spacing w:after="200" w:line="276" w:lineRule="auto"/>
        <w:ind w:leftChars="0" w:firstLineChars="0"/>
        <w:jc w:val="both"/>
        <w:rPr>
          <w:rFonts w:ascii="Arial" w:eastAsia="Arial" w:hAnsi="Arial" w:cs="Arial"/>
        </w:rPr>
      </w:pPr>
      <w:r w:rsidRPr="00946ADD">
        <w:rPr>
          <w:rFonts w:ascii="Arial" w:eastAsia="Arial" w:hAnsi="Arial" w:cs="Arial"/>
        </w:rPr>
        <w:t>Mediation in the procurement of advertising space.</w:t>
      </w:r>
    </w:p>
    <w:p w14:paraId="0C8BEB77" w14:textId="18E63652" w:rsidR="00946ADD" w:rsidRPr="00946ADD" w:rsidRDefault="00946ADD" w:rsidP="00946ADD">
      <w:pPr>
        <w:spacing w:after="200" w:line="276" w:lineRule="auto"/>
        <w:ind w:left="0" w:hanging="2"/>
        <w:jc w:val="both"/>
        <w:rPr>
          <w:rFonts w:ascii="Arial" w:eastAsia="Arial" w:hAnsi="Arial" w:cs="Arial"/>
        </w:rPr>
      </w:pPr>
      <w:r w:rsidRPr="00946ADD">
        <w:rPr>
          <w:rFonts w:ascii="Arial" w:eastAsia="Arial" w:hAnsi="Arial" w:cs="Arial"/>
        </w:rPr>
        <w:t>The campaign must achieve the following minimum results:</w:t>
      </w:r>
    </w:p>
    <w:p w14:paraId="6ED4E023" w14:textId="5C6BF14F" w:rsidR="00946ADD" w:rsidRPr="00946ADD" w:rsidRDefault="00946ADD" w:rsidP="00946ADD">
      <w:pPr>
        <w:pStyle w:val="ListParagraph"/>
        <w:numPr>
          <w:ilvl w:val="0"/>
          <w:numId w:val="1"/>
        </w:numPr>
        <w:spacing w:after="200" w:line="276" w:lineRule="auto"/>
        <w:ind w:leftChars="0" w:firstLineChars="0"/>
        <w:jc w:val="both"/>
        <w:rPr>
          <w:rFonts w:ascii="Arial" w:eastAsia="Arial" w:hAnsi="Arial" w:cs="Arial"/>
        </w:rPr>
      </w:pPr>
      <w:r w:rsidRPr="00946ADD">
        <w:rPr>
          <w:rFonts w:ascii="Arial" w:eastAsia="Arial" w:hAnsi="Arial" w:cs="Arial"/>
        </w:rPr>
        <w:t>A total number of clicks through the campaign: at least 3,000,000</w:t>
      </w:r>
    </w:p>
    <w:p w14:paraId="77A7897C" w14:textId="2A6C2785" w:rsidR="00946ADD" w:rsidRPr="00946ADD" w:rsidRDefault="00946ADD" w:rsidP="00946ADD">
      <w:pPr>
        <w:pStyle w:val="ListParagraph"/>
        <w:numPr>
          <w:ilvl w:val="0"/>
          <w:numId w:val="1"/>
        </w:numPr>
        <w:spacing w:after="200" w:line="276" w:lineRule="auto"/>
        <w:ind w:leftChars="0" w:firstLineChars="0"/>
        <w:jc w:val="both"/>
        <w:rPr>
          <w:rFonts w:ascii="Arial" w:eastAsia="Arial" w:hAnsi="Arial" w:cs="Arial"/>
        </w:rPr>
      </w:pPr>
      <w:r w:rsidRPr="00946ADD">
        <w:rPr>
          <w:rFonts w:ascii="Arial" w:eastAsia="Arial" w:hAnsi="Arial" w:cs="Arial"/>
        </w:rPr>
        <w:t>A total number of impressions: at least 40,000,000</w:t>
      </w:r>
    </w:p>
    <w:p w14:paraId="7152541A" w14:textId="47260D78" w:rsidR="00946ADD" w:rsidRPr="00946ADD" w:rsidRDefault="00946ADD" w:rsidP="00946ADD">
      <w:pPr>
        <w:pStyle w:val="ListParagraph"/>
        <w:numPr>
          <w:ilvl w:val="0"/>
          <w:numId w:val="1"/>
        </w:numPr>
        <w:spacing w:after="200" w:line="276" w:lineRule="auto"/>
        <w:ind w:leftChars="0" w:firstLineChars="0"/>
        <w:jc w:val="both"/>
        <w:rPr>
          <w:rFonts w:ascii="Arial" w:eastAsia="Arial" w:hAnsi="Arial" w:cs="Arial"/>
        </w:rPr>
      </w:pPr>
      <w:r w:rsidRPr="00946ADD">
        <w:rPr>
          <w:rFonts w:ascii="Arial" w:eastAsia="Arial" w:hAnsi="Arial" w:cs="Arial"/>
        </w:rPr>
        <w:t>Average time spent on the website www.montenegro.travel through the campaign: 30 seconds</w:t>
      </w:r>
    </w:p>
    <w:p w14:paraId="5F539E09" w14:textId="617EC8D4" w:rsidR="00946ADD" w:rsidRPr="00946ADD" w:rsidRDefault="00946ADD" w:rsidP="00946ADD">
      <w:pPr>
        <w:spacing w:after="200" w:line="276" w:lineRule="auto"/>
        <w:ind w:left="0" w:hanging="2"/>
        <w:jc w:val="both"/>
        <w:rPr>
          <w:rFonts w:ascii="Arial" w:eastAsia="Arial" w:hAnsi="Arial" w:cs="Arial"/>
        </w:rPr>
      </w:pPr>
      <w:r w:rsidRPr="00946ADD">
        <w:rPr>
          <w:rFonts w:ascii="Arial" w:eastAsia="Arial" w:hAnsi="Arial" w:cs="Arial"/>
        </w:rPr>
        <w:t>Results will be measured using data from Meta Ads and Google Ads platforms for advertising (number of clicks and impressions) and the GA4 account of the NTO Montenegro website (average time spent on the website through the campaign).</w:t>
      </w:r>
    </w:p>
    <w:p w14:paraId="1FD2A564" w14:textId="785D6D7A" w:rsidR="00946ADD" w:rsidRPr="00946ADD" w:rsidRDefault="00946ADD" w:rsidP="00946ADD">
      <w:pPr>
        <w:spacing w:after="200" w:line="276" w:lineRule="auto"/>
        <w:ind w:left="0" w:hanging="2"/>
        <w:jc w:val="both"/>
        <w:rPr>
          <w:rFonts w:ascii="Arial" w:eastAsia="Arial" w:hAnsi="Arial" w:cs="Arial"/>
        </w:rPr>
      </w:pPr>
      <w:r w:rsidRPr="00946ADD">
        <w:rPr>
          <w:rFonts w:ascii="Arial" w:eastAsia="Arial" w:hAnsi="Arial" w:cs="Arial"/>
        </w:rPr>
        <w:t>If the Contractor, without fault on the part of the Contracting Authority or unforeseen circumstances arising from changes in data measurement on the mentioned platforms, fails to achieve the minimum results of the campaign, the Contractor is obligated to pay the Contracting Authority a contractual penalty amounting to 10% of the agreed value, including VAT.</w:t>
      </w:r>
      <w:r>
        <w:rPr>
          <w:rFonts w:ascii="Arial" w:eastAsia="Arial" w:hAnsi="Arial" w:cs="Arial"/>
        </w:rPr>
        <w:t xml:space="preserve"> </w:t>
      </w:r>
      <w:r w:rsidRPr="00946ADD">
        <w:rPr>
          <w:rFonts w:ascii="Arial" w:eastAsia="Arial" w:hAnsi="Arial" w:cs="Arial"/>
        </w:rPr>
        <w:t>In the case of unforeseen circumstances caused by changes in data measurement on the platforms, the Contractor must provide evidence of such unforeseen circumstances that clearly demonstrate whether and to what extent the changes on the platforms affected the results.</w:t>
      </w:r>
    </w:p>
    <w:p w14:paraId="6F1FB64F" w14:textId="77777777" w:rsidR="00946ADD" w:rsidRPr="00946ADD" w:rsidRDefault="00946ADD" w:rsidP="00946ADD">
      <w:pPr>
        <w:spacing w:after="200" w:line="276" w:lineRule="auto"/>
        <w:ind w:left="0" w:hanging="2"/>
        <w:jc w:val="both"/>
        <w:rPr>
          <w:rFonts w:ascii="Arial" w:eastAsia="Arial" w:hAnsi="Arial" w:cs="Arial"/>
          <w:u w:val="single"/>
        </w:rPr>
      </w:pPr>
      <w:r w:rsidRPr="00946ADD">
        <w:rPr>
          <w:rFonts w:ascii="Arial" w:eastAsia="Arial" w:hAnsi="Arial" w:cs="Arial"/>
          <w:u w:val="single"/>
        </w:rPr>
        <w:t xml:space="preserve"> </w:t>
      </w:r>
    </w:p>
    <w:p w14:paraId="6339A3BD" w14:textId="77777777" w:rsidR="00AF49A8" w:rsidRDefault="00AF49A8" w:rsidP="005C588A">
      <w:pPr>
        <w:ind w:leftChars="0" w:left="0" w:firstLineChars="0" w:firstLine="0"/>
        <w:jc w:val="both"/>
        <w:rPr>
          <w:rFonts w:ascii="Arial" w:eastAsia="Arial" w:hAnsi="Arial" w:cs="Arial"/>
          <w:u w:val="single"/>
        </w:rPr>
      </w:pPr>
    </w:p>
    <w:p w14:paraId="0A35E247" w14:textId="77777777" w:rsidR="005C588A" w:rsidRDefault="005C588A" w:rsidP="005C588A">
      <w:pPr>
        <w:ind w:leftChars="0" w:left="0" w:firstLineChars="0" w:firstLine="0"/>
        <w:jc w:val="both"/>
        <w:rPr>
          <w:rFonts w:ascii="Arial" w:eastAsia="Arial" w:hAnsi="Arial" w:cs="Arial"/>
        </w:rPr>
      </w:pPr>
    </w:p>
    <w:p w14:paraId="62B57877" w14:textId="77777777" w:rsidR="006A2561" w:rsidRPr="006A2561" w:rsidRDefault="00BE5931" w:rsidP="006A2561">
      <w:pPr>
        <w:ind w:left="0" w:hanging="2"/>
        <w:rPr>
          <w:rFonts w:ascii="Arial" w:eastAsia="Arial" w:hAnsi="Arial" w:cs="Arial"/>
          <w:b/>
        </w:rPr>
      </w:pPr>
      <w:r>
        <w:rPr>
          <w:rFonts w:ascii="Arial" w:eastAsia="Arial" w:hAnsi="Arial" w:cs="Arial"/>
          <w:b/>
        </w:rPr>
        <w:lastRenderedPageBreak/>
        <w:t xml:space="preserve">II </w:t>
      </w:r>
      <w:r w:rsidR="006A2561" w:rsidRPr="006A2561">
        <w:rPr>
          <w:rFonts w:ascii="Arial" w:eastAsia="Arial" w:hAnsi="Arial" w:cs="Arial"/>
          <w:b/>
        </w:rPr>
        <w:t>Development of a Proposal for Engagement with an Activity Plan</w:t>
      </w:r>
    </w:p>
    <w:p w14:paraId="10701C22" w14:textId="68F19C50" w:rsidR="006A2561" w:rsidRPr="006A2561" w:rsidRDefault="006A2561" w:rsidP="006A2561">
      <w:pPr>
        <w:ind w:leftChars="0" w:left="0" w:firstLineChars="0" w:firstLine="0"/>
        <w:jc w:val="both"/>
        <w:rPr>
          <w:rFonts w:ascii="Arial" w:eastAsia="Arial" w:hAnsi="Arial" w:cs="Arial"/>
        </w:rPr>
      </w:pPr>
      <w:bookmarkStart w:id="0" w:name="_heading=h.gjdgxs" w:colFirst="0" w:colLast="0"/>
      <w:bookmarkEnd w:id="0"/>
    </w:p>
    <w:p w14:paraId="37F402EB" w14:textId="77777777" w:rsidR="006A2561" w:rsidRPr="006A2561" w:rsidRDefault="006A2561" w:rsidP="006A2561">
      <w:pPr>
        <w:ind w:left="0" w:hanging="2"/>
        <w:jc w:val="both"/>
        <w:rPr>
          <w:rFonts w:ascii="Arial" w:eastAsia="Arial" w:hAnsi="Arial" w:cs="Arial"/>
        </w:rPr>
      </w:pPr>
      <w:r w:rsidRPr="006A2561">
        <w:rPr>
          <w:rFonts w:ascii="Arial" w:eastAsia="Arial" w:hAnsi="Arial" w:cs="Arial"/>
        </w:rPr>
        <w:t>The selected offeror is obligated to deliver a proposal for engagement with a detailed activity plan for the campaign, including a timeline and allocated budget for each target source market. This plan must align with the communication strategy and creative concept, which will be provided to the selected offeror by the Contracting Authority after the contract is signed.</w:t>
      </w:r>
    </w:p>
    <w:p w14:paraId="2720BE8D" w14:textId="77777777" w:rsidR="006A2561" w:rsidRPr="006A2561" w:rsidRDefault="006A2561" w:rsidP="006A2561">
      <w:pPr>
        <w:ind w:left="0" w:hanging="2"/>
        <w:jc w:val="both"/>
        <w:rPr>
          <w:rFonts w:ascii="Arial" w:eastAsia="Arial" w:hAnsi="Arial" w:cs="Arial"/>
        </w:rPr>
      </w:pPr>
    </w:p>
    <w:p w14:paraId="10B47164" w14:textId="519892E2" w:rsidR="006A2561" w:rsidRPr="006A2561" w:rsidRDefault="006A2561" w:rsidP="006A2561">
      <w:pPr>
        <w:ind w:left="0" w:hanging="2"/>
        <w:jc w:val="both"/>
        <w:rPr>
          <w:rFonts w:ascii="Arial" w:eastAsia="Arial" w:hAnsi="Arial" w:cs="Arial"/>
        </w:rPr>
      </w:pPr>
      <w:r w:rsidRPr="006A2561">
        <w:rPr>
          <w:rFonts w:ascii="Arial" w:eastAsia="Arial" w:hAnsi="Arial" w:cs="Arial"/>
        </w:rPr>
        <w:t xml:space="preserve">The activity plan should include promotion channels outlined in Section III </w:t>
      </w:r>
      <w:r w:rsidRPr="006A2561">
        <w:rPr>
          <w:rFonts w:ascii="Arial" w:eastAsia="Arial" w:hAnsi="Arial" w:cs="Arial"/>
          <w:b/>
          <w:bCs/>
        </w:rPr>
        <w:t>Content Creation and Communication</w:t>
      </w:r>
      <w:r w:rsidRPr="006A2561">
        <w:rPr>
          <w:rFonts w:ascii="Arial" w:eastAsia="Arial" w:hAnsi="Arial" w:cs="Arial"/>
        </w:rPr>
        <w:t>, as well as the schedule of advertising space allocation by countries and campaign periods across the markets. Additionally, the activity plan must contain a section providing a rationale for each of the listed items.</w:t>
      </w:r>
      <w:r>
        <w:rPr>
          <w:rFonts w:ascii="Arial" w:eastAsia="Arial" w:hAnsi="Arial" w:cs="Arial"/>
        </w:rPr>
        <w:t xml:space="preserve"> </w:t>
      </w:r>
      <w:r w:rsidRPr="006A2561">
        <w:rPr>
          <w:rFonts w:ascii="Arial" w:eastAsia="Arial" w:hAnsi="Arial" w:cs="Arial"/>
        </w:rPr>
        <w:t>As part of the proposal for engagement and activity plan, the selected offeror is also required to clearly define key performance indicators (KPIs) for each aspect of the campaign, advertising channel, and format, as well as the expected results:</w:t>
      </w:r>
    </w:p>
    <w:p w14:paraId="756EC26C" w14:textId="77777777" w:rsidR="006A2561" w:rsidRPr="006A2561" w:rsidRDefault="006A2561" w:rsidP="006A2561">
      <w:pPr>
        <w:ind w:left="0" w:hanging="2"/>
        <w:jc w:val="both"/>
        <w:rPr>
          <w:rFonts w:ascii="Arial" w:eastAsia="Arial" w:hAnsi="Arial" w:cs="Arial"/>
        </w:rPr>
      </w:pPr>
    </w:p>
    <w:p w14:paraId="352592CF" w14:textId="77777777" w:rsidR="006A2561" w:rsidRPr="006A2561" w:rsidRDefault="006A2561" w:rsidP="006A2561">
      <w:pPr>
        <w:pStyle w:val="ListParagraph"/>
        <w:numPr>
          <w:ilvl w:val="0"/>
          <w:numId w:val="20"/>
        </w:numPr>
        <w:ind w:leftChars="0" w:firstLineChars="0"/>
        <w:jc w:val="both"/>
        <w:rPr>
          <w:rFonts w:ascii="Arial" w:eastAsia="Arial" w:hAnsi="Arial" w:cs="Arial"/>
        </w:rPr>
      </w:pPr>
      <w:r w:rsidRPr="006A2561">
        <w:rPr>
          <w:rFonts w:ascii="Arial" w:eastAsia="Arial" w:hAnsi="Arial" w:cs="Arial"/>
        </w:rPr>
        <w:t>Clicks</w:t>
      </w:r>
    </w:p>
    <w:p w14:paraId="7D7DE67D" w14:textId="77777777" w:rsidR="006A2561" w:rsidRPr="006A2561" w:rsidRDefault="006A2561" w:rsidP="006A2561">
      <w:pPr>
        <w:pStyle w:val="ListParagraph"/>
        <w:numPr>
          <w:ilvl w:val="0"/>
          <w:numId w:val="20"/>
        </w:numPr>
        <w:ind w:leftChars="0" w:firstLineChars="0"/>
        <w:jc w:val="both"/>
        <w:rPr>
          <w:rFonts w:ascii="Arial" w:eastAsia="Arial" w:hAnsi="Arial" w:cs="Arial"/>
        </w:rPr>
      </w:pPr>
      <w:r w:rsidRPr="006A2561">
        <w:rPr>
          <w:rFonts w:ascii="Arial" w:eastAsia="Arial" w:hAnsi="Arial" w:cs="Arial"/>
        </w:rPr>
        <w:t>Impressions</w:t>
      </w:r>
    </w:p>
    <w:p w14:paraId="62003AB3" w14:textId="77777777" w:rsidR="006A2561" w:rsidRPr="006A2561" w:rsidRDefault="006A2561" w:rsidP="006A2561">
      <w:pPr>
        <w:pStyle w:val="ListParagraph"/>
        <w:numPr>
          <w:ilvl w:val="0"/>
          <w:numId w:val="20"/>
        </w:numPr>
        <w:ind w:leftChars="0" w:firstLineChars="0"/>
        <w:jc w:val="both"/>
        <w:rPr>
          <w:rFonts w:ascii="Arial" w:eastAsia="Arial" w:hAnsi="Arial" w:cs="Arial"/>
        </w:rPr>
      </w:pPr>
      <w:r w:rsidRPr="006A2561">
        <w:rPr>
          <w:rFonts w:ascii="Arial" w:eastAsia="Arial" w:hAnsi="Arial" w:cs="Arial"/>
        </w:rPr>
        <w:t>Views (in the case of video format campaigns)</w:t>
      </w:r>
    </w:p>
    <w:p w14:paraId="3DD8D771" w14:textId="77777777" w:rsidR="006A2561" w:rsidRPr="006A2561" w:rsidRDefault="006A2561" w:rsidP="006A2561">
      <w:pPr>
        <w:pStyle w:val="ListParagraph"/>
        <w:numPr>
          <w:ilvl w:val="0"/>
          <w:numId w:val="20"/>
        </w:numPr>
        <w:ind w:leftChars="0" w:firstLineChars="0"/>
        <w:jc w:val="both"/>
        <w:rPr>
          <w:rFonts w:ascii="Arial" w:eastAsia="Arial" w:hAnsi="Arial" w:cs="Arial"/>
        </w:rPr>
      </w:pPr>
      <w:r w:rsidRPr="006A2561">
        <w:rPr>
          <w:rFonts w:ascii="Arial" w:eastAsia="Arial" w:hAnsi="Arial" w:cs="Arial"/>
        </w:rPr>
        <w:t>CTR (click-through rate)</w:t>
      </w:r>
    </w:p>
    <w:p w14:paraId="42CDF1E7" w14:textId="77777777" w:rsidR="006A2561" w:rsidRPr="006A2561" w:rsidRDefault="006A2561" w:rsidP="006A2561">
      <w:pPr>
        <w:pStyle w:val="ListParagraph"/>
        <w:numPr>
          <w:ilvl w:val="0"/>
          <w:numId w:val="20"/>
        </w:numPr>
        <w:ind w:leftChars="0" w:firstLineChars="0"/>
        <w:jc w:val="both"/>
        <w:rPr>
          <w:rFonts w:ascii="Arial" w:eastAsia="Arial" w:hAnsi="Arial" w:cs="Arial"/>
        </w:rPr>
      </w:pPr>
      <w:r w:rsidRPr="006A2561">
        <w:rPr>
          <w:rFonts w:ascii="Arial" w:eastAsia="Arial" w:hAnsi="Arial" w:cs="Arial"/>
        </w:rPr>
        <w:t>CPC (cost per click)</w:t>
      </w:r>
    </w:p>
    <w:p w14:paraId="71C5FB50" w14:textId="77777777" w:rsidR="006A2561" w:rsidRPr="006A2561" w:rsidRDefault="006A2561" w:rsidP="006A2561">
      <w:pPr>
        <w:pStyle w:val="ListParagraph"/>
        <w:numPr>
          <w:ilvl w:val="0"/>
          <w:numId w:val="20"/>
        </w:numPr>
        <w:ind w:leftChars="0" w:firstLineChars="0"/>
        <w:jc w:val="both"/>
        <w:rPr>
          <w:rFonts w:ascii="Arial" w:eastAsia="Arial" w:hAnsi="Arial" w:cs="Arial"/>
        </w:rPr>
      </w:pPr>
      <w:r w:rsidRPr="006A2561">
        <w:rPr>
          <w:rFonts w:ascii="Arial" w:eastAsia="Arial" w:hAnsi="Arial" w:cs="Arial"/>
        </w:rPr>
        <w:t>CPV (cost per view for skippable YouTube campaigns)</w:t>
      </w:r>
    </w:p>
    <w:p w14:paraId="53472871" w14:textId="77777777" w:rsidR="006A2561" w:rsidRPr="006A2561" w:rsidRDefault="006A2561" w:rsidP="006A2561">
      <w:pPr>
        <w:pStyle w:val="ListParagraph"/>
        <w:numPr>
          <w:ilvl w:val="0"/>
          <w:numId w:val="20"/>
        </w:numPr>
        <w:ind w:leftChars="0" w:firstLineChars="0"/>
        <w:jc w:val="both"/>
        <w:rPr>
          <w:rFonts w:ascii="Arial" w:eastAsia="Arial" w:hAnsi="Arial" w:cs="Arial"/>
        </w:rPr>
      </w:pPr>
      <w:r w:rsidRPr="006A2561">
        <w:rPr>
          <w:rFonts w:ascii="Arial" w:eastAsia="Arial" w:hAnsi="Arial" w:cs="Arial"/>
        </w:rPr>
        <w:t>CPM (cost per thousand impressions for YouTube bumper campaigns)</w:t>
      </w:r>
    </w:p>
    <w:p w14:paraId="6BE764F8" w14:textId="77777777" w:rsidR="006A2561" w:rsidRPr="006A2561" w:rsidRDefault="006A2561" w:rsidP="006A2561">
      <w:pPr>
        <w:pStyle w:val="ListParagraph"/>
        <w:numPr>
          <w:ilvl w:val="0"/>
          <w:numId w:val="20"/>
        </w:numPr>
        <w:ind w:leftChars="0" w:firstLineChars="0"/>
        <w:jc w:val="both"/>
        <w:rPr>
          <w:rFonts w:ascii="Arial" w:eastAsia="Arial" w:hAnsi="Arial" w:cs="Arial"/>
        </w:rPr>
      </w:pPr>
      <w:r w:rsidRPr="006A2561">
        <w:rPr>
          <w:rFonts w:ascii="Arial" w:eastAsia="Arial" w:hAnsi="Arial" w:cs="Arial"/>
        </w:rPr>
        <w:t>Unique reach</w:t>
      </w:r>
    </w:p>
    <w:p w14:paraId="790A66B7" w14:textId="77777777" w:rsidR="006A2561" w:rsidRDefault="006A2561" w:rsidP="006A2561">
      <w:pPr>
        <w:ind w:left="0" w:hanging="2"/>
        <w:jc w:val="both"/>
        <w:rPr>
          <w:rFonts w:ascii="Arial" w:eastAsia="Arial" w:hAnsi="Arial" w:cs="Arial"/>
        </w:rPr>
      </w:pPr>
    </w:p>
    <w:p w14:paraId="459EE80E" w14:textId="77777777" w:rsidR="006A2561" w:rsidRDefault="006A2561" w:rsidP="006A2561">
      <w:pPr>
        <w:ind w:left="0" w:hanging="2"/>
        <w:jc w:val="both"/>
        <w:rPr>
          <w:rFonts w:ascii="Arial" w:eastAsia="Arial" w:hAnsi="Arial" w:cs="Arial"/>
        </w:rPr>
      </w:pPr>
    </w:p>
    <w:p w14:paraId="271969D8" w14:textId="1F1361E2" w:rsidR="006A2561" w:rsidRPr="006A2561" w:rsidRDefault="006A2561" w:rsidP="006A2561">
      <w:pPr>
        <w:ind w:left="0" w:hanging="2"/>
        <w:jc w:val="both"/>
        <w:rPr>
          <w:rFonts w:ascii="Arial" w:eastAsia="Arial" w:hAnsi="Arial" w:cs="Arial"/>
        </w:rPr>
      </w:pPr>
      <w:r w:rsidRPr="006A2561">
        <w:rPr>
          <w:rFonts w:ascii="Arial" w:eastAsia="Arial" w:hAnsi="Arial" w:cs="Arial"/>
        </w:rPr>
        <w:t xml:space="preserve">Note: </w:t>
      </w:r>
      <w:r w:rsidRPr="006A2561">
        <w:rPr>
          <w:rFonts w:ascii="Arial" w:eastAsia="Arial" w:hAnsi="Arial" w:cs="Arial"/>
          <w:b/>
          <w:bCs/>
        </w:rPr>
        <w:t>The minimum overall results required from the campaign implementation are provided in Section I Essential Characteristics of the Public Procurement Subject</w:t>
      </w:r>
      <w:r w:rsidRPr="006A2561">
        <w:rPr>
          <w:rFonts w:ascii="Arial" w:eastAsia="Arial" w:hAnsi="Arial" w:cs="Arial"/>
        </w:rPr>
        <w:t>.</w:t>
      </w:r>
    </w:p>
    <w:p w14:paraId="14FE3EBD" w14:textId="77777777" w:rsidR="006A2561" w:rsidRPr="006A2561" w:rsidRDefault="006A2561" w:rsidP="006A2561">
      <w:pPr>
        <w:ind w:left="0" w:hanging="2"/>
        <w:jc w:val="both"/>
        <w:rPr>
          <w:rFonts w:ascii="Arial" w:eastAsia="Arial" w:hAnsi="Arial" w:cs="Arial"/>
        </w:rPr>
      </w:pPr>
    </w:p>
    <w:p w14:paraId="78B9A622" w14:textId="77777777" w:rsidR="006A2561" w:rsidRPr="006A2561" w:rsidRDefault="006A2561" w:rsidP="006A2561">
      <w:pPr>
        <w:ind w:left="0" w:hanging="2"/>
        <w:jc w:val="both"/>
        <w:rPr>
          <w:rFonts w:ascii="Arial" w:eastAsia="Arial" w:hAnsi="Arial" w:cs="Arial"/>
        </w:rPr>
      </w:pPr>
      <w:r w:rsidRPr="006A2561">
        <w:rPr>
          <w:rFonts w:ascii="Arial" w:eastAsia="Arial" w:hAnsi="Arial" w:cs="Arial"/>
        </w:rPr>
        <w:t>All advertisements must include defined UTM parameters for source, medium, and campaign (e.g., channel, advertising medium/format, and campaign) to track user interactions through Google Analytics on the website www.montenegro.travel.</w:t>
      </w:r>
    </w:p>
    <w:p w14:paraId="05275F84" w14:textId="77777777" w:rsidR="006A2561" w:rsidRPr="006A2561" w:rsidRDefault="006A2561" w:rsidP="006A2561">
      <w:pPr>
        <w:ind w:left="0" w:hanging="2"/>
        <w:jc w:val="both"/>
        <w:rPr>
          <w:rFonts w:ascii="Arial" w:eastAsia="Arial" w:hAnsi="Arial" w:cs="Arial"/>
        </w:rPr>
      </w:pPr>
    </w:p>
    <w:p w14:paraId="5287F37D" w14:textId="77777777" w:rsidR="006A2561" w:rsidRPr="006A2561" w:rsidRDefault="006A2561" w:rsidP="006A2561">
      <w:pPr>
        <w:ind w:left="0" w:hanging="2"/>
        <w:jc w:val="both"/>
        <w:rPr>
          <w:rFonts w:ascii="Arial" w:eastAsia="Arial" w:hAnsi="Arial" w:cs="Arial"/>
        </w:rPr>
      </w:pPr>
      <w:r w:rsidRPr="006A2561">
        <w:rPr>
          <w:rFonts w:ascii="Arial" w:eastAsia="Arial" w:hAnsi="Arial" w:cs="Arial"/>
        </w:rPr>
        <w:t>The selected offeror must prepare and submit monthly posting and cost plans by advertising channel (Facebook, Instagram, Google Search, Google Display, YouTube) to the Contracting Authority. These plans should include the audience characteristics targeted for each channel, the advertisement formats (e.g., photos, videos, text), and any additional information as requested by the Contracting Authority.</w:t>
      </w:r>
    </w:p>
    <w:p w14:paraId="4494E684" w14:textId="77777777" w:rsidR="006A2561" w:rsidRPr="006A2561" w:rsidRDefault="006A2561" w:rsidP="006A2561">
      <w:pPr>
        <w:ind w:left="0" w:hanging="2"/>
        <w:jc w:val="both"/>
        <w:rPr>
          <w:rFonts w:ascii="Arial" w:eastAsia="Arial" w:hAnsi="Arial" w:cs="Arial"/>
        </w:rPr>
      </w:pPr>
    </w:p>
    <w:p w14:paraId="1F5C2335" w14:textId="77777777" w:rsidR="006A2561" w:rsidRPr="006A2561" w:rsidRDefault="006A2561" w:rsidP="006A2561">
      <w:pPr>
        <w:ind w:left="0" w:hanging="2"/>
        <w:jc w:val="both"/>
        <w:rPr>
          <w:rFonts w:ascii="Arial" w:eastAsia="Arial" w:hAnsi="Arial" w:cs="Arial"/>
        </w:rPr>
      </w:pPr>
      <w:r w:rsidRPr="006A2561">
        <w:rPr>
          <w:rFonts w:ascii="Arial" w:eastAsia="Arial" w:hAnsi="Arial" w:cs="Arial"/>
        </w:rPr>
        <w:t>Displayed advertising costs per channel must also include any additional costs arising from the advertising campaigns, such as regulatory operational costs charged by Google for certain source markets, calculated on a monthly basis.</w:t>
      </w:r>
    </w:p>
    <w:p w14:paraId="2CBF6625" w14:textId="77777777" w:rsidR="006A2561" w:rsidRPr="006A2561" w:rsidRDefault="006A2561" w:rsidP="006A2561">
      <w:pPr>
        <w:ind w:left="0" w:hanging="2"/>
        <w:jc w:val="both"/>
        <w:rPr>
          <w:rFonts w:ascii="Arial" w:eastAsia="Arial" w:hAnsi="Arial" w:cs="Arial"/>
        </w:rPr>
      </w:pPr>
    </w:p>
    <w:p w14:paraId="45BE74A1" w14:textId="77777777" w:rsidR="006A2561" w:rsidRPr="006A2561" w:rsidRDefault="006A2561" w:rsidP="006A2561">
      <w:pPr>
        <w:ind w:left="0" w:hanging="2"/>
        <w:jc w:val="both"/>
        <w:rPr>
          <w:rFonts w:ascii="Arial" w:eastAsia="Arial" w:hAnsi="Arial" w:cs="Arial"/>
        </w:rPr>
      </w:pPr>
      <w:r w:rsidRPr="006A2561">
        <w:rPr>
          <w:rFonts w:ascii="Arial" w:eastAsia="Arial" w:hAnsi="Arial" w:cs="Arial"/>
        </w:rPr>
        <w:t>The proposal for engagement, activity plan, and monthly plans must be approved by the Contracting Authority prior to implementation. During implementation, they may be adjusted or modified depending on the current situation, upon request and with the approval of the Contracting Authority.</w:t>
      </w:r>
    </w:p>
    <w:p w14:paraId="368D2080" w14:textId="77777777" w:rsidR="006A2561" w:rsidRPr="006A2561" w:rsidRDefault="006A2561" w:rsidP="006A2561">
      <w:pPr>
        <w:ind w:left="0" w:hanging="2"/>
        <w:jc w:val="both"/>
        <w:rPr>
          <w:rFonts w:ascii="Arial" w:eastAsia="Arial" w:hAnsi="Arial" w:cs="Arial"/>
        </w:rPr>
      </w:pPr>
    </w:p>
    <w:p w14:paraId="5F24AA6F" w14:textId="77777777" w:rsidR="006A2561" w:rsidRPr="006A2561" w:rsidRDefault="006A2561" w:rsidP="006A2561">
      <w:pPr>
        <w:ind w:left="0" w:hanging="2"/>
        <w:jc w:val="both"/>
        <w:rPr>
          <w:rFonts w:ascii="Arial" w:eastAsia="Arial" w:hAnsi="Arial" w:cs="Arial"/>
        </w:rPr>
      </w:pPr>
      <w:r w:rsidRPr="006A2561">
        <w:rPr>
          <w:rFonts w:ascii="Arial" w:eastAsia="Arial" w:hAnsi="Arial" w:cs="Arial"/>
        </w:rPr>
        <w:t>When preparing the proposal for engagement and activity plan, it is necessary to consider travel opportunities from the target markets to Montenegro. The campaign should focus on regions within the source markets that have air connectivity to Montenegro. A flight schedule will be provided by the Contracting Authority to the Contractor after the contract is signed.</w:t>
      </w:r>
    </w:p>
    <w:p w14:paraId="1CAB5FA9" w14:textId="77777777" w:rsidR="006A2561" w:rsidRPr="006A2561" w:rsidRDefault="006A2561" w:rsidP="006A2561">
      <w:pPr>
        <w:ind w:left="0" w:hanging="2"/>
        <w:jc w:val="both"/>
        <w:rPr>
          <w:rFonts w:ascii="Arial" w:eastAsia="Arial" w:hAnsi="Arial" w:cs="Arial"/>
        </w:rPr>
      </w:pPr>
    </w:p>
    <w:p w14:paraId="64D987BC" w14:textId="349894B6" w:rsidR="00AF49A8" w:rsidRPr="005C588A" w:rsidRDefault="006A2561" w:rsidP="005C588A">
      <w:pPr>
        <w:ind w:left="0" w:hanging="2"/>
        <w:jc w:val="both"/>
        <w:rPr>
          <w:rFonts w:ascii="Arial" w:eastAsia="Arial" w:hAnsi="Arial" w:cs="Arial"/>
        </w:rPr>
      </w:pPr>
      <w:r w:rsidRPr="006A2561">
        <w:rPr>
          <w:rFonts w:ascii="Arial" w:eastAsia="Arial" w:hAnsi="Arial" w:cs="Arial"/>
        </w:rPr>
        <w:t>The campaign must strategically include channels and global tourism platforms in line with the desired objectives.</w:t>
      </w:r>
    </w:p>
    <w:p w14:paraId="083911AA" w14:textId="1E25EE21" w:rsidR="00AF49A8" w:rsidRDefault="00BE5931" w:rsidP="00946ADD">
      <w:pPr>
        <w:spacing w:after="200" w:line="276" w:lineRule="auto"/>
        <w:ind w:left="0" w:hanging="2"/>
        <w:jc w:val="both"/>
        <w:rPr>
          <w:rFonts w:ascii="Arial" w:eastAsia="Arial" w:hAnsi="Arial" w:cs="Arial"/>
          <w:b/>
        </w:rPr>
      </w:pPr>
      <w:r>
        <w:rPr>
          <w:rFonts w:ascii="Arial" w:eastAsia="Arial" w:hAnsi="Arial" w:cs="Arial"/>
          <w:b/>
        </w:rPr>
        <w:lastRenderedPageBreak/>
        <w:t xml:space="preserve">III </w:t>
      </w:r>
      <w:r w:rsidR="006A2561" w:rsidRPr="006A2561">
        <w:rPr>
          <w:rFonts w:ascii="Arial" w:eastAsia="Arial" w:hAnsi="Arial" w:cs="Arial"/>
          <w:b/>
        </w:rPr>
        <w:t>Content Creation, Campaign Execution, and Analysis</w:t>
      </w:r>
    </w:p>
    <w:p w14:paraId="58EC88F7" w14:textId="77777777" w:rsidR="006A2561" w:rsidRPr="006A2561" w:rsidRDefault="006A2561" w:rsidP="006A2561">
      <w:pPr>
        <w:pStyle w:val="ListParagraph"/>
        <w:numPr>
          <w:ilvl w:val="0"/>
          <w:numId w:val="13"/>
        </w:numPr>
        <w:pBdr>
          <w:top w:val="nil"/>
          <w:left w:val="nil"/>
          <w:bottom w:val="nil"/>
          <w:right w:val="nil"/>
          <w:between w:val="nil"/>
        </w:pBdr>
        <w:spacing w:line="276" w:lineRule="auto"/>
        <w:ind w:leftChars="0" w:firstLineChars="0"/>
        <w:jc w:val="both"/>
        <w:rPr>
          <w:rFonts w:ascii="Arial" w:eastAsia="Arial" w:hAnsi="Arial" w:cs="Arial"/>
          <w:color w:val="000000"/>
        </w:rPr>
      </w:pPr>
      <w:r w:rsidRPr="006A2561">
        <w:rPr>
          <w:rFonts w:ascii="Arial" w:eastAsia="Arial" w:hAnsi="Arial" w:cs="Arial"/>
          <w:color w:val="000000"/>
        </w:rPr>
        <w:t>The primary communication channels are social media platforms.</w:t>
      </w:r>
    </w:p>
    <w:p w14:paraId="054F3F94" w14:textId="77777777" w:rsidR="006A2561" w:rsidRPr="006A2561" w:rsidRDefault="006A2561" w:rsidP="006A2561">
      <w:pPr>
        <w:pStyle w:val="ListParagraph"/>
        <w:numPr>
          <w:ilvl w:val="0"/>
          <w:numId w:val="13"/>
        </w:numPr>
        <w:pBdr>
          <w:top w:val="nil"/>
          <w:left w:val="nil"/>
          <w:bottom w:val="nil"/>
          <w:right w:val="nil"/>
          <w:between w:val="nil"/>
        </w:pBdr>
        <w:spacing w:line="276" w:lineRule="auto"/>
        <w:ind w:leftChars="0" w:firstLineChars="0"/>
        <w:jc w:val="both"/>
        <w:rPr>
          <w:rFonts w:ascii="Arial" w:eastAsia="Arial" w:hAnsi="Arial" w:cs="Arial"/>
          <w:color w:val="000000"/>
        </w:rPr>
      </w:pPr>
      <w:r w:rsidRPr="006A2561">
        <w:rPr>
          <w:rFonts w:ascii="Arial" w:eastAsia="Arial" w:hAnsi="Arial" w:cs="Arial"/>
          <w:color w:val="000000"/>
        </w:rPr>
        <w:t>The central hub for communication and all information is the official tourism portal of Montenegro.</w:t>
      </w:r>
    </w:p>
    <w:p w14:paraId="4C46CE0E" w14:textId="77777777" w:rsidR="006A2561" w:rsidRDefault="006A2561" w:rsidP="006A2561">
      <w:pPr>
        <w:pStyle w:val="ListParagraph"/>
        <w:numPr>
          <w:ilvl w:val="0"/>
          <w:numId w:val="13"/>
        </w:numPr>
        <w:pBdr>
          <w:top w:val="nil"/>
          <w:left w:val="nil"/>
          <w:bottom w:val="nil"/>
          <w:right w:val="nil"/>
          <w:between w:val="nil"/>
        </w:pBdr>
        <w:spacing w:line="276" w:lineRule="auto"/>
        <w:ind w:leftChars="0" w:firstLineChars="0"/>
        <w:jc w:val="both"/>
        <w:rPr>
          <w:rFonts w:ascii="Arial" w:eastAsia="Arial" w:hAnsi="Arial" w:cs="Arial"/>
          <w:color w:val="000000"/>
        </w:rPr>
      </w:pPr>
      <w:r w:rsidRPr="006A2561">
        <w:rPr>
          <w:rFonts w:ascii="Arial" w:eastAsia="Arial" w:hAnsi="Arial" w:cs="Arial"/>
          <w:color w:val="000000"/>
        </w:rPr>
        <w:t>Additional global channels (Google and YouTube) will primarily target the designated source markets.</w:t>
      </w:r>
    </w:p>
    <w:p w14:paraId="16FE87F7" w14:textId="77777777" w:rsidR="006A2561" w:rsidRPr="006A2561" w:rsidRDefault="006A2561" w:rsidP="006A2561">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14:paraId="535BDF41" w14:textId="01A1B863" w:rsidR="006A2561" w:rsidRPr="00B326A1" w:rsidRDefault="006A2561" w:rsidP="00B326A1">
      <w:pPr>
        <w:pStyle w:val="ListParagraph"/>
        <w:numPr>
          <w:ilvl w:val="0"/>
          <w:numId w:val="21"/>
        </w:numPr>
        <w:pBdr>
          <w:top w:val="nil"/>
          <w:left w:val="nil"/>
          <w:bottom w:val="nil"/>
          <w:right w:val="nil"/>
          <w:between w:val="nil"/>
        </w:pBdr>
        <w:spacing w:line="276" w:lineRule="auto"/>
        <w:ind w:leftChars="0" w:firstLineChars="0"/>
        <w:jc w:val="both"/>
        <w:rPr>
          <w:rFonts w:ascii="Arial" w:eastAsia="Arial" w:hAnsi="Arial" w:cs="Arial"/>
          <w:b/>
          <w:bCs/>
          <w:color w:val="000000"/>
        </w:rPr>
      </w:pPr>
      <w:r w:rsidRPr="00B326A1">
        <w:rPr>
          <w:rFonts w:ascii="Arial" w:eastAsia="Arial" w:hAnsi="Arial" w:cs="Arial"/>
          <w:b/>
          <w:bCs/>
          <w:color w:val="000000"/>
        </w:rPr>
        <w:t xml:space="preserve">Promotion of the portal </w:t>
      </w:r>
      <w:hyperlink r:id="rId8" w:history="1">
        <w:r w:rsidR="00B326A1" w:rsidRPr="00B326A1">
          <w:rPr>
            <w:rStyle w:val="Hyperlink"/>
            <w:rFonts w:ascii="Arial" w:eastAsia="Arial" w:hAnsi="Arial" w:cs="Arial"/>
            <w:b/>
            <w:bCs/>
          </w:rPr>
          <w:t>www.montenegro.travel</w:t>
        </w:r>
      </w:hyperlink>
    </w:p>
    <w:p w14:paraId="1CE2649C" w14:textId="77777777" w:rsidR="00B326A1" w:rsidRPr="00B326A1" w:rsidRDefault="00B326A1" w:rsidP="00B326A1">
      <w:pPr>
        <w:pStyle w:val="ListParagraph"/>
        <w:pBdr>
          <w:top w:val="nil"/>
          <w:left w:val="nil"/>
          <w:bottom w:val="nil"/>
          <w:right w:val="nil"/>
          <w:between w:val="nil"/>
        </w:pBdr>
        <w:spacing w:line="276" w:lineRule="auto"/>
        <w:ind w:leftChars="0" w:firstLineChars="0" w:firstLine="0"/>
        <w:jc w:val="both"/>
        <w:rPr>
          <w:rFonts w:ascii="Arial" w:eastAsia="Arial" w:hAnsi="Arial" w:cs="Arial"/>
          <w:color w:val="000000"/>
        </w:rPr>
      </w:pPr>
    </w:p>
    <w:p w14:paraId="0690973C" w14:textId="77777777" w:rsidR="006A2561" w:rsidRPr="006A2561" w:rsidRDefault="006A2561" w:rsidP="006A2561">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r w:rsidRPr="006A2561">
        <w:rPr>
          <w:rFonts w:ascii="Arial" w:eastAsia="Arial" w:hAnsi="Arial" w:cs="Arial"/>
          <w:color w:val="000000"/>
        </w:rPr>
        <w:t>The Contracting Authority has developed an intuitive, visually consistent portal that provides easy access to requested information. The portal is compatible with all browsers and devices (desktop, mobile, tablet) and is SEO-optimized.</w:t>
      </w:r>
    </w:p>
    <w:p w14:paraId="74068B5F" w14:textId="77777777" w:rsidR="006A2561" w:rsidRDefault="006A2561" w:rsidP="006A2561">
      <w:pPr>
        <w:pBdr>
          <w:top w:val="nil"/>
          <w:left w:val="nil"/>
          <w:bottom w:val="nil"/>
          <w:right w:val="nil"/>
          <w:between w:val="nil"/>
        </w:pBdr>
        <w:spacing w:line="276" w:lineRule="auto"/>
        <w:ind w:leftChars="0" w:left="0" w:firstLineChars="0" w:hanging="2"/>
        <w:jc w:val="both"/>
        <w:rPr>
          <w:rFonts w:ascii="Arial" w:eastAsia="Arial" w:hAnsi="Arial" w:cs="Arial"/>
          <w:color w:val="000000"/>
        </w:rPr>
      </w:pPr>
    </w:p>
    <w:p w14:paraId="6B71DECC" w14:textId="77777777" w:rsidR="006A2561" w:rsidRPr="006A2561" w:rsidRDefault="006A2561" w:rsidP="006A2561">
      <w:pPr>
        <w:pBdr>
          <w:top w:val="nil"/>
          <w:left w:val="nil"/>
          <w:bottom w:val="nil"/>
          <w:right w:val="nil"/>
          <w:between w:val="nil"/>
        </w:pBdr>
        <w:spacing w:line="276" w:lineRule="auto"/>
        <w:ind w:leftChars="0" w:left="0" w:firstLineChars="0" w:hanging="2"/>
        <w:jc w:val="both"/>
        <w:rPr>
          <w:rFonts w:ascii="Arial" w:eastAsia="Arial" w:hAnsi="Arial" w:cs="Arial"/>
          <w:color w:val="000000"/>
        </w:rPr>
      </w:pPr>
    </w:p>
    <w:p w14:paraId="3A1DACA7" w14:textId="77777777" w:rsidR="006A2561" w:rsidRPr="00B326A1" w:rsidRDefault="006A2561" w:rsidP="00B326A1">
      <w:pPr>
        <w:pBdr>
          <w:top w:val="nil"/>
          <w:left w:val="nil"/>
          <w:bottom w:val="nil"/>
          <w:right w:val="nil"/>
          <w:between w:val="nil"/>
        </w:pBdr>
        <w:spacing w:line="276" w:lineRule="auto"/>
        <w:ind w:leftChars="0" w:left="270" w:firstLineChars="0" w:firstLine="0"/>
        <w:jc w:val="both"/>
        <w:rPr>
          <w:rFonts w:ascii="Arial" w:eastAsia="Arial" w:hAnsi="Arial" w:cs="Arial"/>
          <w:b/>
          <w:bCs/>
          <w:color w:val="000000"/>
        </w:rPr>
      </w:pPr>
      <w:r w:rsidRPr="00B326A1">
        <w:rPr>
          <w:rFonts w:ascii="Arial" w:eastAsia="Arial" w:hAnsi="Arial" w:cs="Arial"/>
          <w:b/>
          <w:bCs/>
          <w:color w:val="000000"/>
        </w:rPr>
        <w:t>2. Visuals</w:t>
      </w:r>
    </w:p>
    <w:p w14:paraId="4B6E4997" w14:textId="77777777" w:rsidR="00B326A1" w:rsidRDefault="00B326A1" w:rsidP="006A2561">
      <w:pPr>
        <w:pBdr>
          <w:top w:val="nil"/>
          <w:left w:val="nil"/>
          <w:bottom w:val="nil"/>
          <w:right w:val="nil"/>
          <w:between w:val="nil"/>
        </w:pBdr>
        <w:spacing w:line="276" w:lineRule="auto"/>
        <w:ind w:leftChars="0" w:left="0" w:firstLineChars="0" w:hanging="2"/>
        <w:jc w:val="both"/>
        <w:rPr>
          <w:rFonts w:ascii="Arial" w:eastAsia="Arial" w:hAnsi="Arial" w:cs="Arial"/>
          <w:color w:val="000000"/>
        </w:rPr>
      </w:pPr>
    </w:p>
    <w:p w14:paraId="3A32E782" w14:textId="2E7EA435" w:rsidR="006A2561" w:rsidRDefault="006A2561" w:rsidP="006A2561">
      <w:pPr>
        <w:pBdr>
          <w:top w:val="nil"/>
          <w:left w:val="nil"/>
          <w:bottom w:val="nil"/>
          <w:right w:val="nil"/>
          <w:between w:val="nil"/>
        </w:pBdr>
        <w:spacing w:line="276" w:lineRule="auto"/>
        <w:ind w:leftChars="0" w:left="0" w:firstLineChars="0" w:hanging="2"/>
        <w:jc w:val="both"/>
        <w:rPr>
          <w:rFonts w:ascii="Arial" w:eastAsia="Arial" w:hAnsi="Arial" w:cs="Arial"/>
          <w:color w:val="000000"/>
        </w:rPr>
      </w:pPr>
      <w:r w:rsidRPr="006A2561">
        <w:rPr>
          <w:rFonts w:ascii="Arial" w:eastAsia="Arial" w:hAnsi="Arial" w:cs="Arial"/>
          <w:color w:val="000000"/>
        </w:rPr>
        <w:t>The selected offeror is obligated to promote visuals provided by the Contracting Authority for the purpose of implementing the digital marketing campaign, in the languages of the target source markets. Additionally, the offeror must further adapt the provided visuals to the promotion channels and formats as specified in Section 3, ensuring alignment with the communication strategy.</w:t>
      </w:r>
    </w:p>
    <w:p w14:paraId="55A93819" w14:textId="77777777" w:rsidR="00B326A1" w:rsidRDefault="00B326A1" w:rsidP="006A2561">
      <w:pPr>
        <w:pBdr>
          <w:top w:val="nil"/>
          <w:left w:val="nil"/>
          <w:bottom w:val="nil"/>
          <w:right w:val="nil"/>
          <w:between w:val="nil"/>
        </w:pBdr>
        <w:spacing w:line="276" w:lineRule="auto"/>
        <w:ind w:leftChars="0" w:left="0" w:firstLineChars="0" w:hanging="2"/>
        <w:jc w:val="both"/>
        <w:rPr>
          <w:rFonts w:ascii="Arial" w:eastAsia="Arial" w:hAnsi="Arial" w:cs="Arial"/>
          <w:color w:val="000000"/>
        </w:rPr>
      </w:pPr>
    </w:p>
    <w:p w14:paraId="5E612663" w14:textId="77777777" w:rsidR="00B326A1" w:rsidRPr="006A2561" w:rsidRDefault="00B326A1" w:rsidP="005C588A">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14:paraId="65F1BAF2" w14:textId="6E97D82B" w:rsidR="00AF49A8" w:rsidRPr="005C588A" w:rsidRDefault="00B326A1" w:rsidP="005C588A">
      <w:pPr>
        <w:pStyle w:val="ListParagraph"/>
        <w:numPr>
          <w:ilvl w:val="0"/>
          <w:numId w:val="27"/>
        </w:numPr>
        <w:pBdr>
          <w:top w:val="nil"/>
          <w:left w:val="nil"/>
          <w:bottom w:val="nil"/>
          <w:right w:val="nil"/>
          <w:between w:val="nil"/>
        </w:pBdr>
        <w:spacing w:line="276" w:lineRule="auto"/>
        <w:ind w:leftChars="0" w:left="540" w:firstLineChars="0"/>
        <w:jc w:val="both"/>
        <w:rPr>
          <w:rFonts w:ascii="Arial" w:eastAsia="Arial" w:hAnsi="Arial" w:cs="Arial"/>
          <w:b/>
        </w:rPr>
      </w:pPr>
      <w:r w:rsidRPr="005C588A">
        <w:rPr>
          <w:rFonts w:ascii="Arial" w:eastAsia="Arial" w:hAnsi="Arial" w:cs="Arial"/>
          <w:b/>
          <w:color w:val="000000"/>
        </w:rPr>
        <w:t>Text Content Generation</w:t>
      </w:r>
    </w:p>
    <w:p w14:paraId="02743870" w14:textId="587BF182" w:rsidR="00B326A1" w:rsidRPr="00B326A1" w:rsidRDefault="00B326A1" w:rsidP="00B326A1">
      <w:pPr>
        <w:spacing w:after="200" w:line="276" w:lineRule="auto"/>
        <w:ind w:left="0" w:hanging="2"/>
        <w:jc w:val="both"/>
        <w:rPr>
          <w:rFonts w:ascii="Arial" w:eastAsia="Arial" w:hAnsi="Arial" w:cs="Arial"/>
        </w:rPr>
      </w:pPr>
      <w:bookmarkStart w:id="1" w:name="_heading=h.2et92p0" w:colFirst="0" w:colLast="0"/>
      <w:bookmarkEnd w:id="1"/>
    </w:p>
    <w:p w14:paraId="4498F9B9" w14:textId="0E69B82B" w:rsidR="00B326A1" w:rsidRPr="00B326A1" w:rsidRDefault="00B326A1" w:rsidP="00B326A1">
      <w:pPr>
        <w:spacing w:after="200" w:line="276" w:lineRule="auto"/>
        <w:ind w:left="0" w:hanging="2"/>
        <w:jc w:val="both"/>
        <w:rPr>
          <w:rFonts w:ascii="Arial" w:eastAsia="Arial" w:hAnsi="Arial" w:cs="Arial"/>
        </w:rPr>
      </w:pPr>
      <w:r w:rsidRPr="00B326A1">
        <w:rPr>
          <w:rFonts w:ascii="Arial" w:eastAsia="Arial" w:hAnsi="Arial" w:cs="Arial"/>
        </w:rPr>
        <w:t>The selected offeror is obligated to create content for the promotion channels in the languages relevant to the campaign—English, German, and French. This includes writing, proofreading, editing, and translating accompanying messages in the spirit of the target market languages, as well as processing photo and video materials for the campaign.</w:t>
      </w:r>
      <w:r>
        <w:rPr>
          <w:rFonts w:ascii="Arial" w:eastAsia="Arial" w:hAnsi="Arial" w:cs="Arial"/>
        </w:rPr>
        <w:t xml:space="preserve"> </w:t>
      </w:r>
      <w:r w:rsidRPr="00B326A1">
        <w:rPr>
          <w:rFonts w:ascii="Arial" w:eastAsia="Arial" w:hAnsi="Arial" w:cs="Arial"/>
        </w:rPr>
        <w:t>The selected offeror is required to prepare a content plan every 15 days and submit it to the Contracting Authority for approval.</w:t>
      </w:r>
    </w:p>
    <w:p w14:paraId="6E6CDADC" w14:textId="160BC8FF" w:rsidR="00B326A1" w:rsidRPr="00B326A1" w:rsidRDefault="00B326A1" w:rsidP="00B326A1">
      <w:pPr>
        <w:spacing w:after="200" w:line="276" w:lineRule="auto"/>
        <w:ind w:leftChars="0" w:left="0" w:firstLineChars="0" w:firstLine="0"/>
        <w:jc w:val="both"/>
        <w:rPr>
          <w:rFonts w:ascii="Arial" w:eastAsia="Arial" w:hAnsi="Arial" w:cs="Arial"/>
        </w:rPr>
      </w:pPr>
      <w:r w:rsidRPr="00B326A1">
        <w:rPr>
          <w:rFonts w:ascii="Arial" w:eastAsia="Arial" w:hAnsi="Arial" w:cs="Arial"/>
        </w:rPr>
        <w:t>The text translation must be performed into English, German, and French in a manner that reflects the essence of the language and must be carried out by a copywriter with C2-level proficiency according to CEFRL (Common European Framework of Reference for Languages) or by a copywriter whose native language is the target market's language. Upon the Contracting Authority's request, the contractor must provide evidence for the individual engaged in the text translation, in accordance with these requirements.</w:t>
      </w:r>
    </w:p>
    <w:p w14:paraId="0051E997" w14:textId="59640F2D" w:rsidR="00B326A1" w:rsidRPr="00B326A1" w:rsidRDefault="00B326A1" w:rsidP="005C588A">
      <w:pPr>
        <w:tabs>
          <w:tab w:val="left" w:pos="450"/>
        </w:tabs>
        <w:spacing w:after="200" w:line="276" w:lineRule="auto"/>
        <w:ind w:leftChars="121" w:left="268" w:hanging="2"/>
        <w:jc w:val="both"/>
        <w:rPr>
          <w:rFonts w:ascii="Arial" w:eastAsia="Arial" w:hAnsi="Arial" w:cs="Arial"/>
        </w:rPr>
      </w:pPr>
      <w:r w:rsidRPr="00B326A1">
        <w:rPr>
          <w:rFonts w:ascii="Arial" w:eastAsia="Arial" w:hAnsi="Arial" w:cs="Arial"/>
          <w:b/>
          <w:bCs/>
        </w:rPr>
        <w:t xml:space="preserve">4. </w:t>
      </w:r>
      <w:r w:rsidR="005C588A">
        <w:rPr>
          <w:rFonts w:ascii="Arial" w:eastAsia="Arial" w:hAnsi="Arial" w:cs="Arial"/>
          <w:b/>
          <w:bCs/>
        </w:rPr>
        <w:t xml:space="preserve">  </w:t>
      </w:r>
      <w:r w:rsidRPr="00B326A1">
        <w:rPr>
          <w:rFonts w:ascii="Arial" w:eastAsia="Arial" w:hAnsi="Arial" w:cs="Arial"/>
          <w:b/>
          <w:bCs/>
        </w:rPr>
        <w:t>Photo and Video Content Generation</w:t>
      </w:r>
    </w:p>
    <w:p w14:paraId="617AFDC0" w14:textId="77777777" w:rsidR="00B326A1" w:rsidRPr="00B326A1" w:rsidRDefault="00B326A1" w:rsidP="00B326A1">
      <w:pPr>
        <w:spacing w:after="200" w:line="276" w:lineRule="auto"/>
        <w:ind w:left="0" w:hanging="2"/>
        <w:jc w:val="both"/>
        <w:rPr>
          <w:rFonts w:ascii="Arial" w:eastAsia="Arial" w:hAnsi="Arial" w:cs="Arial"/>
        </w:rPr>
      </w:pPr>
      <w:r w:rsidRPr="00B326A1">
        <w:rPr>
          <w:rFonts w:ascii="Arial" w:eastAsia="Arial" w:hAnsi="Arial" w:cs="Arial"/>
        </w:rPr>
        <w:t>The selected offeror is required to provide at least 30 photographs to be used for the campaign implementation.</w:t>
      </w:r>
    </w:p>
    <w:p w14:paraId="20E2C71C" w14:textId="6FAFA13E" w:rsidR="00B326A1" w:rsidRPr="00B326A1" w:rsidRDefault="00B326A1" w:rsidP="00B326A1">
      <w:pPr>
        <w:spacing w:after="200" w:line="276" w:lineRule="auto"/>
        <w:ind w:leftChars="0" w:left="0" w:firstLineChars="0" w:firstLine="0"/>
        <w:jc w:val="both"/>
        <w:rPr>
          <w:rFonts w:ascii="Arial" w:eastAsia="Arial" w:hAnsi="Arial" w:cs="Arial"/>
        </w:rPr>
      </w:pPr>
      <w:r w:rsidRPr="00B326A1">
        <w:rPr>
          <w:rFonts w:ascii="Arial" w:eastAsia="Arial" w:hAnsi="Arial" w:cs="Arial"/>
        </w:rPr>
        <w:t>The required photo quality must be delivered in resolutions of at least:</w:t>
      </w:r>
      <w:r>
        <w:rPr>
          <w:rFonts w:ascii="Arial" w:eastAsia="Arial" w:hAnsi="Arial" w:cs="Arial"/>
        </w:rPr>
        <w:t xml:space="preserve"> </w:t>
      </w:r>
      <w:r w:rsidRPr="00B326A1">
        <w:rPr>
          <w:rFonts w:ascii="Arial" w:eastAsia="Arial" w:hAnsi="Arial" w:cs="Arial"/>
        </w:rPr>
        <w:t>5 MP (2592x1944 pixels), 300 dpi, in JPEG format.</w:t>
      </w:r>
      <w:r>
        <w:rPr>
          <w:rFonts w:ascii="Arial" w:eastAsia="Arial" w:hAnsi="Arial" w:cs="Arial"/>
        </w:rPr>
        <w:t xml:space="preserve"> </w:t>
      </w:r>
      <w:r w:rsidRPr="00B326A1">
        <w:rPr>
          <w:rFonts w:ascii="Arial" w:eastAsia="Arial" w:hAnsi="Arial" w:cs="Arial"/>
        </w:rPr>
        <w:t>The photos should include the following themes:</w:t>
      </w:r>
    </w:p>
    <w:p w14:paraId="2CC6E4E1" w14:textId="77777777" w:rsidR="00B326A1" w:rsidRPr="00B326A1" w:rsidRDefault="00B326A1" w:rsidP="00B326A1">
      <w:pPr>
        <w:pStyle w:val="ListParagraph"/>
        <w:numPr>
          <w:ilvl w:val="0"/>
          <w:numId w:val="23"/>
        </w:numPr>
        <w:spacing w:after="200" w:line="276" w:lineRule="auto"/>
        <w:ind w:leftChars="0" w:firstLineChars="0"/>
        <w:jc w:val="both"/>
        <w:rPr>
          <w:rFonts w:ascii="Arial" w:eastAsia="Arial" w:hAnsi="Arial" w:cs="Arial"/>
        </w:rPr>
      </w:pPr>
      <w:r w:rsidRPr="00B326A1">
        <w:rPr>
          <w:rFonts w:ascii="Arial" w:eastAsia="Arial" w:hAnsi="Arial" w:cs="Arial"/>
        </w:rPr>
        <w:t>Seaside vacations</w:t>
      </w:r>
    </w:p>
    <w:p w14:paraId="65475E9B" w14:textId="77777777" w:rsidR="00B326A1" w:rsidRPr="00B326A1" w:rsidRDefault="00B326A1" w:rsidP="00B326A1">
      <w:pPr>
        <w:pStyle w:val="ListParagraph"/>
        <w:numPr>
          <w:ilvl w:val="0"/>
          <w:numId w:val="23"/>
        </w:numPr>
        <w:spacing w:after="200" w:line="276" w:lineRule="auto"/>
        <w:ind w:leftChars="0" w:firstLineChars="0"/>
        <w:jc w:val="both"/>
        <w:rPr>
          <w:rFonts w:ascii="Arial" w:eastAsia="Arial" w:hAnsi="Arial" w:cs="Arial"/>
        </w:rPr>
      </w:pPr>
      <w:r w:rsidRPr="00B326A1">
        <w:rPr>
          <w:rFonts w:ascii="Arial" w:eastAsia="Arial" w:hAnsi="Arial" w:cs="Arial"/>
        </w:rPr>
        <w:lastRenderedPageBreak/>
        <w:t>Nature adventures</w:t>
      </w:r>
    </w:p>
    <w:p w14:paraId="7E055C76" w14:textId="77777777" w:rsidR="00B326A1" w:rsidRPr="00B326A1" w:rsidRDefault="00B326A1" w:rsidP="00B326A1">
      <w:pPr>
        <w:pStyle w:val="ListParagraph"/>
        <w:numPr>
          <w:ilvl w:val="0"/>
          <w:numId w:val="23"/>
        </w:numPr>
        <w:spacing w:after="200" w:line="276" w:lineRule="auto"/>
        <w:ind w:leftChars="0" w:firstLineChars="0"/>
        <w:jc w:val="both"/>
        <w:rPr>
          <w:rFonts w:ascii="Arial" w:eastAsia="Arial" w:hAnsi="Arial" w:cs="Arial"/>
        </w:rPr>
      </w:pPr>
      <w:r w:rsidRPr="00B326A1">
        <w:rPr>
          <w:rFonts w:ascii="Arial" w:eastAsia="Arial" w:hAnsi="Arial" w:cs="Arial"/>
        </w:rPr>
        <w:t>Cultural heritage and lifestyle</w:t>
      </w:r>
    </w:p>
    <w:p w14:paraId="2EB91A3F" w14:textId="77777777" w:rsidR="00B326A1" w:rsidRPr="00B326A1" w:rsidRDefault="00B326A1" w:rsidP="00B326A1">
      <w:pPr>
        <w:spacing w:after="200" w:line="276" w:lineRule="auto"/>
        <w:ind w:left="0" w:hanging="2"/>
        <w:jc w:val="both"/>
        <w:rPr>
          <w:rFonts w:ascii="Arial" w:eastAsia="Arial" w:hAnsi="Arial" w:cs="Arial"/>
        </w:rPr>
      </w:pPr>
      <w:r w:rsidRPr="00B326A1">
        <w:rPr>
          <w:rFonts w:ascii="Arial" w:eastAsia="Arial" w:hAnsi="Arial" w:cs="Arial"/>
        </w:rPr>
        <w:t>The final selection of photographs must be approved by the Contracting Authority.</w:t>
      </w:r>
    </w:p>
    <w:p w14:paraId="7D8E8B35" w14:textId="77777777" w:rsidR="00B326A1" w:rsidRPr="00B326A1" w:rsidRDefault="00B326A1" w:rsidP="00B326A1">
      <w:pPr>
        <w:spacing w:after="200" w:line="276" w:lineRule="auto"/>
        <w:ind w:leftChars="0" w:left="0" w:firstLineChars="0" w:firstLine="0"/>
        <w:jc w:val="both"/>
        <w:rPr>
          <w:rFonts w:ascii="Arial" w:eastAsia="Arial" w:hAnsi="Arial" w:cs="Arial"/>
        </w:rPr>
      </w:pPr>
      <w:r w:rsidRPr="00B326A1">
        <w:rPr>
          <w:rFonts w:ascii="Arial" w:eastAsia="Arial" w:hAnsi="Arial" w:cs="Arial"/>
        </w:rPr>
        <w:t>In addition to providing photo and video materials as outlined in this section, the offeror must adapt available materials provided by the Contracting Authority and use them for the campaign with their approval.</w:t>
      </w:r>
    </w:p>
    <w:p w14:paraId="6A753C91" w14:textId="650D71AA" w:rsidR="00B326A1" w:rsidRPr="00B326A1" w:rsidRDefault="00B326A1" w:rsidP="00B326A1">
      <w:pPr>
        <w:spacing w:after="200" w:line="276" w:lineRule="auto"/>
        <w:ind w:leftChars="0" w:left="0" w:firstLineChars="0" w:firstLine="0"/>
        <w:jc w:val="both"/>
        <w:rPr>
          <w:rFonts w:ascii="Arial" w:eastAsia="Arial" w:hAnsi="Arial" w:cs="Arial"/>
        </w:rPr>
      </w:pPr>
      <w:r w:rsidRPr="00B326A1">
        <w:rPr>
          <w:rFonts w:ascii="Arial" w:eastAsia="Arial" w:hAnsi="Arial" w:cs="Arial"/>
          <w:b/>
          <w:bCs/>
          <w:u w:val="single"/>
        </w:rPr>
        <w:t>Note:</w:t>
      </w:r>
      <w:r w:rsidRPr="00B326A1">
        <w:rPr>
          <w:rFonts w:ascii="Arial" w:eastAsia="Arial" w:hAnsi="Arial" w:cs="Arial"/>
        </w:rPr>
        <w:t xml:space="preserve"> All photographs, video materials, and texts will remain the property of the Contracting Authority and may be used without spatial, temporal, or content restrictions for future online/offline promotional activities under the scope of NTO Montenegro.</w:t>
      </w:r>
    </w:p>
    <w:p w14:paraId="0319D5EF" w14:textId="4FCE69BA" w:rsidR="00B326A1" w:rsidRPr="00B326A1" w:rsidRDefault="00B326A1" w:rsidP="00B326A1">
      <w:pPr>
        <w:spacing w:after="200" w:line="276" w:lineRule="auto"/>
        <w:ind w:left="0" w:hanging="2"/>
        <w:jc w:val="both"/>
        <w:rPr>
          <w:rFonts w:ascii="Arial" w:eastAsia="Arial" w:hAnsi="Arial" w:cs="Arial"/>
          <w:b/>
          <w:bCs/>
        </w:rPr>
      </w:pPr>
      <w:r w:rsidRPr="00B326A1">
        <w:rPr>
          <w:rFonts w:ascii="Arial" w:eastAsia="Arial" w:hAnsi="Arial" w:cs="Arial"/>
          <w:b/>
          <w:bCs/>
        </w:rPr>
        <w:t>5. Social Media Promotion</w:t>
      </w:r>
    </w:p>
    <w:p w14:paraId="1DCDB626" w14:textId="3CBAF377" w:rsidR="00B326A1" w:rsidRPr="00B326A1" w:rsidRDefault="00B326A1" w:rsidP="00B326A1">
      <w:pPr>
        <w:spacing w:after="200" w:line="276" w:lineRule="auto"/>
        <w:ind w:left="0" w:hanging="2"/>
        <w:jc w:val="both"/>
        <w:rPr>
          <w:rFonts w:ascii="Arial" w:eastAsia="Arial" w:hAnsi="Arial" w:cs="Arial"/>
        </w:rPr>
      </w:pPr>
      <w:r w:rsidRPr="00B326A1">
        <w:rPr>
          <w:rFonts w:ascii="Arial" w:eastAsia="Arial" w:hAnsi="Arial" w:cs="Arial"/>
        </w:rPr>
        <w:t>The primary goal is to enhance visibility and online presence by achieving:</w:t>
      </w:r>
    </w:p>
    <w:p w14:paraId="77D17F4E" w14:textId="5EE4A4C7" w:rsidR="00B326A1" w:rsidRPr="00B326A1" w:rsidRDefault="00B326A1" w:rsidP="00B326A1">
      <w:pPr>
        <w:pStyle w:val="ListParagraph"/>
        <w:numPr>
          <w:ilvl w:val="0"/>
          <w:numId w:val="1"/>
        </w:numPr>
        <w:spacing w:after="200" w:line="276" w:lineRule="auto"/>
        <w:ind w:leftChars="0" w:firstLineChars="0"/>
        <w:jc w:val="both"/>
        <w:rPr>
          <w:rFonts w:ascii="Arial" w:eastAsia="Arial" w:hAnsi="Arial" w:cs="Arial"/>
        </w:rPr>
      </w:pPr>
      <w:r w:rsidRPr="00B326A1">
        <w:rPr>
          <w:rFonts w:ascii="Arial" w:eastAsia="Arial" w:hAnsi="Arial" w:cs="Arial"/>
        </w:rPr>
        <w:t>An increased number of interactive posts</w:t>
      </w:r>
    </w:p>
    <w:p w14:paraId="3B0DD9AF" w14:textId="71ECDF63" w:rsidR="00B326A1" w:rsidRPr="00B326A1" w:rsidRDefault="00B326A1" w:rsidP="00B326A1">
      <w:pPr>
        <w:pStyle w:val="ListParagraph"/>
        <w:numPr>
          <w:ilvl w:val="0"/>
          <w:numId w:val="1"/>
        </w:numPr>
        <w:spacing w:after="200" w:line="276" w:lineRule="auto"/>
        <w:ind w:leftChars="0" w:firstLineChars="0"/>
        <w:jc w:val="both"/>
        <w:rPr>
          <w:rFonts w:ascii="Arial" w:eastAsia="Arial" w:hAnsi="Arial" w:cs="Arial"/>
        </w:rPr>
      </w:pPr>
      <w:r w:rsidRPr="00B326A1">
        <w:rPr>
          <w:rFonts w:ascii="Arial" w:eastAsia="Arial" w:hAnsi="Arial" w:cs="Arial"/>
        </w:rPr>
        <w:t>A greater variety of formats (e.g., video and carousel)</w:t>
      </w:r>
    </w:p>
    <w:p w14:paraId="1D64DC47" w14:textId="77F2690E" w:rsidR="00B326A1" w:rsidRPr="00B326A1" w:rsidRDefault="00B326A1" w:rsidP="00B326A1">
      <w:pPr>
        <w:pStyle w:val="ListParagraph"/>
        <w:numPr>
          <w:ilvl w:val="0"/>
          <w:numId w:val="1"/>
        </w:numPr>
        <w:spacing w:after="200" w:line="276" w:lineRule="auto"/>
        <w:ind w:leftChars="0" w:firstLineChars="0"/>
        <w:jc w:val="both"/>
        <w:rPr>
          <w:rFonts w:ascii="Arial" w:eastAsia="Arial" w:hAnsi="Arial" w:cs="Arial"/>
        </w:rPr>
      </w:pPr>
      <w:r w:rsidRPr="00B326A1">
        <w:rPr>
          <w:rFonts w:ascii="Arial" w:eastAsia="Arial" w:hAnsi="Arial" w:cs="Arial"/>
        </w:rPr>
        <w:t>Optimal and effective advertising on all pages with precise targeting</w:t>
      </w:r>
    </w:p>
    <w:p w14:paraId="41635121" w14:textId="02A8E8AD" w:rsidR="00B326A1" w:rsidRPr="00B326A1" w:rsidRDefault="00B326A1" w:rsidP="00B326A1">
      <w:pPr>
        <w:pStyle w:val="ListParagraph"/>
        <w:numPr>
          <w:ilvl w:val="0"/>
          <w:numId w:val="1"/>
        </w:numPr>
        <w:spacing w:after="200" w:line="276" w:lineRule="auto"/>
        <w:ind w:leftChars="0" w:firstLineChars="0"/>
        <w:jc w:val="both"/>
        <w:rPr>
          <w:rFonts w:ascii="Arial" w:eastAsia="Arial" w:hAnsi="Arial" w:cs="Arial"/>
        </w:rPr>
      </w:pPr>
      <w:r w:rsidRPr="00B326A1">
        <w:rPr>
          <w:rFonts w:ascii="Arial" w:eastAsia="Arial" w:hAnsi="Arial" w:cs="Arial"/>
        </w:rPr>
        <w:t>Promotional visuals linked to the portal</w:t>
      </w:r>
    </w:p>
    <w:p w14:paraId="1A2C47D1" w14:textId="37DB5727" w:rsidR="00B326A1" w:rsidRPr="00B326A1" w:rsidRDefault="00B326A1" w:rsidP="00B326A1">
      <w:pPr>
        <w:pStyle w:val="ListParagraph"/>
        <w:numPr>
          <w:ilvl w:val="0"/>
          <w:numId w:val="1"/>
        </w:numPr>
        <w:spacing w:after="200" w:line="276" w:lineRule="auto"/>
        <w:ind w:leftChars="0" w:firstLineChars="0"/>
        <w:jc w:val="both"/>
        <w:rPr>
          <w:rFonts w:ascii="Arial" w:eastAsia="Arial" w:hAnsi="Arial" w:cs="Arial"/>
        </w:rPr>
      </w:pPr>
      <w:r w:rsidRPr="00B326A1">
        <w:rPr>
          <w:rFonts w:ascii="Arial" w:eastAsia="Arial" w:hAnsi="Arial" w:cs="Arial"/>
        </w:rPr>
        <w:t>Attractive photos paired with engaging information</w:t>
      </w:r>
    </w:p>
    <w:p w14:paraId="2FCBD4D3" w14:textId="7B4530F6" w:rsidR="00B326A1" w:rsidRPr="00B326A1" w:rsidRDefault="00B326A1" w:rsidP="00B326A1">
      <w:pPr>
        <w:pStyle w:val="ListParagraph"/>
        <w:numPr>
          <w:ilvl w:val="0"/>
          <w:numId w:val="1"/>
        </w:numPr>
        <w:spacing w:after="200" w:line="276" w:lineRule="auto"/>
        <w:ind w:leftChars="0" w:firstLineChars="0"/>
        <w:jc w:val="both"/>
        <w:rPr>
          <w:rFonts w:ascii="Arial" w:eastAsia="Arial" w:hAnsi="Arial" w:cs="Arial"/>
        </w:rPr>
      </w:pPr>
      <w:r w:rsidRPr="00B326A1">
        <w:rPr>
          <w:rFonts w:ascii="Arial" w:eastAsia="Arial" w:hAnsi="Arial" w:cs="Arial"/>
        </w:rPr>
        <w:t>Reposting influencer and blogger content</w:t>
      </w:r>
    </w:p>
    <w:p w14:paraId="39B06976" w14:textId="2A2C42D0" w:rsidR="00B326A1" w:rsidRPr="0004604E" w:rsidRDefault="00B326A1" w:rsidP="0004604E">
      <w:pPr>
        <w:pStyle w:val="ListParagraph"/>
        <w:numPr>
          <w:ilvl w:val="0"/>
          <w:numId w:val="1"/>
        </w:numPr>
        <w:spacing w:after="200" w:line="276" w:lineRule="auto"/>
        <w:ind w:leftChars="0" w:firstLineChars="0"/>
        <w:jc w:val="both"/>
        <w:rPr>
          <w:rFonts w:ascii="Arial" w:eastAsia="Arial" w:hAnsi="Arial" w:cs="Arial"/>
        </w:rPr>
      </w:pPr>
      <w:r w:rsidRPr="0004604E">
        <w:rPr>
          <w:rFonts w:ascii="Arial" w:eastAsia="Arial" w:hAnsi="Arial" w:cs="Arial"/>
        </w:rPr>
        <w:t>Increased audience visits and interactions from social media to the website</w:t>
      </w:r>
    </w:p>
    <w:p w14:paraId="3FCAA04B" w14:textId="77777777" w:rsidR="00B326A1" w:rsidRPr="00B326A1" w:rsidRDefault="00B326A1" w:rsidP="00B326A1">
      <w:pPr>
        <w:spacing w:after="200" w:line="276" w:lineRule="auto"/>
        <w:ind w:left="0" w:hanging="2"/>
        <w:jc w:val="both"/>
        <w:rPr>
          <w:rFonts w:ascii="Arial" w:eastAsia="Arial" w:hAnsi="Arial" w:cs="Arial"/>
        </w:rPr>
      </w:pPr>
      <w:r w:rsidRPr="00B326A1">
        <w:rPr>
          <w:rFonts w:ascii="Arial" w:eastAsia="Arial" w:hAnsi="Arial" w:cs="Arial"/>
        </w:rPr>
        <w:t>Social media presence includes regular updates to the Facebook and Instagram pages of the Contracting Authority alongside paid campaigns.</w:t>
      </w:r>
    </w:p>
    <w:p w14:paraId="16048690" w14:textId="77777777" w:rsidR="00B326A1" w:rsidRPr="00B326A1" w:rsidRDefault="00B326A1" w:rsidP="00B326A1">
      <w:pPr>
        <w:spacing w:after="200" w:line="276" w:lineRule="auto"/>
        <w:ind w:left="0" w:hanging="2"/>
        <w:jc w:val="both"/>
        <w:rPr>
          <w:rFonts w:ascii="Arial" w:eastAsia="Arial" w:hAnsi="Arial" w:cs="Arial"/>
        </w:rPr>
      </w:pPr>
      <w:r w:rsidRPr="00B326A1">
        <w:rPr>
          <w:rFonts w:ascii="Arial" w:eastAsia="Arial" w:hAnsi="Arial" w:cs="Arial"/>
        </w:rPr>
        <w:t>The offeror must update regular content on Facebook and Instagram in a way that avoids mixing it with offers from individual tourism establishments or events within them. Posts must not have a commercial character. Daily activities of the organization must not be mixed with promotional destination posts, except for announcements of international events or special promotional activities by NTO Montenegro via Stories.</w:t>
      </w:r>
    </w:p>
    <w:p w14:paraId="550B0D85" w14:textId="0EBDFA9D" w:rsidR="00B326A1" w:rsidRPr="00B326A1" w:rsidRDefault="00B326A1" w:rsidP="0004604E">
      <w:pPr>
        <w:spacing w:after="200" w:line="276" w:lineRule="auto"/>
        <w:ind w:leftChars="0" w:left="0" w:firstLineChars="0" w:firstLine="0"/>
        <w:jc w:val="both"/>
        <w:rPr>
          <w:rFonts w:ascii="Arial" w:eastAsia="Arial" w:hAnsi="Arial" w:cs="Arial"/>
        </w:rPr>
      </w:pPr>
      <w:r w:rsidRPr="00B326A1">
        <w:rPr>
          <w:rFonts w:ascii="Arial" w:eastAsia="Arial" w:hAnsi="Arial" w:cs="Arial"/>
        </w:rPr>
        <w:t>Posts must be designed to engage users with:</w:t>
      </w:r>
      <w:r w:rsidR="0004604E">
        <w:rPr>
          <w:rFonts w:ascii="Arial" w:eastAsia="Arial" w:hAnsi="Arial" w:cs="Arial"/>
        </w:rPr>
        <w:t xml:space="preserve"> (</w:t>
      </w:r>
      <w:r w:rsidRPr="00B326A1">
        <w:rPr>
          <w:rFonts w:ascii="Arial" w:eastAsia="Arial" w:hAnsi="Arial" w:cs="Arial"/>
        </w:rPr>
        <w:t>Brief text</w:t>
      </w:r>
      <w:r w:rsidR="0004604E">
        <w:rPr>
          <w:rFonts w:ascii="Arial" w:eastAsia="Arial" w:hAnsi="Arial" w:cs="Arial"/>
        </w:rPr>
        <w:t xml:space="preserve">, </w:t>
      </w:r>
      <w:r w:rsidRPr="00B326A1">
        <w:rPr>
          <w:rFonts w:ascii="Arial" w:eastAsia="Arial" w:hAnsi="Arial" w:cs="Arial"/>
        </w:rPr>
        <w:t>Effective messaging</w:t>
      </w:r>
      <w:r w:rsidR="0004604E">
        <w:rPr>
          <w:rFonts w:ascii="Arial" w:eastAsia="Arial" w:hAnsi="Arial" w:cs="Arial"/>
        </w:rPr>
        <w:t xml:space="preserve">, </w:t>
      </w:r>
      <w:r w:rsidRPr="00B326A1">
        <w:rPr>
          <w:rFonts w:ascii="Arial" w:eastAsia="Arial" w:hAnsi="Arial" w:cs="Arial"/>
        </w:rPr>
        <w:t>Photo/video + link</w:t>
      </w:r>
      <w:r w:rsidR="0004604E">
        <w:rPr>
          <w:rFonts w:ascii="Arial" w:eastAsia="Arial" w:hAnsi="Arial" w:cs="Arial"/>
        </w:rPr>
        <w:t>).</w:t>
      </w:r>
    </w:p>
    <w:p w14:paraId="758166BC" w14:textId="294420BE" w:rsidR="00B326A1" w:rsidRPr="00B326A1" w:rsidRDefault="00B326A1" w:rsidP="0004604E">
      <w:pPr>
        <w:spacing w:after="200" w:line="276" w:lineRule="auto"/>
        <w:ind w:left="0" w:hanging="2"/>
        <w:jc w:val="both"/>
        <w:rPr>
          <w:rFonts w:ascii="Arial" w:eastAsia="Arial" w:hAnsi="Arial" w:cs="Arial"/>
        </w:rPr>
      </w:pPr>
      <w:r w:rsidRPr="00B326A1">
        <w:rPr>
          <w:rFonts w:ascii="Arial" w:eastAsia="Arial" w:hAnsi="Arial" w:cs="Arial"/>
        </w:rPr>
        <w:t>The primary language for social media posts is English, while paid campaigns should be conducted in the target market's language.</w:t>
      </w:r>
    </w:p>
    <w:p w14:paraId="004F2BD1" w14:textId="77777777" w:rsidR="00B326A1" w:rsidRPr="00B326A1" w:rsidRDefault="00B326A1" w:rsidP="00B326A1">
      <w:pPr>
        <w:spacing w:after="200" w:line="276" w:lineRule="auto"/>
        <w:ind w:left="0" w:hanging="2"/>
        <w:jc w:val="both"/>
        <w:rPr>
          <w:rFonts w:ascii="Arial" w:eastAsia="Arial" w:hAnsi="Arial" w:cs="Arial"/>
        </w:rPr>
      </w:pPr>
      <w:r w:rsidRPr="00B326A1">
        <w:rPr>
          <w:rFonts w:ascii="Arial" w:eastAsia="Arial" w:hAnsi="Arial" w:cs="Arial"/>
        </w:rPr>
        <w:t>Job Description Includes:</w:t>
      </w:r>
    </w:p>
    <w:p w14:paraId="49D3C8AD" w14:textId="77777777" w:rsidR="00B326A1" w:rsidRPr="0004604E" w:rsidRDefault="00B326A1" w:rsidP="0004604E">
      <w:pPr>
        <w:spacing w:after="200" w:line="276" w:lineRule="auto"/>
        <w:ind w:leftChars="0" w:left="0" w:firstLineChars="0" w:firstLine="0"/>
        <w:jc w:val="both"/>
        <w:rPr>
          <w:rFonts w:ascii="Arial" w:eastAsia="Arial" w:hAnsi="Arial" w:cs="Arial"/>
          <w:b/>
          <w:bCs/>
        </w:rPr>
      </w:pPr>
      <w:r w:rsidRPr="0004604E">
        <w:rPr>
          <w:rFonts w:ascii="Arial" w:eastAsia="Arial" w:hAnsi="Arial" w:cs="Arial"/>
          <w:b/>
          <w:bCs/>
        </w:rPr>
        <w:t>Facebook (Montenegro Wild Beauty):</w:t>
      </w:r>
    </w:p>
    <w:p w14:paraId="43DBE43F" w14:textId="3CBD68E8" w:rsidR="00B326A1" w:rsidRPr="0004604E" w:rsidRDefault="00B326A1" w:rsidP="0004604E">
      <w:pPr>
        <w:pStyle w:val="ListParagraph"/>
        <w:numPr>
          <w:ilvl w:val="0"/>
          <w:numId w:val="1"/>
        </w:numPr>
        <w:spacing w:after="200" w:line="276" w:lineRule="auto"/>
        <w:ind w:leftChars="0" w:firstLineChars="0"/>
        <w:jc w:val="both"/>
        <w:rPr>
          <w:rFonts w:ascii="Arial" w:eastAsia="Arial" w:hAnsi="Arial" w:cs="Arial"/>
        </w:rPr>
      </w:pPr>
      <w:r w:rsidRPr="0004604E">
        <w:rPr>
          <w:rFonts w:ascii="Arial" w:eastAsia="Arial" w:hAnsi="Arial" w:cs="Arial"/>
        </w:rPr>
        <w:t>Creating posts</w:t>
      </w:r>
    </w:p>
    <w:p w14:paraId="65D02637" w14:textId="181C21B1" w:rsidR="00B326A1" w:rsidRPr="0004604E" w:rsidRDefault="00B326A1" w:rsidP="0004604E">
      <w:pPr>
        <w:pStyle w:val="ListParagraph"/>
        <w:numPr>
          <w:ilvl w:val="0"/>
          <w:numId w:val="1"/>
        </w:numPr>
        <w:spacing w:after="200" w:line="276" w:lineRule="auto"/>
        <w:ind w:leftChars="0" w:firstLineChars="0"/>
        <w:jc w:val="both"/>
        <w:rPr>
          <w:rFonts w:ascii="Arial" w:eastAsia="Arial" w:hAnsi="Arial" w:cs="Arial"/>
        </w:rPr>
      </w:pPr>
      <w:r w:rsidRPr="0004604E">
        <w:rPr>
          <w:rFonts w:ascii="Arial" w:eastAsia="Arial" w:hAnsi="Arial" w:cs="Arial"/>
        </w:rPr>
        <w:t>Maintaining professionalism</w:t>
      </w:r>
    </w:p>
    <w:p w14:paraId="7D570A4E" w14:textId="56ECF9B5" w:rsidR="00B326A1" w:rsidRPr="0004604E" w:rsidRDefault="00B326A1" w:rsidP="0004604E">
      <w:pPr>
        <w:pStyle w:val="ListParagraph"/>
        <w:numPr>
          <w:ilvl w:val="0"/>
          <w:numId w:val="1"/>
        </w:numPr>
        <w:spacing w:after="200" w:line="276" w:lineRule="auto"/>
        <w:ind w:leftChars="0" w:firstLineChars="0"/>
        <w:jc w:val="both"/>
        <w:rPr>
          <w:rFonts w:ascii="Arial" w:eastAsia="Arial" w:hAnsi="Arial" w:cs="Arial"/>
        </w:rPr>
      </w:pPr>
      <w:r w:rsidRPr="0004604E">
        <w:rPr>
          <w:rFonts w:ascii="Arial" w:eastAsia="Arial" w:hAnsi="Arial" w:cs="Arial"/>
        </w:rPr>
        <w:t>Maximum of one post per day</w:t>
      </w:r>
    </w:p>
    <w:p w14:paraId="0F335BFC" w14:textId="3B07F2A1" w:rsidR="00B326A1" w:rsidRPr="0004604E" w:rsidRDefault="00B326A1" w:rsidP="0004604E">
      <w:pPr>
        <w:pStyle w:val="ListParagraph"/>
        <w:numPr>
          <w:ilvl w:val="0"/>
          <w:numId w:val="1"/>
        </w:numPr>
        <w:spacing w:after="200" w:line="276" w:lineRule="auto"/>
        <w:ind w:leftChars="0" w:firstLineChars="0"/>
        <w:jc w:val="both"/>
        <w:rPr>
          <w:rFonts w:ascii="Arial" w:eastAsia="Arial" w:hAnsi="Arial" w:cs="Arial"/>
        </w:rPr>
      </w:pPr>
      <w:r w:rsidRPr="0004604E">
        <w:rPr>
          <w:rFonts w:ascii="Arial" w:eastAsia="Arial" w:hAnsi="Arial" w:cs="Arial"/>
        </w:rPr>
        <w:t>Covering various themes</w:t>
      </w:r>
    </w:p>
    <w:p w14:paraId="405C7996" w14:textId="37432A0D" w:rsidR="00B326A1" w:rsidRPr="0004604E" w:rsidRDefault="00B326A1" w:rsidP="0004604E">
      <w:pPr>
        <w:pStyle w:val="ListParagraph"/>
        <w:numPr>
          <w:ilvl w:val="0"/>
          <w:numId w:val="1"/>
        </w:numPr>
        <w:spacing w:after="200" w:line="276" w:lineRule="auto"/>
        <w:ind w:leftChars="0" w:firstLineChars="0"/>
        <w:jc w:val="both"/>
        <w:rPr>
          <w:rFonts w:ascii="Arial" w:eastAsia="Arial" w:hAnsi="Arial" w:cs="Arial"/>
        </w:rPr>
      </w:pPr>
      <w:r w:rsidRPr="0004604E">
        <w:rPr>
          <w:rFonts w:ascii="Arial" w:eastAsia="Arial" w:hAnsi="Arial" w:cs="Arial"/>
        </w:rPr>
        <w:t>Including direct links to the website wherever possible</w:t>
      </w:r>
    </w:p>
    <w:p w14:paraId="36B13B52" w14:textId="4A4D487C" w:rsidR="00B326A1" w:rsidRPr="0004604E" w:rsidRDefault="00B326A1" w:rsidP="0004604E">
      <w:pPr>
        <w:pStyle w:val="ListParagraph"/>
        <w:numPr>
          <w:ilvl w:val="0"/>
          <w:numId w:val="1"/>
        </w:numPr>
        <w:spacing w:after="200" w:line="276" w:lineRule="auto"/>
        <w:ind w:leftChars="0" w:firstLineChars="0"/>
        <w:jc w:val="both"/>
        <w:rPr>
          <w:rFonts w:ascii="Arial" w:eastAsia="Arial" w:hAnsi="Arial" w:cs="Arial"/>
        </w:rPr>
      </w:pPr>
      <w:r w:rsidRPr="0004604E">
        <w:rPr>
          <w:rFonts w:ascii="Arial" w:eastAsia="Arial" w:hAnsi="Arial" w:cs="Arial"/>
        </w:rPr>
        <w:t>Responding to user questions on the timeline and in the inbox, in coordination with the Contracting Authority</w:t>
      </w:r>
    </w:p>
    <w:p w14:paraId="7C26880E" w14:textId="4E57548A" w:rsidR="00B326A1" w:rsidRPr="0004604E" w:rsidRDefault="00B326A1" w:rsidP="0004604E">
      <w:pPr>
        <w:spacing w:after="200" w:line="276" w:lineRule="auto"/>
        <w:ind w:left="0" w:hanging="2"/>
        <w:jc w:val="both"/>
        <w:rPr>
          <w:rFonts w:ascii="Arial" w:eastAsia="Arial" w:hAnsi="Arial" w:cs="Arial"/>
          <w:b/>
          <w:bCs/>
        </w:rPr>
      </w:pPr>
      <w:r w:rsidRPr="0004604E">
        <w:rPr>
          <w:rFonts w:ascii="Arial" w:eastAsia="Arial" w:hAnsi="Arial" w:cs="Arial"/>
          <w:b/>
          <w:bCs/>
        </w:rPr>
        <w:t>Instagram:</w:t>
      </w:r>
    </w:p>
    <w:p w14:paraId="6D3E7C57" w14:textId="6FD1FC16" w:rsidR="00B326A1" w:rsidRPr="0004604E" w:rsidRDefault="00B326A1" w:rsidP="0004604E">
      <w:pPr>
        <w:pStyle w:val="ListParagraph"/>
        <w:numPr>
          <w:ilvl w:val="0"/>
          <w:numId w:val="1"/>
        </w:numPr>
        <w:spacing w:after="200" w:line="276" w:lineRule="auto"/>
        <w:ind w:leftChars="0" w:firstLineChars="0"/>
        <w:jc w:val="both"/>
        <w:rPr>
          <w:rFonts w:ascii="Arial" w:eastAsia="Arial" w:hAnsi="Arial" w:cs="Arial"/>
        </w:rPr>
      </w:pPr>
      <w:r w:rsidRPr="0004604E">
        <w:rPr>
          <w:rFonts w:ascii="Arial" w:eastAsia="Arial" w:hAnsi="Arial" w:cs="Arial"/>
        </w:rPr>
        <w:lastRenderedPageBreak/>
        <w:t xml:space="preserve">3 Stories </w:t>
      </w:r>
      <w:r w:rsidR="0004604E">
        <w:rPr>
          <w:rFonts w:ascii="Arial" w:eastAsia="Arial" w:hAnsi="Arial" w:cs="Arial"/>
        </w:rPr>
        <w:t>per day</w:t>
      </w:r>
    </w:p>
    <w:p w14:paraId="11350E2B" w14:textId="0709D043" w:rsidR="00B326A1" w:rsidRPr="0004604E" w:rsidRDefault="00B326A1" w:rsidP="0004604E">
      <w:pPr>
        <w:pStyle w:val="ListParagraph"/>
        <w:numPr>
          <w:ilvl w:val="0"/>
          <w:numId w:val="1"/>
        </w:numPr>
        <w:spacing w:after="200" w:line="276" w:lineRule="auto"/>
        <w:ind w:leftChars="0" w:firstLineChars="0"/>
        <w:jc w:val="both"/>
        <w:rPr>
          <w:rFonts w:ascii="Arial" w:eastAsia="Arial" w:hAnsi="Arial" w:cs="Arial"/>
        </w:rPr>
      </w:pPr>
      <w:r w:rsidRPr="0004604E">
        <w:rPr>
          <w:rFonts w:ascii="Arial" w:eastAsia="Arial" w:hAnsi="Arial" w:cs="Arial"/>
        </w:rPr>
        <w:t xml:space="preserve">2 Feed posts </w:t>
      </w:r>
      <w:r w:rsidR="0004604E">
        <w:rPr>
          <w:rFonts w:ascii="Arial" w:eastAsia="Arial" w:hAnsi="Arial" w:cs="Arial"/>
        </w:rPr>
        <w:t xml:space="preserve">per </w:t>
      </w:r>
      <w:r w:rsidRPr="0004604E">
        <w:rPr>
          <w:rFonts w:ascii="Arial" w:eastAsia="Arial" w:hAnsi="Arial" w:cs="Arial"/>
        </w:rPr>
        <w:t>week</w:t>
      </w:r>
    </w:p>
    <w:p w14:paraId="3B6D4523" w14:textId="21FFB973" w:rsidR="00B326A1" w:rsidRPr="0004604E" w:rsidRDefault="00B326A1" w:rsidP="0004604E">
      <w:pPr>
        <w:pStyle w:val="ListParagraph"/>
        <w:numPr>
          <w:ilvl w:val="0"/>
          <w:numId w:val="1"/>
        </w:numPr>
        <w:spacing w:after="200" w:line="276" w:lineRule="auto"/>
        <w:ind w:leftChars="0" w:firstLineChars="0"/>
        <w:jc w:val="both"/>
        <w:rPr>
          <w:rFonts w:ascii="Arial" w:eastAsia="Arial" w:hAnsi="Arial" w:cs="Arial"/>
        </w:rPr>
      </w:pPr>
      <w:r w:rsidRPr="0004604E">
        <w:rPr>
          <w:rFonts w:ascii="Arial" w:eastAsia="Arial" w:hAnsi="Arial" w:cs="Arial"/>
        </w:rPr>
        <w:t xml:space="preserve">3 Reels </w:t>
      </w:r>
      <w:r w:rsidR="0004604E">
        <w:rPr>
          <w:rFonts w:ascii="Arial" w:eastAsia="Arial" w:hAnsi="Arial" w:cs="Arial"/>
        </w:rPr>
        <w:t xml:space="preserve">per </w:t>
      </w:r>
      <w:r w:rsidRPr="0004604E">
        <w:rPr>
          <w:rFonts w:ascii="Arial" w:eastAsia="Arial" w:hAnsi="Arial" w:cs="Arial"/>
        </w:rPr>
        <w:t>week</w:t>
      </w:r>
    </w:p>
    <w:p w14:paraId="6A022E6C" w14:textId="77777777" w:rsidR="00B326A1" w:rsidRPr="0004604E" w:rsidRDefault="00B326A1" w:rsidP="00B326A1">
      <w:pPr>
        <w:spacing w:after="200" w:line="276" w:lineRule="auto"/>
        <w:ind w:left="0" w:hanging="2"/>
        <w:jc w:val="both"/>
        <w:rPr>
          <w:rFonts w:ascii="Arial" w:eastAsia="Arial" w:hAnsi="Arial" w:cs="Arial"/>
          <w:b/>
          <w:bCs/>
        </w:rPr>
      </w:pPr>
      <w:r w:rsidRPr="00B326A1">
        <w:rPr>
          <w:rFonts w:ascii="Arial" w:eastAsia="Arial" w:hAnsi="Arial" w:cs="Arial"/>
        </w:rPr>
        <w:t xml:space="preserve">The content provided to followers must be high-quality and attractive. This does not necessarily mean professional photography but rather content that aligns with the followers' preferences and complies with the requirements in </w:t>
      </w:r>
      <w:r w:rsidRPr="0004604E">
        <w:rPr>
          <w:rFonts w:ascii="Arial" w:eastAsia="Arial" w:hAnsi="Arial" w:cs="Arial"/>
          <w:b/>
          <w:bCs/>
        </w:rPr>
        <w:t>Section 4 on photo and video content generation.</w:t>
      </w:r>
    </w:p>
    <w:p w14:paraId="7107E642" w14:textId="05AA7D6D" w:rsidR="00B326A1" w:rsidRPr="0004604E" w:rsidRDefault="00B326A1" w:rsidP="0004604E">
      <w:pPr>
        <w:pStyle w:val="ListParagraph"/>
        <w:numPr>
          <w:ilvl w:val="0"/>
          <w:numId w:val="1"/>
        </w:numPr>
        <w:spacing w:after="200" w:line="276" w:lineRule="auto"/>
        <w:ind w:leftChars="0" w:firstLineChars="0"/>
        <w:jc w:val="both"/>
        <w:rPr>
          <w:rFonts w:ascii="Arial" w:eastAsia="Arial" w:hAnsi="Arial" w:cs="Arial"/>
        </w:rPr>
      </w:pPr>
      <w:r w:rsidRPr="0004604E">
        <w:rPr>
          <w:rFonts w:ascii="Arial" w:eastAsia="Arial" w:hAnsi="Arial" w:cs="Arial"/>
        </w:rPr>
        <w:t>Efficient monitoring and response to negative comments</w:t>
      </w:r>
    </w:p>
    <w:p w14:paraId="571958B4" w14:textId="14D8C573" w:rsidR="00B326A1" w:rsidRPr="0004604E" w:rsidRDefault="00B326A1" w:rsidP="0004604E">
      <w:pPr>
        <w:pStyle w:val="ListParagraph"/>
        <w:numPr>
          <w:ilvl w:val="0"/>
          <w:numId w:val="1"/>
        </w:numPr>
        <w:spacing w:after="200" w:line="276" w:lineRule="auto"/>
        <w:ind w:leftChars="0" w:firstLineChars="0"/>
        <w:jc w:val="both"/>
        <w:rPr>
          <w:rFonts w:ascii="Arial" w:eastAsia="Arial" w:hAnsi="Arial" w:cs="Arial"/>
        </w:rPr>
      </w:pPr>
      <w:r w:rsidRPr="0004604E">
        <w:rPr>
          <w:rFonts w:ascii="Arial" w:eastAsia="Arial" w:hAnsi="Arial" w:cs="Arial"/>
        </w:rPr>
        <w:t>Use of hashtags such as #gomontenegro, #montenegrowildbeauty, #uncoveryourwildside, and others describing travel, emotion, and destination experiences</w:t>
      </w:r>
    </w:p>
    <w:p w14:paraId="795BF133" w14:textId="77777777" w:rsidR="0004604E" w:rsidRDefault="00B326A1" w:rsidP="0004604E">
      <w:pPr>
        <w:spacing w:after="200" w:line="276" w:lineRule="auto"/>
        <w:ind w:left="0" w:hanging="2"/>
        <w:jc w:val="both"/>
        <w:rPr>
          <w:rFonts w:ascii="Arial" w:eastAsia="Arial" w:hAnsi="Arial" w:cs="Arial"/>
          <w:b/>
          <w:bCs/>
        </w:rPr>
      </w:pPr>
      <w:r w:rsidRPr="0004604E">
        <w:rPr>
          <w:rFonts w:ascii="Arial" w:eastAsia="Arial" w:hAnsi="Arial" w:cs="Arial"/>
          <w:b/>
          <w:bCs/>
        </w:rPr>
        <w:t>Paid Campaigns – Facebook and Instagram:</w:t>
      </w:r>
    </w:p>
    <w:p w14:paraId="3BB64B74" w14:textId="3F77FE1A" w:rsidR="00B326A1" w:rsidRPr="0004604E" w:rsidRDefault="00B326A1" w:rsidP="0004604E">
      <w:pPr>
        <w:spacing w:after="200" w:line="276" w:lineRule="auto"/>
        <w:ind w:left="0" w:hanging="2"/>
        <w:jc w:val="both"/>
        <w:rPr>
          <w:rFonts w:ascii="Arial" w:eastAsia="Arial" w:hAnsi="Arial" w:cs="Arial"/>
          <w:b/>
          <w:bCs/>
        </w:rPr>
      </w:pPr>
      <w:r w:rsidRPr="00B326A1">
        <w:rPr>
          <w:rFonts w:ascii="Arial" w:eastAsia="Arial" w:hAnsi="Arial" w:cs="Arial"/>
        </w:rPr>
        <w:t>The selected offeror is obligated to conduct a paid tourism campaign for Montenegro through Facebook and Instagram, aiming to increase the audience from target source markets who will engage with and further distribute this content while becoming more familiar with Montenegro.</w:t>
      </w:r>
    </w:p>
    <w:p w14:paraId="6342998F" w14:textId="427A1585" w:rsidR="00B326A1" w:rsidRPr="00B326A1" w:rsidRDefault="00B326A1" w:rsidP="00D84261">
      <w:pPr>
        <w:spacing w:after="200" w:line="276" w:lineRule="auto"/>
        <w:ind w:leftChars="0" w:left="0" w:firstLineChars="0" w:firstLine="0"/>
        <w:jc w:val="both"/>
        <w:rPr>
          <w:rFonts w:ascii="Arial" w:eastAsia="Arial" w:hAnsi="Arial" w:cs="Arial"/>
        </w:rPr>
      </w:pPr>
      <w:r w:rsidRPr="00D84261">
        <w:rPr>
          <w:rFonts w:ascii="Arial" w:eastAsia="Arial" w:hAnsi="Arial" w:cs="Arial"/>
          <w:b/>
          <w:bCs/>
        </w:rPr>
        <w:t>Content</w:t>
      </w:r>
      <w:r w:rsidRPr="00B326A1">
        <w:rPr>
          <w:rFonts w:ascii="Arial" w:eastAsia="Arial" w:hAnsi="Arial" w:cs="Arial"/>
        </w:rPr>
        <w:t>: Real-life photographs, short clips, all elements of nature, alignment with other communication channels. Video content is of key importance for social media. All video materials must be adapted for digital media and include 5-10 second video cuts</w:t>
      </w:r>
      <w:r w:rsidR="00D84261">
        <w:rPr>
          <w:rFonts w:ascii="Arial" w:eastAsia="Arial" w:hAnsi="Arial" w:cs="Arial"/>
        </w:rPr>
        <w:t>.</w:t>
      </w:r>
    </w:p>
    <w:p w14:paraId="0D0A01BB" w14:textId="77777777" w:rsidR="00B326A1" w:rsidRPr="00B326A1" w:rsidRDefault="00B326A1" w:rsidP="00B326A1">
      <w:pPr>
        <w:spacing w:after="200" w:line="276" w:lineRule="auto"/>
        <w:ind w:left="0" w:hanging="2"/>
        <w:jc w:val="both"/>
        <w:rPr>
          <w:rFonts w:ascii="Arial" w:eastAsia="Arial" w:hAnsi="Arial" w:cs="Arial"/>
        </w:rPr>
      </w:pPr>
      <w:r w:rsidRPr="00B326A1">
        <w:rPr>
          <w:rFonts w:ascii="Arial" w:eastAsia="Arial" w:hAnsi="Arial" w:cs="Arial"/>
        </w:rPr>
        <w:t>Social media must be aligned with the official tourism portal.</w:t>
      </w:r>
    </w:p>
    <w:p w14:paraId="6D015600" w14:textId="6EA7282E" w:rsidR="00AF49A8" w:rsidRDefault="00B326A1" w:rsidP="005C588A">
      <w:pPr>
        <w:spacing w:after="200" w:line="276" w:lineRule="auto"/>
        <w:ind w:leftChars="0" w:left="0" w:firstLineChars="0" w:firstLine="0"/>
        <w:jc w:val="both"/>
        <w:rPr>
          <w:rFonts w:ascii="Arial" w:eastAsia="Arial" w:hAnsi="Arial" w:cs="Arial"/>
        </w:rPr>
      </w:pPr>
      <w:r w:rsidRPr="00B326A1">
        <w:rPr>
          <w:rFonts w:ascii="Arial" w:eastAsia="Arial" w:hAnsi="Arial" w:cs="Arial"/>
        </w:rPr>
        <w:t>Prohibition: The offeror cannot use intermediary services, such as Httpool, when providing paid campaign services.</w:t>
      </w:r>
    </w:p>
    <w:p w14:paraId="674D270C" w14:textId="6B0C77C8" w:rsidR="00AF49A8" w:rsidRDefault="00BE5931" w:rsidP="00946ADD">
      <w:pPr>
        <w:spacing w:line="259" w:lineRule="auto"/>
        <w:ind w:left="0" w:hanging="2"/>
        <w:jc w:val="both"/>
        <w:rPr>
          <w:rFonts w:ascii="Arial" w:eastAsia="Arial" w:hAnsi="Arial" w:cs="Arial"/>
          <w:b/>
        </w:rPr>
      </w:pPr>
      <w:r>
        <w:rPr>
          <w:rFonts w:ascii="Arial" w:eastAsia="Arial" w:hAnsi="Arial" w:cs="Arial"/>
          <w:b/>
        </w:rPr>
        <w:t xml:space="preserve">6. </w:t>
      </w:r>
      <w:r w:rsidR="00D84261" w:rsidRPr="00D84261">
        <w:rPr>
          <w:rFonts w:ascii="Arial" w:eastAsia="Arial" w:hAnsi="Arial" w:cs="Arial"/>
          <w:b/>
        </w:rPr>
        <w:t>YouTube Channel</w:t>
      </w:r>
    </w:p>
    <w:p w14:paraId="15DFEAAD" w14:textId="77777777" w:rsidR="00AF49A8" w:rsidRDefault="00AF49A8" w:rsidP="00946ADD">
      <w:pPr>
        <w:spacing w:line="259" w:lineRule="auto"/>
        <w:ind w:left="0" w:hanging="2"/>
        <w:jc w:val="both"/>
        <w:rPr>
          <w:rFonts w:ascii="Arial" w:eastAsia="Arial" w:hAnsi="Arial" w:cs="Arial"/>
          <w:b/>
        </w:rPr>
      </w:pPr>
    </w:p>
    <w:p w14:paraId="0DFA9B90" w14:textId="77777777" w:rsidR="00D84261" w:rsidRDefault="00D84261" w:rsidP="00946ADD">
      <w:pPr>
        <w:pBdr>
          <w:top w:val="nil"/>
          <w:left w:val="nil"/>
          <w:bottom w:val="nil"/>
          <w:right w:val="nil"/>
          <w:between w:val="nil"/>
        </w:pBdr>
        <w:spacing w:line="240" w:lineRule="auto"/>
        <w:ind w:left="0" w:hanging="2"/>
        <w:jc w:val="both"/>
        <w:rPr>
          <w:rFonts w:ascii="Arial" w:eastAsia="Arial" w:hAnsi="Arial" w:cs="Arial"/>
          <w:color w:val="000000"/>
        </w:rPr>
      </w:pPr>
    </w:p>
    <w:p w14:paraId="5B765931" w14:textId="2986ED76" w:rsidR="00D84261" w:rsidRPr="00D84261" w:rsidRDefault="00D84261" w:rsidP="00D84261">
      <w:pPr>
        <w:pBdr>
          <w:top w:val="nil"/>
          <w:left w:val="nil"/>
          <w:bottom w:val="nil"/>
          <w:right w:val="nil"/>
          <w:between w:val="nil"/>
        </w:pBdr>
        <w:spacing w:line="240" w:lineRule="auto"/>
        <w:ind w:left="-2" w:firstLineChars="0" w:firstLine="0"/>
        <w:jc w:val="both"/>
        <w:rPr>
          <w:rFonts w:ascii="Arial" w:eastAsia="Arial" w:hAnsi="Arial" w:cs="Arial"/>
          <w:color w:val="000000"/>
        </w:rPr>
      </w:pPr>
      <w:r w:rsidRPr="00D84261">
        <w:rPr>
          <w:rFonts w:ascii="Arial" w:eastAsia="Arial" w:hAnsi="Arial" w:cs="Arial"/>
          <w:color w:val="000000"/>
        </w:rPr>
        <w:t>The YouTube channel must communicate the Contracting Authority's video content. The format of the video content must be adapted for online channels—short, informative, and engaging—due to the limited attention span of digital media audiences.</w:t>
      </w:r>
      <w:r>
        <w:rPr>
          <w:rFonts w:ascii="Arial" w:eastAsia="Arial" w:hAnsi="Arial" w:cs="Arial"/>
          <w:color w:val="000000"/>
        </w:rPr>
        <w:t xml:space="preserve"> </w:t>
      </w:r>
      <w:r w:rsidRPr="00D84261">
        <w:rPr>
          <w:rFonts w:ascii="Arial" w:eastAsia="Arial" w:hAnsi="Arial" w:cs="Arial"/>
          <w:color w:val="000000"/>
        </w:rPr>
        <w:t>The Contracting Authority will provide video materials in skippable and bumper formats for YouTube campaigns, which must be used in the campaigns. The Contractor is required to create Shorts videos from the provided materials, which must also be used in the campaigns. For campaigns using skippable formats, a CPV (cost-per-view) bidding strategy must be applied.</w:t>
      </w:r>
    </w:p>
    <w:p w14:paraId="66489A32"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p>
    <w:p w14:paraId="0A505180"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r w:rsidRPr="00D84261">
        <w:rPr>
          <w:rFonts w:ascii="Arial" w:eastAsia="Arial" w:hAnsi="Arial" w:cs="Arial"/>
          <w:color w:val="000000"/>
        </w:rPr>
        <w:t>1) User Targeting Based On:</w:t>
      </w:r>
    </w:p>
    <w:p w14:paraId="46534D1A"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p>
    <w:p w14:paraId="04C1C1BB" w14:textId="33FCAD28" w:rsidR="00D84261" w:rsidRPr="00D84261" w:rsidRDefault="00D84261" w:rsidP="00D84261">
      <w:pPr>
        <w:pStyle w:val="ListParagraph"/>
        <w:numPr>
          <w:ilvl w:val="0"/>
          <w:numId w:val="1"/>
        </w:numPr>
        <w:pBdr>
          <w:top w:val="nil"/>
          <w:left w:val="nil"/>
          <w:bottom w:val="nil"/>
          <w:right w:val="nil"/>
          <w:between w:val="nil"/>
        </w:pBdr>
        <w:spacing w:line="240" w:lineRule="auto"/>
        <w:ind w:leftChars="0" w:firstLineChars="0"/>
        <w:jc w:val="both"/>
        <w:rPr>
          <w:rFonts w:ascii="Arial" w:eastAsia="Arial" w:hAnsi="Arial" w:cs="Arial"/>
          <w:color w:val="000000"/>
        </w:rPr>
      </w:pPr>
      <w:r w:rsidRPr="00D84261">
        <w:rPr>
          <w:rFonts w:ascii="Arial" w:eastAsia="Arial" w:hAnsi="Arial" w:cs="Arial"/>
          <w:color w:val="000000"/>
        </w:rPr>
        <w:t>Interests and in-market segments</w:t>
      </w:r>
    </w:p>
    <w:p w14:paraId="1831C9E6" w14:textId="2493ECB6" w:rsidR="00D84261" w:rsidRPr="00D84261" w:rsidRDefault="00D84261" w:rsidP="00D84261">
      <w:pPr>
        <w:pStyle w:val="ListParagraph"/>
        <w:numPr>
          <w:ilvl w:val="0"/>
          <w:numId w:val="1"/>
        </w:numPr>
        <w:pBdr>
          <w:top w:val="nil"/>
          <w:left w:val="nil"/>
          <w:bottom w:val="nil"/>
          <w:right w:val="nil"/>
          <w:between w:val="nil"/>
        </w:pBdr>
        <w:spacing w:line="240" w:lineRule="auto"/>
        <w:ind w:leftChars="0" w:firstLineChars="0"/>
        <w:jc w:val="both"/>
        <w:rPr>
          <w:rFonts w:ascii="Arial" w:eastAsia="Arial" w:hAnsi="Arial" w:cs="Arial"/>
          <w:color w:val="000000"/>
        </w:rPr>
      </w:pPr>
      <w:r w:rsidRPr="00D84261">
        <w:rPr>
          <w:rFonts w:ascii="Arial" w:eastAsia="Arial" w:hAnsi="Arial" w:cs="Arial"/>
          <w:color w:val="000000"/>
        </w:rPr>
        <w:t>Demographic characteristics</w:t>
      </w:r>
    </w:p>
    <w:p w14:paraId="491B416A" w14:textId="3CA86DAA" w:rsidR="00D84261" w:rsidRDefault="00D84261" w:rsidP="00D84261">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 xml:space="preserve">-     </w:t>
      </w:r>
      <w:r w:rsidRPr="00D84261">
        <w:rPr>
          <w:rFonts w:ascii="Arial" w:eastAsia="Arial" w:hAnsi="Arial" w:cs="Arial"/>
          <w:color w:val="000000"/>
        </w:rPr>
        <w:t>Content being watched</w:t>
      </w:r>
    </w:p>
    <w:p w14:paraId="72079E83" w14:textId="77777777" w:rsidR="00D84261" w:rsidRPr="00D84261" w:rsidRDefault="00D84261" w:rsidP="00D84261">
      <w:pPr>
        <w:pBdr>
          <w:top w:val="nil"/>
          <w:left w:val="nil"/>
          <w:bottom w:val="nil"/>
          <w:right w:val="nil"/>
          <w:between w:val="nil"/>
        </w:pBdr>
        <w:spacing w:line="240" w:lineRule="auto"/>
        <w:ind w:leftChars="162" w:left="358" w:hanging="2"/>
        <w:jc w:val="both"/>
        <w:rPr>
          <w:rFonts w:ascii="Arial" w:eastAsia="Arial" w:hAnsi="Arial" w:cs="Arial"/>
          <w:color w:val="000000"/>
        </w:rPr>
      </w:pPr>
    </w:p>
    <w:p w14:paraId="35A95693"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r w:rsidRPr="00D84261">
        <w:rPr>
          <w:rFonts w:ascii="Arial" w:eastAsia="Arial" w:hAnsi="Arial" w:cs="Arial"/>
          <w:color w:val="000000"/>
        </w:rPr>
        <w:t>2) Targeting Through Short Video Clips:</w:t>
      </w:r>
    </w:p>
    <w:p w14:paraId="3C6B21CA"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p>
    <w:p w14:paraId="74FC1ACC" w14:textId="4BAE4D9E" w:rsidR="00D84261" w:rsidRPr="00D84261" w:rsidRDefault="00D84261" w:rsidP="00D84261">
      <w:pPr>
        <w:pStyle w:val="ListParagraph"/>
        <w:numPr>
          <w:ilvl w:val="0"/>
          <w:numId w:val="1"/>
        </w:numPr>
        <w:pBdr>
          <w:top w:val="nil"/>
          <w:left w:val="nil"/>
          <w:bottom w:val="nil"/>
          <w:right w:val="nil"/>
          <w:between w:val="nil"/>
        </w:pBdr>
        <w:spacing w:line="240" w:lineRule="auto"/>
        <w:ind w:leftChars="0" w:firstLineChars="0"/>
        <w:jc w:val="both"/>
        <w:rPr>
          <w:rFonts w:ascii="Arial" w:eastAsia="Arial" w:hAnsi="Arial" w:cs="Arial"/>
          <w:color w:val="000000"/>
        </w:rPr>
      </w:pPr>
      <w:r w:rsidRPr="00D84261">
        <w:rPr>
          <w:rFonts w:ascii="Arial" w:eastAsia="Arial" w:hAnsi="Arial" w:cs="Arial"/>
          <w:color w:val="000000"/>
        </w:rPr>
        <w:t>Pre-roll</w:t>
      </w:r>
    </w:p>
    <w:p w14:paraId="069CEAD7" w14:textId="70076C23" w:rsidR="00D84261" w:rsidRDefault="00D84261" w:rsidP="00D84261">
      <w:pPr>
        <w:pBdr>
          <w:top w:val="nil"/>
          <w:left w:val="nil"/>
          <w:bottom w:val="nil"/>
          <w:right w:val="nil"/>
          <w:between w:val="nil"/>
        </w:pBdr>
        <w:spacing w:line="240" w:lineRule="auto"/>
        <w:ind w:leftChars="162" w:left="358" w:hanging="2"/>
        <w:jc w:val="both"/>
        <w:rPr>
          <w:rFonts w:ascii="Arial" w:eastAsia="Arial" w:hAnsi="Arial" w:cs="Arial"/>
          <w:color w:val="000000"/>
        </w:rPr>
      </w:pPr>
      <w:r>
        <w:rPr>
          <w:rFonts w:ascii="Arial" w:eastAsia="Arial" w:hAnsi="Arial" w:cs="Arial"/>
          <w:color w:val="000000"/>
        </w:rPr>
        <w:t xml:space="preserve">-     </w:t>
      </w:r>
      <w:r w:rsidRPr="00D84261">
        <w:rPr>
          <w:rFonts w:ascii="Arial" w:eastAsia="Arial" w:hAnsi="Arial" w:cs="Arial"/>
          <w:color w:val="000000"/>
        </w:rPr>
        <w:t>Video bumpers</w:t>
      </w:r>
    </w:p>
    <w:p w14:paraId="264A4C86" w14:textId="77777777" w:rsidR="00D84261" w:rsidRDefault="00D84261" w:rsidP="00D84261">
      <w:pPr>
        <w:pBdr>
          <w:top w:val="nil"/>
          <w:left w:val="nil"/>
          <w:bottom w:val="nil"/>
          <w:right w:val="nil"/>
          <w:between w:val="nil"/>
        </w:pBdr>
        <w:spacing w:line="240" w:lineRule="auto"/>
        <w:ind w:leftChars="162" w:left="358" w:hanging="2"/>
        <w:jc w:val="both"/>
        <w:rPr>
          <w:rFonts w:ascii="Arial" w:eastAsia="Arial" w:hAnsi="Arial" w:cs="Arial"/>
          <w:color w:val="000000"/>
        </w:rPr>
      </w:pPr>
    </w:p>
    <w:p w14:paraId="734AF69F" w14:textId="77777777" w:rsidR="00D84261" w:rsidRDefault="00D84261" w:rsidP="00D84261">
      <w:pPr>
        <w:pBdr>
          <w:top w:val="nil"/>
          <w:left w:val="nil"/>
          <w:bottom w:val="nil"/>
          <w:right w:val="nil"/>
          <w:between w:val="nil"/>
        </w:pBdr>
        <w:spacing w:line="240" w:lineRule="auto"/>
        <w:ind w:leftChars="162" w:left="358" w:hanging="2"/>
        <w:jc w:val="both"/>
        <w:rPr>
          <w:rFonts w:ascii="Arial" w:eastAsia="Arial" w:hAnsi="Arial" w:cs="Arial"/>
          <w:color w:val="000000"/>
        </w:rPr>
      </w:pPr>
    </w:p>
    <w:p w14:paraId="0780D954" w14:textId="77777777" w:rsidR="005C588A" w:rsidRPr="00D84261" w:rsidRDefault="005C588A" w:rsidP="00D84261">
      <w:pPr>
        <w:pBdr>
          <w:top w:val="nil"/>
          <w:left w:val="nil"/>
          <w:bottom w:val="nil"/>
          <w:right w:val="nil"/>
          <w:between w:val="nil"/>
        </w:pBdr>
        <w:spacing w:line="240" w:lineRule="auto"/>
        <w:ind w:leftChars="162" w:left="358" w:hanging="2"/>
        <w:jc w:val="both"/>
        <w:rPr>
          <w:rFonts w:ascii="Arial" w:eastAsia="Arial" w:hAnsi="Arial" w:cs="Arial"/>
          <w:color w:val="000000"/>
        </w:rPr>
      </w:pPr>
    </w:p>
    <w:p w14:paraId="4CE9EEC8"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b/>
          <w:bCs/>
          <w:color w:val="000000"/>
        </w:rPr>
      </w:pPr>
      <w:r w:rsidRPr="00D84261">
        <w:rPr>
          <w:rFonts w:ascii="Arial" w:eastAsia="Arial" w:hAnsi="Arial" w:cs="Arial"/>
          <w:b/>
          <w:bCs/>
          <w:color w:val="000000"/>
        </w:rPr>
        <w:lastRenderedPageBreak/>
        <w:t>7. GDN and Search Campaigns</w:t>
      </w:r>
    </w:p>
    <w:p w14:paraId="457A3CBB"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b/>
          <w:bCs/>
          <w:color w:val="000000"/>
        </w:rPr>
      </w:pPr>
    </w:p>
    <w:p w14:paraId="7D78B61C"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b/>
          <w:bCs/>
          <w:color w:val="000000"/>
        </w:rPr>
      </w:pPr>
      <w:r w:rsidRPr="00D84261">
        <w:rPr>
          <w:rFonts w:ascii="Arial" w:eastAsia="Arial" w:hAnsi="Arial" w:cs="Arial"/>
          <w:b/>
          <w:bCs/>
          <w:color w:val="000000"/>
        </w:rPr>
        <w:t>Structure of GDN (Programmatic) Campaigns</w:t>
      </w:r>
    </w:p>
    <w:p w14:paraId="1AEF4AC2"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p>
    <w:p w14:paraId="6913AE3E"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r w:rsidRPr="00D84261">
        <w:rPr>
          <w:rFonts w:ascii="Arial" w:eastAsia="Arial" w:hAnsi="Arial" w:cs="Arial"/>
          <w:color w:val="000000"/>
        </w:rPr>
        <w:t>Objectives of GDN Campaign Promotion:</w:t>
      </w:r>
    </w:p>
    <w:p w14:paraId="33108273"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p>
    <w:p w14:paraId="1B694E45" w14:textId="323640D7" w:rsidR="00D84261" w:rsidRPr="00D84261" w:rsidRDefault="00D84261" w:rsidP="00D84261">
      <w:pPr>
        <w:pStyle w:val="ListParagraph"/>
        <w:numPr>
          <w:ilvl w:val="0"/>
          <w:numId w:val="24"/>
        </w:numPr>
        <w:pBdr>
          <w:top w:val="nil"/>
          <w:left w:val="nil"/>
          <w:bottom w:val="nil"/>
          <w:right w:val="nil"/>
          <w:between w:val="nil"/>
        </w:pBdr>
        <w:spacing w:line="240" w:lineRule="auto"/>
        <w:ind w:leftChars="0" w:firstLineChars="0"/>
        <w:jc w:val="both"/>
        <w:rPr>
          <w:rFonts w:ascii="Arial" w:eastAsia="Arial" w:hAnsi="Arial" w:cs="Arial"/>
          <w:color w:val="000000"/>
        </w:rPr>
      </w:pPr>
      <w:r w:rsidRPr="00D84261">
        <w:rPr>
          <w:rFonts w:ascii="Arial" w:eastAsia="Arial" w:hAnsi="Arial" w:cs="Arial"/>
          <w:color w:val="000000"/>
        </w:rPr>
        <w:t>Raise awareness of Montenegro as a destination among travelers and travel enthusiasts.</w:t>
      </w:r>
    </w:p>
    <w:p w14:paraId="31EC7466" w14:textId="500524CF" w:rsidR="00D84261" w:rsidRPr="00D84261" w:rsidRDefault="00D84261" w:rsidP="00D84261">
      <w:pPr>
        <w:pStyle w:val="ListParagraph"/>
        <w:numPr>
          <w:ilvl w:val="0"/>
          <w:numId w:val="24"/>
        </w:numPr>
        <w:pBdr>
          <w:top w:val="nil"/>
          <w:left w:val="nil"/>
          <w:bottom w:val="nil"/>
          <w:right w:val="nil"/>
          <w:between w:val="nil"/>
        </w:pBdr>
        <w:spacing w:line="240" w:lineRule="auto"/>
        <w:ind w:leftChars="0" w:firstLineChars="0"/>
        <w:jc w:val="both"/>
        <w:rPr>
          <w:rFonts w:ascii="Arial" w:eastAsia="Arial" w:hAnsi="Arial" w:cs="Arial"/>
          <w:color w:val="000000"/>
        </w:rPr>
      </w:pPr>
      <w:r w:rsidRPr="00D84261">
        <w:rPr>
          <w:rFonts w:ascii="Arial" w:eastAsia="Arial" w:hAnsi="Arial" w:cs="Arial"/>
          <w:color w:val="000000"/>
        </w:rPr>
        <w:t>Showcase the destination in relation to user interests and drive traffic to the website for additional information.</w:t>
      </w:r>
    </w:p>
    <w:p w14:paraId="573A43E5" w14:textId="0507E3A5" w:rsidR="00D84261" w:rsidRPr="00D84261" w:rsidRDefault="00D84261" w:rsidP="00D84261">
      <w:pPr>
        <w:pStyle w:val="ListParagraph"/>
        <w:numPr>
          <w:ilvl w:val="0"/>
          <w:numId w:val="24"/>
        </w:numPr>
        <w:pBdr>
          <w:top w:val="nil"/>
          <w:left w:val="nil"/>
          <w:bottom w:val="nil"/>
          <w:right w:val="nil"/>
          <w:between w:val="nil"/>
        </w:pBdr>
        <w:spacing w:line="240" w:lineRule="auto"/>
        <w:ind w:leftChars="0" w:firstLineChars="0"/>
        <w:jc w:val="both"/>
        <w:rPr>
          <w:rFonts w:ascii="Arial" w:eastAsia="Arial" w:hAnsi="Arial" w:cs="Arial"/>
          <w:color w:val="000000"/>
        </w:rPr>
      </w:pPr>
      <w:r w:rsidRPr="00D84261">
        <w:rPr>
          <w:rFonts w:ascii="Arial" w:eastAsia="Arial" w:hAnsi="Arial" w:cs="Arial"/>
          <w:color w:val="000000"/>
        </w:rPr>
        <w:t>Inspire travel and highlight the tourist destination.</w:t>
      </w:r>
    </w:p>
    <w:p w14:paraId="714B9609" w14:textId="668CA992" w:rsidR="00D84261" w:rsidRPr="00D84261" w:rsidRDefault="00D84261" w:rsidP="00D84261">
      <w:pPr>
        <w:pStyle w:val="ListParagraph"/>
        <w:numPr>
          <w:ilvl w:val="0"/>
          <w:numId w:val="24"/>
        </w:numPr>
        <w:pBdr>
          <w:top w:val="nil"/>
          <w:left w:val="nil"/>
          <w:bottom w:val="nil"/>
          <w:right w:val="nil"/>
          <w:between w:val="nil"/>
        </w:pBdr>
        <w:spacing w:line="240" w:lineRule="auto"/>
        <w:ind w:leftChars="0" w:firstLineChars="0"/>
        <w:jc w:val="both"/>
        <w:rPr>
          <w:rFonts w:ascii="Arial" w:eastAsia="Arial" w:hAnsi="Arial" w:cs="Arial"/>
          <w:color w:val="000000"/>
        </w:rPr>
      </w:pPr>
      <w:r w:rsidRPr="00D84261">
        <w:rPr>
          <w:rFonts w:ascii="Arial" w:eastAsia="Arial" w:hAnsi="Arial" w:cs="Arial"/>
          <w:color w:val="000000"/>
        </w:rPr>
        <w:t>Segment and personalize targeting using diverse messages, visuals, and video content tailored to potential tourists.</w:t>
      </w:r>
    </w:p>
    <w:p w14:paraId="3ACE125E" w14:textId="77777777" w:rsidR="005C588A" w:rsidRDefault="005C588A" w:rsidP="00D84261">
      <w:pPr>
        <w:pStyle w:val="ListParagraph"/>
        <w:numPr>
          <w:ilvl w:val="0"/>
          <w:numId w:val="24"/>
        </w:numPr>
        <w:pBdr>
          <w:top w:val="nil"/>
          <w:left w:val="nil"/>
          <w:bottom w:val="nil"/>
          <w:right w:val="nil"/>
          <w:between w:val="nil"/>
        </w:pBdr>
        <w:spacing w:line="240" w:lineRule="auto"/>
        <w:ind w:leftChars="0" w:firstLineChars="0"/>
        <w:jc w:val="both"/>
        <w:rPr>
          <w:rFonts w:ascii="Arial" w:eastAsia="Arial" w:hAnsi="Arial" w:cs="Arial"/>
          <w:color w:val="000000"/>
        </w:rPr>
      </w:pPr>
      <w:r w:rsidRPr="005C588A">
        <w:rPr>
          <w:rFonts w:ascii="Arial" w:eastAsia="Arial" w:hAnsi="Arial" w:cs="Arial"/>
          <w:color w:val="000000"/>
        </w:rPr>
        <w:t>Each market must have a separate campaign, with distinct ad groups within it (targeting interests, targeting topics, contextual targeting, combined segments, and retargeting).</w:t>
      </w:r>
    </w:p>
    <w:p w14:paraId="076F8BD8" w14:textId="41642AE3" w:rsidR="00D84261" w:rsidRPr="00D84261" w:rsidRDefault="00D84261" w:rsidP="00D84261">
      <w:pPr>
        <w:pStyle w:val="ListParagraph"/>
        <w:numPr>
          <w:ilvl w:val="0"/>
          <w:numId w:val="24"/>
        </w:numPr>
        <w:pBdr>
          <w:top w:val="nil"/>
          <w:left w:val="nil"/>
          <w:bottom w:val="nil"/>
          <w:right w:val="nil"/>
          <w:between w:val="nil"/>
        </w:pBdr>
        <w:spacing w:line="240" w:lineRule="auto"/>
        <w:ind w:leftChars="0" w:firstLineChars="0"/>
        <w:jc w:val="both"/>
        <w:rPr>
          <w:rFonts w:ascii="Arial" w:eastAsia="Arial" w:hAnsi="Arial" w:cs="Arial"/>
          <w:color w:val="000000"/>
        </w:rPr>
      </w:pPr>
      <w:r w:rsidRPr="00D84261">
        <w:rPr>
          <w:rFonts w:ascii="Arial" w:eastAsia="Arial" w:hAnsi="Arial" w:cs="Arial"/>
          <w:color w:val="000000"/>
        </w:rPr>
        <w:t xml:space="preserve">Ad Group 1: Interests (ads targeting interests using various visuals through images and videos) – </w:t>
      </w:r>
      <w:r w:rsidRPr="00D84261">
        <w:rPr>
          <w:rFonts w:ascii="Arial" w:eastAsia="Arial" w:hAnsi="Arial" w:cs="Arial"/>
          <w:b/>
          <w:bCs/>
          <w:color w:val="000000"/>
        </w:rPr>
        <w:t>Travel, cooking, lifestyle and hobbies, sports</w:t>
      </w:r>
    </w:p>
    <w:p w14:paraId="5D549883" w14:textId="77777777" w:rsidR="00D84261" w:rsidRPr="00D84261" w:rsidRDefault="00D84261" w:rsidP="00D84261">
      <w:pPr>
        <w:pStyle w:val="ListParagraph"/>
        <w:numPr>
          <w:ilvl w:val="0"/>
          <w:numId w:val="24"/>
        </w:numPr>
        <w:pBdr>
          <w:top w:val="nil"/>
          <w:left w:val="nil"/>
          <w:bottom w:val="nil"/>
          <w:right w:val="nil"/>
          <w:between w:val="nil"/>
        </w:pBdr>
        <w:spacing w:line="240" w:lineRule="auto"/>
        <w:ind w:leftChars="0" w:firstLineChars="0"/>
        <w:jc w:val="both"/>
        <w:rPr>
          <w:rFonts w:ascii="Arial" w:eastAsia="Arial" w:hAnsi="Arial" w:cs="Arial"/>
          <w:color w:val="000000"/>
        </w:rPr>
      </w:pPr>
      <w:r w:rsidRPr="00D84261">
        <w:rPr>
          <w:rFonts w:ascii="Arial" w:eastAsia="Arial" w:hAnsi="Arial" w:cs="Arial"/>
          <w:color w:val="000000"/>
        </w:rPr>
        <w:t>Ad Group 2: Topics (targeting based on portal topics where ads appear) – Montenegro travel, luxury travel</w:t>
      </w:r>
    </w:p>
    <w:p w14:paraId="116BB887" w14:textId="77777777" w:rsidR="00D84261" w:rsidRPr="00D84261" w:rsidRDefault="00D84261" w:rsidP="00D84261">
      <w:pPr>
        <w:pStyle w:val="ListParagraph"/>
        <w:numPr>
          <w:ilvl w:val="0"/>
          <w:numId w:val="24"/>
        </w:numPr>
        <w:pBdr>
          <w:top w:val="nil"/>
          <w:left w:val="nil"/>
          <w:bottom w:val="nil"/>
          <w:right w:val="nil"/>
          <w:between w:val="nil"/>
        </w:pBdr>
        <w:spacing w:line="240" w:lineRule="auto"/>
        <w:ind w:leftChars="0" w:firstLineChars="0"/>
        <w:jc w:val="both"/>
        <w:rPr>
          <w:rFonts w:ascii="Arial" w:eastAsia="Arial" w:hAnsi="Arial" w:cs="Arial"/>
          <w:color w:val="000000"/>
        </w:rPr>
      </w:pPr>
      <w:r w:rsidRPr="00D84261">
        <w:rPr>
          <w:rFonts w:ascii="Arial" w:eastAsia="Arial" w:hAnsi="Arial" w:cs="Arial"/>
          <w:color w:val="000000"/>
        </w:rPr>
        <w:t>Ad Group 3: Contextual Targeting (targeting based on keywords within portal texts, showing ads aligned with the specified keywords) – Sea, Montenegro, Adriatic Sea</w:t>
      </w:r>
    </w:p>
    <w:p w14:paraId="6C92CBD6" w14:textId="77777777" w:rsidR="00D84261" w:rsidRPr="00D84261" w:rsidRDefault="00D84261" w:rsidP="00D84261">
      <w:pPr>
        <w:pStyle w:val="ListParagraph"/>
        <w:numPr>
          <w:ilvl w:val="0"/>
          <w:numId w:val="24"/>
        </w:numPr>
        <w:pBdr>
          <w:top w:val="nil"/>
          <w:left w:val="nil"/>
          <w:bottom w:val="nil"/>
          <w:right w:val="nil"/>
          <w:between w:val="nil"/>
        </w:pBdr>
        <w:spacing w:line="240" w:lineRule="auto"/>
        <w:ind w:leftChars="0" w:firstLineChars="0"/>
        <w:jc w:val="both"/>
        <w:rPr>
          <w:rFonts w:ascii="Arial" w:eastAsia="Arial" w:hAnsi="Arial" w:cs="Arial"/>
          <w:color w:val="000000"/>
        </w:rPr>
      </w:pPr>
      <w:r w:rsidRPr="00D84261">
        <w:rPr>
          <w:rFonts w:ascii="Arial" w:eastAsia="Arial" w:hAnsi="Arial" w:cs="Arial"/>
          <w:color w:val="000000"/>
        </w:rPr>
        <w:t>Ad Group 4: Combined Segments (targeting users who meet multiple targeting criteria, e.g., interest-based, topic-based, and contextual targeting simultaneously)</w:t>
      </w:r>
    </w:p>
    <w:p w14:paraId="56A2C4CE" w14:textId="77777777" w:rsidR="00D84261" w:rsidRPr="00D84261" w:rsidRDefault="00D84261" w:rsidP="00D84261">
      <w:pPr>
        <w:pStyle w:val="ListParagraph"/>
        <w:numPr>
          <w:ilvl w:val="0"/>
          <w:numId w:val="24"/>
        </w:numPr>
        <w:pBdr>
          <w:top w:val="nil"/>
          <w:left w:val="nil"/>
          <w:bottom w:val="nil"/>
          <w:right w:val="nil"/>
          <w:between w:val="nil"/>
        </w:pBdr>
        <w:spacing w:line="240" w:lineRule="auto"/>
        <w:ind w:leftChars="0" w:firstLineChars="0"/>
        <w:jc w:val="both"/>
        <w:rPr>
          <w:rFonts w:ascii="Arial" w:eastAsia="Arial" w:hAnsi="Arial" w:cs="Arial"/>
          <w:color w:val="000000"/>
        </w:rPr>
      </w:pPr>
      <w:r w:rsidRPr="00D84261">
        <w:rPr>
          <w:rFonts w:ascii="Arial" w:eastAsia="Arial" w:hAnsi="Arial" w:cs="Arial"/>
          <w:color w:val="000000"/>
        </w:rPr>
        <w:t>Ad Group 5: Retargeting (showing ads to users who have already visited highly relevant pages on the site)</w:t>
      </w:r>
    </w:p>
    <w:p w14:paraId="1E991587" w14:textId="77777777" w:rsid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p>
    <w:p w14:paraId="3D64FA9D" w14:textId="26442055"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r w:rsidRPr="00D84261">
        <w:rPr>
          <w:rFonts w:ascii="Arial" w:eastAsia="Arial" w:hAnsi="Arial" w:cs="Arial"/>
          <w:color w:val="000000"/>
          <w:u w:val="single"/>
        </w:rPr>
        <w:t>Targeting/Retargeting Segments</w:t>
      </w:r>
      <w:r w:rsidRPr="00D84261">
        <w:rPr>
          <w:rFonts w:ascii="Arial" w:eastAsia="Arial" w:hAnsi="Arial" w:cs="Arial"/>
          <w:color w:val="000000"/>
        </w:rPr>
        <w:t>: Interests, topics, contextual targeting, website visitors</w:t>
      </w:r>
    </w:p>
    <w:p w14:paraId="65EF2277"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p>
    <w:p w14:paraId="220A095F"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r w:rsidRPr="00D84261">
        <w:rPr>
          <w:rFonts w:ascii="Arial" w:eastAsia="Arial" w:hAnsi="Arial" w:cs="Arial"/>
          <w:color w:val="000000"/>
        </w:rPr>
        <w:t>When setting up the GDN campaign, the offeror must ensure that ads do not appear on inappropriate websites or formats. Mobile applications should be excluded from placements, along with any placements containing content related to controversial social topics.</w:t>
      </w:r>
    </w:p>
    <w:p w14:paraId="761648B1"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p>
    <w:p w14:paraId="4FEF9D92"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b/>
          <w:bCs/>
          <w:color w:val="000000"/>
        </w:rPr>
      </w:pPr>
      <w:r w:rsidRPr="00D84261">
        <w:rPr>
          <w:rFonts w:ascii="Arial" w:eastAsia="Arial" w:hAnsi="Arial" w:cs="Arial"/>
          <w:b/>
          <w:bCs/>
          <w:color w:val="000000"/>
        </w:rPr>
        <w:t>Structure of Google Search Campaign – Keywords</w:t>
      </w:r>
    </w:p>
    <w:p w14:paraId="367CB9D7"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p>
    <w:p w14:paraId="69F231BD" w14:textId="3C86FC32"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r w:rsidRPr="00D84261">
        <w:rPr>
          <w:rFonts w:ascii="Arial" w:eastAsia="Arial" w:hAnsi="Arial" w:cs="Arial"/>
          <w:color w:val="000000"/>
        </w:rPr>
        <w:t>Google Search is the first point of entry for travel destination research.</w:t>
      </w:r>
    </w:p>
    <w:p w14:paraId="0B6B0830"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p>
    <w:p w14:paraId="2425DBD3"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r w:rsidRPr="00D84261">
        <w:rPr>
          <w:rFonts w:ascii="Arial" w:eastAsia="Arial" w:hAnsi="Arial" w:cs="Arial"/>
          <w:color w:val="000000"/>
        </w:rPr>
        <w:t>The selected offeror is required to conduct promotions based on Reach &amp; Frequency ads to achieve optimal reach by country on search engines and platforms such as Facebook and Instagram. Additionally, the offeror is expected to enhance user activation promotions as needed through boosted posts optimized for engagement.</w:t>
      </w:r>
    </w:p>
    <w:p w14:paraId="5B6F04F1" w14:textId="77777777" w:rsidR="00D84261" w:rsidRPr="00D84261" w:rsidRDefault="00D84261" w:rsidP="00D84261">
      <w:pPr>
        <w:pBdr>
          <w:top w:val="nil"/>
          <w:left w:val="nil"/>
          <w:bottom w:val="nil"/>
          <w:right w:val="nil"/>
          <w:between w:val="nil"/>
        </w:pBdr>
        <w:spacing w:line="240" w:lineRule="auto"/>
        <w:ind w:left="0" w:hanging="2"/>
        <w:jc w:val="both"/>
        <w:rPr>
          <w:rFonts w:ascii="Arial" w:eastAsia="Arial" w:hAnsi="Arial" w:cs="Arial"/>
          <w:color w:val="000000"/>
        </w:rPr>
      </w:pPr>
    </w:p>
    <w:p w14:paraId="4D1D82D8" w14:textId="77777777" w:rsidR="00D84261" w:rsidRPr="00D84261" w:rsidRDefault="00D84261" w:rsidP="00D84261">
      <w:pPr>
        <w:pStyle w:val="ListParagraph"/>
        <w:numPr>
          <w:ilvl w:val="0"/>
          <w:numId w:val="25"/>
        </w:numPr>
        <w:pBdr>
          <w:top w:val="nil"/>
          <w:left w:val="nil"/>
          <w:bottom w:val="nil"/>
          <w:right w:val="nil"/>
          <w:between w:val="nil"/>
        </w:pBdr>
        <w:spacing w:line="240" w:lineRule="auto"/>
        <w:ind w:leftChars="0" w:firstLineChars="0"/>
        <w:jc w:val="both"/>
        <w:rPr>
          <w:rFonts w:ascii="Arial" w:eastAsia="Arial" w:hAnsi="Arial" w:cs="Arial"/>
          <w:color w:val="000000"/>
        </w:rPr>
      </w:pPr>
      <w:r w:rsidRPr="00D84261">
        <w:rPr>
          <w:rFonts w:ascii="Arial" w:eastAsia="Arial" w:hAnsi="Arial" w:cs="Arial"/>
          <w:color w:val="000000"/>
        </w:rPr>
        <w:t>All channels must work together to complement and reinforce one another.</w:t>
      </w:r>
    </w:p>
    <w:p w14:paraId="30A371D3" w14:textId="00316486" w:rsidR="00D84261" w:rsidRPr="00D84261" w:rsidRDefault="00D84261" w:rsidP="00D84261">
      <w:pPr>
        <w:pStyle w:val="ListParagraph"/>
        <w:numPr>
          <w:ilvl w:val="0"/>
          <w:numId w:val="25"/>
        </w:numPr>
        <w:pBdr>
          <w:top w:val="nil"/>
          <w:left w:val="nil"/>
          <w:bottom w:val="nil"/>
          <w:right w:val="nil"/>
          <w:between w:val="nil"/>
        </w:pBdr>
        <w:spacing w:line="240" w:lineRule="auto"/>
        <w:ind w:leftChars="0" w:firstLineChars="0"/>
        <w:jc w:val="both"/>
        <w:rPr>
          <w:rFonts w:ascii="Arial" w:eastAsia="Arial" w:hAnsi="Arial" w:cs="Arial"/>
          <w:color w:val="000000"/>
        </w:rPr>
      </w:pPr>
      <w:r w:rsidRPr="00D84261">
        <w:rPr>
          <w:rFonts w:ascii="Arial" w:eastAsia="Arial" w:hAnsi="Arial" w:cs="Arial"/>
          <w:color w:val="000000"/>
        </w:rPr>
        <w:t>There must be visual consistency across all communication channels.</w:t>
      </w:r>
    </w:p>
    <w:p w14:paraId="39D5D29E" w14:textId="77777777" w:rsidR="00D84261" w:rsidRDefault="00D84261" w:rsidP="00946ADD">
      <w:pPr>
        <w:pBdr>
          <w:top w:val="nil"/>
          <w:left w:val="nil"/>
          <w:bottom w:val="nil"/>
          <w:right w:val="nil"/>
          <w:between w:val="nil"/>
        </w:pBdr>
        <w:spacing w:line="240" w:lineRule="auto"/>
        <w:ind w:left="0" w:hanging="2"/>
        <w:jc w:val="both"/>
        <w:rPr>
          <w:rFonts w:ascii="Arial" w:eastAsia="Arial" w:hAnsi="Arial" w:cs="Arial"/>
          <w:color w:val="000000"/>
        </w:rPr>
      </w:pPr>
    </w:p>
    <w:p w14:paraId="52826EAC" w14:textId="77777777" w:rsidR="00D84261" w:rsidRDefault="00D84261" w:rsidP="00946ADD">
      <w:pPr>
        <w:pBdr>
          <w:top w:val="nil"/>
          <w:left w:val="nil"/>
          <w:bottom w:val="nil"/>
          <w:right w:val="nil"/>
          <w:between w:val="nil"/>
        </w:pBdr>
        <w:spacing w:line="240" w:lineRule="auto"/>
        <w:ind w:left="0" w:hanging="2"/>
        <w:jc w:val="both"/>
        <w:rPr>
          <w:rFonts w:ascii="Arial" w:eastAsia="Arial" w:hAnsi="Arial" w:cs="Arial"/>
          <w:color w:val="000000"/>
        </w:rPr>
      </w:pPr>
    </w:p>
    <w:p w14:paraId="1343888B" w14:textId="77777777" w:rsidR="00AF49A8" w:rsidRDefault="00AF49A8" w:rsidP="00D84261">
      <w:pPr>
        <w:tabs>
          <w:tab w:val="center" w:pos="4320"/>
          <w:tab w:val="right" w:pos="8640"/>
        </w:tabs>
        <w:spacing w:line="276" w:lineRule="auto"/>
        <w:ind w:leftChars="0" w:left="0" w:firstLineChars="0" w:firstLine="0"/>
        <w:jc w:val="both"/>
        <w:rPr>
          <w:rFonts w:ascii="Arial" w:eastAsia="Arial" w:hAnsi="Arial" w:cs="Arial"/>
          <w:highlight w:val="white"/>
        </w:rPr>
      </w:pPr>
    </w:p>
    <w:p w14:paraId="20D9F6B8" w14:textId="5384D2D0" w:rsidR="00AF49A8" w:rsidRDefault="00BE5931" w:rsidP="00946ADD">
      <w:pPr>
        <w:spacing w:line="259" w:lineRule="auto"/>
        <w:ind w:left="0" w:hanging="2"/>
        <w:jc w:val="both"/>
        <w:rPr>
          <w:rFonts w:ascii="Arial" w:eastAsia="Arial" w:hAnsi="Arial" w:cs="Arial"/>
        </w:rPr>
      </w:pPr>
      <w:r>
        <w:rPr>
          <w:rFonts w:ascii="Arial" w:eastAsia="Arial" w:hAnsi="Arial" w:cs="Arial"/>
          <w:b/>
        </w:rPr>
        <w:t xml:space="preserve">IV </w:t>
      </w:r>
      <w:r w:rsidR="00D84261" w:rsidRPr="00D84261">
        <w:rPr>
          <w:rFonts w:ascii="Arial" w:eastAsia="Arial" w:hAnsi="Arial" w:cs="Arial"/>
          <w:b/>
        </w:rPr>
        <w:t>Analyses and Reports</w:t>
      </w:r>
    </w:p>
    <w:p w14:paraId="4F59DB56" w14:textId="77777777" w:rsidR="00D84261" w:rsidRPr="00D84261" w:rsidRDefault="00D84261" w:rsidP="00D84261">
      <w:pPr>
        <w:spacing w:after="200" w:line="276" w:lineRule="auto"/>
        <w:ind w:leftChars="0" w:left="0" w:firstLineChars="0" w:firstLine="0"/>
        <w:jc w:val="both"/>
        <w:rPr>
          <w:rFonts w:ascii="Arial" w:eastAsia="Arial" w:hAnsi="Arial" w:cs="Arial"/>
        </w:rPr>
      </w:pPr>
    </w:p>
    <w:p w14:paraId="45405718" w14:textId="77777777" w:rsidR="00D84261" w:rsidRPr="00D84261" w:rsidRDefault="00D84261" w:rsidP="00D84261">
      <w:pPr>
        <w:spacing w:after="200" w:line="276" w:lineRule="auto"/>
        <w:ind w:left="0" w:hanging="2"/>
        <w:jc w:val="both"/>
        <w:rPr>
          <w:rFonts w:ascii="Arial" w:eastAsia="Arial" w:hAnsi="Arial" w:cs="Arial"/>
        </w:rPr>
      </w:pPr>
      <w:r w:rsidRPr="00D84261">
        <w:rPr>
          <w:rFonts w:ascii="Arial" w:eastAsia="Arial" w:hAnsi="Arial" w:cs="Arial"/>
        </w:rPr>
        <w:t>The selected offeror is required to conduct regular monitoring of campaigns and continuously optimize them to achieve the defined key performance indicators (KPIs).</w:t>
      </w:r>
    </w:p>
    <w:p w14:paraId="4FC03BB2" w14:textId="6F193D6F" w:rsidR="00D84261" w:rsidRPr="00D84261" w:rsidRDefault="00D84261" w:rsidP="00BD5685">
      <w:pPr>
        <w:spacing w:after="200" w:line="276" w:lineRule="auto"/>
        <w:ind w:leftChars="0" w:left="0" w:firstLineChars="0" w:firstLine="0"/>
        <w:jc w:val="both"/>
        <w:rPr>
          <w:rFonts w:ascii="Arial" w:eastAsia="Arial" w:hAnsi="Arial" w:cs="Arial"/>
        </w:rPr>
      </w:pPr>
      <w:r w:rsidRPr="00D84261">
        <w:rPr>
          <w:rFonts w:ascii="Arial" w:eastAsia="Arial" w:hAnsi="Arial" w:cs="Arial"/>
        </w:rPr>
        <w:lastRenderedPageBreak/>
        <w:t>The offeror must also analy</w:t>
      </w:r>
      <w:r w:rsidR="00BD5685">
        <w:rPr>
          <w:rFonts w:ascii="Arial" w:eastAsia="Arial" w:hAnsi="Arial" w:cs="Arial"/>
        </w:rPr>
        <w:t>s</w:t>
      </w:r>
      <w:r w:rsidRPr="00D84261">
        <w:rPr>
          <w:rFonts w:ascii="Arial" w:eastAsia="Arial" w:hAnsi="Arial" w:cs="Arial"/>
        </w:rPr>
        <w:t>e the execution of the digital marketing campaign, providing explanations for the implemented marketing activities and delivering monthly and final reports to the Contracting Authority upon the campaign's conclusion.</w:t>
      </w:r>
      <w:r w:rsidR="00BD5685">
        <w:rPr>
          <w:rFonts w:ascii="Arial" w:eastAsia="Arial" w:hAnsi="Arial" w:cs="Arial"/>
        </w:rPr>
        <w:t xml:space="preserve"> </w:t>
      </w:r>
      <w:r w:rsidRPr="00D84261">
        <w:rPr>
          <w:rFonts w:ascii="Arial" w:eastAsia="Arial" w:hAnsi="Arial" w:cs="Arial"/>
        </w:rPr>
        <w:t>The analyses and reports must include activities conducted according to the agreed timeline, promotion channels, formats, and individual target markets. Upon request from the Contracting Authority, the offeror must also provide additional analyses and reports.</w:t>
      </w:r>
    </w:p>
    <w:p w14:paraId="1CBEF402" w14:textId="77777777" w:rsidR="00D84261" w:rsidRPr="00D84261" w:rsidRDefault="00D84261" w:rsidP="00D84261">
      <w:pPr>
        <w:spacing w:after="200" w:line="276" w:lineRule="auto"/>
        <w:ind w:left="0" w:hanging="2"/>
        <w:jc w:val="both"/>
        <w:rPr>
          <w:rFonts w:ascii="Arial" w:eastAsia="Arial" w:hAnsi="Arial" w:cs="Arial"/>
        </w:rPr>
      </w:pPr>
      <w:r w:rsidRPr="00D84261">
        <w:rPr>
          <w:rFonts w:ascii="Arial" w:eastAsia="Arial" w:hAnsi="Arial" w:cs="Arial"/>
        </w:rPr>
        <w:t>The contractor is obligated to submit monthly reports from the Facebook Business Manager system and Google Ads account, which must clearly demonstrate that the client is the Contracting Authority and include a breakdown of funds spent per campaign, target market, channel, and post.</w:t>
      </w:r>
    </w:p>
    <w:p w14:paraId="75C24658" w14:textId="77777777" w:rsidR="00D84261" w:rsidRPr="00D84261" w:rsidRDefault="00D84261" w:rsidP="00BD5685">
      <w:pPr>
        <w:spacing w:after="200" w:line="276" w:lineRule="auto"/>
        <w:ind w:leftChars="0" w:left="0" w:firstLineChars="0" w:firstLine="0"/>
        <w:jc w:val="both"/>
        <w:rPr>
          <w:rFonts w:ascii="Arial" w:eastAsia="Arial" w:hAnsi="Arial" w:cs="Arial"/>
        </w:rPr>
      </w:pPr>
      <w:r w:rsidRPr="00D84261">
        <w:rPr>
          <w:rFonts w:ascii="Arial" w:eastAsia="Arial" w:hAnsi="Arial" w:cs="Arial"/>
        </w:rPr>
        <w:t>Real-time access to the Business Manager, Ads Manager, and Google Ads accounts must be provided to the Contracting Authority.</w:t>
      </w:r>
    </w:p>
    <w:p w14:paraId="7110D0A2" w14:textId="77777777" w:rsidR="00D84261" w:rsidRPr="00D84261" w:rsidRDefault="00D84261" w:rsidP="00BD5685">
      <w:pPr>
        <w:spacing w:after="200" w:line="276" w:lineRule="auto"/>
        <w:ind w:leftChars="0" w:left="0" w:firstLineChars="0" w:firstLine="0"/>
        <w:jc w:val="both"/>
        <w:rPr>
          <w:rFonts w:ascii="Arial" w:eastAsia="Arial" w:hAnsi="Arial" w:cs="Arial"/>
        </w:rPr>
      </w:pPr>
      <w:r w:rsidRPr="00D84261">
        <w:rPr>
          <w:rFonts w:ascii="Arial" w:eastAsia="Arial" w:hAnsi="Arial" w:cs="Arial"/>
        </w:rPr>
        <w:t>All advertisements must include defined UTM parameters for source, medium, and campaign, detailing the channel, medium/format, and campaign through which users arrive at the website, enabling their results to be tracked directly via the Google Analytics system of the website www.montenegro.travel.</w:t>
      </w:r>
    </w:p>
    <w:p w14:paraId="0DE17EEA" w14:textId="77777777" w:rsidR="00AF49A8" w:rsidRDefault="00AF49A8" w:rsidP="00BD5685">
      <w:pPr>
        <w:spacing w:line="276" w:lineRule="auto"/>
        <w:ind w:leftChars="0" w:left="0" w:firstLineChars="0" w:firstLine="0"/>
        <w:jc w:val="both"/>
        <w:rPr>
          <w:rFonts w:ascii="Arial" w:eastAsia="Arial" w:hAnsi="Arial" w:cs="Arial"/>
        </w:rPr>
      </w:pPr>
    </w:p>
    <w:p w14:paraId="18D8B83A" w14:textId="34F04E4C" w:rsidR="00BD5685" w:rsidRPr="00BD5685" w:rsidRDefault="00BD5685" w:rsidP="00BD5685">
      <w:pPr>
        <w:spacing w:after="200" w:line="276" w:lineRule="auto"/>
        <w:ind w:left="0" w:hanging="2"/>
        <w:jc w:val="both"/>
        <w:rPr>
          <w:rFonts w:ascii="Arial" w:eastAsia="Arial" w:hAnsi="Arial" w:cs="Arial"/>
          <w:b/>
          <w:u w:val="single"/>
        </w:rPr>
      </w:pPr>
      <w:r>
        <w:rPr>
          <w:rFonts w:ascii="Arial" w:eastAsia="Arial" w:hAnsi="Arial" w:cs="Arial"/>
          <w:b/>
          <w:u w:val="single"/>
        </w:rPr>
        <w:t xml:space="preserve">V </w:t>
      </w:r>
      <w:r w:rsidRPr="00BD5685">
        <w:rPr>
          <w:rFonts w:ascii="Arial" w:eastAsia="Arial" w:hAnsi="Arial" w:cs="Arial"/>
          <w:b/>
          <w:u w:val="single"/>
        </w:rPr>
        <w:t>BUDGET AND PAYMENT</w:t>
      </w:r>
    </w:p>
    <w:p w14:paraId="0501419C" w14:textId="5CF2B2AB" w:rsidR="00BD5685" w:rsidRPr="00BD5685" w:rsidRDefault="00BD5685" w:rsidP="00BD5685">
      <w:pPr>
        <w:ind w:left="0" w:hanging="2"/>
        <w:jc w:val="both"/>
        <w:rPr>
          <w:rFonts w:ascii="Arial" w:eastAsia="Arial" w:hAnsi="Arial" w:cs="Arial"/>
        </w:rPr>
      </w:pPr>
      <w:r w:rsidRPr="00BD5685">
        <w:rPr>
          <w:rFonts w:ascii="Arial" w:eastAsia="Arial" w:hAnsi="Arial" w:cs="Arial"/>
        </w:rPr>
        <w:t>The budget for campaign implementation is defined in the table below, and the selected offeror will successively provide the services outlined in this public procurement in accordance with the agreed activity plan and within the established budget. The budget includes all costs related to the implementation of the project, including advertising costs and all other costs associated with the project, such as bank commission fees.</w:t>
      </w:r>
      <w:r>
        <w:rPr>
          <w:rFonts w:ascii="Arial" w:eastAsia="Arial" w:hAnsi="Arial" w:cs="Arial"/>
        </w:rPr>
        <w:t xml:space="preserve"> </w:t>
      </w:r>
      <w:r w:rsidRPr="00BD5685">
        <w:rPr>
          <w:rFonts w:ascii="Arial" w:eastAsia="Arial" w:hAnsi="Arial" w:cs="Arial"/>
        </w:rPr>
        <w:t>The amount of €284,000 (excluding VAT) represents the budget for promotional activities and must be fully allocated to implementing promotional activities in accordance with the agreed proposal and activity plan. The amount of €28,510 (excluding VAT) represents the estimated value/price for the commission and agency services and is the subject of offer evaluation.</w:t>
      </w:r>
      <w:r>
        <w:rPr>
          <w:rFonts w:ascii="Arial" w:eastAsia="Arial" w:hAnsi="Arial" w:cs="Arial"/>
        </w:rPr>
        <w:t xml:space="preserve"> </w:t>
      </w:r>
      <w:r w:rsidRPr="00BD5685">
        <w:rPr>
          <w:rFonts w:ascii="Arial" w:eastAsia="Arial" w:hAnsi="Arial" w:cs="Arial"/>
        </w:rPr>
        <w:t>Upon the completion of the campaigns and after final refunds from the Google and Meta systems, reconciliation will be carried out, whereby the offeror must transfer any refunded amounts from Google and Meta platforms to the account of the NTO Montenegro.</w:t>
      </w:r>
    </w:p>
    <w:p w14:paraId="1C3EA144" w14:textId="77777777" w:rsidR="00BD5685" w:rsidRPr="00BD5685" w:rsidRDefault="00BD5685" w:rsidP="00BD5685">
      <w:pPr>
        <w:ind w:left="0" w:hanging="2"/>
        <w:jc w:val="both"/>
        <w:rPr>
          <w:rFonts w:ascii="Arial" w:eastAsia="Arial" w:hAnsi="Arial" w:cs="Arial"/>
        </w:rPr>
      </w:pPr>
    </w:p>
    <w:p w14:paraId="29BD6BE5" w14:textId="77777777" w:rsidR="00BD5685" w:rsidRPr="00BD5685" w:rsidRDefault="00BD5685" w:rsidP="00BD5685">
      <w:pPr>
        <w:ind w:left="0" w:hanging="2"/>
        <w:jc w:val="both"/>
        <w:rPr>
          <w:rFonts w:ascii="Arial" w:eastAsia="Arial" w:hAnsi="Arial" w:cs="Arial"/>
        </w:rPr>
      </w:pPr>
      <w:r w:rsidRPr="00BD5685">
        <w:rPr>
          <w:rFonts w:ascii="Arial" w:eastAsia="Arial" w:hAnsi="Arial" w:cs="Arial"/>
        </w:rPr>
        <w:t>The Contracting Authority will make payments successively upon receiving a report and evidence of payments made, as stated on invoices from the Facebook and Google systems for the NTO Montenegro campaign.</w:t>
      </w:r>
    </w:p>
    <w:p w14:paraId="62E100E3" w14:textId="77777777" w:rsidR="00BD5685" w:rsidRPr="00BD5685" w:rsidRDefault="00BD5685" w:rsidP="00BD5685">
      <w:pPr>
        <w:ind w:left="0" w:hanging="2"/>
        <w:jc w:val="both"/>
        <w:rPr>
          <w:rFonts w:ascii="Arial" w:eastAsia="Arial" w:hAnsi="Arial" w:cs="Arial"/>
        </w:rPr>
      </w:pPr>
    </w:p>
    <w:p w14:paraId="6CEBF65A" w14:textId="77777777" w:rsidR="00BD5685" w:rsidRPr="00BD5685" w:rsidRDefault="00BD5685" w:rsidP="00BD5685">
      <w:pPr>
        <w:ind w:left="0" w:hanging="2"/>
        <w:jc w:val="both"/>
        <w:rPr>
          <w:rFonts w:ascii="Arial" w:eastAsia="Arial" w:hAnsi="Arial" w:cs="Arial"/>
        </w:rPr>
      </w:pPr>
      <w:r w:rsidRPr="00BD5685">
        <w:rPr>
          <w:rFonts w:ascii="Arial" w:eastAsia="Arial" w:hAnsi="Arial" w:cs="Arial"/>
        </w:rPr>
        <w:t>The final invoice must clearly itemize the amounts for the agency commission, agency services, and VAT, and payment will be made no later than 30 days from the issuance date of the invoice, which must include the contract reference number. The invoice must separately show amounts for promotional activities and for the agency commission and services, including VAT.</w:t>
      </w:r>
    </w:p>
    <w:p w14:paraId="3356DE7F" w14:textId="77777777" w:rsidR="00BD5685" w:rsidRPr="00BD5685" w:rsidRDefault="00BD5685" w:rsidP="00BD5685">
      <w:pPr>
        <w:ind w:left="0" w:hanging="2"/>
        <w:jc w:val="both"/>
        <w:rPr>
          <w:rFonts w:ascii="Arial" w:eastAsia="Arial" w:hAnsi="Arial" w:cs="Arial"/>
        </w:rPr>
      </w:pPr>
    </w:p>
    <w:p w14:paraId="2446C19D" w14:textId="26A27518" w:rsidR="00BD5685" w:rsidRDefault="00BD5685" w:rsidP="00BD5685">
      <w:pPr>
        <w:ind w:left="0" w:hanging="2"/>
        <w:jc w:val="both"/>
        <w:rPr>
          <w:rFonts w:ascii="Arial" w:eastAsia="Arial" w:hAnsi="Arial" w:cs="Arial"/>
        </w:rPr>
      </w:pPr>
      <w:r w:rsidRPr="00BD5685">
        <w:rPr>
          <w:rFonts w:ascii="Arial" w:eastAsia="Arial" w:hAnsi="Arial" w:cs="Arial"/>
        </w:rPr>
        <w:t>All advertising activities, i.e., paid advertisements, must be carried out using separate Facebook and Google accounts specifically for the purposes of NTO Montenegro.</w:t>
      </w:r>
    </w:p>
    <w:p w14:paraId="148A9BBD" w14:textId="77777777" w:rsidR="00AF49A8" w:rsidRDefault="00AF49A8" w:rsidP="00BD5685">
      <w:pPr>
        <w:spacing w:after="200" w:line="276" w:lineRule="auto"/>
        <w:ind w:leftChars="0" w:left="0" w:firstLineChars="0" w:firstLine="0"/>
        <w:jc w:val="both"/>
        <w:rPr>
          <w:rFonts w:ascii="Arial" w:eastAsia="Arial" w:hAnsi="Arial" w:cs="Arial"/>
        </w:rPr>
      </w:pPr>
    </w:p>
    <w:tbl>
      <w:tblPr>
        <w:tblStyle w:val="a0"/>
        <w:tblW w:w="82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5"/>
        <w:gridCol w:w="4271"/>
      </w:tblGrid>
      <w:tr w:rsidR="00AF49A8" w14:paraId="491A8157" w14:textId="77777777">
        <w:trPr>
          <w:trHeight w:val="972"/>
          <w:jc w:val="center"/>
        </w:trPr>
        <w:tc>
          <w:tcPr>
            <w:tcW w:w="3945" w:type="dxa"/>
            <w:shd w:val="clear" w:color="auto" w:fill="auto"/>
            <w:tcMar>
              <w:top w:w="100" w:type="dxa"/>
              <w:left w:w="100" w:type="dxa"/>
              <w:bottom w:w="100" w:type="dxa"/>
              <w:right w:w="100" w:type="dxa"/>
            </w:tcMar>
          </w:tcPr>
          <w:p w14:paraId="248556A3" w14:textId="536C787A" w:rsidR="00AF49A8" w:rsidRDefault="00BD5685" w:rsidP="005C588A">
            <w:pPr>
              <w:widowControl w:val="0"/>
              <w:ind w:left="0" w:hanging="2"/>
              <w:jc w:val="center"/>
              <w:rPr>
                <w:rFonts w:ascii="Arial" w:eastAsia="Arial" w:hAnsi="Arial" w:cs="Arial"/>
              </w:rPr>
            </w:pPr>
            <w:r>
              <w:rPr>
                <w:rFonts w:ascii="Arial" w:eastAsia="Arial" w:hAnsi="Arial" w:cs="Arial"/>
                <w:b/>
              </w:rPr>
              <w:lastRenderedPageBreak/>
              <w:t>CAMPAIGNS</w:t>
            </w:r>
          </w:p>
        </w:tc>
        <w:tc>
          <w:tcPr>
            <w:tcW w:w="4271" w:type="dxa"/>
            <w:shd w:val="clear" w:color="auto" w:fill="auto"/>
            <w:tcMar>
              <w:top w:w="100" w:type="dxa"/>
              <w:left w:w="100" w:type="dxa"/>
              <w:bottom w:w="100" w:type="dxa"/>
              <w:right w:w="100" w:type="dxa"/>
            </w:tcMar>
          </w:tcPr>
          <w:p w14:paraId="2A596ECD" w14:textId="06144A21" w:rsidR="00AF49A8" w:rsidRDefault="00BE5931" w:rsidP="005C588A">
            <w:pPr>
              <w:widowControl w:val="0"/>
              <w:ind w:left="0" w:hanging="2"/>
              <w:jc w:val="center"/>
              <w:rPr>
                <w:rFonts w:ascii="Arial" w:eastAsia="Arial" w:hAnsi="Arial" w:cs="Arial"/>
                <w:b/>
              </w:rPr>
            </w:pPr>
            <w:r>
              <w:rPr>
                <w:rFonts w:ascii="Arial" w:eastAsia="Arial" w:hAnsi="Arial" w:cs="Arial"/>
                <w:b/>
              </w:rPr>
              <w:t>BUD</w:t>
            </w:r>
            <w:r w:rsidR="00BD5685">
              <w:rPr>
                <w:rFonts w:ascii="Arial" w:eastAsia="Arial" w:hAnsi="Arial" w:cs="Arial"/>
                <w:b/>
              </w:rPr>
              <w:t>GET</w:t>
            </w:r>
            <w:r>
              <w:rPr>
                <w:rFonts w:ascii="Arial" w:eastAsia="Arial" w:hAnsi="Arial" w:cs="Arial"/>
                <w:b/>
              </w:rPr>
              <w:t xml:space="preserve"> </w:t>
            </w:r>
            <w:r w:rsidR="00BD5685">
              <w:rPr>
                <w:rFonts w:ascii="Arial" w:eastAsia="Arial" w:hAnsi="Arial" w:cs="Arial"/>
                <w:b/>
              </w:rPr>
              <w:t>excluding VAT</w:t>
            </w:r>
          </w:p>
          <w:p w14:paraId="43FC822B" w14:textId="5D06B861" w:rsidR="00AF49A8" w:rsidRDefault="00BE5931" w:rsidP="005C588A">
            <w:pPr>
              <w:widowControl w:val="0"/>
              <w:ind w:left="0" w:hanging="2"/>
              <w:jc w:val="center"/>
              <w:rPr>
                <w:rFonts w:ascii="Arial" w:eastAsia="Arial" w:hAnsi="Arial" w:cs="Arial"/>
              </w:rPr>
            </w:pPr>
            <w:r>
              <w:rPr>
                <w:rFonts w:ascii="Arial" w:eastAsia="Arial" w:hAnsi="Arial" w:cs="Arial"/>
                <w:b/>
              </w:rPr>
              <w:t>(</w:t>
            </w:r>
            <w:r w:rsidR="00BD5685">
              <w:rPr>
                <w:rFonts w:ascii="Arial" w:eastAsia="Arial" w:hAnsi="Arial" w:cs="Arial"/>
                <w:b/>
              </w:rPr>
              <w:t>in</w:t>
            </w:r>
            <w:r>
              <w:rPr>
                <w:rFonts w:ascii="Arial" w:eastAsia="Arial" w:hAnsi="Arial" w:cs="Arial"/>
                <w:b/>
              </w:rPr>
              <w:t xml:space="preserve"> EUR)</w:t>
            </w:r>
          </w:p>
        </w:tc>
      </w:tr>
      <w:tr w:rsidR="00AF49A8" w14:paraId="4ED2CBC1" w14:textId="77777777">
        <w:trPr>
          <w:jc w:val="center"/>
        </w:trPr>
        <w:tc>
          <w:tcPr>
            <w:tcW w:w="3945" w:type="dxa"/>
            <w:shd w:val="clear" w:color="auto" w:fill="auto"/>
            <w:tcMar>
              <w:top w:w="100" w:type="dxa"/>
              <w:left w:w="100" w:type="dxa"/>
              <w:bottom w:w="100" w:type="dxa"/>
              <w:right w:w="100" w:type="dxa"/>
            </w:tcMar>
          </w:tcPr>
          <w:p w14:paraId="18E0B8A8" w14:textId="787ABEEE" w:rsidR="00AF49A8" w:rsidRDefault="00BD5685" w:rsidP="00946ADD">
            <w:pPr>
              <w:widowControl w:val="0"/>
              <w:ind w:left="0" w:hanging="2"/>
              <w:jc w:val="both"/>
              <w:rPr>
                <w:rFonts w:ascii="Arial" w:eastAsia="Arial" w:hAnsi="Arial" w:cs="Arial"/>
                <w:sz w:val="20"/>
                <w:szCs w:val="20"/>
              </w:rPr>
            </w:pPr>
            <w:r w:rsidRPr="00BD5685">
              <w:rPr>
                <w:rFonts w:ascii="Arial" w:eastAsia="Arial" w:hAnsi="Arial" w:cs="Arial"/>
                <w:sz w:val="20"/>
                <w:szCs w:val="20"/>
              </w:rPr>
              <w:t>Budget for Promotional Campaign</w:t>
            </w:r>
          </w:p>
        </w:tc>
        <w:tc>
          <w:tcPr>
            <w:tcW w:w="4271" w:type="dxa"/>
            <w:shd w:val="clear" w:color="auto" w:fill="auto"/>
            <w:tcMar>
              <w:top w:w="100" w:type="dxa"/>
              <w:left w:w="100" w:type="dxa"/>
              <w:bottom w:w="100" w:type="dxa"/>
              <w:right w:w="100" w:type="dxa"/>
            </w:tcMar>
          </w:tcPr>
          <w:p w14:paraId="0018B48A" w14:textId="77777777" w:rsidR="00AF49A8" w:rsidRDefault="00BE5931" w:rsidP="005C588A">
            <w:pPr>
              <w:widowControl w:val="0"/>
              <w:ind w:left="0" w:hanging="2"/>
              <w:jc w:val="right"/>
              <w:rPr>
                <w:rFonts w:ascii="Arial" w:eastAsia="Arial" w:hAnsi="Arial" w:cs="Arial"/>
                <w:sz w:val="20"/>
                <w:szCs w:val="20"/>
              </w:rPr>
            </w:pPr>
            <w:r>
              <w:rPr>
                <w:rFonts w:ascii="Arial" w:eastAsia="Arial" w:hAnsi="Arial" w:cs="Arial"/>
                <w:sz w:val="20"/>
                <w:szCs w:val="20"/>
              </w:rPr>
              <w:t>284.000</w:t>
            </w:r>
          </w:p>
        </w:tc>
      </w:tr>
      <w:tr w:rsidR="00AF49A8" w14:paraId="6EFDAB6A" w14:textId="77777777">
        <w:trPr>
          <w:jc w:val="center"/>
        </w:trPr>
        <w:tc>
          <w:tcPr>
            <w:tcW w:w="3945" w:type="dxa"/>
            <w:shd w:val="clear" w:color="auto" w:fill="auto"/>
            <w:tcMar>
              <w:top w:w="100" w:type="dxa"/>
              <w:left w:w="100" w:type="dxa"/>
              <w:bottom w:w="100" w:type="dxa"/>
              <w:right w:w="100" w:type="dxa"/>
            </w:tcMar>
          </w:tcPr>
          <w:p w14:paraId="63C59AFE" w14:textId="77777777" w:rsidR="005C588A" w:rsidRPr="005C588A" w:rsidRDefault="005C588A" w:rsidP="005C588A">
            <w:pPr>
              <w:widowControl w:val="0"/>
              <w:ind w:left="0" w:hanging="2"/>
              <w:jc w:val="both"/>
              <w:rPr>
                <w:rFonts w:ascii="Arial" w:eastAsia="Arial" w:hAnsi="Arial" w:cs="Arial"/>
                <w:sz w:val="20"/>
                <w:szCs w:val="20"/>
              </w:rPr>
            </w:pPr>
            <w:r w:rsidRPr="005C588A">
              <w:rPr>
                <w:rFonts w:ascii="Arial" w:eastAsia="Arial" w:hAnsi="Arial" w:cs="Arial"/>
                <w:sz w:val="20"/>
                <w:szCs w:val="20"/>
              </w:rPr>
              <w:t>Commission and Agency Services</w:t>
            </w:r>
          </w:p>
          <w:p w14:paraId="07DF78BE" w14:textId="2ED8003B" w:rsidR="00AF49A8" w:rsidRDefault="005C588A" w:rsidP="005C588A">
            <w:pPr>
              <w:widowControl w:val="0"/>
              <w:ind w:left="0" w:hanging="2"/>
              <w:jc w:val="both"/>
              <w:rPr>
                <w:rFonts w:ascii="Arial" w:eastAsia="Arial" w:hAnsi="Arial" w:cs="Arial"/>
                <w:sz w:val="20"/>
                <w:szCs w:val="20"/>
              </w:rPr>
            </w:pPr>
            <w:r w:rsidRPr="005C588A">
              <w:rPr>
                <w:rFonts w:ascii="Arial" w:eastAsia="Arial" w:hAnsi="Arial" w:cs="Arial"/>
                <w:sz w:val="20"/>
                <w:szCs w:val="20"/>
              </w:rPr>
              <w:t>(text content generation, photo and video content creation, content translation, delivery control services, campaign setup and optimization, and any other costs associated with the execution of the subject matter)</w:t>
            </w:r>
            <w:r w:rsidR="00BE5931">
              <w:rPr>
                <w:rFonts w:ascii="Arial" w:eastAsia="Arial" w:hAnsi="Arial" w:cs="Arial"/>
                <w:sz w:val="20"/>
                <w:szCs w:val="20"/>
              </w:rPr>
              <w:t>)</w:t>
            </w:r>
          </w:p>
          <w:p w14:paraId="2327D908" w14:textId="77777777" w:rsidR="00AF49A8" w:rsidRDefault="00AF49A8" w:rsidP="00946ADD">
            <w:pPr>
              <w:widowControl w:val="0"/>
              <w:ind w:left="0" w:hanging="2"/>
              <w:jc w:val="both"/>
              <w:rPr>
                <w:rFonts w:ascii="Arial" w:eastAsia="Arial" w:hAnsi="Arial" w:cs="Arial"/>
              </w:rPr>
            </w:pPr>
          </w:p>
        </w:tc>
        <w:tc>
          <w:tcPr>
            <w:tcW w:w="4271" w:type="dxa"/>
            <w:shd w:val="clear" w:color="auto" w:fill="auto"/>
            <w:tcMar>
              <w:top w:w="100" w:type="dxa"/>
              <w:left w:w="100" w:type="dxa"/>
              <w:bottom w:w="100" w:type="dxa"/>
              <w:right w:w="100" w:type="dxa"/>
            </w:tcMar>
          </w:tcPr>
          <w:p w14:paraId="4ABDD0BC" w14:textId="77777777" w:rsidR="00AF49A8" w:rsidRDefault="00BE5931" w:rsidP="005C588A">
            <w:pPr>
              <w:widowControl w:val="0"/>
              <w:ind w:left="0" w:hanging="2"/>
              <w:jc w:val="right"/>
              <w:rPr>
                <w:rFonts w:ascii="Arial" w:eastAsia="Arial" w:hAnsi="Arial" w:cs="Arial"/>
                <w:sz w:val="20"/>
                <w:szCs w:val="20"/>
              </w:rPr>
            </w:pPr>
            <w:r>
              <w:rPr>
                <w:rFonts w:ascii="Arial" w:eastAsia="Arial" w:hAnsi="Arial" w:cs="Arial"/>
                <w:sz w:val="20"/>
                <w:szCs w:val="20"/>
              </w:rPr>
              <w:t>28.510</w:t>
            </w:r>
          </w:p>
        </w:tc>
      </w:tr>
      <w:tr w:rsidR="00AF49A8" w14:paraId="29F43B9D" w14:textId="77777777">
        <w:trPr>
          <w:trHeight w:val="448"/>
          <w:jc w:val="center"/>
        </w:trPr>
        <w:tc>
          <w:tcPr>
            <w:tcW w:w="3945" w:type="dxa"/>
            <w:shd w:val="clear" w:color="auto" w:fill="auto"/>
            <w:tcMar>
              <w:top w:w="100" w:type="dxa"/>
              <w:left w:w="100" w:type="dxa"/>
              <w:bottom w:w="100" w:type="dxa"/>
              <w:right w:w="100" w:type="dxa"/>
            </w:tcMar>
          </w:tcPr>
          <w:p w14:paraId="14A5E9A9" w14:textId="3F979577" w:rsidR="00AF49A8" w:rsidRDefault="005C588A" w:rsidP="00946ADD">
            <w:pPr>
              <w:widowControl w:val="0"/>
              <w:ind w:left="0" w:hanging="2"/>
              <w:jc w:val="both"/>
              <w:rPr>
                <w:rFonts w:ascii="Arial" w:eastAsia="Arial" w:hAnsi="Arial" w:cs="Arial"/>
              </w:rPr>
            </w:pPr>
            <w:r>
              <w:rPr>
                <w:rFonts w:ascii="Arial" w:eastAsia="Arial" w:hAnsi="Arial" w:cs="Arial"/>
              </w:rPr>
              <w:t>TOTAL</w:t>
            </w:r>
            <w:r w:rsidR="00BE5931">
              <w:rPr>
                <w:rFonts w:ascii="Arial" w:eastAsia="Arial" w:hAnsi="Arial" w:cs="Arial"/>
              </w:rPr>
              <w:t>:</w:t>
            </w:r>
          </w:p>
        </w:tc>
        <w:tc>
          <w:tcPr>
            <w:tcW w:w="4271" w:type="dxa"/>
            <w:shd w:val="clear" w:color="auto" w:fill="auto"/>
            <w:tcMar>
              <w:top w:w="100" w:type="dxa"/>
              <w:left w:w="100" w:type="dxa"/>
              <w:bottom w:w="100" w:type="dxa"/>
              <w:right w:w="100" w:type="dxa"/>
            </w:tcMar>
          </w:tcPr>
          <w:p w14:paraId="3C01BE74" w14:textId="77777777" w:rsidR="00AF49A8" w:rsidRDefault="00BE5931" w:rsidP="005C588A">
            <w:pPr>
              <w:widowControl w:val="0"/>
              <w:ind w:left="0" w:hanging="2"/>
              <w:jc w:val="right"/>
              <w:rPr>
                <w:rFonts w:ascii="Arial" w:eastAsia="Arial" w:hAnsi="Arial" w:cs="Arial"/>
                <w:sz w:val="20"/>
                <w:szCs w:val="20"/>
              </w:rPr>
            </w:pPr>
            <w:r>
              <w:rPr>
                <w:rFonts w:ascii="Arial" w:eastAsia="Arial" w:hAnsi="Arial" w:cs="Arial"/>
                <w:sz w:val="20"/>
                <w:szCs w:val="20"/>
              </w:rPr>
              <w:t>312.510</w:t>
            </w:r>
          </w:p>
        </w:tc>
      </w:tr>
    </w:tbl>
    <w:p w14:paraId="199FB6DA" w14:textId="77777777" w:rsidR="00AF49A8" w:rsidRDefault="00AF49A8" w:rsidP="00946ADD">
      <w:pPr>
        <w:ind w:left="0" w:hanging="2"/>
        <w:jc w:val="both"/>
        <w:rPr>
          <w:rFonts w:ascii="Arial" w:eastAsia="Arial" w:hAnsi="Arial" w:cs="Arial"/>
          <w:highlight w:val="yellow"/>
        </w:rPr>
      </w:pPr>
    </w:p>
    <w:sectPr w:rsidR="00AF49A8">
      <w:headerReference w:type="default" r:id="rId9"/>
      <w:pgSz w:w="11906" w:h="16838"/>
      <w:pgMar w:top="144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1A188" w14:textId="77777777" w:rsidR="006444DE" w:rsidRDefault="006444DE">
      <w:pPr>
        <w:spacing w:line="240" w:lineRule="auto"/>
        <w:ind w:left="0" w:hanging="2"/>
      </w:pPr>
      <w:r>
        <w:separator/>
      </w:r>
    </w:p>
  </w:endnote>
  <w:endnote w:type="continuationSeparator" w:id="0">
    <w:p w14:paraId="7E9DAFF9" w14:textId="77777777" w:rsidR="006444DE" w:rsidRDefault="006444D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8FC45" w14:textId="77777777" w:rsidR="006444DE" w:rsidRDefault="006444DE">
      <w:pPr>
        <w:spacing w:line="240" w:lineRule="auto"/>
        <w:ind w:left="0" w:hanging="2"/>
      </w:pPr>
      <w:r>
        <w:separator/>
      </w:r>
    </w:p>
  </w:footnote>
  <w:footnote w:type="continuationSeparator" w:id="0">
    <w:p w14:paraId="1E972755" w14:textId="77777777" w:rsidR="006444DE" w:rsidRDefault="006444D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FE197" w14:textId="77777777" w:rsidR="00AF49A8" w:rsidRDefault="00AF49A8">
    <w:pPr>
      <w:tabs>
        <w:tab w:val="center" w:pos="4320"/>
        <w:tab w:val="right" w:pos="8640"/>
      </w:tabs>
      <w:spacing w:line="276" w:lineRule="auto"/>
      <w:ind w:left="0" w:hanging="2"/>
      <w:jc w:val="both"/>
      <w:rPr>
        <w:rFonts w:ascii="Arial" w:eastAsia="Arial" w:hAnsi="Arial" w:cs="Arial"/>
        <w:shd w:val="clear" w:color="auto" w:fill="FF99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3D55"/>
    <w:multiLevelType w:val="multilevel"/>
    <w:tmpl w:val="52BC7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D2048E"/>
    <w:multiLevelType w:val="hybridMultilevel"/>
    <w:tmpl w:val="BBDEE140"/>
    <w:lvl w:ilvl="0" w:tplc="1D8AC1F8">
      <w:start w:val="1"/>
      <w:numFmt w:val="upp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0CCE6C99"/>
    <w:multiLevelType w:val="multilevel"/>
    <w:tmpl w:val="0BE0FF1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3" w15:restartNumberingAfterBreak="0">
    <w:nsid w:val="0E5E621C"/>
    <w:multiLevelType w:val="hybridMultilevel"/>
    <w:tmpl w:val="5584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002A"/>
    <w:multiLevelType w:val="hybridMultilevel"/>
    <w:tmpl w:val="7418473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1A58577F"/>
    <w:multiLevelType w:val="multilevel"/>
    <w:tmpl w:val="E42C0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C00A10"/>
    <w:multiLevelType w:val="hybridMultilevel"/>
    <w:tmpl w:val="6F6E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14572"/>
    <w:multiLevelType w:val="multilevel"/>
    <w:tmpl w:val="B94C267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3E10FD"/>
    <w:multiLevelType w:val="multilevel"/>
    <w:tmpl w:val="D59A0308"/>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9" w15:restartNumberingAfterBreak="0">
    <w:nsid w:val="204D5A90"/>
    <w:multiLevelType w:val="multilevel"/>
    <w:tmpl w:val="B94C267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32709B"/>
    <w:multiLevelType w:val="multilevel"/>
    <w:tmpl w:val="7EC00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4803BC"/>
    <w:multiLevelType w:val="multilevel"/>
    <w:tmpl w:val="D8FAA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2B3D01"/>
    <w:multiLevelType w:val="hybridMultilevel"/>
    <w:tmpl w:val="23E0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E52D3"/>
    <w:multiLevelType w:val="multilevel"/>
    <w:tmpl w:val="702E3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8A05AB"/>
    <w:multiLevelType w:val="hybridMultilevel"/>
    <w:tmpl w:val="FF3089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74ED2"/>
    <w:multiLevelType w:val="hybridMultilevel"/>
    <w:tmpl w:val="B7BE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E4E39"/>
    <w:multiLevelType w:val="hybridMultilevel"/>
    <w:tmpl w:val="54B6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C51DF"/>
    <w:multiLevelType w:val="hybridMultilevel"/>
    <w:tmpl w:val="F4561E08"/>
    <w:lvl w:ilvl="0" w:tplc="CECAA7E2">
      <w:start w:val="3"/>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B01EE3"/>
    <w:multiLevelType w:val="hybridMultilevel"/>
    <w:tmpl w:val="5B5C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15F80"/>
    <w:multiLevelType w:val="multilevel"/>
    <w:tmpl w:val="05EEF09C"/>
    <w:lvl w:ilvl="0">
      <w:numFmt w:val="bullet"/>
      <w:lvlText w:val="-"/>
      <w:lvlJc w:val="left"/>
      <w:pPr>
        <w:ind w:left="720" w:hanging="360"/>
      </w:pPr>
      <w:rPr>
        <w:rFonts w:ascii="Arial" w:eastAsia="Arial" w:hAnsi="Arial" w:cs="Arial"/>
        <w:color w:val="2222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548076C1"/>
    <w:multiLevelType w:val="hybridMultilevel"/>
    <w:tmpl w:val="EA9AD9C0"/>
    <w:lvl w:ilvl="0" w:tplc="41B40A4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1" w15:restartNumberingAfterBreak="0">
    <w:nsid w:val="56A11CA6"/>
    <w:multiLevelType w:val="multilevel"/>
    <w:tmpl w:val="84EE2C92"/>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2" w15:restartNumberingAfterBreak="0">
    <w:nsid w:val="56C753CB"/>
    <w:multiLevelType w:val="multilevel"/>
    <w:tmpl w:val="9462E8E2"/>
    <w:lvl w:ilvl="0">
      <w:start w:val="2"/>
      <w:numFmt w:val="bullet"/>
      <w:lvlText w:val="-"/>
      <w:lvlJc w:val="left"/>
      <w:pPr>
        <w:ind w:left="718" w:hanging="360"/>
      </w:pPr>
      <w:rPr>
        <w:rFonts w:ascii="Times New Roman" w:eastAsia="Times New Roman" w:hAnsi="Times New Roman" w:cs="Times New Roman"/>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3" w15:restartNumberingAfterBreak="0">
    <w:nsid w:val="5FAC056C"/>
    <w:multiLevelType w:val="hybridMultilevel"/>
    <w:tmpl w:val="30E2C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08106D"/>
    <w:multiLevelType w:val="hybridMultilevel"/>
    <w:tmpl w:val="A770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218EC"/>
    <w:multiLevelType w:val="hybridMultilevel"/>
    <w:tmpl w:val="B5D6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EC4B5B"/>
    <w:multiLevelType w:val="multilevel"/>
    <w:tmpl w:val="66462030"/>
    <w:lvl w:ilvl="0">
      <w:start w:val="2"/>
      <w:numFmt w:val="bullet"/>
      <w:lvlText w:val="-"/>
      <w:lvlJc w:val="left"/>
      <w:pPr>
        <w:ind w:left="718" w:hanging="360"/>
      </w:pPr>
      <w:rPr>
        <w:rFonts w:ascii="Times New Roman" w:eastAsia="Times New Roman" w:hAnsi="Times New Roman" w:cs="Times New Roman"/>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16cid:durableId="563377233">
    <w:abstractNumId w:val="13"/>
  </w:num>
  <w:num w:numId="2" w16cid:durableId="287129081">
    <w:abstractNumId w:val="19"/>
  </w:num>
  <w:num w:numId="3" w16cid:durableId="1043794854">
    <w:abstractNumId w:val="2"/>
  </w:num>
  <w:num w:numId="4" w16cid:durableId="597641655">
    <w:abstractNumId w:val="11"/>
  </w:num>
  <w:num w:numId="5" w16cid:durableId="1435395214">
    <w:abstractNumId w:val="5"/>
  </w:num>
  <w:num w:numId="6" w16cid:durableId="119151213">
    <w:abstractNumId w:val="0"/>
  </w:num>
  <w:num w:numId="7" w16cid:durableId="1146818225">
    <w:abstractNumId w:val="26"/>
  </w:num>
  <w:num w:numId="8" w16cid:durableId="1281575457">
    <w:abstractNumId w:val="8"/>
  </w:num>
  <w:num w:numId="9" w16cid:durableId="899756340">
    <w:abstractNumId w:val="22"/>
  </w:num>
  <w:num w:numId="10" w16cid:durableId="1492213814">
    <w:abstractNumId w:val="21"/>
  </w:num>
  <w:num w:numId="11" w16cid:durableId="55012986">
    <w:abstractNumId w:val="10"/>
  </w:num>
  <w:num w:numId="12" w16cid:durableId="1299459776">
    <w:abstractNumId w:val="3"/>
  </w:num>
  <w:num w:numId="13" w16cid:durableId="377827568">
    <w:abstractNumId w:val="18"/>
  </w:num>
  <w:num w:numId="14" w16cid:durableId="1154370649">
    <w:abstractNumId w:val="15"/>
  </w:num>
  <w:num w:numId="15" w16cid:durableId="1460682897">
    <w:abstractNumId w:val="16"/>
  </w:num>
  <w:num w:numId="16" w16cid:durableId="1780878352">
    <w:abstractNumId w:val="20"/>
  </w:num>
  <w:num w:numId="17" w16cid:durableId="1518429029">
    <w:abstractNumId w:val="24"/>
  </w:num>
  <w:num w:numId="18" w16cid:durableId="1360089650">
    <w:abstractNumId w:val="6"/>
  </w:num>
  <w:num w:numId="19" w16cid:durableId="1551571786">
    <w:abstractNumId w:val="25"/>
  </w:num>
  <w:num w:numId="20" w16cid:durableId="1249119055">
    <w:abstractNumId w:val="4"/>
  </w:num>
  <w:num w:numId="21" w16cid:durableId="768818557">
    <w:abstractNumId w:val="23"/>
  </w:num>
  <w:num w:numId="22" w16cid:durableId="2050717543">
    <w:abstractNumId w:val="14"/>
  </w:num>
  <w:num w:numId="23" w16cid:durableId="960460572">
    <w:abstractNumId w:val="12"/>
  </w:num>
  <w:num w:numId="24" w16cid:durableId="1500122308">
    <w:abstractNumId w:val="7"/>
  </w:num>
  <w:num w:numId="25" w16cid:durableId="1323777148">
    <w:abstractNumId w:val="9"/>
  </w:num>
  <w:num w:numId="26" w16cid:durableId="1596553704">
    <w:abstractNumId w:val="1"/>
  </w:num>
  <w:num w:numId="27" w16cid:durableId="1924993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A8"/>
    <w:rsid w:val="0004604E"/>
    <w:rsid w:val="001033B8"/>
    <w:rsid w:val="00275081"/>
    <w:rsid w:val="00484CCC"/>
    <w:rsid w:val="004E7E16"/>
    <w:rsid w:val="005C588A"/>
    <w:rsid w:val="006444DE"/>
    <w:rsid w:val="006A2561"/>
    <w:rsid w:val="0091417A"/>
    <w:rsid w:val="00946ADD"/>
    <w:rsid w:val="00AF49A8"/>
    <w:rsid w:val="00B326A1"/>
    <w:rsid w:val="00BD5685"/>
    <w:rsid w:val="00BE5931"/>
    <w:rsid w:val="00D8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F7AC"/>
  <w15:docId w15:val="{3E338A66-6737-4380-A717-C875A386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de-DE"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de-DE"/>
    </w:rPr>
  </w:style>
  <w:style w:type="paragraph" w:styleId="Heading1">
    <w:name w:val="heading 1"/>
    <w:basedOn w:val="Normal"/>
    <w:next w:val="Normal"/>
    <w:pPr>
      <w:keepNext/>
      <w:numPr>
        <w:numId w:val="3"/>
      </w:numPr>
      <w:spacing w:before="240" w:after="60"/>
      <w:ind w:left="-1" w:hanging="1"/>
    </w:pPr>
    <w:rPr>
      <w:rFonts w:ascii="Cambria" w:hAnsi="Cambria"/>
      <w:b/>
      <w:bCs/>
      <w:kern w:val="32"/>
      <w:sz w:val="32"/>
      <w:szCs w:val="32"/>
    </w:rPr>
  </w:style>
  <w:style w:type="paragraph" w:styleId="Heading2">
    <w:name w:val="heading 2"/>
    <w:basedOn w:val="Normal"/>
    <w:next w:val="Normal"/>
    <w:pPr>
      <w:keepNext/>
      <w:numPr>
        <w:ilvl w:val="1"/>
        <w:numId w:val="3"/>
      </w:numPr>
      <w:ind w:left="-1" w:hanging="1"/>
      <w:outlineLvl w:val="1"/>
    </w:pPr>
    <w:rPr>
      <w:rFonts w:ascii="Arial" w:hAnsi="Arial"/>
      <w:b/>
      <w:sz w:val="28"/>
    </w:rPr>
  </w:style>
  <w:style w:type="paragraph" w:styleId="Heading3">
    <w:name w:val="heading 3"/>
    <w:basedOn w:val="Normal"/>
    <w:next w:val="Normal"/>
    <w:pPr>
      <w:keepNext/>
      <w:numPr>
        <w:ilvl w:val="2"/>
        <w:numId w:val="3"/>
      </w:numPr>
      <w:spacing w:before="240" w:after="60"/>
      <w:ind w:left="-1" w:hanging="1"/>
      <w:outlineLvl w:val="2"/>
    </w:pPr>
    <w:rPr>
      <w:rFonts w:ascii="Cambria" w:hAnsi="Cambria"/>
      <w:b/>
      <w:bCs/>
      <w:sz w:val="26"/>
      <w:szCs w:val="26"/>
    </w:rPr>
  </w:style>
  <w:style w:type="paragraph" w:styleId="Heading4">
    <w:name w:val="heading 4"/>
    <w:basedOn w:val="Normal"/>
    <w:next w:val="Normal"/>
    <w:pPr>
      <w:keepNext/>
      <w:numPr>
        <w:ilvl w:val="3"/>
        <w:numId w:val="3"/>
      </w:numPr>
      <w:ind w:left="-1" w:hanging="1"/>
      <w:outlineLvl w:val="3"/>
    </w:pPr>
    <w:rPr>
      <w:rFonts w:ascii="Arial" w:hAnsi="Arial"/>
      <w:b/>
    </w:rPr>
  </w:style>
  <w:style w:type="paragraph" w:styleId="Heading5">
    <w:name w:val="heading 5"/>
    <w:basedOn w:val="Normal"/>
    <w:next w:val="Normal"/>
    <w:pPr>
      <w:numPr>
        <w:ilvl w:val="4"/>
        <w:numId w:val="3"/>
      </w:numPr>
      <w:spacing w:before="240" w:after="60"/>
      <w:ind w:left="-1" w:hanging="1"/>
      <w:outlineLvl w:val="4"/>
    </w:pPr>
    <w:rPr>
      <w:rFonts w:ascii="Calibri" w:hAnsi="Calibri"/>
      <w:b/>
      <w:bCs/>
      <w:i/>
      <w:iCs/>
      <w:sz w:val="26"/>
      <w:szCs w:val="26"/>
    </w:rPr>
  </w:style>
  <w:style w:type="paragraph" w:styleId="Heading6">
    <w:name w:val="heading 6"/>
    <w:basedOn w:val="Normal"/>
    <w:next w:val="Normal"/>
    <w:pPr>
      <w:numPr>
        <w:ilvl w:val="5"/>
        <w:numId w:val="3"/>
      </w:numPr>
      <w:spacing w:before="240" w:after="60"/>
      <w:ind w:left="-1" w:hanging="1"/>
      <w:outlineLvl w:val="5"/>
    </w:pPr>
    <w:rPr>
      <w:rFonts w:ascii="Calibri" w:hAnsi="Calibri"/>
      <w:b/>
      <w:bCs/>
    </w:rPr>
  </w:style>
  <w:style w:type="paragraph" w:styleId="Heading7">
    <w:name w:val="heading 7"/>
    <w:basedOn w:val="Normal"/>
    <w:next w:val="Normal"/>
    <w:pPr>
      <w:numPr>
        <w:ilvl w:val="6"/>
        <w:numId w:val="3"/>
      </w:numPr>
      <w:spacing w:before="240" w:after="60"/>
      <w:ind w:left="-1" w:hanging="1"/>
      <w:outlineLvl w:val="6"/>
    </w:pPr>
    <w:rPr>
      <w:rFonts w:ascii="Calibri" w:hAnsi="Calibri"/>
      <w:sz w:val="24"/>
      <w:szCs w:val="24"/>
    </w:rPr>
  </w:style>
  <w:style w:type="paragraph" w:styleId="Heading8">
    <w:name w:val="heading 8"/>
    <w:basedOn w:val="Normal"/>
    <w:next w:val="Normal"/>
    <w:pPr>
      <w:numPr>
        <w:ilvl w:val="7"/>
        <w:numId w:val="3"/>
      </w:numPr>
      <w:spacing w:before="240" w:after="60"/>
      <w:ind w:left="-1" w:hanging="1"/>
      <w:outlineLvl w:val="7"/>
    </w:pPr>
    <w:rPr>
      <w:rFonts w:ascii="Calibri" w:hAnsi="Calibri"/>
      <w:i/>
      <w:iCs/>
      <w:sz w:val="24"/>
      <w:szCs w:val="24"/>
    </w:rPr>
  </w:style>
  <w:style w:type="paragraph" w:styleId="Heading9">
    <w:name w:val="heading 9"/>
    <w:basedOn w:val="Normal"/>
    <w:next w:val="Normal"/>
    <w:pPr>
      <w:numPr>
        <w:ilvl w:val="8"/>
        <w:numId w:val="3"/>
      </w:numPr>
      <w:spacing w:before="240" w:after="60"/>
      <w:ind w:left="-1" w:hanging="1"/>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character" w:customStyle="1" w:styleId="Heading1Char">
    <w:name w:val="Heading 1 Char"/>
    <w:rPr>
      <w:rFonts w:ascii="Cambria" w:hAnsi="Cambria"/>
      <w:b/>
      <w:bCs/>
      <w:w w:val="100"/>
      <w:kern w:val="32"/>
      <w:position w:val="-1"/>
      <w:sz w:val="32"/>
      <w:szCs w:val="32"/>
      <w:effect w:val="none"/>
      <w:vertAlign w:val="baseline"/>
      <w:cs w:val="0"/>
      <w:em w:val="none"/>
    </w:rPr>
  </w:style>
  <w:style w:type="character" w:customStyle="1" w:styleId="Heading2Char">
    <w:name w:val="Heading 2 Char"/>
    <w:rPr>
      <w:rFonts w:ascii="Arial" w:hAnsi="Arial"/>
      <w:b/>
      <w:w w:val="100"/>
      <w:position w:val="-1"/>
      <w:sz w:val="28"/>
      <w:effect w:val="none"/>
      <w:vertAlign w:val="baseline"/>
      <w:cs w:val="0"/>
      <w:em w:val="none"/>
      <w:lang w:val="de-DE" w:eastAsia="de-DE"/>
    </w:rPr>
  </w:style>
  <w:style w:type="character" w:customStyle="1" w:styleId="Heading3Char">
    <w:name w:val="Heading 3 Char"/>
    <w:rPr>
      <w:rFonts w:ascii="Cambria" w:hAnsi="Cambria"/>
      <w:b/>
      <w:bCs/>
      <w:w w:val="100"/>
      <w:position w:val="-1"/>
      <w:sz w:val="26"/>
      <w:szCs w:val="26"/>
      <w:effect w:val="none"/>
      <w:vertAlign w:val="baseline"/>
      <w:cs w:val="0"/>
      <w:em w:val="none"/>
    </w:rPr>
  </w:style>
  <w:style w:type="character" w:customStyle="1" w:styleId="Heading4Char">
    <w:name w:val="Heading 4 Char"/>
    <w:rPr>
      <w:rFonts w:ascii="Arial" w:hAnsi="Arial"/>
      <w:b/>
      <w:w w:val="100"/>
      <w:position w:val="-1"/>
      <w:sz w:val="22"/>
      <w:effect w:val="none"/>
      <w:vertAlign w:val="baseline"/>
      <w:cs w:val="0"/>
      <w:em w:val="none"/>
      <w:lang w:val="de-DE" w:eastAsia="de-DE"/>
    </w:rPr>
  </w:style>
  <w:style w:type="character" w:customStyle="1" w:styleId="Heading5Char">
    <w:name w:val="Heading 5 Char"/>
    <w:rPr>
      <w:rFonts w:ascii="Calibri" w:hAnsi="Calibri"/>
      <w:b/>
      <w:bCs/>
      <w:i/>
      <w:iCs/>
      <w:w w:val="100"/>
      <w:position w:val="-1"/>
      <w:sz w:val="26"/>
      <w:szCs w:val="26"/>
      <w:effect w:val="none"/>
      <w:vertAlign w:val="baseline"/>
      <w:cs w:val="0"/>
      <w:em w:val="none"/>
    </w:rPr>
  </w:style>
  <w:style w:type="character" w:customStyle="1" w:styleId="Heading6Char">
    <w:name w:val="Heading 6 Char"/>
    <w:rPr>
      <w:rFonts w:ascii="Calibri" w:hAnsi="Calibri"/>
      <w:b/>
      <w:bCs/>
      <w:w w:val="100"/>
      <w:position w:val="-1"/>
      <w:sz w:val="22"/>
      <w:szCs w:val="22"/>
      <w:effect w:val="none"/>
      <w:vertAlign w:val="baseline"/>
      <w:cs w:val="0"/>
      <w:em w:val="none"/>
    </w:rPr>
  </w:style>
  <w:style w:type="character" w:customStyle="1" w:styleId="Heading7Char">
    <w:name w:val="Heading 7 Char"/>
    <w:rPr>
      <w:rFonts w:ascii="Calibri" w:hAnsi="Calibri"/>
      <w:w w:val="100"/>
      <w:position w:val="-1"/>
      <w:sz w:val="24"/>
      <w:szCs w:val="24"/>
      <w:effect w:val="none"/>
      <w:vertAlign w:val="baseline"/>
      <w:cs w:val="0"/>
      <w:em w:val="none"/>
    </w:rPr>
  </w:style>
  <w:style w:type="character" w:customStyle="1" w:styleId="Heading8Char">
    <w:name w:val="Heading 8 Char"/>
    <w:rPr>
      <w:rFonts w:ascii="Calibri" w:hAnsi="Calibri"/>
      <w:i/>
      <w:iCs/>
      <w:w w:val="100"/>
      <w:position w:val="-1"/>
      <w:sz w:val="24"/>
      <w:szCs w:val="24"/>
      <w:effect w:val="none"/>
      <w:vertAlign w:val="baseline"/>
      <w:cs w:val="0"/>
      <w:em w:val="none"/>
    </w:rPr>
  </w:style>
  <w:style w:type="character" w:customStyle="1" w:styleId="Heading9Char">
    <w:name w:val="Heading 9 Char"/>
    <w:rPr>
      <w:rFonts w:ascii="Cambria" w:hAnsi="Cambria"/>
      <w:w w:val="100"/>
      <w:position w:val="-1"/>
      <w:sz w:val="22"/>
      <w:szCs w:val="22"/>
      <w:effect w:val="none"/>
      <w:vertAlign w:val="baseline"/>
      <w:cs w:val="0"/>
      <w:em w:val="none"/>
    </w:rPr>
  </w:style>
  <w:style w:type="paragraph" w:styleId="NormalWeb">
    <w:name w:val="Normal (Web)"/>
    <w:basedOn w:val="Normal"/>
    <w:qFormat/>
    <w:pPr>
      <w:spacing w:before="100" w:beforeAutospacing="1" w:after="100" w:afterAutospacing="1"/>
    </w:pPr>
    <w:rPr>
      <w:sz w:val="24"/>
      <w:szCs w:val="24"/>
      <w:lang w:val="en-US" w:eastAsia="en-US"/>
    </w:r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de-DE" w:eastAsia="de-D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CommentTextChar">
    <w:name w:val="Comment Text Char"/>
    <w:rPr>
      <w:w w:val="100"/>
      <w:position w:val="-1"/>
      <w:effect w:val="none"/>
      <w:vertAlign w:val="baseline"/>
      <w:cs w:val="0"/>
      <w:em w:val="none"/>
      <w:lang w:val="de-DE" w:eastAsia="de-D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val="de-DE" w:eastAsia="de-DE"/>
    </w:rPr>
  </w:style>
  <w:style w:type="paragraph" w:customStyle="1" w:styleId="ListParagraph1">
    <w:name w:val="List Paragraph1"/>
    <w:aliases w:val="Bullet Points,Liste Paragraf,lp1,Table of contents numbered,Bullets,List Paragraph (numbered (a)),Akapit z listą BS,WB Para,List Square,Lapis Bulleted List"/>
    <w:basedOn w:val="Normal"/>
    <w:pPr>
      <w:spacing w:after="160" w:line="259" w:lineRule="auto"/>
      <w:ind w:left="720"/>
      <w:contextualSpacing/>
    </w:pPr>
    <w:rPr>
      <w:rFonts w:ascii="Calibri" w:eastAsia="Calibri" w:hAnsi="Calibri"/>
      <w:lang w:eastAsia="en-US"/>
    </w:rPr>
  </w:style>
  <w:style w:type="character" w:customStyle="1" w:styleId="ListParagraphChar">
    <w:name w:val="List Paragraph Char"/>
    <w:aliases w:val="Bullet Points Char,Liste Paragraf Char,lp1 Char,Table of contents numbered Char,Bullets Char,List Paragraph (numbered (a)) Char,Akapit z listą BS Char,WB Para Char,List Square Char,Lapis Bulleted List Char"/>
    <w:rPr>
      <w:rFonts w:ascii="Calibri" w:eastAsia="Calibri" w:hAnsi="Calibri"/>
      <w:w w:val="100"/>
      <w:position w:val="-1"/>
      <w:sz w:val="22"/>
      <w:szCs w:val="22"/>
      <w:effect w:val="none"/>
      <w:vertAlign w:val="baseline"/>
      <w:cs w:val="0"/>
      <w:em w:val="none"/>
      <w:lang w:eastAsia="en-US"/>
    </w:rPr>
  </w:style>
  <w:style w:type="paragraph" w:styleId="FootnoteText">
    <w:name w:val="footnote text"/>
    <w:basedOn w:val="Normal"/>
    <w:rPr>
      <w:sz w:val="20"/>
    </w:rPr>
  </w:style>
  <w:style w:type="character" w:customStyle="1" w:styleId="FootnoteTextChar">
    <w:name w:val="Footnote Text Char"/>
    <w:rPr>
      <w:w w:val="100"/>
      <w:position w:val="-1"/>
      <w:effect w:val="none"/>
      <w:vertAlign w:val="baseline"/>
      <w:cs w:val="0"/>
      <w:em w:val="none"/>
      <w:lang w:val="de-DE" w:eastAsia="de-DE"/>
    </w:rPr>
  </w:style>
  <w:style w:type="character" w:styleId="FootnoteReference">
    <w:name w:val="footnote reference"/>
    <w:rPr>
      <w:w w:val="100"/>
      <w:position w:val="-1"/>
      <w:effect w:val="none"/>
      <w:vertAlign w:val="superscript"/>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E6465"/>
    <w:pPr>
      <w:ind w:left="720"/>
      <w:contextualSpacing/>
    </w:pPr>
  </w:style>
  <w:style w:type="paragraph" w:styleId="Revision">
    <w:name w:val="Revision"/>
    <w:hidden/>
    <w:uiPriority w:val="99"/>
    <w:semiHidden/>
    <w:rsid w:val="008A070A"/>
    <w:rPr>
      <w:position w:val="-1"/>
      <w:lang w:eastAsia="de-DE"/>
    </w:rPr>
  </w:style>
  <w:style w:type="character" w:customStyle="1" w:styleId="UnresolvedMention1">
    <w:name w:val="Unresolved Mention1"/>
    <w:basedOn w:val="DefaultParagraphFont"/>
    <w:uiPriority w:val="99"/>
    <w:semiHidden/>
    <w:unhideWhenUsed/>
    <w:rsid w:val="0043744A"/>
    <w:rPr>
      <w:color w:val="605E5C"/>
      <w:shd w:val="clear" w:color="auto" w:fill="E1DFDD"/>
    </w:r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B32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enegro.trav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gvmJWVuThbvncw57PTOzQYwGnw==">CgMxLjAyCGguZ2pkZ3hzMgloLjMwajB6bGwyDmguNzQ2bmhwajc3eXd0MgloLjFmb2I5dGUyCWguMmV0OTJwMDIJaC4yZXQ5MnAwMghoLnR5amN3dDIJaC4zZHk2dmttMgloLjF0M2g1c2YyCWguNGQzNG9nODIJaC4yczhleW8xMgloLjE3ZHA4dnU4AHIhMTVrVm51Q2szRFJndWhxTlVDMDIyLUxyRURQLU1GWDU2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Tomkovic</dc:creator>
  <cp:lastModifiedBy>PC</cp:lastModifiedBy>
  <cp:revision>3</cp:revision>
  <dcterms:created xsi:type="dcterms:W3CDTF">2024-12-23T19:49:00Z</dcterms:created>
  <dcterms:modified xsi:type="dcterms:W3CDTF">2024-12-26T14:20:00Z</dcterms:modified>
</cp:coreProperties>
</file>