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B8" w:rsidRPr="00AF2667" w:rsidRDefault="007506B8" w:rsidP="007506B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color w:val="000000"/>
          <w:lang w:val="sr-Latn-ME"/>
        </w:rPr>
        <w:t xml:space="preserve">OBRAZAC 1  </w:t>
      </w:r>
    </w:p>
    <w:p w:rsidR="007506B8" w:rsidRPr="00AF2667" w:rsidRDefault="00A52556" w:rsidP="007506B8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Opština Tivat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Broj iz evidencije postupaka javnih nabavki:</w:t>
      </w:r>
      <w:r w:rsidR="008412C7" w:rsidRPr="00AF2667">
        <w:rPr>
          <w:rFonts w:ascii="Arial" w:eastAsia="Times New Roman" w:hAnsi="Arial" w:cs="Arial"/>
          <w:lang w:val="sr-Latn-ME"/>
        </w:rPr>
        <w:t>07-426/</w:t>
      </w:r>
      <w:r w:rsidR="0073544F">
        <w:rPr>
          <w:rFonts w:ascii="Arial" w:eastAsia="Times New Roman" w:hAnsi="Arial" w:cs="Arial"/>
          <w:lang w:val="sr-Latn-ME"/>
        </w:rPr>
        <w:t>25</w:t>
      </w:r>
      <w:r w:rsidR="00660BCB">
        <w:rPr>
          <w:rFonts w:ascii="Arial" w:eastAsia="Times New Roman" w:hAnsi="Arial" w:cs="Arial"/>
          <w:lang w:val="sr-Latn-ME"/>
        </w:rPr>
        <w:t>-</w:t>
      </w:r>
      <w:r w:rsidR="003D0F97">
        <w:rPr>
          <w:rFonts w:ascii="Arial" w:eastAsia="Times New Roman" w:hAnsi="Arial" w:cs="Arial"/>
          <w:lang w:val="sr-Latn-ME"/>
        </w:rPr>
        <w:t>149</w:t>
      </w:r>
      <w:r w:rsidR="00E77BE9">
        <w:rPr>
          <w:rFonts w:ascii="Arial" w:eastAsia="Times New Roman" w:hAnsi="Arial" w:cs="Arial"/>
          <w:lang w:val="sr-Latn-ME"/>
        </w:rPr>
        <w:t>/1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Redni broj iz Plana javnih nabavki : </w:t>
      </w:r>
      <w:r w:rsidR="0017173D">
        <w:rPr>
          <w:rFonts w:ascii="Arial" w:eastAsia="Times New Roman" w:hAnsi="Arial" w:cs="Arial"/>
          <w:color w:val="000000"/>
          <w:lang w:val="sr-Latn-ME"/>
        </w:rPr>
        <w:t>33</w:t>
      </w:r>
    </w:p>
    <w:p w:rsidR="007506B8" w:rsidRPr="00AF2667" w:rsidRDefault="008412C7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Tivat, dana</w:t>
      </w:r>
      <w:r w:rsidR="00920BB4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="0073544F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="0017173D">
        <w:rPr>
          <w:rFonts w:ascii="Arial" w:eastAsia="Times New Roman" w:hAnsi="Arial" w:cs="Arial"/>
          <w:color w:val="000000"/>
          <w:lang w:val="sr-Latn-ME"/>
        </w:rPr>
        <w:t>17.04</w:t>
      </w:r>
      <w:r w:rsidR="00B270B8">
        <w:rPr>
          <w:rFonts w:ascii="Arial" w:eastAsia="Times New Roman" w:hAnsi="Arial" w:cs="Arial"/>
          <w:color w:val="000000"/>
          <w:lang w:val="sr-Latn-ME"/>
        </w:rPr>
        <w:t>.</w:t>
      </w:r>
      <w:r w:rsidR="0073544F">
        <w:rPr>
          <w:rFonts w:ascii="Arial" w:eastAsia="Times New Roman" w:hAnsi="Arial" w:cs="Arial"/>
          <w:color w:val="000000"/>
          <w:lang w:val="sr-Latn-ME"/>
        </w:rPr>
        <w:t>2025</w:t>
      </w:r>
      <w:r w:rsidRPr="00AF2667">
        <w:rPr>
          <w:rFonts w:ascii="Arial" w:eastAsia="Times New Roman" w:hAnsi="Arial" w:cs="Arial"/>
          <w:color w:val="000000"/>
          <w:lang w:val="sr-Latn-ME"/>
        </w:rPr>
        <w:t>.godine</w:t>
      </w: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Na osnovu člana 53 stav 3 Zakona o javnim nabavkama („Službeni list CG“, br. 74/19 i 3/23) </w:t>
      </w:r>
      <w:r w:rsidR="00AB56D9" w:rsidRPr="00AF2667">
        <w:rPr>
          <w:rFonts w:ascii="Arial" w:eastAsia="Times New Roman" w:hAnsi="Arial" w:cs="Arial"/>
          <w:color w:val="000000"/>
          <w:u w:val="single"/>
          <w:lang w:val="sr-Latn-ME"/>
        </w:rPr>
        <w:t xml:space="preserve"> Opština Tivat </w:t>
      </w:r>
      <w:r w:rsidRPr="00AF2667">
        <w:rPr>
          <w:rFonts w:ascii="Arial" w:eastAsia="Times New Roman" w:hAnsi="Arial" w:cs="Arial"/>
          <w:lang w:val="sr-Latn-ME"/>
        </w:rPr>
        <w:t>objavljuje</w:t>
      </w: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 xml:space="preserve">        </w:t>
      </w: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ab/>
      </w:r>
      <w:r w:rsidRPr="00AF2667">
        <w:rPr>
          <w:rFonts w:ascii="Arial" w:eastAsia="Times New Roman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7506B8" w:rsidRPr="00AF2667" w:rsidRDefault="007506B8" w:rsidP="00750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>TENDERSKU DOKUMENTACIJU</w:t>
      </w:r>
    </w:p>
    <w:p w:rsidR="007506B8" w:rsidRPr="00AF2667" w:rsidRDefault="007506B8" w:rsidP="007506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>ZA OTVORENI POSTUPAK JAVNE NABAVKE</w:t>
      </w:r>
    </w:p>
    <w:p w:rsidR="007506B8" w:rsidRPr="00AF2667" w:rsidRDefault="007506B8" w:rsidP="007506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660BCB" w:rsidRPr="0073544F" w:rsidRDefault="00653FFE" w:rsidP="00660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  <w:lang w:val="sr-Latn-CS"/>
        </w:rPr>
      </w:pPr>
      <w:r w:rsidRPr="0073544F">
        <w:rPr>
          <w:rFonts w:ascii="Arial" w:eastAsia="Times New Roman" w:hAnsi="Arial" w:cs="Arial"/>
          <w:b/>
          <w:color w:val="000000"/>
          <w:u w:val="single"/>
          <w:lang w:val="sr-Latn-ME"/>
        </w:rPr>
        <w:t xml:space="preserve">za </w:t>
      </w:r>
      <w:r w:rsidR="0017173D">
        <w:rPr>
          <w:rFonts w:ascii="Arial" w:eastAsia="Times New Roman" w:hAnsi="Arial" w:cs="Arial"/>
          <w:b/>
          <w:color w:val="000000"/>
          <w:u w:val="single"/>
          <w:lang w:val="sr-Latn-ME"/>
        </w:rPr>
        <w:t xml:space="preserve">nabavku radova na sanaciji terase,bine i svlačionica na ljetnjoj pozornici </w:t>
      </w:r>
    </w:p>
    <w:p w:rsidR="007506B8" w:rsidRPr="00AF2667" w:rsidRDefault="00EC2161" w:rsidP="00EC2161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</w:t>
      </w:r>
      <w:r w:rsidR="007506B8" w:rsidRPr="00AF2667">
        <w:rPr>
          <w:rFonts w:ascii="Arial" w:eastAsia="Times New Roman" w:hAnsi="Arial" w:cs="Arial"/>
          <w:b/>
          <w:bCs/>
          <w:color w:val="000000"/>
          <w:lang w:val="sr-Latn-ME"/>
        </w:rPr>
        <w:t xml:space="preserve"> 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(predmet javne nabavke)</w:t>
      </w: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EC2161" w:rsidRDefault="00EC2161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EC2161" w:rsidRDefault="00EC2161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EC2161" w:rsidRDefault="00EC2161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EC2161" w:rsidRDefault="00EC2161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EC2161" w:rsidRDefault="00EC2161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EC2161" w:rsidRDefault="00EC2161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bookmarkStart w:id="0" w:name="_GoBack"/>
      <w:bookmarkEnd w:id="0"/>
      <w:r w:rsidRPr="00AF2667">
        <w:rPr>
          <w:rFonts w:ascii="Arial" w:eastAsia="Times New Roman" w:hAnsi="Arial" w:cs="Arial"/>
          <w:color w:val="000000"/>
          <w:lang w:val="sr-Latn-ME"/>
        </w:rPr>
        <w:t>Predmet nabavke se nabavlja: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shd w:val="clear" w:color="auto" w:fill="000000" w:themeFill="text1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kao cjelina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po partijama</w:t>
      </w: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Default="007506B8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660BCB" w:rsidRDefault="00660BCB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660BCB" w:rsidRPr="00AF2667" w:rsidRDefault="00660BCB" w:rsidP="007506B8">
      <w:pPr>
        <w:spacing w:after="0" w:line="240" w:lineRule="auto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color w:val="000000"/>
          <w:lang w:val="sr-Latn-ME"/>
        </w:rPr>
      </w:pPr>
      <w:bookmarkStart w:id="1" w:name="_Toc62730553"/>
      <w:r w:rsidRPr="00AF2667">
        <w:rPr>
          <w:rFonts w:ascii="Arial" w:eastAsia="Times New Roman" w:hAnsi="Arial" w:cs="Times New Roman"/>
          <w:b/>
          <w:color w:val="000000"/>
          <w:lang w:val="sr-Latn-ME"/>
        </w:rPr>
        <w:lastRenderedPageBreak/>
        <w:t>POZIV ZA NADMETANJE</w:t>
      </w:r>
      <w:r w:rsidRPr="00AF2667">
        <w:rPr>
          <w:rFonts w:ascii="Arial" w:eastAsia="Times New Roman" w:hAnsi="Arial" w:cs="Times New Roman"/>
          <w:b/>
          <w:color w:val="000000"/>
          <w:vertAlign w:val="superscript"/>
          <w:lang w:val="sr-Latn-ME"/>
        </w:rPr>
        <w:footnoteReference w:id="1"/>
      </w:r>
      <w:bookmarkEnd w:id="1"/>
      <w:r w:rsidRPr="00AF2667">
        <w:rPr>
          <w:rFonts w:ascii="Arial" w:eastAsia="Times New Roman" w:hAnsi="Arial" w:cs="Times New Roman"/>
          <w:b/>
          <w:color w:val="000000"/>
          <w:lang w:val="sr-Latn-ME"/>
        </w:rPr>
        <w:t xml:space="preserve"> </w:t>
      </w: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ab/>
      </w:r>
    </w:p>
    <w:p w:rsidR="007506B8" w:rsidRPr="00AF2667" w:rsidRDefault="007506B8" w:rsidP="007506B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7506B8" w:rsidRPr="00AF2667" w:rsidRDefault="007506B8" w:rsidP="007506B8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Vrsta postupka,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AF2667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AF2667">
        <w:rPr>
          <w:rFonts w:ascii="Arial" w:eastAsia="Calibri" w:hAnsi="Arial" w:cs="Arial"/>
          <w:color w:val="000000"/>
          <w:lang w:val="sr-Latn-ME"/>
        </w:rPr>
        <w:t>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7506B8" w:rsidRPr="00AF2667" w:rsidRDefault="007506B8" w:rsidP="007506B8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7506B8" w:rsidRPr="00AF2667" w:rsidRDefault="007506B8" w:rsidP="007506B8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7506B8" w:rsidRPr="00AF2667" w:rsidRDefault="007506B8" w:rsidP="007506B8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7506B8" w:rsidRPr="00AF2667" w:rsidRDefault="007506B8" w:rsidP="007506B8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7506B8" w:rsidRPr="00AF2667" w:rsidRDefault="007506B8" w:rsidP="007506B8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7506B8" w:rsidRPr="00AF2667" w:rsidRDefault="007506B8" w:rsidP="007506B8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7506B8" w:rsidRPr="00AF2667" w:rsidRDefault="007506B8" w:rsidP="007506B8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7506B8" w:rsidRPr="00AF2667" w:rsidRDefault="007506B8" w:rsidP="007506B8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Garancija ponude</w:t>
      </w:r>
    </w:p>
    <w:p w:rsidR="007506B8" w:rsidRPr="00AF2667" w:rsidRDefault="007506B8" w:rsidP="007506B8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color w:val="000000"/>
          <w:lang w:val="sr-Latn-ME"/>
        </w:rPr>
      </w:pPr>
      <w:bookmarkStart w:id="2" w:name="_Toc62730554"/>
      <w:r w:rsidRPr="00AF2667">
        <w:rPr>
          <w:rFonts w:ascii="Arial" w:eastAsia="Times New Roman" w:hAnsi="Arial" w:cs="Times New Roman"/>
          <w:b/>
          <w:color w:val="000000"/>
          <w:lang w:val="sr-Latn-ME"/>
        </w:rPr>
        <w:t>TEHNIČKA SPECIFIKACIJA PREDMETA JAVNE NABAVKE</w:t>
      </w:r>
      <w:r w:rsidRPr="00AF2667">
        <w:rPr>
          <w:rFonts w:ascii="Arial" w:eastAsia="Times New Roman" w:hAnsi="Arial" w:cs="Times New Roman"/>
          <w:b/>
          <w:color w:val="000000"/>
          <w:vertAlign w:val="superscript"/>
          <w:lang w:val="sr-Latn-ME"/>
        </w:rPr>
        <w:footnoteReference w:id="3"/>
      </w:r>
      <w:bookmarkEnd w:id="2"/>
    </w:p>
    <w:p w:rsidR="007506B8" w:rsidRPr="00AF2667" w:rsidRDefault="007506B8" w:rsidP="007506B8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7506B8" w:rsidRPr="00AF2667" w:rsidRDefault="007506B8" w:rsidP="007506B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7506B8" w:rsidRPr="00AF2667" w:rsidRDefault="007506B8" w:rsidP="007506B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7506B8" w:rsidRPr="00AF2667" w:rsidRDefault="007506B8" w:rsidP="007506B8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color w:val="000000"/>
          <w:lang w:val="sr-Latn-ME"/>
        </w:rPr>
      </w:pPr>
      <w:bookmarkStart w:id="3" w:name="_Toc62730555"/>
      <w:r w:rsidRPr="00AF2667">
        <w:rPr>
          <w:rFonts w:ascii="Arial" w:eastAsia="Times New Roman" w:hAnsi="Arial" w:cs="Times New Roman"/>
          <w:b/>
          <w:color w:val="000000"/>
          <w:lang w:val="sr-Latn-ME"/>
        </w:rPr>
        <w:t>DODATNE INFORMACIJE O PREDMETU I POSTUPKU NABAVKE</w:t>
      </w:r>
      <w:r w:rsidRPr="00AF2667">
        <w:rPr>
          <w:rFonts w:ascii="Arial" w:eastAsia="Times New Roman" w:hAnsi="Arial" w:cs="Times New Roman"/>
          <w:b/>
          <w:color w:val="000000"/>
          <w:vertAlign w:val="superscript"/>
          <w:lang w:val="sr-Latn-ME"/>
        </w:rPr>
        <w:footnoteReference w:id="4"/>
      </w:r>
      <w:bookmarkEnd w:id="3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lang w:val="sr-Latn-ME"/>
        </w:rPr>
      </w:pPr>
      <w:r w:rsidRPr="00AF2667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AF2667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7506B8" w:rsidRPr="00AF2667" w:rsidRDefault="007506B8" w:rsidP="007506B8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Calibri" w:hAnsi="Arial" w:cs="Arial"/>
          <w:color w:val="000000"/>
          <w:lang w:val="sr-Latn-ME"/>
        </w:rPr>
        <w:t xml:space="preserve"> </w:t>
      </w:r>
      <w:r w:rsidRPr="00AF2667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AF2667">
        <w:rPr>
          <w:rFonts w:ascii="Arial" w:eastAsia="Calibri" w:hAnsi="Arial" w:cs="Arial"/>
          <w:color w:val="000000"/>
          <w:lang w:val="sr-Latn-ME"/>
        </w:rPr>
        <w:t>:</w:t>
      </w:r>
    </w:p>
    <w:p w:rsidR="007506B8" w:rsidRPr="00AF2667" w:rsidRDefault="007506B8" w:rsidP="007506B8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shd w:val="clear" w:color="auto" w:fill="000000" w:themeFill="text1"/>
          <w:lang w:val="sr-Latn-ME"/>
        </w:rPr>
        <w:sym w:font="Wingdings" w:char="F0A8"/>
      </w:r>
      <w:r w:rsidR="0017173D">
        <w:rPr>
          <w:rFonts w:ascii="Arial" w:eastAsia="Calibri" w:hAnsi="Arial" w:cs="Arial"/>
          <w:color w:val="000000"/>
          <w:lang w:val="sr-Latn-ME"/>
        </w:rPr>
        <w:t xml:space="preserve"> kao cjeline je _32.644,63</w:t>
      </w:r>
      <w:r w:rsidRPr="00AF2667">
        <w:rPr>
          <w:rFonts w:ascii="Arial" w:eastAsia="Calibri" w:hAnsi="Arial" w:cs="Arial"/>
          <w:color w:val="000000"/>
          <w:lang w:val="sr-Latn-ME"/>
        </w:rPr>
        <w:t>_ €;</w:t>
      </w:r>
    </w:p>
    <w:p w:rsidR="007506B8" w:rsidRPr="00AF2667" w:rsidRDefault="007506B8" w:rsidP="007506B8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Calibri" w:hAnsi="Arial" w:cs="Arial"/>
          <w:color w:val="000000"/>
          <w:lang w:val="sr-Latn-ME"/>
        </w:rPr>
        <w:t xml:space="preserve"> po partijama je:</w:t>
      </w:r>
    </w:p>
    <w:p w:rsidR="007506B8" w:rsidRPr="00AF2667" w:rsidRDefault="007506B8" w:rsidP="007506B8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Obrazloženje razloga zašto predmet nabavke nije podijeljen na partije:</w:t>
      </w:r>
      <w:r w:rsidRPr="00AF2667">
        <w:rPr>
          <w:rFonts w:ascii="Arial" w:eastAsia="Times New Roman" w:hAnsi="Arial" w:cs="Arial"/>
          <w:color w:val="000000"/>
          <w:vertAlign w:val="superscript"/>
          <w:lang w:val="sr-Latn-ME"/>
        </w:rPr>
        <w:footnoteReference w:id="6"/>
      </w:r>
    </w:p>
    <w:p w:rsidR="006160E5" w:rsidRPr="00AF2667" w:rsidRDefault="006160E5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val="sr-Latn-ME"/>
        </w:rPr>
      </w:pPr>
    </w:p>
    <w:p w:rsidR="007506B8" w:rsidRPr="00AF2667" w:rsidRDefault="006160E5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val="sr-Latn-ME"/>
        </w:rPr>
      </w:pPr>
      <w:r w:rsidRPr="00AF2667">
        <w:rPr>
          <w:rFonts w:ascii="Arial" w:eastAsia="Times New Roman" w:hAnsi="Arial" w:cs="Arial"/>
          <w:color w:val="000000"/>
          <w:u w:val="single"/>
          <w:lang w:val="sr-Latn-ME"/>
        </w:rPr>
        <w:t xml:space="preserve">Predmet nabavke predstavlja cjelinu zbog čega nije dijeljen na partije.__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color w:val="000000"/>
          <w:lang w:val="sr-Latn-ME"/>
        </w:rPr>
        <w:t>ZAKLJUČIVANJE OKVIRNOG SPORAZUMA</w:t>
      </w:r>
      <w:r w:rsidRPr="00AF2667">
        <w:rPr>
          <w:rFonts w:ascii="Arial" w:eastAsia="Times New Roman" w:hAnsi="Arial" w:cs="Arial"/>
          <w:b/>
          <w:color w:val="000000"/>
          <w:vertAlign w:val="superscript"/>
          <w:lang w:val="sr-Latn-ME"/>
        </w:rPr>
        <w:footnoteReference w:id="7"/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Zaključiće se okvirni sporazum: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shd w:val="clear" w:color="auto" w:fill="000000" w:themeFill="text1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ne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da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color w:val="000000"/>
          <w:lang w:val="sr-Latn-ME"/>
        </w:rPr>
        <w:t>PODACI O NARUČIOCIMA KOJI ZAKLJUČUJU ZAJEDNIČKU NABAVKU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Zajednička nabavka </w:t>
      </w:r>
      <w:r w:rsidR="00333C7C" w:rsidRPr="00AF2667">
        <w:rPr>
          <w:rFonts w:ascii="Arial" w:eastAsia="Times New Roman" w:hAnsi="Arial" w:cs="Arial"/>
          <w:color w:val="000000"/>
          <w:lang w:val="sr-Latn-ME"/>
        </w:rPr>
        <w:t>se NE sprovodi.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color w:val="000000"/>
          <w:lang w:val="sr-Latn-ME"/>
        </w:rPr>
        <w:t>PODACI O NARUČIOCIMA KOJI SU UKLJUČENI U CENTRALIZOVANU NABAVKU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Centralizovana nabavka </w:t>
      </w:r>
      <w:r w:rsidR="00333C7C" w:rsidRPr="00AF2667">
        <w:rPr>
          <w:rFonts w:ascii="Arial" w:eastAsia="Times New Roman" w:hAnsi="Arial" w:cs="Arial"/>
          <w:lang w:val="sr-Latn-ME"/>
        </w:rPr>
        <w:t>se NE sprovodi.</w:t>
      </w:r>
      <w:r w:rsidRPr="00AF2667">
        <w:rPr>
          <w:rFonts w:ascii="Arial" w:eastAsia="Times New Roman" w:hAnsi="Arial" w:cs="Arial"/>
          <w:lang w:val="sr-Latn-ME"/>
        </w:rPr>
        <w:t xml:space="preserve">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lang w:val="sr-Latn-ME"/>
        </w:rPr>
      </w:pPr>
      <w:r w:rsidRPr="00AF2667">
        <w:rPr>
          <w:rFonts w:ascii="Arial" w:eastAsia="Times New Roman" w:hAnsi="Arial" w:cs="Arial"/>
          <w:b/>
          <w:lang w:val="sr-Latn-ME"/>
        </w:rPr>
        <w:t>NAČIN SPROVOĐENJA ELEKTRONSKE AUKCIJE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222A35"/>
          <w:lang w:val="sr-Latn-ME"/>
        </w:rPr>
      </w:pPr>
      <w:r w:rsidRPr="00AF2667">
        <w:rPr>
          <w:rFonts w:ascii="Arial" w:eastAsia="Times New Roman" w:hAnsi="Arial" w:cs="Arial"/>
          <w:color w:val="222A35"/>
          <w:lang w:val="sr-Latn-ME"/>
        </w:rPr>
        <w:t xml:space="preserve">Elektronska aukcija će </w:t>
      </w:r>
      <w:r w:rsidR="00333C7C" w:rsidRPr="00AF2667">
        <w:rPr>
          <w:rFonts w:ascii="Arial" w:eastAsia="Times New Roman" w:hAnsi="Arial" w:cs="Arial"/>
          <w:color w:val="222A35"/>
          <w:lang w:val="sr-Latn-ME"/>
        </w:rPr>
        <w:t>se NE sprovodi.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lang w:val="sr-Latn-ME"/>
        </w:rPr>
      </w:pPr>
      <w:r w:rsidRPr="00AF2667">
        <w:rPr>
          <w:rFonts w:ascii="Arial" w:eastAsia="Times New Roman" w:hAnsi="Arial" w:cs="Arial"/>
          <w:b/>
          <w:lang w:val="sr-Latn-ME"/>
        </w:rPr>
        <w:t>ELEKTRONSKI KATALOG</w:t>
      </w:r>
      <w:r w:rsidRPr="00AF2667">
        <w:rPr>
          <w:rFonts w:ascii="Arial" w:eastAsia="Times New Roman" w:hAnsi="Arial" w:cs="Arial"/>
          <w:b/>
          <w:color w:val="FF0000"/>
          <w:lang w:val="sr-Latn-ME"/>
        </w:rPr>
        <w:t xml:space="preserve">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222A35"/>
          <w:lang w:val="sr-Latn-ME"/>
        </w:rPr>
      </w:pPr>
      <w:r w:rsidRPr="00AF2667">
        <w:rPr>
          <w:rFonts w:ascii="Arial" w:eastAsia="Times New Roman" w:hAnsi="Arial" w:cs="Arial"/>
          <w:color w:val="222A35"/>
          <w:lang w:val="sr-Latn-ME"/>
        </w:rPr>
        <w:t xml:space="preserve">Elektronski katalog </w:t>
      </w:r>
      <w:r w:rsidR="00333C7C" w:rsidRPr="00AF2667">
        <w:rPr>
          <w:rFonts w:ascii="Arial" w:eastAsia="Times New Roman" w:hAnsi="Arial" w:cs="Arial"/>
          <w:color w:val="222A35"/>
          <w:lang w:val="sr-Latn-ME"/>
        </w:rPr>
        <w:t>NIJE zahtijevan.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lang w:val="sr-Latn-ME"/>
        </w:rPr>
      </w:pPr>
      <w:r w:rsidRPr="00AF2667">
        <w:rPr>
          <w:rFonts w:ascii="Arial" w:eastAsia="Times New Roman" w:hAnsi="Arial" w:cs="Arial"/>
          <w:b/>
          <w:lang w:val="sr-Latn-ME"/>
        </w:rPr>
        <w:t>PONUDA SA VARIJANTAMA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Mogućnost podnošenja ponude sa varijantama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shd w:val="clear" w:color="auto" w:fill="000000" w:themeFill="text1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shd w:val="clear" w:color="auto" w:fill="000000" w:themeFill="text1"/>
          <w:lang w:val="sr-Latn-ME"/>
        </w:rPr>
        <w:t xml:space="preserve"> </w:t>
      </w:r>
      <w:r w:rsidRPr="00AF2667">
        <w:rPr>
          <w:rFonts w:ascii="Arial" w:eastAsia="Times New Roman" w:hAnsi="Arial" w:cs="Arial"/>
          <w:shd w:val="clear" w:color="auto" w:fill="000000" w:themeFill="text1"/>
          <w:lang w:val="sr-Latn-ME"/>
        </w:rPr>
        <w:t>V</w:t>
      </w:r>
      <w:r w:rsidRPr="00AF2667">
        <w:rPr>
          <w:rFonts w:ascii="Arial" w:eastAsia="Times New Roman" w:hAnsi="Arial" w:cs="Arial"/>
          <w:lang w:val="sr-Latn-ME"/>
        </w:rPr>
        <w:t>arijante ponude nijesu dozvoljene i neće biti razmatrane.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lang w:val="sr-Latn-ME"/>
        </w:rPr>
        <w:t xml:space="preserve"> Varijante ponude su dozvoljene.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val="sr-Latn-ME"/>
        </w:rPr>
      </w:pPr>
    </w:p>
    <w:p w:rsidR="007506B8" w:rsidRPr="00AF2667" w:rsidRDefault="007506B8" w:rsidP="00750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val="sr-Latn-ME"/>
        </w:rPr>
      </w:pPr>
      <w:r w:rsidRPr="00AF2667">
        <w:rPr>
          <w:rFonts w:ascii="Arial" w:eastAsia="Times New Roman" w:hAnsi="Arial" w:cs="Arial"/>
          <w:b/>
          <w:lang w:val="sr-Latn-ME"/>
        </w:rPr>
        <w:t>REZERVISANA NABAVKA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Pr="00AF2667">
        <w:rPr>
          <w:rFonts w:ascii="Arial" w:eastAsia="Times New Roman" w:hAnsi="Arial" w:cs="Arial"/>
          <w:lang w:val="sr-Latn-ME"/>
        </w:rPr>
        <w:t>Da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shd w:val="clear" w:color="auto" w:fill="000000" w:themeFill="text1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Ne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eastAsia="Times New Roman" w:hAnsi="Arial" w:cs="Times New Roman"/>
          <w:b/>
          <w:lang w:val="sr-Latn-ME"/>
        </w:rPr>
      </w:pPr>
      <w:bookmarkStart w:id="4" w:name="_Toc62730556"/>
      <w:r w:rsidRPr="00AF2667">
        <w:rPr>
          <w:rFonts w:ascii="Arial" w:eastAsia="Times New Roman" w:hAnsi="Arial" w:cs="Times New Roman"/>
          <w:b/>
          <w:lang w:val="sr-Latn-ME"/>
        </w:rPr>
        <w:t>NAČIN UTVRĐIVANJA EKVIVALENTNOSTI</w:t>
      </w:r>
      <w:bookmarkEnd w:id="4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val="sr-Latn-ME"/>
        </w:rPr>
      </w:pPr>
    </w:p>
    <w:p w:rsidR="007506B8" w:rsidRPr="001323A6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Cs/>
          <w:lang w:val="sr-Latn-ME"/>
        </w:rPr>
      </w:pPr>
      <w:r w:rsidRPr="001323A6">
        <w:rPr>
          <w:rFonts w:ascii="Arial" w:eastAsia="Times New Roman" w:hAnsi="Arial" w:cs="Arial"/>
          <w:bCs/>
          <w:lang w:val="sr-Latn-ME"/>
        </w:rPr>
        <w:t>Način utvrđivanja ekvivalentnosti:</w:t>
      </w:r>
      <w:r w:rsidR="001323A6" w:rsidRPr="001323A6">
        <w:rPr>
          <w:rFonts w:ascii="Arial" w:eastAsia="Times New Roman" w:hAnsi="Arial" w:cs="Arial"/>
          <w:bCs/>
          <w:lang w:val="sr-Latn-ME"/>
        </w:rPr>
        <w:t>/</w:t>
      </w:r>
      <w:r w:rsidR="00206745" w:rsidRPr="001323A6">
        <w:rPr>
          <w:rFonts w:ascii="Arial" w:eastAsia="Times New Roman" w:hAnsi="Arial" w:cs="Arial"/>
          <w:bCs/>
          <w:lang w:val="sr-Latn-ME"/>
        </w:rPr>
        <w:t xml:space="preserve"> </w:t>
      </w: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eastAsia="Times New Roman" w:hAnsi="Arial" w:cs="Times New Roman"/>
          <w:b/>
          <w:lang w:val="sr-Latn-ME"/>
        </w:rPr>
      </w:pPr>
      <w:bookmarkStart w:id="5" w:name="_Toc62730557"/>
      <w:r w:rsidRPr="00AF2667">
        <w:rPr>
          <w:rFonts w:ascii="Arial" w:eastAsia="Times New Roman" w:hAnsi="Arial" w:cs="Times New Roman"/>
          <w:b/>
          <w:lang w:val="sr-Latn-ME"/>
        </w:rPr>
        <w:t>OSNOVI ZA OBAVEZNO ISKLJUČENJE IZ POSTUPKA JAVNE NABAVKE</w:t>
      </w:r>
      <w:bookmarkEnd w:id="5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lastRenderedPageBreak/>
        <w:t xml:space="preserve">Privredni subjekat će se isključiti iz postupka javne nabavke, ako: 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bookmarkStart w:id="6" w:name="_Toc62730558"/>
      <w:r w:rsidRPr="00AF2667">
        <w:rPr>
          <w:rFonts w:ascii="Arial" w:eastAsia="Times New Roman" w:hAnsi="Arial" w:cs="Arial"/>
          <w:lang w:val="sr-Latn-ME"/>
        </w:rPr>
        <w:t>je vršio neprimjeren uticaj u smislu člana 38 stav 2 tačka 1 zakona</w:t>
      </w:r>
      <w:r w:rsidR="00900722">
        <w:rPr>
          <w:rFonts w:ascii="Arial" w:eastAsia="Times New Roman" w:hAnsi="Arial" w:cs="Arial"/>
          <w:lang w:val="sr-Latn-ME"/>
        </w:rPr>
        <w:t xml:space="preserve"> o javnim nabavkama</w:t>
      </w:r>
      <w:r w:rsidRPr="00AF2667">
        <w:rPr>
          <w:rFonts w:ascii="Arial" w:eastAsia="Times New Roman" w:hAnsi="Arial" w:cs="Arial"/>
          <w:lang w:val="sr-Latn-ME"/>
        </w:rPr>
        <w:t>;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postoji sukob interesa iz člana 41 stav 1 tačka 2 ili člana 42 zakona;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ne ispunjava uslov iz člana 99 zakona;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ne ispunjava uslov iz čl. 102, 104 ili 106 zakona predviđen tenderskom dokumentacijom;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postoji razlog na osnovu kojeg se smatra da je odustao od prijave, odnosno ponude, a koji je propisan članom 120 stav 15 zakona;</w:t>
      </w:r>
    </w:p>
    <w:p w:rsidR="007506B8" w:rsidRPr="00AF2667" w:rsidRDefault="007506B8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nije dostavio garanciju ponude ili nije dostavio garanciju ponude na način predviđen tenderskom dokumentacijom u skladu sa članom 122 st. 2, 3 ili 4 zakona ili je dostavio garanciju ponude na manji iznos od traženog ili je ta garancija neispravna; i/ili</w:t>
      </w:r>
    </w:p>
    <w:p w:rsidR="007506B8" w:rsidRPr="00AF2667" w:rsidRDefault="004E5D27" w:rsidP="007506B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 xml:space="preserve">postoji drugi razlog propisan </w:t>
      </w:r>
      <w:r w:rsidR="007506B8" w:rsidRPr="00AF2667">
        <w:rPr>
          <w:rFonts w:ascii="Arial" w:eastAsia="Times New Roman" w:hAnsi="Arial" w:cs="Arial"/>
          <w:lang w:val="sr-Latn-ME"/>
        </w:rPr>
        <w:t>zakonom.</w:t>
      </w: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lang w:val="sr-Latn-ME"/>
        </w:rPr>
      </w:pPr>
      <w:r w:rsidRPr="00AF2667">
        <w:rPr>
          <w:rFonts w:ascii="Arial" w:eastAsia="Times New Roman" w:hAnsi="Arial" w:cs="Times New Roman"/>
          <w:b/>
          <w:lang w:val="sr-Latn-ME"/>
        </w:rPr>
        <w:t>SREDSTVA FINANSIJSKOG OBEZBJEĐENJA UGOVORA O JAVNOJ NABAVCI</w:t>
      </w:r>
      <w:bookmarkEnd w:id="6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137F9A" w:rsidRPr="0096725F" w:rsidRDefault="00137F9A" w:rsidP="00137F9A">
      <w:pPr>
        <w:jc w:val="both"/>
        <w:rPr>
          <w:rFonts w:ascii="Arial" w:hAnsi="Arial" w:cs="Arial"/>
          <w:color w:val="000000"/>
          <w:lang w:val="sr-Latn-ME"/>
        </w:rPr>
      </w:pPr>
      <w:bookmarkStart w:id="7" w:name="_Toc62730559"/>
      <w:r w:rsidRPr="0096725F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137F9A" w:rsidRPr="003B4CF0" w:rsidRDefault="00137F9A" w:rsidP="00137F9A">
      <w:pPr>
        <w:jc w:val="both"/>
        <w:rPr>
          <w:rFonts w:ascii="Arial" w:hAnsi="Arial" w:cs="Arial"/>
          <w:lang w:val="sr-Latn-ME"/>
        </w:rPr>
      </w:pPr>
      <w:r w:rsidRPr="00137F9A">
        <w:rPr>
          <w:rFonts w:ascii="Arial" w:hAnsi="Arial" w:cs="Arial"/>
          <w:b/>
          <w:color w:val="000000"/>
          <w:shd w:val="clear" w:color="auto" w:fill="000000" w:themeFill="text1"/>
          <w:lang w:val="sr-Latn-ME"/>
        </w:rPr>
        <w:sym w:font="Wingdings" w:char="F0A8"/>
      </w:r>
      <w:r w:rsidRPr="0096725F">
        <w:rPr>
          <w:rFonts w:ascii="Arial" w:hAnsi="Arial" w:cs="Arial"/>
          <w:b/>
          <w:color w:val="000000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garanciju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dobro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izvr</w:t>
      </w:r>
      <w:proofErr w:type="spellEnd"/>
      <w:r w:rsidRPr="003B4CF0">
        <w:rPr>
          <w:rFonts w:ascii="Arial" w:hAnsi="Arial" w:cs="Arial"/>
          <w:lang w:val="sr-Latn-ME"/>
        </w:rPr>
        <w:t>š</w:t>
      </w:r>
      <w:proofErr w:type="spellStart"/>
      <w:r w:rsidRPr="00BA48B5">
        <w:rPr>
          <w:rFonts w:ascii="Arial" w:hAnsi="Arial" w:cs="Arial"/>
        </w:rPr>
        <w:t>enje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slu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aj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povrede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ugovorenih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obaveza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iznosu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od</w:t>
      </w:r>
      <w:r w:rsidRPr="003B4CF0">
        <w:rPr>
          <w:rFonts w:ascii="Arial" w:hAnsi="Arial" w:cs="Arial"/>
          <w:lang w:val="sr-Latn-ME"/>
        </w:rPr>
        <w:t xml:space="preserve"> 5 % </w:t>
      </w:r>
      <w:r w:rsidRPr="00BA48B5">
        <w:rPr>
          <w:rFonts w:ascii="Arial" w:hAnsi="Arial" w:cs="Arial"/>
        </w:rPr>
        <w:t>od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vrijednosti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ura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unatim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PDV</w:t>
      </w:r>
      <w:r w:rsidRPr="003B4CF0">
        <w:rPr>
          <w:rFonts w:ascii="Arial" w:hAnsi="Arial" w:cs="Arial"/>
          <w:lang w:val="sr-Latn-ME"/>
        </w:rPr>
        <w:t>-</w:t>
      </w:r>
      <w:r w:rsidRPr="00BA48B5">
        <w:rPr>
          <w:rFonts w:ascii="Arial" w:hAnsi="Arial" w:cs="Arial"/>
        </w:rPr>
        <w:t>om</w:t>
      </w:r>
      <w:r w:rsidRPr="003B4CF0">
        <w:rPr>
          <w:rFonts w:ascii="Arial" w:hAnsi="Arial" w:cs="Arial"/>
          <w:lang w:val="sr-Latn-ME"/>
        </w:rPr>
        <w:t xml:space="preserve">, </w:t>
      </w:r>
      <w:proofErr w:type="spellStart"/>
      <w:r w:rsidRPr="00BA48B5">
        <w:rPr>
          <w:rFonts w:ascii="Arial" w:hAnsi="Arial" w:cs="Arial"/>
        </w:rPr>
        <w:t>ako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je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raskid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nastao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zbog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neispunjenja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ugovorenih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obaveza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nastalih</w:t>
      </w:r>
      <w:proofErr w:type="spellEnd"/>
      <w:r w:rsidRPr="003B4CF0">
        <w:rPr>
          <w:rFonts w:ascii="Arial" w:hAnsi="Arial" w:cs="Arial"/>
          <w:lang w:val="sr-Latn-ME"/>
        </w:rPr>
        <w:t xml:space="preserve"> č</w:t>
      </w:r>
      <w:proofErr w:type="spellStart"/>
      <w:r w:rsidRPr="00BA48B5">
        <w:rPr>
          <w:rFonts w:ascii="Arial" w:hAnsi="Arial" w:cs="Arial"/>
        </w:rPr>
        <w:t>injenjem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ili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ne</w:t>
      </w:r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injenjem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izabranog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BA48B5">
        <w:rPr>
          <w:rFonts w:ascii="Arial" w:hAnsi="Arial" w:cs="Arial"/>
        </w:rPr>
        <w:t>ponu</w:t>
      </w:r>
      <w:proofErr w:type="spellEnd"/>
      <w:r w:rsidRPr="003B4CF0">
        <w:rPr>
          <w:rFonts w:ascii="Arial" w:hAnsi="Arial" w:cs="Arial"/>
          <w:lang w:val="sr-Latn-ME"/>
        </w:rPr>
        <w:t>đ</w:t>
      </w:r>
      <w:r w:rsidRPr="00BA48B5">
        <w:rPr>
          <w:rFonts w:ascii="Arial" w:hAnsi="Arial" w:cs="Arial"/>
        </w:rPr>
        <w:t>a</w:t>
      </w:r>
      <w:r w:rsidRPr="003B4CF0">
        <w:rPr>
          <w:rFonts w:ascii="Arial" w:hAnsi="Arial" w:cs="Arial"/>
          <w:lang w:val="sr-Latn-ME"/>
        </w:rPr>
        <w:t>č</w:t>
      </w:r>
      <w:r w:rsidRPr="00BA48B5">
        <w:rPr>
          <w:rFonts w:ascii="Arial" w:hAnsi="Arial" w:cs="Arial"/>
        </w:rPr>
        <w:t>a</w:t>
      </w:r>
      <w:r w:rsidRPr="003B4CF0">
        <w:rPr>
          <w:rFonts w:ascii="Arial" w:hAnsi="Arial" w:cs="Arial"/>
          <w:lang w:val="sr-Latn-ME"/>
        </w:rPr>
        <w:t xml:space="preserve"> ,</w:t>
      </w:r>
      <w:proofErr w:type="gram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va</w:t>
      </w:r>
      <w:proofErr w:type="spellEnd"/>
      <w:r w:rsidRPr="003B4CF0">
        <w:rPr>
          <w:rFonts w:ascii="Arial" w:hAnsi="Arial" w:cs="Arial"/>
          <w:lang w:val="sr-Latn-ME"/>
        </w:rPr>
        <w:t>ž</w:t>
      </w:r>
      <w:proofErr w:type="spellStart"/>
      <w:r w:rsidRPr="00BA48B5">
        <w:rPr>
          <w:rFonts w:ascii="Arial" w:hAnsi="Arial" w:cs="Arial"/>
        </w:rPr>
        <w:t>nosti</w:t>
      </w:r>
      <w:proofErr w:type="spellEnd"/>
      <w:r w:rsidRPr="003B4CF0">
        <w:rPr>
          <w:rFonts w:ascii="Arial" w:hAnsi="Arial" w:cs="Arial"/>
          <w:lang w:val="sr-Latn-ME"/>
        </w:rPr>
        <w:t xml:space="preserve"> 30 (</w:t>
      </w:r>
      <w:proofErr w:type="spellStart"/>
      <w:r w:rsidRPr="00BA48B5">
        <w:rPr>
          <w:rFonts w:ascii="Arial" w:hAnsi="Arial" w:cs="Arial"/>
        </w:rPr>
        <w:t>trideset</w:t>
      </w:r>
      <w:proofErr w:type="spellEnd"/>
      <w:r w:rsidRPr="003B4CF0">
        <w:rPr>
          <w:rFonts w:ascii="Arial" w:hAnsi="Arial" w:cs="Arial"/>
          <w:lang w:val="sr-Latn-ME"/>
        </w:rPr>
        <w:t xml:space="preserve">) </w:t>
      </w:r>
      <w:r w:rsidRPr="00BA48B5">
        <w:rPr>
          <w:rFonts w:ascii="Arial" w:hAnsi="Arial" w:cs="Arial"/>
        </w:rPr>
        <w:t>dana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du</w:t>
      </w:r>
      <w:r w:rsidRPr="003B4CF0">
        <w:rPr>
          <w:rFonts w:ascii="Arial" w:hAnsi="Arial" w:cs="Arial"/>
          <w:lang w:val="sr-Latn-ME"/>
        </w:rPr>
        <w:t>ž</w:t>
      </w:r>
      <w:proofErr w:type="spellStart"/>
      <w:r w:rsidRPr="00BA48B5">
        <w:rPr>
          <w:rFonts w:ascii="Arial" w:hAnsi="Arial" w:cs="Arial"/>
        </w:rPr>
        <w:t>em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od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ugovorenog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izvr</w:t>
      </w:r>
      <w:proofErr w:type="spellEnd"/>
      <w:r w:rsidRPr="003B4CF0">
        <w:rPr>
          <w:rFonts w:ascii="Arial" w:hAnsi="Arial" w:cs="Arial"/>
          <w:lang w:val="sr-Latn-ME"/>
        </w:rPr>
        <w:t>š</w:t>
      </w:r>
      <w:proofErr w:type="spellStart"/>
      <w:r w:rsidRPr="00BA48B5">
        <w:rPr>
          <w:rFonts w:ascii="Arial" w:hAnsi="Arial" w:cs="Arial"/>
        </w:rPr>
        <w:t>enje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. </w:t>
      </w:r>
    </w:p>
    <w:p w:rsidR="00137F9A" w:rsidRPr="003B4CF0" w:rsidRDefault="00137F9A" w:rsidP="00137F9A">
      <w:pPr>
        <w:jc w:val="both"/>
        <w:rPr>
          <w:rFonts w:ascii="Arial" w:hAnsi="Arial" w:cs="Arial"/>
          <w:lang w:val="sr-Latn-ME"/>
        </w:rPr>
      </w:pPr>
      <w:proofErr w:type="spellStart"/>
      <w:r w:rsidRPr="00BA48B5">
        <w:rPr>
          <w:rFonts w:ascii="Arial" w:hAnsi="Arial" w:cs="Arial"/>
        </w:rPr>
        <w:t>Ukoliko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Izvo</w:t>
      </w:r>
      <w:proofErr w:type="spellEnd"/>
      <w:r w:rsidRPr="003B4CF0">
        <w:rPr>
          <w:rFonts w:ascii="Arial" w:hAnsi="Arial" w:cs="Arial"/>
          <w:lang w:val="sr-Latn-ME"/>
        </w:rPr>
        <w:t>đ</w:t>
      </w:r>
      <w:r w:rsidRPr="00BA48B5">
        <w:rPr>
          <w:rFonts w:ascii="Arial" w:hAnsi="Arial" w:cs="Arial"/>
        </w:rPr>
        <w:t>a</w:t>
      </w:r>
      <w:r w:rsidRPr="003B4CF0">
        <w:rPr>
          <w:rFonts w:ascii="Arial" w:hAnsi="Arial" w:cs="Arial"/>
          <w:lang w:val="sr-Latn-ME"/>
        </w:rPr>
        <w:t xml:space="preserve">č </w:t>
      </w:r>
      <w:proofErr w:type="spellStart"/>
      <w:r w:rsidRPr="00BA48B5">
        <w:rPr>
          <w:rFonts w:ascii="Arial" w:hAnsi="Arial" w:cs="Arial"/>
        </w:rPr>
        <w:t>radova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ne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preda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Naru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iocu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Garanciju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dobro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izvr</w:t>
      </w:r>
      <w:proofErr w:type="spellEnd"/>
      <w:r w:rsidRPr="003B4CF0">
        <w:rPr>
          <w:rFonts w:ascii="Arial" w:hAnsi="Arial" w:cs="Arial"/>
          <w:lang w:val="sr-Latn-ME"/>
        </w:rPr>
        <w:t>š</w:t>
      </w:r>
      <w:proofErr w:type="spellStart"/>
      <w:r w:rsidRPr="00BA48B5">
        <w:rPr>
          <w:rFonts w:ascii="Arial" w:hAnsi="Arial" w:cs="Arial"/>
        </w:rPr>
        <w:t>enje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skladu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odredbama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prethodnog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stava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proofErr w:type="spellStart"/>
      <w:r w:rsidRPr="00BA48B5">
        <w:rPr>
          <w:rFonts w:ascii="Arial" w:hAnsi="Arial" w:cs="Arial"/>
        </w:rPr>
        <w:t>smatra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se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da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je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odustao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od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ponude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ovom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slu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aju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Naru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ilac</w:t>
      </w:r>
      <w:proofErr w:type="spellEnd"/>
      <w:r w:rsidRPr="003B4CF0">
        <w:rPr>
          <w:rFonts w:ascii="Arial" w:hAnsi="Arial" w:cs="Arial"/>
          <w:lang w:val="sr-Latn-ME"/>
        </w:rPr>
        <w:t xml:space="preserve"> ć</w:t>
      </w:r>
      <w:r w:rsidRPr="00BA48B5">
        <w:rPr>
          <w:rFonts w:ascii="Arial" w:hAnsi="Arial" w:cs="Arial"/>
        </w:rPr>
        <w:t>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aktivirati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Garanciju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BA48B5">
        <w:rPr>
          <w:rFonts w:ascii="Arial" w:hAnsi="Arial" w:cs="Arial"/>
        </w:rPr>
        <w:t>ponude</w:t>
      </w:r>
      <w:proofErr w:type="spellEnd"/>
      <w:r w:rsidRPr="003B4CF0">
        <w:rPr>
          <w:rFonts w:ascii="Arial" w:hAnsi="Arial" w:cs="Arial"/>
          <w:lang w:val="sr-Latn-ME"/>
        </w:rPr>
        <w:t>..</w:t>
      </w:r>
      <w:proofErr w:type="gramEnd"/>
    </w:p>
    <w:p w:rsidR="00137F9A" w:rsidRPr="003B4CF0" w:rsidRDefault="00137F9A" w:rsidP="00137F9A">
      <w:pPr>
        <w:jc w:val="both"/>
        <w:rPr>
          <w:rFonts w:ascii="Arial" w:hAnsi="Arial" w:cs="Arial"/>
          <w:lang w:val="sr-Latn-ME"/>
        </w:rPr>
      </w:pPr>
      <w:r w:rsidRPr="00137F9A">
        <w:rPr>
          <w:rFonts w:ascii="Arial" w:hAnsi="Arial" w:cs="Arial"/>
          <w:b/>
          <w:color w:val="000000"/>
          <w:shd w:val="clear" w:color="auto" w:fill="000000" w:themeFill="text1"/>
          <w:lang w:val="sr-Latn-ME"/>
        </w:rPr>
        <w:sym w:font="Wingdings" w:char="F0A8"/>
      </w:r>
      <w:r w:rsidRPr="0096725F">
        <w:rPr>
          <w:rFonts w:ascii="Arial" w:hAnsi="Arial" w:cs="Arial"/>
          <w:b/>
          <w:color w:val="000000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Izvo</w:t>
      </w:r>
      <w:proofErr w:type="spellEnd"/>
      <w:r w:rsidRPr="003B4CF0">
        <w:rPr>
          <w:rFonts w:ascii="Arial" w:hAnsi="Arial" w:cs="Arial"/>
          <w:lang w:val="sr-Latn-ME"/>
        </w:rPr>
        <w:t>đ</w:t>
      </w:r>
      <w:r w:rsidRPr="00BA48B5">
        <w:rPr>
          <w:rFonts w:ascii="Arial" w:hAnsi="Arial" w:cs="Arial"/>
        </w:rPr>
        <w:t>a</w:t>
      </w:r>
      <w:r w:rsidRPr="003B4CF0">
        <w:rPr>
          <w:rFonts w:ascii="Arial" w:hAnsi="Arial" w:cs="Arial"/>
          <w:lang w:val="sr-Latn-ME"/>
        </w:rPr>
        <w:t xml:space="preserve">č </w:t>
      </w:r>
      <w:r w:rsidRPr="00BA48B5">
        <w:rPr>
          <w:rFonts w:ascii="Arial" w:hAnsi="Arial" w:cs="Arial"/>
        </w:rPr>
        <w:t>je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du</w:t>
      </w:r>
      <w:r w:rsidRPr="003B4CF0">
        <w:rPr>
          <w:rFonts w:ascii="Arial" w:hAnsi="Arial" w:cs="Arial"/>
          <w:lang w:val="sr-Latn-ME"/>
        </w:rPr>
        <w:t>ž</w:t>
      </w:r>
      <w:r w:rsidRPr="00BA48B5">
        <w:rPr>
          <w:rFonts w:ascii="Arial" w:hAnsi="Arial" w:cs="Arial"/>
        </w:rPr>
        <w:t>an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najkasnije</w:t>
      </w:r>
      <w:proofErr w:type="spellEnd"/>
      <w:r w:rsidRPr="003B4CF0">
        <w:rPr>
          <w:rFonts w:ascii="Arial" w:hAnsi="Arial" w:cs="Arial"/>
          <w:lang w:val="sr-Latn-ME"/>
        </w:rPr>
        <w:t xml:space="preserve"> 8 </w:t>
      </w:r>
      <w:r w:rsidRPr="00BA48B5">
        <w:rPr>
          <w:rFonts w:ascii="Arial" w:hAnsi="Arial" w:cs="Arial"/>
        </w:rPr>
        <w:t>dana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prije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isteka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va</w:t>
      </w:r>
      <w:proofErr w:type="spellEnd"/>
      <w:r w:rsidRPr="003B4CF0">
        <w:rPr>
          <w:rFonts w:ascii="Arial" w:hAnsi="Arial" w:cs="Arial"/>
          <w:lang w:val="sr-Latn-ME"/>
        </w:rPr>
        <w:t>ž</w:t>
      </w:r>
      <w:proofErr w:type="spellStart"/>
      <w:r w:rsidRPr="00BA48B5">
        <w:rPr>
          <w:rFonts w:ascii="Arial" w:hAnsi="Arial" w:cs="Arial"/>
        </w:rPr>
        <w:t>nosti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garancije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dobro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izvr</w:t>
      </w:r>
      <w:proofErr w:type="spellEnd"/>
      <w:r w:rsidRPr="003B4CF0">
        <w:rPr>
          <w:rFonts w:ascii="Arial" w:hAnsi="Arial" w:cs="Arial"/>
          <w:lang w:val="sr-Latn-ME"/>
        </w:rPr>
        <w:t>š</w:t>
      </w:r>
      <w:proofErr w:type="spellStart"/>
      <w:r w:rsidRPr="00BA48B5">
        <w:rPr>
          <w:rFonts w:ascii="Arial" w:hAnsi="Arial" w:cs="Arial"/>
        </w:rPr>
        <w:t>enje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proofErr w:type="spellStart"/>
      <w:r w:rsidRPr="00BA48B5">
        <w:rPr>
          <w:rFonts w:ascii="Arial" w:hAnsi="Arial" w:cs="Arial"/>
        </w:rPr>
        <w:t>dostavi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Naru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iocu</w:t>
      </w:r>
      <w:proofErr w:type="spellEnd"/>
      <w:r w:rsidRPr="003B4CF0">
        <w:rPr>
          <w:rFonts w:ascii="Arial" w:hAnsi="Arial" w:cs="Arial"/>
          <w:lang w:val="sr-Latn-ME"/>
        </w:rPr>
        <w:t xml:space="preserve">: </w:t>
      </w:r>
      <w:proofErr w:type="spellStart"/>
      <w:r w:rsidRPr="00BA48B5">
        <w:rPr>
          <w:rFonts w:ascii="Arial" w:hAnsi="Arial" w:cs="Arial"/>
        </w:rPr>
        <w:t>garanciju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otklanjanje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nedostataka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garantnom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roku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r w:rsidRPr="00BA48B5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iznosu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od</w:t>
      </w:r>
      <w:r w:rsidRPr="003B4CF0">
        <w:rPr>
          <w:rFonts w:ascii="Arial" w:hAnsi="Arial" w:cs="Arial"/>
          <w:lang w:val="sr-Latn-ME"/>
        </w:rPr>
        <w:t xml:space="preserve"> 5 % </w:t>
      </w:r>
      <w:r w:rsidRPr="00BA48B5">
        <w:rPr>
          <w:rFonts w:ascii="Arial" w:hAnsi="Arial" w:cs="Arial"/>
        </w:rPr>
        <w:t>od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ugovorene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vrijednosti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izvedenih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radova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proofErr w:type="spellStart"/>
      <w:r w:rsidRPr="00BA48B5">
        <w:rPr>
          <w:rFonts w:ascii="Arial" w:hAnsi="Arial" w:cs="Arial"/>
        </w:rPr>
        <w:t>sa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va</w:t>
      </w:r>
      <w:proofErr w:type="spellEnd"/>
      <w:r w:rsidRPr="003B4CF0">
        <w:rPr>
          <w:rFonts w:ascii="Arial" w:hAnsi="Arial" w:cs="Arial"/>
          <w:lang w:val="sr-Latn-ME"/>
        </w:rPr>
        <w:t>ž</w:t>
      </w:r>
      <w:proofErr w:type="spellStart"/>
      <w:r w:rsidRPr="00BA48B5">
        <w:rPr>
          <w:rFonts w:ascii="Arial" w:hAnsi="Arial" w:cs="Arial"/>
        </w:rPr>
        <w:t>enja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do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isteka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garantnog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roka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slu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BA48B5">
        <w:rPr>
          <w:rFonts w:ascii="Arial" w:hAnsi="Arial" w:cs="Arial"/>
        </w:rPr>
        <w:t>aj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da</w:t>
      </w:r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garantnom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ne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ispuni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obaveze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koje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se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garancija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odnosi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proofErr w:type="spellStart"/>
      <w:r w:rsidRPr="00BA48B5">
        <w:rPr>
          <w:rFonts w:ascii="Arial" w:hAnsi="Arial" w:cs="Arial"/>
        </w:rPr>
        <w:t>kojom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bezuslovno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neopozivo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garantuje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potpuno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savjesno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izvr</w:t>
      </w:r>
      <w:proofErr w:type="spellEnd"/>
      <w:r w:rsidRPr="003B4CF0">
        <w:rPr>
          <w:rFonts w:ascii="Arial" w:hAnsi="Arial" w:cs="Arial"/>
          <w:lang w:val="sr-Latn-ME"/>
        </w:rPr>
        <w:t>š</w:t>
      </w:r>
      <w:proofErr w:type="spellStart"/>
      <w:r w:rsidRPr="00BA48B5">
        <w:rPr>
          <w:rFonts w:ascii="Arial" w:hAnsi="Arial" w:cs="Arial"/>
        </w:rPr>
        <w:t>enje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ugovorenih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obaveza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BA48B5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vrijeme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trajanja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garantnog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BA48B5">
        <w:rPr>
          <w:rFonts w:ascii="Arial" w:hAnsi="Arial" w:cs="Arial"/>
        </w:rPr>
        <w:t>roka</w:t>
      </w:r>
      <w:proofErr w:type="spellEnd"/>
      <w:r w:rsidRPr="003B4CF0">
        <w:rPr>
          <w:rFonts w:ascii="Arial" w:hAnsi="Arial" w:cs="Arial"/>
          <w:lang w:val="sr-Latn-ME"/>
        </w:rPr>
        <w:t xml:space="preserve">. </w:t>
      </w:r>
    </w:p>
    <w:p w:rsidR="00137F9A" w:rsidRPr="003B4CF0" w:rsidRDefault="00137F9A" w:rsidP="00137F9A">
      <w:pPr>
        <w:jc w:val="both"/>
        <w:rPr>
          <w:rFonts w:ascii="Arial" w:hAnsi="Arial" w:cs="Arial"/>
          <w:lang w:val="sr-Latn-ME"/>
        </w:rPr>
      </w:pPr>
      <w:r w:rsidRPr="00A104C3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slu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A104C3">
        <w:rPr>
          <w:rFonts w:ascii="Arial" w:hAnsi="Arial" w:cs="Arial"/>
        </w:rPr>
        <w:t>aju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nedostavljanja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Garancije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A104C3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otklanjanje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nedostataka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A104C3">
        <w:rPr>
          <w:rFonts w:ascii="Arial" w:hAnsi="Arial" w:cs="Arial"/>
        </w:rPr>
        <w:t>u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garantnom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roku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iz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prethodnog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stava</w:t>
      </w:r>
      <w:proofErr w:type="spellEnd"/>
      <w:r w:rsidRPr="003B4CF0">
        <w:rPr>
          <w:rFonts w:ascii="Arial" w:hAnsi="Arial" w:cs="Arial"/>
          <w:lang w:val="sr-Latn-ME"/>
        </w:rPr>
        <w:t xml:space="preserve">, </w:t>
      </w:r>
      <w:proofErr w:type="spellStart"/>
      <w:r w:rsidRPr="00A104C3">
        <w:rPr>
          <w:rFonts w:ascii="Arial" w:hAnsi="Arial" w:cs="Arial"/>
        </w:rPr>
        <w:t>Naru</w:t>
      </w:r>
      <w:proofErr w:type="spellEnd"/>
      <w:r w:rsidRPr="003B4CF0">
        <w:rPr>
          <w:rFonts w:ascii="Arial" w:hAnsi="Arial" w:cs="Arial"/>
          <w:lang w:val="sr-Latn-ME"/>
        </w:rPr>
        <w:t>č</w:t>
      </w:r>
      <w:proofErr w:type="spellStart"/>
      <w:r w:rsidRPr="00A104C3">
        <w:rPr>
          <w:rFonts w:ascii="Arial" w:hAnsi="Arial" w:cs="Arial"/>
        </w:rPr>
        <w:t>ilac</w:t>
      </w:r>
      <w:proofErr w:type="spellEnd"/>
      <w:r w:rsidRPr="003B4CF0">
        <w:rPr>
          <w:rFonts w:ascii="Arial" w:hAnsi="Arial" w:cs="Arial"/>
          <w:lang w:val="sr-Latn-ME"/>
        </w:rPr>
        <w:t xml:space="preserve"> ć</w:t>
      </w:r>
      <w:r w:rsidRPr="00A104C3">
        <w:rPr>
          <w:rFonts w:ascii="Arial" w:hAnsi="Arial" w:cs="Arial"/>
        </w:rPr>
        <w:t>e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aktivirati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Garanciju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r w:rsidRPr="00A104C3">
        <w:rPr>
          <w:rFonts w:ascii="Arial" w:hAnsi="Arial" w:cs="Arial"/>
        </w:rPr>
        <w:t>za</w:t>
      </w:r>
      <w:r w:rsidRPr="003B4CF0">
        <w:rPr>
          <w:rFonts w:ascii="Arial" w:hAnsi="Arial" w:cs="Arial"/>
          <w:lang w:val="sr-Latn-ME"/>
        </w:rPr>
        <w:t xml:space="preserve"> </w:t>
      </w:r>
      <w:r w:rsidRPr="00A104C3">
        <w:rPr>
          <w:rFonts w:ascii="Arial" w:hAnsi="Arial" w:cs="Arial"/>
        </w:rPr>
        <w:t>dobro</w:t>
      </w:r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izvr</w:t>
      </w:r>
      <w:proofErr w:type="spellEnd"/>
      <w:r w:rsidRPr="003B4CF0">
        <w:rPr>
          <w:rFonts w:ascii="Arial" w:hAnsi="Arial" w:cs="Arial"/>
          <w:lang w:val="sr-Latn-ME"/>
        </w:rPr>
        <w:t>š</w:t>
      </w:r>
      <w:proofErr w:type="spellStart"/>
      <w:r w:rsidRPr="00A104C3">
        <w:rPr>
          <w:rFonts w:ascii="Arial" w:hAnsi="Arial" w:cs="Arial"/>
        </w:rPr>
        <w:t>enje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ugovora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jednostrano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raskinuti</w:t>
      </w:r>
      <w:proofErr w:type="spellEnd"/>
      <w:r w:rsidRPr="003B4CF0">
        <w:rPr>
          <w:rFonts w:ascii="Arial" w:hAnsi="Arial" w:cs="Arial"/>
          <w:lang w:val="sr-Latn-ME"/>
        </w:rPr>
        <w:t xml:space="preserve"> </w:t>
      </w:r>
      <w:proofErr w:type="spellStart"/>
      <w:r w:rsidRPr="00A104C3">
        <w:rPr>
          <w:rFonts w:ascii="Arial" w:hAnsi="Arial" w:cs="Arial"/>
        </w:rPr>
        <w:t>Ugovor</w:t>
      </w:r>
      <w:proofErr w:type="spellEnd"/>
      <w:r w:rsidRPr="003B4CF0">
        <w:rPr>
          <w:rFonts w:ascii="Arial" w:hAnsi="Arial" w:cs="Arial"/>
          <w:lang w:val="sr-Latn-ME"/>
        </w:rPr>
        <w:t>.</w:t>
      </w: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eastAsia="Times New Roman" w:hAnsi="Arial" w:cs="Times New Roman"/>
          <w:b/>
          <w:color w:val="000000"/>
          <w:lang w:val="sr-Latn-ME"/>
        </w:rPr>
      </w:pPr>
      <w:r w:rsidRPr="00AF2667">
        <w:rPr>
          <w:rFonts w:ascii="Arial" w:eastAsia="Times New Roman" w:hAnsi="Arial" w:cs="Times New Roman"/>
          <w:b/>
          <w:lang w:val="sr-Latn-ME"/>
        </w:rPr>
        <w:t>METODOLOGIJA VREDNOVANJA PONUDA</w:t>
      </w:r>
      <w:bookmarkEnd w:id="7"/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AF2667">
        <w:rPr>
          <w:rFonts w:ascii="Arial" w:eastAsia="Times New Roman" w:hAnsi="Arial" w:cs="Arial"/>
          <w:vertAlign w:val="superscript"/>
          <w:lang w:val="sr-Latn-ME"/>
        </w:rPr>
        <w:footnoteReference w:id="8"/>
      </w:r>
      <w:r w:rsidRPr="00AF2667">
        <w:rPr>
          <w:rFonts w:ascii="Arial" w:eastAsia="Times New Roman" w:hAnsi="Arial" w:cs="Arial"/>
          <w:lang w:val="sr-Latn-ME"/>
        </w:rPr>
        <w:t xml:space="preserve">: </w:t>
      </w:r>
    </w:p>
    <w:p w:rsidR="00E330BC" w:rsidRPr="00AF2667" w:rsidRDefault="00E330BC" w:rsidP="00E330B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0464" w:rsidRPr="007506B8" w:rsidRDefault="00690464" w:rsidP="006904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4A3480">
        <w:rPr>
          <w:rFonts w:ascii="Arial" w:eastAsia="Times New Roman" w:hAnsi="Arial" w:cs="Arial"/>
          <w:color w:val="000000"/>
          <w:sz w:val="24"/>
          <w:szCs w:val="24"/>
          <w:shd w:val="clear" w:color="auto" w:fill="000000" w:themeFill="text1"/>
          <w:lang w:val="sr-Latn-ME"/>
        </w:rPr>
        <w:sym w:font="Wingdings" w:char="F0A8"/>
      </w:r>
      <w:r w:rsidRPr="004A3480">
        <w:rPr>
          <w:rFonts w:ascii="Arial" w:eastAsia="Times New Roman" w:hAnsi="Arial" w:cs="Arial"/>
          <w:color w:val="000000"/>
          <w:sz w:val="24"/>
          <w:szCs w:val="24"/>
          <w:shd w:val="clear" w:color="auto" w:fill="000000" w:themeFill="text1"/>
          <w:lang w:val="sr-Latn-ME"/>
        </w:rPr>
        <w:t xml:space="preserve"> </w:t>
      </w:r>
      <w:r w:rsidRPr="007506B8">
        <w:rPr>
          <w:rFonts w:ascii="Arial" w:eastAsia="Times New Roman" w:hAnsi="Arial" w:cs="Arial"/>
          <w:sz w:val="24"/>
          <w:szCs w:val="24"/>
          <w:lang w:val="sr-Latn-ME"/>
        </w:rPr>
        <w:t xml:space="preserve">odnos cijene i kvaliteta </w:t>
      </w:r>
    </w:p>
    <w:p w:rsidR="00690464" w:rsidRPr="007506B8" w:rsidRDefault="00690464" w:rsidP="006904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690464" w:rsidRPr="00D815B4" w:rsidRDefault="00690464" w:rsidP="00690464">
      <w:pPr>
        <w:spacing w:after="0" w:line="240" w:lineRule="auto"/>
        <w:jc w:val="both"/>
        <w:rPr>
          <w:rFonts w:ascii="Arial" w:eastAsia="Calibri" w:hAnsi="Arial" w:cs="Arial"/>
          <w:bdr w:val="single" w:sz="4" w:space="0" w:color="auto" w:frame="1"/>
          <w:lang w:val="en-US"/>
        </w:rPr>
      </w:pPr>
      <w:r w:rsidRPr="00D815B4">
        <w:rPr>
          <w:rFonts w:ascii="Arial" w:eastAsia="Calibri" w:hAnsi="Arial" w:cs="Arial"/>
          <w:lang w:val="en-US"/>
        </w:rPr>
        <w:t xml:space="preserve">-      </w:t>
      </w:r>
      <w:proofErr w:type="spellStart"/>
      <w:r w:rsidRPr="00D815B4">
        <w:rPr>
          <w:rFonts w:ascii="Arial" w:eastAsia="Calibri" w:hAnsi="Arial" w:cs="Arial"/>
          <w:lang w:val="en-US"/>
        </w:rPr>
        <w:t>cijena</w:t>
      </w:r>
      <w:proofErr w:type="spellEnd"/>
      <w:r w:rsidRPr="00D815B4">
        <w:rPr>
          <w:rFonts w:ascii="Arial" w:eastAsia="Calibri" w:hAnsi="Arial" w:cs="Arial"/>
          <w:lang w:val="en-US"/>
        </w:rPr>
        <w:t xml:space="preserve">                                                                       </w:t>
      </w:r>
      <w:proofErr w:type="spellStart"/>
      <w:r w:rsidRPr="00D815B4">
        <w:rPr>
          <w:rFonts w:ascii="Arial" w:eastAsia="Calibri" w:hAnsi="Arial" w:cs="Arial"/>
          <w:lang w:val="en-US"/>
        </w:rPr>
        <w:t>broj</w:t>
      </w:r>
      <w:proofErr w:type="spellEnd"/>
      <w:r w:rsidRPr="00D815B4">
        <w:rPr>
          <w:rFonts w:ascii="Arial" w:eastAsia="Calibri" w:hAnsi="Arial" w:cs="Arial"/>
          <w:lang w:val="en-US"/>
        </w:rPr>
        <w:t xml:space="preserve"> </w:t>
      </w:r>
      <w:proofErr w:type="spellStart"/>
      <w:r w:rsidRPr="00D815B4">
        <w:rPr>
          <w:rFonts w:ascii="Arial" w:eastAsia="Calibri" w:hAnsi="Arial" w:cs="Arial"/>
          <w:lang w:val="en-US"/>
        </w:rPr>
        <w:t>bodova</w:t>
      </w:r>
      <w:proofErr w:type="spellEnd"/>
      <w:r w:rsidRPr="00D815B4">
        <w:rPr>
          <w:rFonts w:ascii="Arial" w:eastAsia="Calibri" w:hAnsi="Arial" w:cs="Arial"/>
          <w:lang w:val="en-US"/>
        </w:rPr>
        <w:t xml:space="preserve">  </w:t>
      </w:r>
      <w:r w:rsidRPr="00D815B4">
        <w:rPr>
          <w:rFonts w:ascii="Arial" w:eastAsia="Calibri" w:hAnsi="Arial" w:cs="Arial"/>
          <w:bdr w:val="single" w:sz="4" w:space="0" w:color="auto" w:frame="1"/>
          <w:lang w:val="en-US"/>
        </w:rPr>
        <w:t xml:space="preserve">    </w:t>
      </w:r>
      <w:r w:rsidR="00FD3F37">
        <w:rPr>
          <w:rFonts w:ascii="Arial" w:eastAsia="Calibri" w:hAnsi="Arial" w:cs="Arial"/>
          <w:bdr w:val="single" w:sz="4" w:space="0" w:color="auto" w:frame="1"/>
          <w:lang w:val="en-US"/>
        </w:rPr>
        <w:t>9</w:t>
      </w:r>
      <w:r w:rsidRPr="00D815B4">
        <w:rPr>
          <w:rFonts w:ascii="Arial" w:eastAsia="Calibri" w:hAnsi="Arial" w:cs="Arial"/>
          <w:bdr w:val="single" w:sz="4" w:space="0" w:color="auto" w:frame="1"/>
          <w:lang w:val="en-US"/>
        </w:rPr>
        <w:t xml:space="preserve">0  </w:t>
      </w:r>
    </w:p>
    <w:tbl>
      <w:tblPr>
        <w:tblpPr w:leftFromText="180" w:rightFromText="180" w:bottomFromText="200" w:vertAnchor="text" w:horzAnchor="page" w:tblpX="8802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</w:tblGrid>
      <w:tr w:rsidR="00690464" w:rsidRPr="00D815B4" w:rsidTr="00690464">
        <w:trPr>
          <w:trHeight w:val="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64" w:rsidRPr="00D815B4" w:rsidRDefault="00FD3F37" w:rsidP="0069046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10</w:t>
            </w:r>
          </w:p>
        </w:tc>
      </w:tr>
    </w:tbl>
    <w:p w:rsidR="00690464" w:rsidRPr="00D815B4" w:rsidRDefault="009A739A" w:rsidP="00690464">
      <w:pPr>
        <w:spacing w:after="0" w:line="240" w:lineRule="auto"/>
        <w:rPr>
          <w:rFonts w:ascii="Arial" w:eastAsia="Calibri" w:hAnsi="Arial" w:cs="Arial"/>
          <w:bCs/>
          <w:shd w:val="clear" w:color="auto" w:fill="FFFFFF"/>
          <w:lang w:val="hr-HR"/>
        </w:rPr>
      </w:pPr>
      <w:r>
        <w:rPr>
          <w:rFonts w:ascii="Arial" w:eastAsia="Calibri" w:hAnsi="Arial" w:cs="Arial"/>
          <w:bCs/>
          <w:shd w:val="clear" w:color="auto" w:fill="FFFFFF"/>
          <w:lang w:val="hr-HR"/>
        </w:rPr>
        <w:t xml:space="preserve">-      kvalitet – garantni rok </w:t>
      </w:r>
      <w:r w:rsidR="00690464" w:rsidRPr="00D815B4">
        <w:rPr>
          <w:rFonts w:ascii="Arial" w:eastAsia="Calibri" w:hAnsi="Arial" w:cs="Arial"/>
          <w:bCs/>
          <w:shd w:val="clear" w:color="auto" w:fill="FFFFFF"/>
          <w:lang w:val="hr-HR"/>
        </w:rPr>
        <w:tab/>
      </w:r>
      <w:r w:rsidR="00690464" w:rsidRPr="00D815B4">
        <w:rPr>
          <w:rFonts w:ascii="Arial" w:eastAsia="Calibri" w:hAnsi="Arial" w:cs="Arial"/>
          <w:bCs/>
          <w:shd w:val="clear" w:color="auto" w:fill="FFFFFF"/>
          <w:lang w:val="hr-HR"/>
        </w:rPr>
        <w:tab/>
        <w:t xml:space="preserve">                              broj bodova</w:t>
      </w:r>
    </w:p>
    <w:p w:rsidR="00FD3F37" w:rsidRDefault="00FD3F37" w:rsidP="00175CD6">
      <w:pPr>
        <w:tabs>
          <w:tab w:val="left" w:pos="5598"/>
        </w:tabs>
        <w:spacing w:after="0" w:line="240" w:lineRule="auto"/>
        <w:jc w:val="both"/>
        <w:rPr>
          <w:rFonts w:ascii="Arial" w:eastAsia="Calibri" w:hAnsi="Arial" w:cs="Arial"/>
          <w:bCs/>
          <w:shd w:val="clear" w:color="auto" w:fill="FFFFFF"/>
          <w:lang w:val="hr-HR"/>
        </w:rPr>
      </w:pPr>
    </w:p>
    <w:p w:rsidR="00DE305E" w:rsidRPr="0022278A" w:rsidRDefault="00DE305E" w:rsidP="00DE305E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Cs/>
          <w:shd w:val="clear" w:color="auto" w:fill="FFFFFF"/>
          <w:lang w:val="sr-Cyrl-CS"/>
        </w:rPr>
      </w:pPr>
      <w:r w:rsidRPr="0022278A">
        <w:rPr>
          <w:rFonts w:ascii="Arial" w:eastAsia="Calibri" w:hAnsi="Arial" w:cs="Arial"/>
          <w:bCs/>
          <w:shd w:val="clear" w:color="auto" w:fill="FFFFFF"/>
          <w:lang w:val="sr-Cyrl-CS"/>
        </w:rPr>
        <w:t>Podkriterijum cijena: kao osnov za vrednovanje ponuda uzimaju se ponuđene cijene ispravnih ponuda.</w:t>
      </w:r>
    </w:p>
    <w:p w:rsidR="00DE305E" w:rsidRPr="0022278A" w:rsidRDefault="00DE305E" w:rsidP="00DE305E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Cs/>
          <w:shd w:val="clear" w:color="auto" w:fill="FFFFFF"/>
          <w:lang w:val="sr-Cyrl-CS"/>
        </w:rPr>
      </w:pPr>
      <w:r w:rsidRPr="0022278A">
        <w:rPr>
          <w:rFonts w:ascii="Arial" w:eastAsia="Calibri" w:hAnsi="Arial" w:cs="Arial"/>
          <w:bCs/>
          <w:shd w:val="clear" w:color="auto" w:fill="FFFFFF"/>
          <w:lang w:val="sr-Cyrl-CS"/>
        </w:rPr>
        <w:t xml:space="preserve">Ponudi sa ponuđenom najnižom cijenom dodjeljuje se maksimalno predviđeni broj bodova = </w:t>
      </w:r>
      <w:r w:rsidRPr="0022278A">
        <w:rPr>
          <w:rFonts w:ascii="Arial" w:eastAsia="Calibri" w:hAnsi="Arial" w:cs="Arial"/>
          <w:bCs/>
          <w:shd w:val="clear" w:color="auto" w:fill="FFFFFF"/>
          <w:lang w:val="sr-Latn-ME"/>
        </w:rPr>
        <w:t>90</w:t>
      </w:r>
      <w:r w:rsidRPr="0022278A">
        <w:rPr>
          <w:rFonts w:ascii="Arial" w:eastAsia="Calibri" w:hAnsi="Arial" w:cs="Arial"/>
          <w:bCs/>
          <w:shd w:val="clear" w:color="auto" w:fill="FFFFFF"/>
          <w:lang w:val="sr-Cyrl-CS"/>
        </w:rPr>
        <w:t xml:space="preserve"> bodova, a ostalim ponudama dodjeljuje se broj bodova po formuli:</w:t>
      </w:r>
      <w:r w:rsidR="0022278A">
        <w:rPr>
          <w:rFonts w:ascii="Arial" w:eastAsia="Calibri" w:hAnsi="Arial" w:cs="Arial"/>
          <w:bCs/>
          <w:shd w:val="clear" w:color="auto" w:fill="FFFFFF"/>
        </w:rPr>
        <w:t xml:space="preserve"> </w:t>
      </w:r>
      <w:r w:rsidRPr="0022278A">
        <w:rPr>
          <w:rFonts w:ascii="Arial" w:eastAsia="Calibri" w:hAnsi="Arial" w:cs="Arial"/>
          <w:bCs/>
          <w:shd w:val="clear" w:color="auto" w:fill="FFFFFF"/>
          <w:lang w:val="sr-Cyrl-CS"/>
        </w:rPr>
        <w:t>Broj bodova(cijena)= C(najniža ponuđena cijena)/C1(ponuđena cijena)*</w:t>
      </w:r>
      <w:r w:rsidRPr="0022278A">
        <w:rPr>
          <w:rFonts w:ascii="Arial" w:eastAsia="Calibri" w:hAnsi="Arial" w:cs="Arial"/>
          <w:bCs/>
          <w:shd w:val="clear" w:color="auto" w:fill="FFFFFF"/>
          <w:lang w:val="sr-Latn-ME"/>
        </w:rPr>
        <w:t>90</w:t>
      </w:r>
    </w:p>
    <w:p w:rsidR="00DE305E" w:rsidRPr="0022278A" w:rsidRDefault="00DE305E" w:rsidP="00DE305E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Cs/>
          <w:shd w:val="clear" w:color="auto" w:fill="FFFFFF"/>
          <w:lang w:val="en-US"/>
        </w:rPr>
      </w:pPr>
      <w:r w:rsidRPr="0022278A">
        <w:rPr>
          <w:rFonts w:ascii="Arial" w:eastAsia="Calibri" w:hAnsi="Arial" w:cs="Arial"/>
          <w:bCs/>
          <w:shd w:val="clear" w:color="auto" w:fill="FFFFFF"/>
          <w:lang w:val="sr-Latn-ME"/>
        </w:rPr>
        <w:t>2.</w:t>
      </w:r>
      <w:r w:rsidRPr="0022278A">
        <w:rPr>
          <w:rFonts w:ascii="Arial" w:eastAsia="Calibri" w:hAnsi="Arial" w:cs="Arial"/>
          <w:bCs/>
          <w:shd w:val="clear" w:color="auto" w:fill="FFFFFF"/>
          <w:lang w:val="sr-Cyrl-CS"/>
        </w:rPr>
        <w:t>Podkriterijum kvalitet:</w:t>
      </w:r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</w:p>
    <w:p w:rsidR="00DE305E" w:rsidRPr="0022278A" w:rsidRDefault="00DE305E" w:rsidP="00DE305E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Cs/>
          <w:shd w:val="clear" w:color="auto" w:fill="FFFFFF"/>
          <w:lang w:val="sr-Latn-ME"/>
        </w:rPr>
      </w:pP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Kvalitet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10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bodova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(K)-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,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vrednovaće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se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sledeći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način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: max 10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bodova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primjenom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ovog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parametra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dobija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ponudjač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sa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najduzim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garantnim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rokom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, a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ostali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ponudjači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dobijaju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proporcionalno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manji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broj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bodova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po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formuli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: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Broj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bodova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(K) =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ponudjeni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/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najduži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ponudjeni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x </w:t>
      </w:r>
      <w:proofErr w:type="gram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10.Napomena</w:t>
      </w:r>
      <w:proofErr w:type="gram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:ponudjačima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će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se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bodovati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koji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ne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može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biti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kraći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od 24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mjeseca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od dana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dobijanja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završnog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izveštaja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stručnog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nadzora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primopredaje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objekta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.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Maksimalni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je 60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mjeseci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od dana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dobijanja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završnog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izveštaja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stručnog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nadzora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primopredaje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objekta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.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Garantni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rok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se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iskazuje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u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mjesecima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počinje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teći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od dana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dobijanja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završnog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izveštaja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stručnog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nadzora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i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primopredaje</w:t>
      </w:r>
      <w:proofErr w:type="spellEnd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 xml:space="preserve"> </w:t>
      </w:r>
      <w:proofErr w:type="spellStart"/>
      <w:r w:rsidRPr="0022278A">
        <w:rPr>
          <w:rFonts w:ascii="Arial" w:eastAsia="Calibri" w:hAnsi="Arial" w:cs="Arial"/>
          <w:bCs/>
          <w:shd w:val="clear" w:color="auto" w:fill="FFFFFF"/>
          <w:lang w:val="en-US"/>
        </w:rPr>
        <w:t>objekta</w:t>
      </w:r>
      <w:proofErr w:type="spellEnd"/>
    </w:p>
    <w:p w:rsidR="00690464" w:rsidRPr="00B004FA" w:rsidRDefault="00690464" w:rsidP="00690464">
      <w:pPr>
        <w:shd w:val="clear" w:color="auto" w:fill="FFFFFF" w:themeFill="background1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bCs/>
          <w:shd w:val="clear" w:color="auto" w:fill="FFFFFF"/>
          <w:lang w:val="hr-HR"/>
        </w:rPr>
      </w:pPr>
    </w:p>
    <w:p w:rsidR="00690464" w:rsidRPr="00D815B4" w:rsidRDefault="00690464" w:rsidP="00690464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D815B4">
        <w:rPr>
          <w:rFonts w:ascii="Arial" w:eastAsia="Calibri" w:hAnsi="Arial" w:cs="Arial"/>
          <w:b/>
          <w:bCs/>
          <w:shd w:val="clear" w:color="auto" w:fill="FFFFFF"/>
          <w:lang w:val="hr-HR"/>
        </w:rPr>
        <w:t>KONAČAN BROJ BODOVA</w:t>
      </w:r>
    </w:p>
    <w:p w:rsidR="00690464" w:rsidRPr="00D815B4" w:rsidRDefault="00690464" w:rsidP="00690464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  <w:lang w:val="hr-HR"/>
        </w:rPr>
      </w:pPr>
      <w:r w:rsidRPr="00D815B4">
        <w:rPr>
          <w:rFonts w:ascii="Arial" w:eastAsia="Calibri" w:hAnsi="Arial" w:cs="Arial"/>
          <w:b/>
          <w:bCs/>
          <w:shd w:val="clear" w:color="auto" w:fill="FFFFFF"/>
          <w:lang w:val="hr-HR"/>
        </w:rPr>
        <w:t xml:space="preserve">Ukupan broj bodova za odnos cijene i kvaliteta </w:t>
      </w:r>
      <w:proofErr w:type="spellStart"/>
      <w:r w:rsidRPr="00D815B4">
        <w:rPr>
          <w:rFonts w:ascii="Arial" w:hAnsi="Arial" w:cs="Arial"/>
          <w:b/>
        </w:rPr>
        <w:t>dobija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r w:rsidRPr="00D815B4">
        <w:rPr>
          <w:rFonts w:ascii="Arial" w:hAnsi="Arial" w:cs="Arial"/>
          <w:b/>
        </w:rPr>
        <w:t>se</w:t>
      </w:r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sabiranjem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broja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bodova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po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kriterijumu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cijene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i</w:t>
      </w:r>
      <w:proofErr w:type="spellEnd"/>
      <w:r w:rsidRPr="00D815B4">
        <w:rPr>
          <w:rFonts w:ascii="Arial" w:hAnsi="Arial" w:cs="Arial"/>
          <w:b/>
          <w:lang w:val="hr-HR"/>
        </w:rPr>
        <w:t xml:space="preserve"> </w:t>
      </w:r>
      <w:proofErr w:type="spellStart"/>
      <w:r w:rsidRPr="00D815B4">
        <w:rPr>
          <w:rFonts w:ascii="Arial" w:hAnsi="Arial" w:cs="Arial"/>
          <w:b/>
        </w:rPr>
        <w:t>kvaliteta</w:t>
      </w:r>
      <w:proofErr w:type="spellEnd"/>
      <w:r w:rsidRPr="00D815B4">
        <w:rPr>
          <w:rFonts w:ascii="Arial" w:hAnsi="Arial" w:cs="Arial"/>
          <w:b/>
          <w:lang w:val="hr-HR"/>
        </w:rPr>
        <w:t xml:space="preserve">: </w:t>
      </w:r>
      <w:r w:rsidRPr="00D815B4">
        <w:rPr>
          <w:rFonts w:ascii="Arial" w:hAnsi="Arial" w:cs="Arial"/>
          <w:b/>
        </w:rPr>
        <w:t>C</w:t>
      </w:r>
      <w:r w:rsidRPr="00D815B4">
        <w:rPr>
          <w:rFonts w:ascii="Arial" w:hAnsi="Arial" w:cs="Arial"/>
          <w:b/>
          <w:lang w:val="hr-HR"/>
        </w:rPr>
        <w:t>+</w:t>
      </w:r>
      <w:r w:rsidRPr="00D815B4">
        <w:rPr>
          <w:rFonts w:ascii="Arial" w:hAnsi="Arial" w:cs="Arial"/>
          <w:b/>
        </w:rPr>
        <w:t>K</w:t>
      </w:r>
      <w:r w:rsidR="00614393">
        <w:rPr>
          <w:rFonts w:ascii="Arial" w:hAnsi="Arial" w:cs="Arial"/>
          <w:b/>
        </w:rPr>
        <w:t>.</w:t>
      </w:r>
      <w:r w:rsidRPr="00D815B4">
        <w:rPr>
          <w:rFonts w:ascii="Arial" w:hAnsi="Arial" w:cs="Arial"/>
          <w:b/>
          <w:lang w:val="hr-HR"/>
        </w:rPr>
        <w:t xml:space="preserve">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lang w:val="sr-Latn-ME"/>
        </w:rPr>
      </w:pPr>
      <w:bookmarkStart w:id="8" w:name="_Toc62730560"/>
      <w:r w:rsidRPr="00AF2667">
        <w:rPr>
          <w:rFonts w:ascii="Arial" w:eastAsia="Times New Roman" w:hAnsi="Arial" w:cs="Times New Roman"/>
          <w:b/>
          <w:lang w:val="sr-Latn-ME"/>
        </w:rPr>
        <w:t>JEZIK PONUDE</w:t>
      </w:r>
      <w:bookmarkEnd w:id="8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Ponuda se sačinjava na: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73544F">
        <w:rPr>
          <w:rFonts w:ascii="Arial" w:eastAsia="Times New Roman" w:hAnsi="Arial" w:cs="Arial"/>
          <w:color w:val="000000"/>
          <w:shd w:val="clear" w:color="auto" w:fill="000000" w:themeFill="text1"/>
          <w:lang w:val="sr-Latn-ME"/>
        </w:rPr>
        <w:sym w:font="Wingdings" w:char="F0A8"/>
      </w:r>
      <w:r w:rsidRPr="0073544F">
        <w:rPr>
          <w:rFonts w:ascii="Arial" w:eastAsia="Times New Roman" w:hAnsi="Arial" w:cs="Arial"/>
          <w:color w:val="000000"/>
          <w:shd w:val="clear" w:color="auto" w:fill="FFFFFF" w:themeFill="background1"/>
          <w:lang w:val="sr-Latn-ME"/>
        </w:rPr>
        <w:t xml:space="preserve"> crnogorski</w:t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jezik i drugi jezik koji je u službenoj upotrebi u Crnoj Gori, u skladu sa Ustavom i zakonom</w:t>
      </w:r>
    </w:p>
    <w:p w:rsidR="00E330BC" w:rsidRPr="00AF2667" w:rsidRDefault="00E330BC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lang w:val="sr-Latn-ME"/>
        </w:rPr>
      </w:pPr>
      <w:bookmarkStart w:id="9" w:name="_Toc62730561"/>
      <w:r w:rsidRPr="00AF2667">
        <w:rPr>
          <w:rFonts w:ascii="Arial" w:eastAsia="Times New Roman" w:hAnsi="Arial" w:cs="Times New Roman"/>
          <w:b/>
          <w:lang w:val="sr-Latn-ME"/>
        </w:rPr>
        <w:t>NAČIN, MJESTO I VRIJEME PODNOŠENJA PONUDA I OTVARANJA PONUDA</w:t>
      </w:r>
      <w:bookmarkEnd w:id="9"/>
    </w:p>
    <w:p w:rsidR="007506B8" w:rsidRPr="0017173D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sr-Latn-ME"/>
        </w:rPr>
      </w:pPr>
    </w:p>
    <w:p w:rsidR="007506B8" w:rsidRPr="0017173D" w:rsidRDefault="007506B8" w:rsidP="00B8680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ME"/>
        </w:rPr>
      </w:pPr>
      <w:r w:rsidRPr="0017173D">
        <w:rPr>
          <w:rFonts w:ascii="Arial" w:eastAsia="Times New Roman" w:hAnsi="Arial" w:cs="Arial"/>
          <w:color w:val="000000" w:themeColor="text1"/>
          <w:lang w:val="sr-Latn-ME"/>
        </w:rPr>
        <w:t xml:space="preserve">Ponude se podnose </w:t>
      </w:r>
      <w:r w:rsidR="00414320" w:rsidRPr="0017173D">
        <w:rPr>
          <w:rFonts w:ascii="Arial" w:eastAsia="Times New Roman" w:hAnsi="Arial" w:cs="Arial"/>
          <w:color w:val="000000" w:themeColor="text1"/>
          <w:lang w:val="sr-Latn-ME"/>
        </w:rPr>
        <w:t xml:space="preserve">u elektronskom obliku </w:t>
      </w:r>
      <w:r w:rsidRPr="0017173D">
        <w:rPr>
          <w:rFonts w:ascii="Arial" w:eastAsia="Times New Roman" w:hAnsi="Arial" w:cs="Arial"/>
          <w:color w:val="000000" w:themeColor="text1"/>
          <w:lang w:val="sr-Latn-ME"/>
        </w:rPr>
        <w:t xml:space="preserve">preko ESJN-a zaključno sa danom </w:t>
      </w:r>
      <w:r w:rsidR="00E330BC" w:rsidRPr="0017173D">
        <w:rPr>
          <w:rFonts w:ascii="Arial" w:eastAsia="Times New Roman" w:hAnsi="Arial" w:cs="Arial"/>
          <w:color w:val="000000" w:themeColor="text1"/>
          <w:lang w:val="sr-Latn-ME"/>
        </w:rPr>
        <w:t>___</w:t>
      </w:r>
      <w:r w:rsidRPr="0017173D">
        <w:rPr>
          <w:rFonts w:ascii="Arial" w:eastAsia="Times New Roman" w:hAnsi="Arial" w:cs="Arial"/>
          <w:color w:val="000000" w:themeColor="text1"/>
          <w:lang w:val="sr-Latn-ME"/>
        </w:rPr>
        <w:t>_</w:t>
      </w:r>
      <w:r w:rsidR="0017173D" w:rsidRPr="0017173D">
        <w:rPr>
          <w:rFonts w:ascii="Arial" w:eastAsia="Times New Roman" w:hAnsi="Arial" w:cs="Arial"/>
          <w:color w:val="000000" w:themeColor="text1"/>
          <w:lang w:val="sr-Latn-ME"/>
        </w:rPr>
        <w:t>05</w:t>
      </w:r>
      <w:r w:rsidR="00B86804" w:rsidRPr="0017173D">
        <w:rPr>
          <w:rFonts w:ascii="Arial" w:eastAsia="Times New Roman" w:hAnsi="Arial" w:cs="Arial"/>
          <w:color w:val="000000" w:themeColor="text1"/>
          <w:lang w:val="sr-Latn-ME"/>
        </w:rPr>
        <w:t>.0</w:t>
      </w:r>
      <w:r w:rsidR="0017173D" w:rsidRPr="0017173D">
        <w:rPr>
          <w:rFonts w:ascii="Arial" w:eastAsia="Times New Roman" w:hAnsi="Arial" w:cs="Arial"/>
          <w:color w:val="000000" w:themeColor="text1"/>
          <w:lang w:val="sr-Latn-ME"/>
        </w:rPr>
        <w:t>5</w:t>
      </w:r>
      <w:r w:rsidR="00614393" w:rsidRPr="0017173D">
        <w:rPr>
          <w:rFonts w:ascii="Arial" w:eastAsia="Times New Roman" w:hAnsi="Arial" w:cs="Arial"/>
          <w:color w:val="000000" w:themeColor="text1"/>
          <w:lang w:val="sr-Latn-ME"/>
        </w:rPr>
        <w:t>.</w:t>
      </w:r>
      <w:r w:rsidR="00414320" w:rsidRPr="0017173D">
        <w:rPr>
          <w:rFonts w:ascii="Arial" w:eastAsia="Times New Roman" w:hAnsi="Arial" w:cs="Arial"/>
          <w:color w:val="000000" w:themeColor="text1"/>
          <w:lang w:val="sr-Latn-ME"/>
        </w:rPr>
        <w:t>202</w:t>
      </w:r>
      <w:r w:rsidR="00B86804" w:rsidRPr="0017173D">
        <w:rPr>
          <w:rFonts w:ascii="Arial" w:eastAsia="Times New Roman" w:hAnsi="Arial" w:cs="Arial"/>
          <w:color w:val="000000" w:themeColor="text1"/>
          <w:lang w:val="sr-Latn-ME"/>
        </w:rPr>
        <w:t>5</w:t>
      </w:r>
      <w:r w:rsidR="00414320" w:rsidRPr="0017173D">
        <w:rPr>
          <w:rFonts w:ascii="Arial" w:eastAsia="Times New Roman" w:hAnsi="Arial" w:cs="Arial"/>
          <w:color w:val="000000" w:themeColor="text1"/>
          <w:lang w:val="sr-Latn-ME"/>
        </w:rPr>
        <w:t>.</w:t>
      </w:r>
      <w:r w:rsidRPr="0017173D">
        <w:rPr>
          <w:rFonts w:ascii="Arial" w:eastAsia="Times New Roman" w:hAnsi="Arial" w:cs="Arial"/>
          <w:color w:val="000000" w:themeColor="text1"/>
          <w:lang w:val="sr-Latn-ME"/>
        </w:rPr>
        <w:t>_ godine do __</w:t>
      </w:r>
      <w:r w:rsidR="00B86804" w:rsidRPr="0017173D">
        <w:rPr>
          <w:rFonts w:ascii="Arial" w:eastAsia="Times New Roman" w:hAnsi="Arial" w:cs="Arial"/>
          <w:color w:val="000000" w:themeColor="text1"/>
          <w:lang w:val="sr-Latn-ME"/>
        </w:rPr>
        <w:t>12</w:t>
      </w:r>
      <w:r w:rsidR="00143A45" w:rsidRPr="0017173D">
        <w:rPr>
          <w:rFonts w:ascii="Arial" w:eastAsia="Times New Roman" w:hAnsi="Arial" w:cs="Arial"/>
          <w:color w:val="000000" w:themeColor="text1"/>
          <w:lang w:val="sr-Latn-ME"/>
        </w:rPr>
        <w:t>,</w:t>
      </w:r>
      <w:r w:rsidR="00E6458F" w:rsidRPr="0017173D">
        <w:rPr>
          <w:rFonts w:ascii="Arial" w:eastAsia="Times New Roman" w:hAnsi="Arial" w:cs="Arial"/>
          <w:color w:val="000000" w:themeColor="text1"/>
          <w:lang w:val="sr-Latn-ME"/>
        </w:rPr>
        <w:t>0</w:t>
      </w:r>
      <w:r w:rsidR="00143A45" w:rsidRPr="0017173D">
        <w:rPr>
          <w:rFonts w:ascii="Arial" w:eastAsia="Times New Roman" w:hAnsi="Arial" w:cs="Arial"/>
          <w:color w:val="000000" w:themeColor="text1"/>
          <w:lang w:val="sr-Latn-ME"/>
        </w:rPr>
        <w:t>0</w:t>
      </w:r>
      <w:r w:rsidRPr="0017173D">
        <w:rPr>
          <w:rFonts w:ascii="Arial" w:eastAsia="Times New Roman" w:hAnsi="Arial" w:cs="Arial"/>
          <w:color w:val="000000" w:themeColor="text1"/>
          <w:lang w:val="sr-Latn-ME"/>
        </w:rPr>
        <w:t>_ sati.</w:t>
      </w:r>
    </w:p>
    <w:p w:rsidR="00414320" w:rsidRPr="0017173D" w:rsidRDefault="00414320" w:rsidP="00B86804">
      <w:pPr>
        <w:shd w:val="clear" w:color="auto" w:fill="FFFFFF" w:themeFill="background1"/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 w:cs="Times New Roman"/>
          <w:color w:val="000000" w:themeColor="text1"/>
          <w:lang w:eastAsia="en-GB"/>
        </w:rPr>
      </w:pPr>
    </w:p>
    <w:p w:rsidR="007506B8" w:rsidRPr="0017173D" w:rsidRDefault="007506B8" w:rsidP="00B8680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ME"/>
        </w:rPr>
      </w:pPr>
      <w:r w:rsidRPr="0017173D">
        <w:rPr>
          <w:rFonts w:ascii="Arial" w:eastAsia="Times New Roman" w:hAnsi="Arial" w:cs="Arial"/>
          <w:color w:val="000000" w:themeColor="text1"/>
          <w:lang w:val="sr-Latn-ME"/>
        </w:rPr>
        <w:t>Otvaranje ponuda održaće se dana  __</w:t>
      </w:r>
      <w:r w:rsidR="00CF711D">
        <w:rPr>
          <w:rFonts w:ascii="Arial" w:eastAsia="Times New Roman" w:hAnsi="Arial" w:cs="Arial"/>
          <w:color w:val="000000" w:themeColor="text1"/>
          <w:lang w:val="sr-Latn-ME"/>
        </w:rPr>
        <w:t>05</w:t>
      </w:r>
      <w:r w:rsidR="0017173D" w:rsidRPr="0017173D">
        <w:rPr>
          <w:rFonts w:ascii="Arial" w:eastAsia="Times New Roman" w:hAnsi="Arial" w:cs="Arial"/>
          <w:color w:val="000000" w:themeColor="text1"/>
          <w:lang w:val="sr-Latn-ME"/>
        </w:rPr>
        <w:t>.05</w:t>
      </w:r>
      <w:r w:rsidR="00614393" w:rsidRPr="0017173D">
        <w:rPr>
          <w:rFonts w:ascii="Arial" w:eastAsia="Times New Roman" w:hAnsi="Arial" w:cs="Arial"/>
          <w:color w:val="000000" w:themeColor="text1"/>
          <w:lang w:val="sr-Latn-ME"/>
        </w:rPr>
        <w:t>.</w:t>
      </w:r>
      <w:r w:rsidR="00414320" w:rsidRPr="0017173D">
        <w:rPr>
          <w:rFonts w:ascii="Arial" w:eastAsia="Times New Roman" w:hAnsi="Arial" w:cs="Arial"/>
          <w:color w:val="000000" w:themeColor="text1"/>
          <w:lang w:val="sr-Latn-ME"/>
        </w:rPr>
        <w:t>202</w:t>
      </w:r>
      <w:r w:rsidR="00B86804" w:rsidRPr="0017173D">
        <w:rPr>
          <w:rFonts w:ascii="Arial" w:eastAsia="Times New Roman" w:hAnsi="Arial" w:cs="Arial"/>
          <w:color w:val="000000" w:themeColor="text1"/>
          <w:lang w:val="sr-Latn-ME"/>
        </w:rPr>
        <w:t>5</w:t>
      </w:r>
      <w:r w:rsidR="00414320" w:rsidRPr="0017173D">
        <w:rPr>
          <w:rFonts w:ascii="Arial" w:eastAsia="Times New Roman" w:hAnsi="Arial" w:cs="Arial"/>
          <w:color w:val="000000" w:themeColor="text1"/>
          <w:lang w:val="sr-Latn-ME"/>
        </w:rPr>
        <w:t>.</w:t>
      </w:r>
      <w:r w:rsidRPr="0017173D">
        <w:rPr>
          <w:rFonts w:ascii="Arial" w:eastAsia="Times New Roman" w:hAnsi="Arial" w:cs="Arial"/>
          <w:color w:val="000000" w:themeColor="text1"/>
          <w:lang w:val="sr-Latn-ME"/>
        </w:rPr>
        <w:t xml:space="preserve"> godine u _</w:t>
      </w:r>
      <w:r w:rsidR="00B86804" w:rsidRPr="0017173D">
        <w:rPr>
          <w:rFonts w:ascii="Arial" w:eastAsia="Times New Roman" w:hAnsi="Arial" w:cs="Arial"/>
          <w:color w:val="000000" w:themeColor="text1"/>
          <w:lang w:val="sr-Latn-ME"/>
        </w:rPr>
        <w:t>12</w:t>
      </w:r>
      <w:r w:rsidR="00143A45" w:rsidRPr="0017173D">
        <w:rPr>
          <w:rFonts w:ascii="Arial" w:eastAsia="Times New Roman" w:hAnsi="Arial" w:cs="Arial"/>
          <w:color w:val="000000" w:themeColor="text1"/>
          <w:lang w:val="sr-Latn-ME"/>
        </w:rPr>
        <w:t>,</w:t>
      </w:r>
      <w:r w:rsidR="00E6458F" w:rsidRPr="0017173D">
        <w:rPr>
          <w:rFonts w:ascii="Arial" w:eastAsia="Times New Roman" w:hAnsi="Arial" w:cs="Arial"/>
          <w:color w:val="000000" w:themeColor="text1"/>
          <w:lang w:val="sr-Latn-ME"/>
        </w:rPr>
        <w:t>0</w:t>
      </w:r>
      <w:r w:rsidR="00143A45" w:rsidRPr="0017173D">
        <w:rPr>
          <w:rFonts w:ascii="Arial" w:eastAsia="Times New Roman" w:hAnsi="Arial" w:cs="Arial"/>
          <w:color w:val="000000" w:themeColor="text1"/>
          <w:lang w:val="sr-Latn-ME"/>
        </w:rPr>
        <w:t>0</w:t>
      </w:r>
      <w:r w:rsidRPr="0017173D">
        <w:rPr>
          <w:rFonts w:ascii="Arial" w:eastAsia="Times New Roman" w:hAnsi="Arial" w:cs="Arial"/>
          <w:color w:val="000000" w:themeColor="text1"/>
          <w:lang w:val="sr-Latn-ME"/>
        </w:rPr>
        <w:t xml:space="preserve"> sati. </w:t>
      </w:r>
    </w:p>
    <w:p w:rsidR="00DD6ADF" w:rsidRPr="0017173D" w:rsidRDefault="00DD6ADF" w:rsidP="00B86804">
      <w:pPr>
        <w:shd w:val="clear" w:color="auto" w:fill="FFFFFF" w:themeFill="background1"/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</w:p>
    <w:p w:rsidR="00414320" w:rsidRPr="0017173D" w:rsidRDefault="00414320" w:rsidP="0041432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proofErr w:type="spellStart"/>
      <w:r w:rsidRPr="0017173D">
        <w:rPr>
          <w:rFonts w:ascii="Arial" w:eastAsiaTheme="minorEastAsia" w:hAnsi="Arial" w:cs="Arial"/>
          <w:color w:val="000000" w:themeColor="text1"/>
          <w:lang w:eastAsia="en-GB"/>
        </w:rPr>
        <w:t>Garancija</w:t>
      </w:r>
      <w:proofErr w:type="spellEnd"/>
      <w:r w:rsidRPr="0017173D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17173D">
        <w:rPr>
          <w:rFonts w:ascii="Arial" w:eastAsiaTheme="minorEastAsia" w:hAnsi="Arial" w:cs="Arial"/>
          <w:color w:val="000000" w:themeColor="text1"/>
          <w:lang w:eastAsia="en-GB"/>
        </w:rPr>
        <w:t>ponude</w:t>
      </w:r>
      <w:proofErr w:type="spellEnd"/>
      <w:r w:rsidRPr="0017173D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17173D">
        <w:rPr>
          <w:rFonts w:ascii="Arial" w:eastAsiaTheme="minorEastAsia" w:hAnsi="Arial" w:cs="Arial"/>
          <w:color w:val="000000" w:themeColor="text1"/>
          <w:lang w:eastAsia="en-GB"/>
        </w:rPr>
        <w:t>podnosi</w:t>
      </w:r>
      <w:proofErr w:type="spellEnd"/>
      <w:r w:rsidRPr="0017173D">
        <w:rPr>
          <w:rFonts w:ascii="Arial" w:eastAsiaTheme="minorEastAsia" w:hAnsi="Arial" w:cs="Arial"/>
          <w:color w:val="000000" w:themeColor="text1"/>
          <w:lang w:eastAsia="en-GB"/>
        </w:rPr>
        <w:t xml:space="preserve"> se u </w:t>
      </w:r>
      <w:proofErr w:type="spellStart"/>
      <w:r w:rsidRPr="0017173D">
        <w:rPr>
          <w:rFonts w:ascii="Arial" w:eastAsiaTheme="minorEastAsia" w:hAnsi="Arial" w:cs="Arial"/>
          <w:color w:val="000000" w:themeColor="text1"/>
          <w:lang w:eastAsia="en-GB"/>
        </w:rPr>
        <w:t>elektronskom</w:t>
      </w:r>
      <w:proofErr w:type="spellEnd"/>
      <w:r w:rsidRPr="0017173D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17173D">
        <w:rPr>
          <w:rFonts w:ascii="Arial" w:eastAsiaTheme="minorEastAsia" w:hAnsi="Arial" w:cs="Arial"/>
          <w:color w:val="000000" w:themeColor="text1"/>
          <w:lang w:eastAsia="en-GB"/>
        </w:rPr>
        <w:t>obliku</w:t>
      </w:r>
      <w:proofErr w:type="spellEnd"/>
      <w:r w:rsidRPr="0017173D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17173D">
        <w:rPr>
          <w:rFonts w:ascii="Arial" w:eastAsiaTheme="minorEastAsia" w:hAnsi="Arial" w:cs="Arial"/>
          <w:color w:val="000000" w:themeColor="text1"/>
          <w:lang w:eastAsia="en-GB"/>
        </w:rPr>
        <w:t>putem</w:t>
      </w:r>
      <w:proofErr w:type="spellEnd"/>
      <w:r w:rsidRPr="0017173D">
        <w:rPr>
          <w:rFonts w:ascii="Arial" w:eastAsiaTheme="minorEastAsia" w:hAnsi="Arial" w:cs="Arial"/>
          <w:color w:val="000000" w:themeColor="text1"/>
          <w:lang w:eastAsia="en-GB"/>
        </w:rPr>
        <w:t xml:space="preserve"> ESJN.</w:t>
      </w:r>
    </w:p>
    <w:p w:rsidR="00414320" w:rsidRPr="00AF2667" w:rsidRDefault="00414320" w:rsidP="00414320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lang w:eastAsia="en-GB"/>
        </w:rPr>
      </w:pPr>
    </w:p>
    <w:p w:rsidR="007506B8" w:rsidRPr="00AF2667" w:rsidRDefault="00414320" w:rsidP="00E330BC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/>
          <w:lang w:eastAsia="en-GB"/>
        </w:rPr>
      </w:pPr>
      <w:proofErr w:type="spellStart"/>
      <w:r w:rsidRPr="00AF2667">
        <w:rPr>
          <w:rFonts w:ascii="Arial" w:eastAsiaTheme="minorEastAsia" w:hAnsi="Arial" w:cs="Arial"/>
          <w:b/>
          <w:color w:val="000000"/>
          <w:lang w:eastAsia="en-GB"/>
        </w:rPr>
        <w:t>Izuzetno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,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ako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ponuđač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ne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može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da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garanciju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ponude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podnese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u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elektronskom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obliku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,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dužan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je da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putem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ESJN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dostavi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kopiju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garancije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ponude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, a da original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garancije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ponude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dostavi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,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odnosno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uruči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naručiocu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neposredno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ili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putem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pošte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preporučenom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color w:val="000000"/>
          <w:lang w:eastAsia="en-GB"/>
        </w:rPr>
        <w:t>pošiljkom</w:t>
      </w:r>
      <w:proofErr w:type="spellEnd"/>
      <w:r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>najkasnije</w:t>
      </w:r>
      <w:proofErr w:type="spellEnd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>prije</w:t>
      </w:r>
      <w:proofErr w:type="spellEnd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>isteka</w:t>
      </w:r>
      <w:proofErr w:type="spellEnd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>roka</w:t>
      </w:r>
      <w:proofErr w:type="spellEnd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 xml:space="preserve"> za </w:t>
      </w:r>
      <w:proofErr w:type="spellStart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>podnošenje</w:t>
      </w:r>
      <w:proofErr w:type="spellEnd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 xml:space="preserve"> </w:t>
      </w:r>
      <w:proofErr w:type="spellStart"/>
      <w:r w:rsidRPr="00AF2667">
        <w:rPr>
          <w:rFonts w:ascii="Arial" w:eastAsiaTheme="minorEastAsia" w:hAnsi="Arial" w:cs="Arial"/>
          <w:b/>
          <w:color w:val="000000"/>
          <w:u w:val="single"/>
          <w:lang w:eastAsia="en-GB"/>
        </w:rPr>
        <w:t>ponuda</w:t>
      </w:r>
      <w:proofErr w:type="spellEnd"/>
      <w:r w:rsidR="00146A01" w:rsidRPr="00AF2667">
        <w:rPr>
          <w:rFonts w:ascii="Arial" w:eastAsiaTheme="minorEastAsia" w:hAnsi="Arial" w:cs="Arial"/>
          <w:color w:val="000000"/>
          <w:lang w:eastAsia="en-GB"/>
        </w:rPr>
        <w:t xml:space="preserve"> </w:t>
      </w:r>
      <w:proofErr w:type="spellStart"/>
      <w:r w:rsidR="00146A01" w:rsidRPr="00AF2667">
        <w:rPr>
          <w:rFonts w:ascii="Arial" w:eastAsiaTheme="minorEastAsia" w:hAnsi="Arial" w:cs="Arial"/>
          <w:color w:val="000000"/>
          <w:lang w:eastAsia="en-GB"/>
        </w:rPr>
        <w:t>i</w:t>
      </w:r>
      <w:proofErr w:type="spellEnd"/>
      <w:r w:rsidR="00146A01" w:rsidRPr="00AF2667">
        <w:rPr>
          <w:rFonts w:ascii="Arial" w:eastAsiaTheme="minorEastAsia" w:hAnsi="Arial" w:cs="Arial"/>
          <w:color w:val="000000"/>
          <w:lang w:eastAsia="en-GB"/>
        </w:rPr>
        <w:t xml:space="preserve"> to</w:t>
      </w:r>
      <w:r w:rsidRPr="00AF2667">
        <w:rPr>
          <w:rFonts w:ascii="Arial" w:eastAsiaTheme="minorEastAsia" w:hAnsi="Arial" w:cs="Arial"/>
          <w:color w:val="000000"/>
          <w:lang w:eastAsia="en-GB"/>
        </w:rPr>
        <w:t>:</w:t>
      </w:r>
    </w:p>
    <w:p w:rsidR="007506B8" w:rsidRPr="00AF2667" w:rsidRDefault="007506B8" w:rsidP="00146A0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neposrednom predajom na arhivi naručioca na adresi ___</w:t>
      </w:r>
      <w:r w:rsidR="00414320" w:rsidRPr="00AF2667">
        <w:rPr>
          <w:rFonts w:ascii="Arial" w:eastAsia="Calibri" w:hAnsi="Arial" w:cs="Arial"/>
          <w:color w:val="000000"/>
          <w:lang w:val="sr-Latn-ME"/>
        </w:rPr>
        <w:t xml:space="preserve">Trg magnolija br. 1 Tivat </w:t>
      </w:r>
      <w:r w:rsidR="00143A45" w:rsidRPr="00AF2667">
        <w:rPr>
          <w:rFonts w:ascii="Arial" w:eastAsia="Calibri" w:hAnsi="Arial" w:cs="Arial"/>
          <w:color w:val="000000"/>
          <w:lang w:val="sr-Latn-ME"/>
        </w:rPr>
        <w:t>ili</w:t>
      </w:r>
    </w:p>
    <w:p w:rsidR="007506B8" w:rsidRPr="00AF2667" w:rsidRDefault="007506B8" w:rsidP="00DD6ADF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AF2667">
        <w:rPr>
          <w:rFonts w:ascii="Arial" w:eastAsia="Calibri" w:hAnsi="Arial" w:cs="Arial"/>
          <w:color w:val="000000"/>
          <w:lang w:val="sr-Latn-ME"/>
        </w:rPr>
        <w:t>preporučenom pošiljkom sa povratnicom na adresi _</w:t>
      </w:r>
      <w:r w:rsidR="00414320" w:rsidRPr="00AF2667">
        <w:rPr>
          <w:rFonts w:ascii="Arial" w:eastAsia="Calibri" w:hAnsi="Arial" w:cs="Arial"/>
          <w:color w:val="000000"/>
          <w:lang w:val="sr-Latn-ME"/>
        </w:rPr>
        <w:t>Trg magnolija br. 1 Tivat.</w:t>
      </w:r>
    </w:p>
    <w:p w:rsidR="007506B8" w:rsidRPr="00AF2667" w:rsidRDefault="00414320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radnim danima od </w:t>
      </w:r>
      <w:r w:rsidRPr="00AF2667">
        <w:rPr>
          <w:rFonts w:ascii="Arial" w:eastAsia="Times New Roman" w:hAnsi="Arial" w:cs="Arial"/>
          <w:color w:val="000000"/>
          <w:u w:val="single"/>
          <w:lang w:val="sr-Latn-ME"/>
        </w:rPr>
        <w:t>08,00</w:t>
      </w:r>
      <w:r w:rsidR="007506B8" w:rsidRPr="00AF2667">
        <w:rPr>
          <w:rFonts w:ascii="Arial" w:eastAsia="Times New Roman" w:hAnsi="Arial" w:cs="Arial"/>
          <w:color w:val="000000"/>
          <w:u w:val="single"/>
          <w:lang w:val="sr-Latn-ME"/>
        </w:rPr>
        <w:t xml:space="preserve"> </w:t>
      </w:r>
      <w:r w:rsidRPr="00AF2667">
        <w:rPr>
          <w:rFonts w:ascii="Arial" w:eastAsia="Times New Roman" w:hAnsi="Arial" w:cs="Arial"/>
          <w:color w:val="000000"/>
          <w:u w:val="single"/>
          <w:lang w:val="sr-Latn-ME"/>
        </w:rPr>
        <w:t xml:space="preserve"> </w:t>
      </w:r>
      <w:r w:rsidR="00DD6ADF" w:rsidRPr="00AF2667">
        <w:rPr>
          <w:rFonts w:ascii="Arial" w:eastAsia="Times New Roman" w:hAnsi="Arial" w:cs="Arial"/>
          <w:color w:val="000000"/>
          <w:u w:val="single"/>
          <w:lang w:val="sr-Latn-ME"/>
        </w:rPr>
        <w:t xml:space="preserve">do </w:t>
      </w:r>
      <w:r w:rsidRPr="00AF2667">
        <w:rPr>
          <w:rFonts w:ascii="Arial" w:eastAsia="Times New Roman" w:hAnsi="Arial" w:cs="Arial"/>
          <w:color w:val="000000"/>
          <w:u w:val="single"/>
          <w:lang w:val="sr-Latn-ME"/>
        </w:rPr>
        <w:t>13,00</w:t>
      </w:r>
      <w:r w:rsidR="007506B8" w:rsidRPr="00AF2667">
        <w:rPr>
          <w:rFonts w:ascii="Arial" w:eastAsia="Times New Roman" w:hAnsi="Arial" w:cs="Arial"/>
          <w:color w:val="000000"/>
          <w:u w:val="single"/>
          <w:lang w:val="sr-Latn-ME"/>
        </w:rPr>
        <w:t xml:space="preserve"> sati</w:t>
      </w:r>
      <w:r w:rsidR="00F76C0D">
        <w:rPr>
          <w:rFonts w:ascii="Arial" w:eastAsia="Times New Roman" w:hAnsi="Arial" w:cs="Arial"/>
          <w:color w:val="000000"/>
          <w:lang w:val="sr-Latn-ME"/>
        </w:rPr>
        <w:t xml:space="preserve">, a na dan otvaranja ponuda </w:t>
      </w:r>
      <w:r w:rsidR="00B86804">
        <w:rPr>
          <w:rFonts w:ascii="Arial" w:eastAsia="Times New Roman" w:hAnsi="Arial" w:cs="Arial"/>
          <w:color w:val="000000"/>
          <w:u w:val="single"/>
          <w:lang w:val="sr-Latn-ME"/>
        </w:rPr>
        <w:t>do 12</w:t>
      </w:r>
      <w:r w:rsidR="00F76C0D" w:rsidRPr="00F76C0D">
        <w:rPr>
          <w:rFonts w:ascii="Arial" w:eastAsia="Times New Roman" w:hAnsi="Arial" w:cs="Arial"/>
          <w:color w:val="000000"/>
          <w:u w:val="single"/>
          <w:lang w:val="sr-Latn-ME"/>
        </w:rPr>
        <w:t>,00 sati</w:t>
      </w:r>
      <w:r w:rsidR="00F76C0D">
        <w:rPr>
          <w:rFonts w:ascii="Arial" w:eastAsia="Times New Roman" w:hAnsi="Arial" w:cs="Arial"/>
          <w:color w:val="000000"/>
          <w:lang w:val="sr-Latn-ME"/>
        </w:rPr>
        <w:t>.</w:t>
      </w: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lang w:val="sr-Latn-ME"/>
        </w:rPr>
      </w:pPr>
      <w:bookmarkStart w:id="10" w:name="_Toc62730562"/>
      <w:r w:rsidRPr="00AF2667">
        <w:rPr>
          <w:rFonts w:ascii="Arial" w:eastAsia="Times New Roman" w:hAnsi="Arial" w:cs="Times New Roman"/>
          <w:b/>
          <w:lang w:val="sr-Latn-ME"/>
        </w:rPr>
        <w:t>USLOVI ZA AKTIVIRANJE GARANCIJE PONUDE</w:t>
      </w:r>
      <w:r w:rsidRPr="00AF2667">
        <w:rPr>
          <w:rFonts w:ascii="Arial" w:eastAsia="Times New Roman" w:hAnsi="Arial" w:cs="Times New Roman"/>
          <w:b/>
          <w:vertAlign w:val="superscript"/>
          <w:lang w:val="sr-Latn-ME"/>
        </w:rPr>
        <w:footnoteReference w:id="9"/>
      </w:r>
      <w:bookmarkEnd w:id="10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Garancija ponude će se aktivirati ako ponuđač: </w:t>
      </w:r>
    </w:p>
    <w:p w:rsidR="007506B8" w:rsidRPr="00AF2667" w:rsidRDefault="00B86804" w:rsidP="007506B8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lang w:val="sr-Latn-ME"/>
        </w:rPr>
      </w:pPr>
      <w:r>
        <w:rPr>
          <w:rFonts w:ascii="Arial" w:eastAsia="Times New Roman" w:hAnsi="Arial" w:cs="Arial"/>
          <w:color w:val="000000"/>
          <w:lang w:val="sr-Latn-ME"/>
        </w:rPr>
        <w:t xml:space="preserve"> 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1) odustane od ponude u roku važenja ponude i/ili</w:t>
      </w:r>
    </w:p>
    <w:p w:rsidR="007506B8" w:rsidRPr="00AF2667" w:rsidRDefault="007506B8" w:rsidP="007506B8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 2) odbije da zaključi ugovor o javnoj nabavci ili okvirni sporazum.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lang w:val="sr-Latn-ME"/>
        </w:rPr>
      </w:pPr>
      <w:bookmarkStart w:id="11" w:name="_Toc62730563"/>
      <w:r w:rsidRPr="00AF2667">
        <w:rPr>
          <w:rFonts w:ascii="Arial" w:eastAsia="Times New Roman" w:hAnsi="Arial" w:cs="Times New Roman"/>
          <w:b/>
          <w:lang w:val="sr-Latn-ME"/>
        </w:rPr>
        <w:t>TAJNOST PODATAKA</w:t>
      </w:r>
      <w:bookmarkEnd w:id="11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Tenderska dokumentacija sadrži tajne podatke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shd w:val="clear" w:color="auto" w:fill="000000" w:themeFill="text1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ne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sym w:font="Wingdings" w:char="F0A8"/>
      </w:r>
      <w:r w:rsidRPr="00AF2667">
        <w:rPr>
          <w:rFonts w:ascii="Arial" w:eastAsia="Times New Roman" w:hAnsi="Arial" w:cs="Arial"/>
          <w:color w:val="000000"/>
          <w:lang w:val="sr-Latn-ME"/>
        </w:rPr>
        <w:t xml:space="preserve"> da</w:t>
      </w:r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lang w:val="sr-Latn-ME"/>
        </w:rPr>
      </w:pPr>
      <w:bookmarkStart w:id="12" w:name="_Toc62730564"/>
      <w:r w:rsidRPr="00AF2667">
        <w:rPr>
          <w:rFonts w:ascii="Arial" w:eastAsia="Times New Roman" w:hAnsi="Arial" w:cs="Times New Roman"/>
          <w:b/>
          <w:lang w:val="sr-Latn-ME"/>
        </w:rPr>
        <w:t>UPUTSTVO ZA SAČINJAVANJE PONUDE</w:t>
      </w:r>
      <w:bookmarkEnd w:id="12"/>
    </w:p>
    <w:p w:rsidR="007506B8" w:rsidRPr="00AF2667" w:rsidRDefault="007506B8" w:rsidP="007506B8">
      <w:pPr>
        <w:spacing w:after="0" w:line="240" w:lineRule="auto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Ponuđač je dužan da tačno, potpuno, pravilno i nedvosmisleno popuni </w:t>
      </w:r>
      <w:r w:rsidRPr="00AF2667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lang w:val="sr-Latn-ME"/>
        </w:rPr>
      </w:pPr>
      <w:bookmarkStart w:id="13" w:name="_Toc62730565"/>
      <w:r w:rsidRPr="00AF2667">
        <w:rPr>
          <w:rFonts w:ascii="Arial" w:eastAsia="Times New Roman" w:hAnsi="Arial" w:cs="Times New Roman"/>
          <w:b/>
          <w:lang w:val="sr-Latn-ME"/>
        </w:rPr>
        <w:t>NAČIN ZAKLJUČIVANJA I IZMJENE UGOVORA O JAVNOJ NABAVCI</w:t>
      </w:r>
      <w:bookmarkEnd w:id="13"/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i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AF2667">
        <w:rPr>
          <w:rFonts w:ascii="Arial" w:eastAsia="Times New Roman" w:hAnsi="Arial" w:cs="Arial"/>
          <w:color w:val="000000"/>
          <w:vertAlign w:val="superscript"/>
          <w:lang w:val="sr-Latn-ME"/>
        </w:rPr>
        <w:footnoteReference w:id="10"/>
      </w:r>
    </w:p>
    <w:p w:rsidR="008C1D72" w:rsidRDefault="008C1D72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8C1D72" w:rsidRPr="00D8381C" w:rsidRDefault="008C1D72" w:rsidP="008C1D72">
      <w:pP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-</w:t>
      </w:r>
      <w:r w:rsidRPr="008C1D72">
        <w:rPr>
          <w:rFonts w:ascii="Arial" w:hAnsi="Arial" w:cs="Arial"/>
          <w:color w:val="000000"/>
          <w:lang w:val="sl-SI"/>
        </w:rPr>
        <w:t>Mjesto izvršenja ugovora je Opština Tivat .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eastAsia="Times New Roman" w:hAnsi="Arial" w:cs="Arial"/>
        </w:rPr>
      </w:pPr>
      <w:r w:rsidRPr="00AF2667">
        <w:rPr>
          <w:rFonts w:ascii="Arial" w:eastAsia="PMingLiU" w:hAnsi="Arial" w:cs="Arial"/>
          <w:lang w:val="sr-Latn-CS"/>
        </w:rPr>
        <w:t>- Izvođač je odgovoran za radove i propuste bilo kod radnika, podizvođača ili podugovarača kao da su to radovi i propusti samog Izvođača.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lastRenderedPageBreak/>
        <w:t>- Ugovorene cijene su fiksne i obuhvataju sav potreban rad, materijal i opremu, troškove ispitivanja i testiranja kao i sve druge troškove koje Izvođač ima shodno ugovoru do isteka garantnog roka.</w:t>
      </w:r>
    </w:p>
    <w:p w:rsidR="00FE04F6" w:rsidRPr="00AF2667" w:rsidRDefault="00FE04F6" w:rsidP="00FE04F6">
      <w:pPr>
        <w:keepNext/>
        <w:spacing w:after="0" w:line="240" w:lineRule="auto"/>
        <w:jc w:val="both"/>
        <w:outlineLvl w:val="3"/>
        <w:rPr>
          <w:rFonts w:ascii="Arial" w:eastAsia="PMingLiU" w:hAnsi="Arial" w:cs="Arial"/>
          <w:lang w:val="sr-Latn-CS"/>
        </w:rPr>
      </w:pP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- Količinu izvršenih radova nakon završetka pojedine pozicije, utvrđuje Izvođač u prisustvu Nadzornog organa i podatke unosi u građevinsku knjigu. 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Izvođač će privremenu situaciju dostavljati Nadzornom organu preko građevinskog dnevnika, a Nadzorni organ će primljenu situaciju, ako nema primjedbi, odmah ovjeriti. 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- Ukoliko Nadzorni organ na podnesenu situaciju ima primjedbi, on će tražiti od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ača da te primjedbe otkloni. Ukoliko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 xml:space="preserve">ač u roku od 2 dana ne otkloni primjedbe, Nadzorni organ će staviti svoje primjedbe i nesporni dio ovjeriti i dostaviti situaciju na verifikaciju Naručiocu. 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eastAsia="PMingLiU" w:hAnsi="Arial" w:cs="Arial"/>
          <w:lang w:val="sr-Latn-CS"/>
        </w:rPr>
      </w:pPr>
      <w:r w:rsidRPr="00AF2667">
        <w:rPr>
          <w:rFonts w:ascii="Arial" w:eastAsia="PMingLiU" w:hAnsi="Arial" w:cs="Arial"/>
          <w:lang w:val="sr-Latn-CS"/>
        </w:rPr>
        <w:t>- Smatra se da je Naručilac izvršio obavezu uvođenja Izvođača u posao ako je izvođaču predao: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>Rješenje ili ugovor o imenovanju Nadzornog organa.</w:t>
      </w:r>
    </w:p>
    <w:p w:rsidR="00FE04F6" w:rsidRPr="00AF2667" w:rsidRDefault="00FE04F6" w:rsidP="00FE04F6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FE04F6" w:rsidRPr="00AF2667" w:rsidRDefault="00FE04F6" w:rsidP="00FE04F6">
      <w:pPr>
        <w:spacing w:after="0" w:line="240" w:lineRule="auto"/>
        <w:ind w:left="6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>- Na dan uvođenja Izvođača u posao otvara se Građevinski dnevnik u kome se konstatuje da je Naručilac Izvođača uveo u posao, a ovaj primio lokaciju i svu potrebnu dokumentaciju, čime su stvoreni uslovi da otpočnu radovi.</w:t>
      </w:r>
    </w:p>
    <w:p w:rsidR="00FE04F6" w:rsidRPr="00AF2667" w:rsidRDefault="00FE04F6" w:rsidP="00FE04F6">
      <w:pPr>
        <w:spacing w:after="0" w:line="240" w:lineRule="auto"/>
        <w:ind w:left="60"/>
        <w:jc w:val="both"/>
        <w:rPr>
          <w:rFonts w:ascii="Arial" w:hAnsi="Arial" w:cs="Arial"/>
          <w:lang w:val="sr-Latn-CS"/>
        </w:rPr>
      </w:pPr>
    </w:p>
    <w:p w:rsidR="00FE04F6" w:rsidRPr="00AF2667" w:rsidRDefault="00FE04F6" w:rsidP="00FE04F6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b/>
          <w:lang w:val="sr-Latn-CS"/>
        </w:rPr>
      </w:pPr>
      <w:r w:rsidRPr="00AF2667">
        <w:rPr>
          <w:rFonts w:ascii="Arial" w:hAnsi="Arial" w:cs="Arial"/>
          <w:lang w:val="sr-Latn-CS"/>
        </w:rPr>
        <w:t>- Izvođač je dužan, prije početka radova, dostaviti Naručiocu detaljan dinamički plan izvođenja radova, sa potpunim tehničkim podacima o angažovanju radne snage i opreme.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</w:p>
    <w:p w:rsidR="00137F9A" w:rsidRDefault="00FE04F6" w:rsidP="00137F9A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- Ako Izvođač svojom krivicom dovede u pitanje rok i završetak radova u ugovorenom roku, prema detaljnom dinamičkom planu izvođenja radova, ugovor se raskida a Izvođač je dužan da Naručiocu nadoknadi štetu koju ovaj pretrpi zbog raskida ugovora.</w:t>
      </w:r>
    </w:p>
    <w:p w:rsidR="00FE04F6" w:rsidRPr="00137F9A" w:rsidRDefault="00137F9A" w:rsidP="00137F9A">
      <w:pPr>
        <w:spacing w:after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- </w:t>
      </w:r>
      <w:r w:rsidR="0017173D">
        <w:rPr>
          <w:rFonts w:ascii="Arial" w:hAnsi="Arial" w:cs="Arial"/>
          <w:color w:val="000000"/>
          <w:lang w:val="sl-SI"/>
        </w:rPr>
        <w:t>Rok izvršenja radova je: 1</w:t>
      </w:r>
      <w:r w:rsidR="008C1D72" w:rsidRPr="00137F9A">
        <w:rPr>
          <w:rFonts w:ascii="Arial" w:hAnsi="Arial" w:cs="Arial"/>
          <w:color w:val="000000"/>
          <w:lang w:val="sl-SI"/>
        </w:rPr>
        <w:t>5 radnih dana od dana uvođenja izvođača u posao</w:t>
      </w:r>
      <w:r w:rsidRPr="00137F9A">
        <w:rPr>
          <w:rFonts w:ascii="Arial" w:hAnsi="Arial" w:cs="Arial"/>
          <w:color w:val="000000"/>
          <w:lang w:val="sl-SI"/>
        </w:rPr>
        <w:t>.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- Naručilac može održati ugovor na snazi ako po isteku roka bez odlaganja obavijesti izvođača da zahtijeva ispunjenje ugovora.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FE04F6" w:rsidRPr="00AF2667" w:rsidRDefault="00FE04F6" w:rsidP="00FE04F6">
      <w:pPr>
        <w:spacing w:after="0" w:line="240" w:lineRule="auto"/>
        <w:jc w:val="both"/>
        <w:rPr>
          <w:rFonts w:ascii="Arial" w:eastAsia="PMingLiU" w:hAnsi="Arial" w:cs="Arial"/>
          <w:lang w:val="sr-Latn-CS" w:eastAsia="zh-TW"/>
        </w:rPr>
      </w:pPr>
      <w:r w:rsidRPr="00AF2667">
        <w:rPr>
          <w:rFonts w:ascii="Arial" w:eastAsia="PMingLiU" w:hAnsi="Arial" w:cs="Arial"/>
          <w:lang w:val="sr-Latn-CS" w:eastAsia="zh-TW"/>
        </w:rPr>
        <w:t xml:space="preserve">Ako izvođač ni pored zahtjeva za ispunjenjem od Naručioca ne ispuni ugovor u razumnom roku, naručilac </w:t>
      </w:r>
      <w:r w:rsidRPr="00AF2667">
        <w:rPr>
          <w:rFonts w:ascii="Arial" w:eastAsia="PMingLiU" w:hAnsi="Arial" w:cs="Arial"/>
          <w:u w:val="single"/>
          <w:lang w:val="sr-Latn-CS" w:eastAsia="zh-TW"/>
        </w:rPr>
        <w:t>može</w:t>
      </w:r>
      <w:r w:rsidRPr="00AF2667">
        <w:rPr>
          <w:rFonts w:ascii="Arial" w:eastAsia="PMingLiU" w:hAnsi="Arial" w:cs="Arial"/>
          <w:lang w:val="sr-Latn-CS" w:eastAsia="zh-TW"/>
        </w:rPr>
        <w:t xml:space="preserve"> izjaviti da raskida ugovor.</w:t>
      </w:r>
    </w:p>
    <w:p w:rsidR="00FE04F6" w:rsidRPr="00AF2667" w:rsidRDefault="00FE04F6" w:rsidP="00FE04F6">
      <w:pPr>
        <w:spacing w:after="0" w:line="240" w:lineRule="auto"/>
        <w:jc w:val="both"/>
        <w:rPr>
          <w:rFonts w:ascii="Arial" w:eastAsia="PMingLiU" w:hAnsi="Arial" w:cs="Arial"/>
          <w:lang w:val="sr-Latn-CS" w:eastAsia="zh-TW"/>
        </w:rPr>
      </w:pPr>
    </w:p>
    <w:p w:rsidR="00FE04F6" w:rsidRPr="00AF2667" w:rsidRDefault="00FE04F6" w:rsidP="00FE04F6">
      <w:pPr>
        <w:keepNext/>
        <w:tabs>
          <w:tab w:val="left" w:pos="3420"/>
        </w:tabs>
        <w:spacing w:after="0" w:line="240" w:lineRule="auto"/>
        <w:jc w:val="both"/>
        <w:outlineLvl w:val="4"/>
        <w:rPr>
          <w:rFonts w:ascii="Arial" w:eastAsia="PMingLiU" w:hAnsi="Arial" w:cs="Arial"/>
          <w:lang w:val="sr-Latn-CS"/>
        </w:rPr>
      </w:pPr>
      <w:r w:rsidRPr="00AF2667">
        <w:rPr>
          <w:rFonts w:ascii="Arial" w:eastAsia="PMingLiU" w:hAnsi="Arial" w:cs="Arial"/>
          <w:lang w:val="sr-Latn-CS"/>
        </w:rPr>
        <w:t>Raskidom ugovora obije strane su oslobođene svojih obaveza osim obaveze na naknadu eventualne štete.</w:t>
      </w:r>
    </w:p>
    <w:p w:rsidR="00FE04F6" w:rsidRPr="00AF2667" w:rsidRDefault="00FE04F6" w:rsidP="00FE04F6">
      <w:pPr>
        <w:keepNext/>
        <w:tabs>
          <w:tab w:val="left" w:pos="3420"/>
        </w:tabs>
        <w:spacing w:after="0" w:line="240" w:lineRule="auto"/>
        <w:jc w:val="both"/>
        <w:outlineLvl w:val="4"/>
        <w:rPr>
          <w:rFonts w:ascii="Arial" w:eastAsia="PMingLiU" w:hAnsi="Arial" w:cs="Arial"/>
          <w:lang w:val="sr-Latn-CS"/>
        </w:rPr>
      </w:pP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 xml:space="preserve">Ugovor će se raskinuti kad nastupe okolnosti koje za posljedicu imaju bitnu izmjenu ugovora u smislu odredbe člana 150 st.1 tačka 1 Zakona o javnim nabavkama koja iziskuje sprovođenje novog postupka javne nabavke. </w:t>
      </w:r>
    </w:p>
    <w:p w:rsidR="00FE04F6" w:rsidRPr="00AF2667" w:rsidRDefault="00FE04F6" w:rsidP="00FE04F6">
      <w:pPr>
        <w:keepNext/>
        <w:tabs>
          <w:tab w:val="left" w:pos="3420"/>
        </w:tabs>
        <w:spacing w:after="0" w:line="240" w:lineRule="auto"/>
        <w:jc w:val="both"/>
        <w:outlineLvl w:val="4"/>
        <w:rPr>
          <w:rFonts w:ascii="Arial" w:eastAsia="PMingLiU" w:hAnsi="Arial" w:cs="Arial"/>
          <w:lang w:val="sr-Latn-CS"/>
        </w:rPr>
      </w:pPr>
    </w:p>
    <w:p w:rsidR="00FE04F6" w:rsidRPr="00AF2667" w:rsidRDefault="00FE04F6" w:rsidP="00FE04F6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>Ugovor će se raskinuti i kad nastupi neki razlog na strani izvođača koji predstavlja osnov za obavezno isključenje u smislu odredbe čl. 108 ili posebni osnov za isključenje iz postupka u smislu odredbe čl. 110 Zakona o javnim nabavkama a koji je predviđen predmetnom Tenderskom dokumentacijom.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- Organizaciju i priključenje gradilišta na instalacije elektrike, vodovoda, kanalizacije, PTT i dr.,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ač obezbe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 xml:space="preserve">uje sam i o svom trošku.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pt-BR"/>
        </w:rPr>
      </w:pPr>
      <w:r w:rsidRPr="00AF2667">
        <w:rPr>
          <w:rFonts w:ascii="Arial" w:hAnsi="Arial" w:cs="Arial"/>
          <w:lang w:val="pt-BR"/>
        </w:rPr>
        <w:t>- Utovar, odvoz i odlaganje materijala na deponij</w:t>
      </w:r>
      <w:r w:rsidR="008C1D72">
        <w:rPr>
          <w:rFonts w:ascii="Arial" w:hAnsi="Arial" w:cs="Arial"/>
          <w:lang w:val="pt-BR"/>
        </w:rPr>
        <w:t>u predstavlja trošak izvođača.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pt-BR"/>
        </w:rPr>
      </w:pPr>
      <w:r w:rsidRPr="00AF2667">
        <w:rPr>
          <w:rFonts w:ascii="Arial" w:hAnsi="Arial" w:cs="Arial"/>
          <w:lang w:val="pt-BR"/>
        </w:rPr>
        <w:t>-Saglasnost na izmjene i dopune tehničke dokumentacije na osnovu koje je ugovoreno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pt-BR"/>
        </w:rPr>
        <w:t>enje radova daje Naručilac isključivo preko gra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pt-BR"/>
        </w:rPr>
        <w:t xml:space="preserve">evinskog dnevnika.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pt-BR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lastRenderedPageBreak/>
        <w:t xml:space="preserve">- Stručni nadzor nad izvođenjem radova, Naručilac će vršiti preko ovlašćenih stručnih lica ili preko privrednog društva koje je registrovano u CRPS-u za vršenje poslova nadzora za ovu vrstu radova, o čemu će pismeno obavjestiti Izvođača.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Naručilac će danom potpisivanja ugovora Izvođaču pismeno saopštiti lica koja će vršiti stručni nadzor nad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enjem radova (u daljem tekstu: Nadzorni organ).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Ako u toku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enja radova dođe do promjene nadzornog organa, Naručilac će o tome obavijestiti 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ača.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-Nadzorni organ je ovlašćen i vrši naročito: kontrolu izvođenja radova prema predmjeru radova; provjeru kvaliteta izvođenja radova i primjene propisa, standarda; tehničkih normativa i normi kvaliteta; kontrolu kvaliteta materijala koji se ugrađuje; kontrolu primjene mjera za zaštitu životne sredine; poštovanje ugovorenih rokova; davanje uputstava izvođaču radova; saradnju sa projektantom radi obezbjeđenja detalja tehnoloških i organizacionih rješenja za izvođenje radova i rješavanje drugih pitanja u vezi građenja objekata.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-Nadzorni organ nema pravo da oslobodi Izvođača od bilo koje njegove dužnosti ili obaveze iz ugovora, ukoliko za to ne dobije pismeno ovlašćenje od Naručioca.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l-SI"/>
        </w:rPr>
        <w:t>Postojanje nadzornog organa i njegovi propusti u vršenju stručnog nadzora ne osloba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ača od njegove obaveze i odgovornosti za kvalitetno i pravilno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 xml:space="preserve">enje radova. </w:t>
      </w:r>
    </w:p>
    <w:p w:rsidR="00FE04F6" w:rsidRPr="00AF2667" w:rsidRDefault="00FE04F6" w:rsidP="00FE04F6">
      <w:pPr>
        <w:spacing w:after="0"/>
        <w:jc w:val="center"/>
        <w:rPr>
          <w:rFonts w:ascii="Arial" w:hAnsi="Arial" w:cs="Arial"/>
          <w:b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b/>
          <w:lang w:val="sl-SI"/>
        </w:rPr>
        <w:t xml:space="preserve">- </w:t>
      </w:r>
      <w:r w:rsidRPr="00AF2667">
        <w:rPr>
          <w:rFonts w:ascii="Arial" w:hAnsi="Arial" w:cs="Arial"/>
          <w:lang w:val="sl-SI"/>
        </w:rPr>
        <w:t xml:space="preserve">Nadzorni organ ima pravo da naredi Izvođaču da otkloni nekvalitetno izvedene radove i zabrani ugrađivanje nekvalitetnog materijala.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Ako Izvođač, i pored upozorenja i zahtjeva Nadzornog organa, ne otkloni uočene nedostatke i nastavi sa nekvalitetnim izvođenjem radova, Nadzorni organ će radove obustaviti i o tome obavjestiti Naručioca i nadležnu inspekciju i te okolnosti unijeti u građevinski dnevnik.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Sa izvođenjem radova može se ponovo nastaviti kada Izvođač preduzme i sprovede odgovarajuće radnje i mjere kojima se prema nalazu nadležne inspekcije i nadzornog organa obezbeđuje kvalitetno izvođenje radova.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Ako se između Nadzornog organa i Izvođača pojave nesaglasnosti u pogledu kvaliteta materijala koji se ugrađuje, materijal se daje na ispitivanje.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Troškove ovog ispitivanja plaća Izvođač koji ima pravo da traži njihovu nadoknadu od Naručioca, ako ovaj nije bio u pravu.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Materijal za koji se utvrdi da ne odgovara tehničkim propisima ili standardima, Izvođač mora o svom trošku da ukloni sa gradilišta u roku koji mu odredi Nadzorni organ. </w:t>
      </w:r>
    </w:p>
    <w:p w:rsidR="00FE04F6" w:rsidRPr="00AF2667" w:rsidRDefault="00FE04F6" w:rsidP="00FE04F6">
      <w:pPr>
        <w:spacing w:after="0"/>
        <w:rPr>
          <w:rFonts w:ascii="Arial" w:hAnsi="Arial" w:cs="Arial"/>
          <w:b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b/>
          <w:lang w:val="sl-SI"/>
        </w:rPr>
        <w:t>-</w:t>
      </w:r>
      <w:r w:rsidRPr="00AF2667">
        <w:rPr>
          <w:rFonts w:ascii="Arial" w:hAnsi="Arial" w:cs="Arial"/>
          <w:lang w:val="sl-SI"/>
        </w:rPr>
        <w:t>Kvalitet materijala koji se ugra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uje, poluproizvoda i gotovih proizvoda i kvalitet izvedenih radova moraju da odgovaraju uslovima po važećim tehničkim propisima, standardima i uslovima predvi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en</w:t>
      </w:r>
      <w:r w:rsidRPr="00AF2667">
        <w:rPr>
          <w:rFonts w:ascii="Arial" w:hAnsi="Arial" w:cs="Arial"/>
          <w:lang w:val="sr-Latn-CS"/>
        </w:rPr>
        <w:t xml:space="preserve">im predmjerom radova </w:t>
      </w:r>
      <w:r w:rsidRPr="00AF2667">
        <w:rPr>
          <w:rFonts w:ascii="Arial" w:hAnsi="Arial" w:cs="Arial"/>
          <w:lang w:val="sl-SI"/>
        </w:rPr>
        <w:t xml:space="preserve"> po kojoj se izvode radovi na objektu i uslovima ovog ugovora.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Kvalitet materijala koji se ugrađuje i izvedenih radova, Izvođač mora da dokaže atestima o izvršenim ispitivanjima materijala i radova odnosno garantnim listovima proizvođača materijala.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Sve troškove ispitivanja kvaliteta materijala i radova snosi Izvođač. 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Rezultate svih ispitivanja, Izvođač mora blagovremeno dostaviti Nadzornom organu i ovi biti upisani u građevinski dnevnik.  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Ukoliko rezultat ispitivanja pokažu da kvalitet ugrađenog materijala ili izvedenih radova, ne odgovara zahtjevanim  uslovima, Nadzorni organ je dužan da izda nalog Izvođaču da nekvalitetni materijal zamjeni kvalitetnim i da radove dovede u ispravno stanje i sve o trošku Izvođača. </w:t>
      </w:r>
    </w:p>
    <w:p w:rsidR="00FE04F6" w:rsidRPr="00AF2667" w:rsidRDefault="00FE04F6" w:rsidP="00FE04F6">
      <w:pPr>
        <w:spacing w:after="0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lastRenderedPageBreak/>
        <w:t>- Ako Izvođač i pored upozorenja i zahtjeva Nadzornog organa da otkloni uočene nedostatke nastavi nekvalitetno izvođenje radova, Nadzorni organ će obavijestiti naručioca i nadležnu inspekciju i te okolnosti unijeti u građevinski dnevnik.</w:t>
      </w:r>
    </w:p>
    <w:p w:rsidR="00FE04F6" w:rsidRPr="00AF2667" w:rsidRDefault="00FE04F6" w:rsidP="00FE04F6">
      <w:pPr>
        <w:spacing w:after="0"/>
        <w:rPr>
          <w:rFonts w:ascii="Arial" w:hAnsi="Arial" w:cs="Arial"/>
          <w:b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b/>
          <w:lang w:val="sl-SI"/>
        </w:rPr>
        <w:t xml:space="preserve">- </w:t>
      </w:r>
      <w:r w:rsidRPr="00AF2667">
        <w:rPr>
          <w:rFonts w:ascii="Arial" w:hAnsi="Arial" w:cs="Arial"/>
          <w:lang w:val="sl-SI"/>
        </w:rPr>
        <w:t xml:space="preserve">Izvođač je dužan da za uredno i blagovremeno izvršenje radova na izgradnji objekta koji je predmet ugovora, obezbijedi i angažuje dovoljan broj radnika prema strukturi koja obezbeđuje uspješno izvođenje radova i da dopremi potrebnu i kvalitetnu mehanizaciju i opremu za završetak radova. 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Izvođač je dužan da obavjesti Naručioca o imenovanju ovlašćenog lica koje će rukovoditi izvođenjem radova.  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Ako u toku izvođenja radova dođe do promjene ovlašćenog lica određenog za rukovođenje građenjem objekta, Izvođač je dužan da o tome odmah obavijesti Naručioca. </w:t>
      </w:r>
    </w:p>
    <w:p w:rsidR="00FE04F6" w:rsidRPr="00AF2667" w:rsidRDefault="00FE04F6" w:rsidP="00FE04F6">
      <w:pPr>
        <w:spacing w:after="0"/>
        <w:rPr>
          <w:rFonts w:ascii="Arial" w:hAnsi="Arial" w:cs="Arial"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l-SI"/>
        </w:rPr>
        <w:t>Izvođač je dužan da na gradilištu preduzme mjere radi obezbe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enja sigurnosti izvedenih radova, susjednih objekata i radova opreme, ure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enje instalacija, radnika, saobraćaj, okoline i imovine i neposredno je odgovoran i dužan naknaditi sve štete koje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enjem ugovorenih radova pričini trećim licima i imovini</w:t>
      </w:r>
      <w:r w:rsidRPr="00AF2667">
        <w:rPr>
          <w:rFonts w:ascii="Arial" w:hAnsi="Arial" w:cs="Arial"/>
          <w:lang w:val="sr-Latn-CS"/>
        </w:rPr>
        <w:t>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Troškove sprovođenja mjera zaštite snosi Izvođač.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Izvođač je obavezan Naručiocu nadoknaditi sve štete koje treća lica eventualno ostvare od Naručioca po osnovu iz stava 1 ovog člana.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Sva  lica zaposlena  na gradilištu za izvršenje radova iz ovog Ugovora imaju biti osigurani od strane Izvođača o njegovom trošku za sve povrede na radu ili nesreće na poslu.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 xml:space="preserve">Ovim osiguranjem moraju biti obuhvaćena sva lica u službi Izvođača, Podizvođača kao i nadzorni organ Naručioca. </w:t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</w:r>
      <w:r w:rsidRPr="00AF2667">
        <w:rPr>
          <w:rFonts w:ascii="Arial" w:hAnsi="Arial" w:cs="Arial"/>
          <w:lang w:val="sl-SI"/>
        </w:rPr>
        <w:tab/>
        <w:t xml:space="preserve">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l-SI"/>
        </w:rPr>
      </w:pPr>
      <w:r w:rsidRPr="00AF2667">
        <w:rPr>
          <w:rFonts w:ascii="Arial" w:hAnsi="Arial" w:cs="Arial"/>
          <w:lang w:val="sl-SI"/>
        </w:rPr>
        <w:t>Investitor neće biti odgovoran za bilo koje odštete ili kompenzacije koje se imaju isplatiti za bilo kakvu povredu osiguranih lica.</w:t>
      </w:r>
    </w:p>
    <w:p w:rsidR="00FE04F6" w:rsidRPr="00AF2667" w:rsidRDefault="00FE04F6" w:rsidP="00FE04F6">
      <w:pPr>
        <w:spacing w:after="0"/>
        <w:rPr>
          <w:rFonts w:ascii="Arial" w:hAnsi="Arial" w:cs="Arial"/>
          <w:lang w:val="sl-SI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shd w:val="clear" w:color="auto" w:fill="F6F5F4"/>
        </w:rPr>
      </w:pPr>
      <w:r w:rsidRPr="00AF2667">
        <w:rPr>
          <w:rFonts w:ascii="Arial" w:hAnsi="Arial" w:cs="Arial"/>
          <w:lang w:val="sl-SI"/>
        </w:rPr>
        <w:t>- Ako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 xml:space="preserve">ač bez krivice Naručioca ne završi radove koji su predmet ugovora u ugovorenom roku, dužan je Naručiocu platiti iznos od 5% vrijednosti ugovora na ime ugovorne kazne, </w:t>
      </w:r>
      <w:r w:rsidRPr="006535B4">
        <w:rPr>
          <w:rFonts w:ascii="Arial" w:hAnsi="Arial" w:cs="Arial"/>
          <w:shd w:val="clear" w:color="auto" w:fill="FFFFFF" w:themeFill="background1"/>
          <w:lang w:val="sl-SI"/>
        </w:rPr>
        <w:t>z</w:t>
      </w:r>
      <w:r w:rsidRPr="006535B4">
        <w:rPr>
          <w:rFonts w:ascii="Arial" w:hAnsi="Arial" w:cs="Arial"/>
          <w:shd w:val="clear" w:color="auto" w:fill="FFFFFF" w:themeFill="background1"/>
        </w:rPr>
        <w:t xml:space="preserve">a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cio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period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neopravdanog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zakašnjenja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ako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se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radovi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ne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završe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u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predviđenom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roku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>.</w:t>
      </w:r>
      <w:r w:rsidRPr="00AF2667">
        <w:rPr>
          <w:rFonts w:ascii="Arial" w:hAnsi="Arial" w:cs="Arial"/>
          <w:shd w:val="clear" w:color="auto" w:fill="F6F5F4"/>
        </w:rPr>
        <w:t xml:space="preserve">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shd w:val="clear" w:color="auto" w:fill="F6F5F4"/>
        </w:rPr>
      </w:pPr>
      <w:proofErr w:type="spellStart"/>
      <w:r w:rsidRPr="006535B4">
        <w:rPr>
          <w:rFonts w:ascii="Arial" w:hAnsi="Arial" w:cs="Arial"/>
          <w:shd w:val="clear" w:color="auto" w:fill="FFFFFF" w:themeFill="background1"/>
        </w:rPr>
        <w:t>Ugovorna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kazna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se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obračunava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od momenta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padanja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u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docnju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pa do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ispunjenja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glavne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obaveze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>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shd w:val="clear" w:color="auto" w:fill="F6F5F4"/>
        </w:rPr>
      </w:pPr>
      <w:proofErr w:type="spellStart"/>
      <w:r w:rsidRPr="006535B4">
        <w:rPr>
          <w:rFonts w:ascii="Arial" w:hAnsi="Arial" w:cs="Arial"/>
          <w:shd w:val="clear" w:color="auto" w:fill="FFFFFF" w:themeFill="background1"/>
        </w:rPr>
        <w:t>Pravo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na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ugovornu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kaznu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Naručilac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stiče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samim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padanjem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Izvođača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u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docnju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. 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Naručilac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može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i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nakon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padanja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izvođača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u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docnju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da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zahtijeva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ispunjenje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6535B4">
        <w:rPr>
          <w:rFonts w:ascii="Arial" w:hAnsi="Arial" w:cs="Arial"/>
          <w:shd w:val="clear" w:color="auto" w:fill="FFFFFF" w:themeFill="background1"/>
        </w:rPr>
        <w:t>obaveze</w:t>
      </w:r>
      <w:proofErr w:type="spellEnd"/>
      <w:r w:rsidRPr="006535B4">
        <w:rPr>
          <w:rFonts w:ascii="Arial" w:hAnsi="Arial" w:cs="Arial"/>
          <w:shd w:val="clear" w:color="auto" w:fill="FFFFFF" w:themeFill="background1"/>
        </w:rPr>
        <w:t>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shd w:val="clear" w:color="auto" w:fill="F6F5F4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l-SI"/>
        </w:rPr>
        <w:t>-Strane ugovora ovim ugovorom isključuju primjenu pravnog pravila po kojem je Naručilac dužan saopštiti  Izvođaču po zapadanju u docnju da zadržava pravo na ugovorenu kaznu pa se smatra da je samim padanjem u docnju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ač dužan platiti ugovornu kaznu bez opomene Naručioca, a Naručioc ovlašćen da je naplati – odbije na teret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>ačevih potraživanja za izvedene radove na objektu koji je predmet ovog ugovora ili od bilo kojeg drugog Izvođačevog potraživanja od Naručioca, s tim što je Naručilac o izvršenoj naplati – odbijanju, dužan obavjestiti Izvo</w:t>
      </w:r>
      <w:r w:rsidRPr="00AF2667">
        <w:rPr>
          <w:rFonts w:ascii="Arial" w:hAnsi="Arial" w:cs="Arial"/>
          <w:lang w:val="sr-Latn-CS"/>
        </w:rPr>
        <w:t>đ</w:t>
      </w:r>
      <w:r w:rsidRPr="00AF2667">
        <w:rPr>
          <w:rFonts w:ascii="Arial" w:hAnsi="Arial" w:cs="Arial"/>
          <w:lang w:val="sl-SI"/>
        </w:rPr>
        <w:t xml:space="preserve">ača.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 xml:space="preserve">Plaćanje ugovorene kazne  ne oslobađa Izvođača obaveze da u cjelosti završi i preda na upotrebu ugovorene radove. </w:t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  <w:r w:rsidRPr="00AF2667">
        <w:rPr>
          <w:rFonts w:ascii="Arial" w:hAnsi="Arial" w:cs="Arial"/>
          <w:lang w:val="sr-Latn-CS"/>
        </w:rPr>
        <w:tab/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 xml:space="preserve">- Ako Naručiocu nastane šteta zbog prekoračenja ugovorenog roka završetka radova u iznosu većem od ugovorene kazne, tada je Izvođač dužan da plati  Naručiocu pored ugovorne kazne i iznos naknade štete koji prelazi visinu ugovorne kazne. </w:t>
      </w:r>
    </w:p>
    <w:p w:rsidR="00FE04F6" w:rsidRDefault="00FE04F6" w:rsidP="00FE04F6">
      <w:pPr>
        <w:spacing w:after="0"/>
        <w:jc w:val="both"/>
        <w:rPr>
          <w:rFonts w:ascii="Arial" w:hAnsi="Arial" w:cs="Arial"/>
        </w:rPr>
      </w:pPr>
      <w:proofErr w:type="spellStart"/>
      <w:r w:rsidRPr="00AF2667">
        <w:rPr>
          <w:rFonts w:ascii="Arial" w:hAnsi="Arial" w:cs="Arial"/>
        </w:rPr>
        <w:lastRenderedPageBreak/>
        <w:t>Ugovornu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kaznu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Naručilac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će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zahtijevati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samo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ako</w:t>
      </w:r>
      <w:proofErr w:type="spellEnd"/>
      <w:r w:rsidRPr="00AF2667">
        <w:rPr>
          <w:rFonts w:ascii="Arial" w:hAnsi="Arial" w:cs="Arial"/>
        </w:rPr>
        <w:t xml:space="preserve"> je do </w:t>
      </w:r>
      <w:proofErr w:type="spellStart"/>
      <w:r w:rsidRPr="00AF2667">
        <w:rPr>
          <w:rFonts w:ascii="Arial" w:hAnsi="Arial" w:cs="Arial"/>
        </w:rPr>
        <w:t>zakašnjenja</w:t>
      </w:r>
      <w:proofErr w:type="spellEnd"/>
      <w:r w:rsidRPr="00AF2667">
        <w:rPr>
          <w:rFonts w:ascii="Arial" w:hAnsi="Arial" w:cs="Arial"/>
        </w:rPr>
        <w:t xml:space="preserve"> u </w:t>
      </w:r>
      <w:proofErr w:type="spellStart"/>
      <w:r w:rsidRPr="00AF2667">
        <w:rPr>
          <w:rFonts w:ascii="Arial" w:hAnsi="Arial" w:cs="Arial"/>
        </w:rPr>
        <w:t>ispunjenju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obaveze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došlo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iz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uroka</w:t>
      </w:r>
      <w:proofErr w:type="spellEnd"/>
      <w:r w:rsidRPr="00AF2667">
        <w:rPr>
          <w:rFonts w:ascii="Arial" w:hAnsi="Arial" w:cs="Arial"/>
        </w:rPr>
        <w:t xml:space="preserve"> za </w:t>
      </w:r>
      <w:proofErr w:type="spellStart"/>
      <w:r w:rsidRPr="00AF2667">
        <w:rPr>
          <w:rFonts w:ascii="Arial" w:hAnsi="Arial" w:cs="Arial"/>
        </w:rPr>
        <w:t>koje</w:t>
      </w:r>
      <w:proofErr w:type="spellEnd"/>
      <w:r w:rsidRPr="00AF2667">
        <w:rPr>
          <w:rFonts w:ascii="Arial" w:hAnsi="Arial" w:cs="Arial"/>
        </w:rPr>
        <w:t xml:space="preserve"> je </w:t>
      </w:r>
      <w:proofErr w:type="spellStart"/>
      <w:r w:rsidRPr="00AF2667">
        <w:rPr>
          <w:rFonts w:ascii="Arial" w:hAnsi="Arial" w:cs="Arial"/>
        </w:rPr>
        <w:t>izvođač</w:t>
      </w:r>
      <w:proofErr w:type="spellEnd"/>
      <w:r w:rsidRPr="00AF2667">
        <w:rPr>
          <w:rFonts w:ascii="Arial" w:hAnsi="Arial" w:cs="Arial"/>
        </w:rPr>
        <w:t xml:space="preserve"> </w:t>
      </w:r>
      <w:proofErr w:type="spellStart"/>
      <w:r w:rsidRPr="00AF2667">
        <w:rPr>
          <w:rFonts w:ascii="Arial" w:hAnsi="Arial" w:cs="Arial"/>
        </w:rPr>
        <w:t>odgovoran</w:t>
      </w:r>
      <w:proofErr w:type="spellEnd"/>
      <w:r w:rsidRPr="00AF2667">
        <w:rPr>
          <w:rFonts w:ascii="Arial" w:hAnsi="Arial" w:cs="Arial"/>
        </w:rPr>
        <w:t xml:space="preserve">. </w:t>
      </w:r>
    </w:p>
    <w:p w:rsidR="008C1D72" w:rsidRPr="00D8381C" w:rsidRDefault="008C1D72" w:rsidP="008C1D72">
      <w:pPr>
        <w:jc w:val="both"/>
        <w:rPr>
          <w:rFonts w:ascii="Arial" w:hAnsi="Arial" w:cs="Arial"/>
          <w:color w:val="000000"/>
          <w:lang w:val="sl-SI"/>
        </w:rPr>
      </w:pPr>
      <w:r w:rsidRPr="00D8381C">
        <w:rPr>
          <w:rFonts w:ascii="Arial" w:hAnsi="Arial" w:cs="Arial"/>
          <w:color w:val="000000"/>
          <w:lang w:val="sl-SI"/>
        </w:rPr>
        <w:t>Garantni rok i otklanjanje nedostataka u garantnom roku: Garantni rok je _________________  od dana završene primo-predaje radova.</w:t>
      </w:r>
    </w:p>
    <w:p w:rsidR="008C1D72" w:rsidRPr="00B86804" w:rsidRDefault="008C1D72" w:rsidP="00B86804">
      <w:pPr>
        <w:jc w:val="both"/>
        <w:rPr>
          <w:rFonts w:ascii="Arial" w:hAnsi="Arial" w:cs="Arial"/>
          <w:color w:val="000000"/>
          <w:lang w:val="sl-SI"/>
        </w:rPr>
      </w:pPr>
      <w:r w:rsidRPr="00D8381C">
        <w:rPr>
          <w:rFonts w:ascii="Arial" w:hAnsi="Arial" w:cs="Arial"/>
          <w:color w:val="000000"/>
          <w:lang w:val="sl-SI"/>
        </w:rPr>
        <w:t>Garantni rok počinje teći od dana dobijanja završnog izvještaja stručnog nadzora i</w:t>
      </w:r>
      <w:r w:rsidR="00B86804">
        <w:rPr>
          <w:rFonts w:ascii="Arial" w:hAnsi="Arial" w:cs="Arial"/>
          <w:color w:val="000000"/>
          <w:lang w:val="sl-SI"/>
        </w:rPr>
        <w:t xml:space="preserve"> primopredaje objekta.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 xml:space="preserve">-  Izvođač je dužan da o svom trošku otkloni sve nedostatke na izvedenim radovima, koji se pokažu u toku garantnog roka. </w:t>
      </w: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</w:p>
    <w:p w:rsidR="00FE04F6" w:rsidRPr="00AF2667" w:rsidRDefault="00FE04F6" w:rsidP="00FE04F6">
      <w:pPr>
        <w:spacing w:after="0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b/>
          <w:lang w:val="sr-Latn-CS"/>
        </w:rPr>
        <w:t xml:space="preserve">- </w:t>
      </w:r>
      <w:r w:rsidRPr="00AF2667">
        <w:rPr>
          <w:rFonts w:ascii="Arial" w:hAnsi="Arial" w:cs="Arial"/>
          <w:lang w:val="sr-Latn-CS"/>
        </w:rPr>
        <w:t xml:space="preserve">Izvođač je dužan da po završenim radovima povuče sa gradilišta svoje radnike, ukloni preostali materijal, opremu, sredstva za rad i privremene objekte, koje je koristio u toku rada, očisti gradilište od otpadaka koje je napravio,uredi i očisti okolinu građevine i samu građevinu (objekat) na kome je izvodio radove. </w:t>
      </w:r>
    </w:p>
    <w:p w:rsidR="00FE04F6" w:rsidRPr="00AF2667" w:rsidRDefault="00FE04F6" w:rsidP="00FE04F6">
      <w:pPr>
        <w:spacing w:after="0"/>
        <w:rPr>
          <w:rFonts w:ascii="Arial" w:hAnsi="Arial" w:cs="Arial"/>
          <w:lang w:val="sr-Latn-CS"/>
        </w:rPr>
      </w:pPr>
    </w:p>
    <w:p w:rsidR="00FE04F6" w:rsidRPr="00AF2667" w:rsidRDefault="00FE04F6" w:rsidP="00FE0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r w:rsidRPr="00AF2667">
        <w:rPr>
          <w:rFonts w:ascii="Arial" w:hAnsi="Arial" w:cs="Arial"/>
          <w:lang w:val="sr-Latn-CS"/>
        </w:rPr>
        <w:t>-Investitor i izvođač radova koji je gradio objekat odnosno izvodio pojedine radove, dužan je da, u roku od 10 dana od dana prijema konačnog izvještaja stručnog nadzora, izvrši primopredaju objekta i konačan obračun vrijednosti izvedenih radova.</w:t>
      </w:r>
    </w:p>
    <w:p w:rsidR="00FE04F6" w:rsidRPr="00AF2667" w:rsidRDefault="00FE04F6" w:rsidP="00FE04F6">
      <w:pPr>
        <w:spacing w:after="0"/>
        <w:rPr>
          <w:rFonts w:ascii="Arial" w:hAnsi="Arial" w:cs="Arial"/>
          <w:lang w:val="sr-Latn-CS"/>
        </w:rPr>
      </w:pPr>
    </w:p>
    <w:p w:rsidR="00FE04F6" w:rsidRPr="00B004FA" w:rsidRDefault="00FE04F6" w:rsidP="00FE04F6">
      <w:pPr>
        <w:spacing w:after="0"/>
        <w:jc w:val="both"/>
        <w:rPr>
          <w:rFonts w:ascii="Arial" w:hAnsi="Arial" w:cs="Arial"/>
          <w:color w:val="000000" w:themeColor="text1"/>
          <w:lang w:val="sl-SI"/>
        </w:rPr>
      </w:pPr>
      <w:r w:rsidRPr="00B004FA">
        <w:rPr>
          <w:rFonts w:ascii="Arial" w:hAnsi="Arial" w:cs="Arial"/>
          <w:color w:val="000000" w:themeColor="text1"/>
          <w:lang w:val="sl-SI"/>
        </w:rPr>
        <w:t xml:space="preserve">- Ugovor može se </w:t>
      </w:r>
      <w:r w:rsidRPr="00B004FA">
        <w:rPr>
          <w:rFonts w:ascii="Arial" w:hAnsi="Arial" w:cs="Arial"/>
          <w:b/>
          <w:color w:val="000000" w:themeColor="text1"/>
          <w:lang w:val="sl-SI"/>
        </w:rPr>
        <w:t xml:space="preserve">raskinuti </w:t>
      </w:r>
      <w:r w:rsidRPr="00B004FA">
        <w:rPr>
          <w:rFonts w:ascii="Arial" w:hAnsi="Arial" w:cs="Arial"/>
          <w:color w:val="000000" w:themeColor="text1"/>
          <w:lang w:val="sl-SI"/>
        </w:rPr>
        <w:t>sporazumno ili po zahtjevu jedne od strane ugovora, ako su nastupili razlozi za raskid ugovora. Ugovor se raskida pismenom izjavom, koja se dostavlja drugoj ugovornoj strani. U izjavi mora biti naznačeno po kom osnovu se raskida ugovor. Ako strane ugovora sporazumno raskinu ugovor, sporazumom o raskidu ugovora utvr</w:t>
      </w:r>
      <w:r w:rsidRPr="00B004FA">
        <w:rPr>
          <w:rFonts w:ascii="Arial" w:hAnsi="Arial" w:cs="Arial"/>
          <w:color w:val="000000" w:themeColor="text1"/>
          <w:lang w:val="sr-Latn-CS"/>
        </w:rPr>
        <w:t>đ</w:t>
      </w:r>
      <w:r w:rsidRPr="00B004FA">
        <w:rPr>
          <w:rFonts w:ascii="Arial" w:hAnsi="Arial" w:cs="Arial"/>
          <w:color w:val="000000" w:themeColor="text1"/>
          <w:lang w:val="sl-SI"/>
        </w:rPr>
        <w:t>uju se me</w:t>
      </w:r>
      <w:r w:rsidRPr="00B004FA">
        <w:rPr>
          <w:rFonts w:ascii="Arial" w:hAnsi="Arial" w:cs="Arial"/>
          <w:color w:val="000000" w:themeColor="text1"/>
          <w:lang w:val="sr-Latn-CS"/>
        </w:rPr>
        <w:t>đ</w:t>
      </w:r>
      <w:r w:rsidRPr="00B004FA">
        <w:rPr>
          <w:rFonts w:ascii="Arial" w:hAnsi="Arial" w:cs="Arial"/>
          <w:color w:val="000000" w:themeColor="text1"/>
          <w:lang w:val="sl-SI"/>
        </w:rPr>
        <w:t>usobna prava i obaveze koje proističu iz raskida ugovora. Ukoliko do</w:t>
      </w:r>
      <w:r w:rsidRPr="00B004FA">
        <w:rPr>
          <w:rFonts w:ascii="Arial" w:hAnsi="Arial" w:cs="Arial"/>
          <w:color w:val="000000" w:themeColor="text1"/>
          <w:lang w:val="sr-Latn-CS"/>
        </w:rPr>
        <w:t>đ</w:t>
      </w:r>
      <w:r w:rsidRPr="00B004FA">
        <w:rPr>
          <w:rFonts w:ascii="Arial" w:hAnsi="Arial" w:cs="Arial"/>
          <w:color w:val="000000" w:themeColor="text1"/>
          <w:lang w:val="sl-SI"/>
        </w:rPr>
        <w:t>e do raskida ugovora i prekida radova, Naručilac i Izvo</w:t>
      </w:r>
      <w:r w:rsidRPr="00B004FA">
        <w:rPr>
          <w:rFonts w:ascii="Arial" w:hAnsi="Arial" w:cs="Arial"/>
          <w:color w:val="000000" w:themeColor="text1"/>
          <w:lang w:val="sr-Latn-CS"/>
        </w:rPr>
        <w:t>đ</w:t>
      </w:r>
      <w:r w:rsidRPr="00B004FA">
        <w:rPr>
          <w:rFonts w:ascii="Arial" w:hAnsi="Arial" w:cs="Arial"/>
          <w:color w:val="000000" w:themeColor="text1"/>
          <w:lang w:val="sl-SI"/>
        </w:rPr>
        <w:t xml:space="preserve">ač su dužni da preduzmu potrebne mjere da se izvedeni radovi zaštite od propadanja. Troškove zaštite radova snosi strana ugovora čijom krivicom je došlo do raskida ugovora odnosno do prekida radova. </w:t>
      </w:r>
    </w:p>
    <w:p w:rsidR="00FE04F6" w:rsidRPr="00B004FA" w:rsidRDefault="00FE04F6" w:rsidP="00FE04F6">
      <w:pPr>
        <w:spacing w:after="0"/>
        <w:jc w:val="both"/>
        <w:rPr>
          <w:rFonts w:ascii="Arial" w:hAnsi="Arial" w:cs="Arial"/>
          <w:color w:val="000000" w:themeColor="text1"/>
          <w:lang w:val="sl-SI"/>
        </w:rPr>
      </w:pPr>
    </w:p>
    <w:p w:rsidR="00FE04F6" w:rsidRPr="00B004FA" w:rsidRDefault="00FE04F6" w:rsidP="00FE04F6">
      <w:pPr>
        <w:autoSpaceDE w:val="0"/>
        <w:autoSpaceDN w:val="0"/>
        <w:adjustRightInd w:val="0"/>
        <w:spacing w:before="60" w:line="240" w:lineRule="auto"/>
        <w:jc w:val="both"/>
        <w:rPr>
          <w:rFonts w:ascii="Arial" w:eastAsia="Calibri" w:hAnsi="Arial" w:cs="Arial"/>
          <w:color w:val="000000" w:themeColor="text1"/>
          <w:lang w:val="sl-SI"/>
        </w:rPr>
      </w:pPr>
      <w:r w:rsidRPr="00B004FA">
        <w:rPr>
          <w:rFonts w:ascii="Arial" w:eastAsiaTheme="minorEastAsia" w:hAnsi="Arial" w:cs="Arial"/>
          <w:bCs/>
          <w:color w:val="000000" w:themeColor="text1"/>
          <w:lang w:val="sl-SI" w:eastAsia="en-GB"/>
        </w:rPr>
        <w:t>-Za sve što nije regulisano Ugovorom primjenjuju se odredbe Zakona planiranju prostora i izgradnji objekata ("Službeni list</w:t>
      </w:r>
      <w:r w:rsidR="006875A8">
        <w:rPr>
          <w:rFonts w:ascii="Arial" w:eastAsiaTheme="minorEastAsia" w:hAnsi="Arial" w:cs="Arial"/>
          <w:bCs/>
          <w:color w:val="000000" w:themeColor="text1"/>
          <w:lang w:val="sl-SI" w:eastAsia="en-GB"/>
        </w:rPr>
        <w:t xml:space="preserve"> Crne Gore", br. 064/17...019/25</w:t>
      </w:r>
      <w:r w:rsidRPr="00B004FA">
        <w:rPr>
          <w:rFonts w:ascii="Arial" w:eastAsiaTheme="minorEastAsia" w:hAnsi="Arial" w:cs="Arial"/>
          <w:bCs/>
          <w:color w:val="000000" w:themeColor="text1"/>
          <w:lang w:val="sl-SI" w:eastAsia="en-GB"/>
        </w:rPr>
        <w:t>) i Zakona o obligacionim odnosima</w:t>
      </w:r>
      <w:r w:rsidRPr="00B004FA">
        <w:rPr>
          <w:rFonts w:ascii="Arial" w:eastAsia="PMingLiU" w:hAnsi="Arial" w:cs="Arial"/>
          <w:bCs/>
          <w:color w:val="000000" w:themeColor="text1"/>
          <w:lang w:val="sr-Latn-CS" w:eastAsia="zh-TW"/>
        </w:rPr>
        <w:t xml:space="preserve"> („Sl. list CG“ br. 047/08, 004/11, 022/17).</w:t>
      </w:r>
    </w:p>
    <w:p w:rsidR="00FE04F6" w:rsidRPr="00B004FA" w:rsidRDefault="00FE04F6" w:rsidP="00FE04F6">
      <w:pPr>
        <w:spacing w:after="0"/>
        <w:jc w:val="both"/>
        <w:rPr>
          <w:rFonts w:ascii="Arial" w:eastAsia="Calibri" w:hAnsi="Arial" w:cs="Arial"/>
          <w:color w:val="000000" w:themeColor="text1"/>
          <w:lang w:val="sl-SI"/>
        </w:rPr>
      </w:pPr>
      <w:r w:rsidRPr="00B004FA">
        <w:rPr>
          <w:rFonts w:ascii="Arial" w:eastAsia="Calibri" w:hAnsi="Arial" w:cs="Arial"/>
          <w:b/>
          <w:color w:val="000000" w:themeColor="text1"/>
          <w:lang w:val="sl-SI"/>
        </w:rPr>
        <w:t xml:space="preserve">- </w:t>
      </w:r>
      <w:r w:rsidRPr="00B004FA">
        <w:rPr>
          <w:rFonts w:ascii="Arial" w:eastAsia="Calibri" w:hAnsi="Arial" w:cs="Arial"/>
          <w:color w:val="000000" w:themeColor="text1"/>
          <w:lang w:val="sl-SI"/>
        </w:rPr>
        <w:t xml:space="preserve">Strane ugovora su saglasne da sve sporove koji nastanu iz odnosa zasnovih ovim ugovorom prvenstveno rješavaju sporazumno. U suprotnom određuje se nadležnost Privrednog suda u Podgorici. Rješavanje spornih pitanja ne može uticati na rok i kvalitet ugovorenih radova. </w:t>
      </w:r>
    </w:p>
    <w:p w:rsidR="00FE04F6" w:rsidRPr="00B004FA" w:rsidRDefault="00FE04F6" w:rsidP="00FE04F6">
      <w:pPr>
        <w:spacing w:after="0"/>
        <w:rPr>
          <w:rFonts w:ascii="Arial" w:hAnsi="Arial" w:cs="Arial"/>
          <w:color w:val="000000" w:themeColor="text1"/>
          <w:lang w:val="sl-SI"/>
        </w:rPr>
      </w:pPr>
    </w:p>
    <w:p w:rsidR="00FE04F6" w:rsidRPr="00B004FA" w:rsidRDefault="00FE04F6" w:rsidP="00FE04F6">
      <w:pPr>
        <w:spacing w:after="0"/>
        <w:jc w:val="both"/>
        <w:rPr>
          <w:rFonts w:ascii="Arial" w:eastAsia="Calibri" w:hAnsi="Arial" w:cs="Arial"/>
          <w:color w:val="000000" w:themeColor="text1"/>
          <w:lang w:val="sl-SI"/>
        </w:rPr>
      </w:pPr>
      <w:r w:rsidRPr="00B004FA">
        <w:rPr>
          <w:rFonts w:ascii="Arial" w:hAnsi="Arial" w:cs="Arial"/>
          <w:b/>
          <w:color w:val="000000" w:themeColor="text1"/>
          <w:lang w:val="sl-SI"/>
        </w:rPr>
        <w:t xml:space="preserve">- </w:t>
      </w:r>
      <w:r w:rsidRPr="00B004FA">
        <w:rPr>
          <w:rFonts w:ascii="Arial" w:eastAsia="Calibri" w:hAnsi="Arial" w:cs="Arial"/>
          <w:color w:val="000000" w:themeColor="text1"/>
          <w:lang w:val="sl-SI"/>
        </w:rPr>
        <w:t xml:space="preserve">Ugovor koji je zaključen uz kršenje antikorupcijskog pravila </w:t>
      </w:r>
      <w:r w:rsidRPr="00B004FA">
        <w:rPr>
          <w:rFonts w:ascii="Arial" w:hAnsi="Arial" w:cs="Arial"/>
          <w:color w:val="000000" w:themeColor="text1"/>
          <w:lang w:val="sl-SI"/>
        </w:rPr>
        <w:t xml:space="preserve">(čl.38 st.3 ZJN </w:t>
      </w:r>
      <w:r w:rsidRPr="00B004FA">
        <w:rPr>
          <w:rFonts w:ascii="Arial" w:hAnsi="Arial" w:cs="Arial"/>
          <w:color w:val="000000" w:themeColor="text1"/>
          <w:lang w:val="pl-PL"/>
        </w:rPr>
        <w:t>„Službeni list CG”, br.</w:t>
      </w:r>
      <w:r w:rsidRPr="00B004FA">
        <w:rPr>
          <w:rFonts w:ascii="Arial" w:hAnsi="Arial" w:cs="Arial"/>
          <w:iCs/>
          <w:color w:val="000000" w:themeColor="text1"/>
          <w:lang w:val="pl-PL"/>
        </w:rPr>
        <w:t xml:space="preserve"> 74/19</w:t>
      </w:r>
      <w:r w:rsidRPr="00B004FA">
        <w:rPr>
          <w:rFonts w:ascii="Arial" w:eastAsia="Calibri" w:hAnsi="Arial" w:cs="Arial"/>
          <w:color w:val="000000" w:themeColor="text1"/>
          <w:lang w:val="sl-SI"/>
        </w:rPr>
        <w:t>) je ništav.</w:t>
      </w:r>
    </w:p>
    <w:p w:rsidR="00C64D0F" w:rsidRPr="00B004FA" w:rsidRDefault="00C64D0F" w:rsidP="00C64D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sr-Latn-ME"/>
        </w:rPr>
      </w:pPr>
    </w:p>
    <w:p w:rsidR="007506B8" w:rsidRPr="00B004FA" w:rsidRDefault="007506B8" w:rsidP="00C64D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ME"/>
        </w:rPr>
      </w:pPr>
      <w:r w:rsidRPr="00B004FA">
        <w:rPr>
          <w:rFonts w:ascii="Arial" w:eastAsia="Times New Roman" w:hAnsi="Arial" w:cs="Arial"/>
          <w:color w:val="000000" w:themeColor="text1"/>
          <w:shd w:val="clear" w:color="auto" w:fill="000000" w:themeFill="text1"/>
          <w:lang w:val="sr-Latn-ME"/>
        </w:rPr>
        <w:sym w:font="Wingdings" w:char="F0A8"/>
      </w:r>
      <w:r w:rsidRPr="00B004FA">
        <w:rPr>
          <w:rFonts w:ascii="Arial" w:eastAsia="Times New Roman" w:hAnsi="Arial" w:cs="Arial"/>
          <w:color w:val="000000" w:themeColor="text1"/>
          <w:shd w:val="clear" w:color="auto" w:fill="000000" w:themeFill="text1"/>
          <w:lang w:val="sr-Latn-ME"/>
        </w:rPr>
        <w:t xml:space="preserve"> </w:t>
      </w:r>
      <w:r w:rsidRPr="00B004FA">
        <w:rPr>
          <w:rFonts w:ascii="Arial" w:eastAsia="Times New Roman" w:hAnsi="Arial" w:cs="Arial"/>
          <w:color w:val="000000" w:themeColor="text1"/>
          <w:lang w:val="sr-Latn-ME"/>
        </w:rPr>
        <w:t xml:space="preserve">Ugovor o javnoj nabavci tokom njegovog trajanja može da se izmijeni bez sprovođenja novog postupka javne nabavke u skladu sa članom 151 Zakona o javnim nabavkama: </w:t>
      </w:r>
    </w:p>
    <w:p w:rsidR="00FE04F6" w:rsidRPr="00B004FA" w:rsidRDefault="00FE04F6" w:rsidP="00C64D0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r-Latn-ME"/>
        </w:rPr>
      </w:pPr>
    </w:p>
    <w:p w:rsidR="00B02799" w:rsidRDefault="00B02799" w:rsidP="00B027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2799">
        <w:rPr>
          <w:rFonts w:ascii="Arial" w:eastAsiaTheme="minorEastAsia" w:hAnsi="Arial" w:cs="Arial"/>
          <w:color w:val="000000" w:themeColor="text1"/>
          <w:lang w:eastAsia="en-GB"/>
        </w:rPr>
        <w:t xml:space="preserve">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</w:t>
      </w:r>
      <w:r w:rsidRPr="00B02799">
        <w:rPr>
          <w:rFonts w:ascii="Arial" w:eastAsiaTheme="minorEastAsia" w:hAnsi="Arial" w:cs="Arial"/>
          <w:color w:val="000000" w:themeColor="text1"/>
          <w:lang w:eastAsia="en-GB"/>
        </w:rPr>
        <w:lastRenderedPageBreak/>
        <w:t>a povećanje vrijednosti ugovora nije veće od 20% vrijednosti prvobitnog ugovora,</w:t>
      </w:r>
    </w:p>
    <w:p w:rsidR="00B02799" w:rsidRDefault="00B02799" w:rsidP="00B027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2799">
        <w:rPr>
          <w:rFonts w:ascii="Arial" w:eastAsiaTheme="minorEastAsia" w:hAnsi="Arial" w:cs="Arial"/>
          <w:color w:val="000000" w:themeColor="text1"/>
          <w:lang w:eastAsia="en-GB"/>
        </w:rPr>
        <w:t xml:space="preserve">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</w:t>
      </w:r>
      <w:r>
        <w:rPr>
          <w:rFonts w:ascii="Arial" w:eastAsiaTheme="minorEastAsia" w:hAnsi="Arial" w:cs="Arial"/>
          <w:color w:val="000000" w:themeColor="text1"/>
          <w:lang w:eastAsia="en-GB"/>
        </w:rPr>
        <w:t xml:space="preserve"> vrijednosti prvobitnog ugovora,</w:t>
      </w:r>
    </w:p>
    <w:p w:rsidR="00B02799" w:rsidRDefault="00B02799" w:rsidP="00B027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2799">
        <w:rPr>
          <w:rFonts w:ascii="Arial" w:eastAsiaTheme="minorEastAsia" w:hAnsi="Arial" w:cs="Arial"/>
          <w:color w:val="000000" w:themeColor="text1"/>
          <w:lang w:eastAsia="en-GB"/>
        </w:rPr>
        <w:t>kada je potreba za izmjenom ugovora nastala zbog okolnosti koje naručilac u vrijeme zaključivanja ugovora nije mogao da predvidi, a izmjenom se ne mijenja priroda ugovora a povećanje vrijednosti ugovora nije veće od 20%</w:t>
      </w:r>
      <w:r>
        <w:rPr>
          <w:rFonts w:ascii="Arial" w:eastAsiaTheme="minorEastAsia" w:hAnsi="Arial" w:cs="Arial"/>
          <w:color w:val="000000" w:themeColor="text1"/>
          <w:lang w:eastAsia="en-GB"/>
        </w:rPr>
        <w:t xml:space="preserve"> vrijednosti prvobitnog ugovora,</w:t>
      </w:r>
    </w:p>
    <w:p w:rsidR="00B02799" w:rsidRDefault="00B02799" w:rsidP="00B027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2799">
        <w:rPr>
          <w:rFonts w:ascii="Arial" w:eastAsiaTheme="minorEastAsia" w:hAnsi="Arial" w:cs="Arial"/>
          <w:color w:val="000000" w:themeColor="text1"/>
          <w:lang w:eastAsia="en-GB"/>
        </w:rPr>
        <w:t xml:space="preserve"> kad je potreba za izmjenom ugovora nastala zbog okolnosti koje naručilac u vrijeme zaključivanja ugovora nije mogao da predvidi, a izmjenom se ne mijenja priroda ugovora već se vrši samo smanjenje ugovorene vrijednosti,</w:t>
      </w:r>
    </w:p>
    <w:p w:rsidR="00B02799" w:rsidRDefault="00B02799" w:rsidP="00B027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2799">
        <w:rPr>
          <w:rFonts w:ascii="Arial" w:eastAsiaTheme="minorEastAsia" w:hAnsi="Arial" w:cs="Arial"/>
          <w:color w:val="000000" w:themeColor="text1"/>
          <w:lang w:eastAsia="en-GB"/>
        </w:rPr>
        <w:t xml:space="preserve"> kad se vrši zamjena podugovarača, u skladu sa članom 128 st. 10, 11 i 12 Zakona o javnim nabavkama ,</w:t>
      </w:r>
    </w:p>
    <w:p w:rsidR="008102A2" w:rsidRPr="00B02799" w:rsidRDefault="00B02799" w:rsidP="00B027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2799">
        <w:rPr>
          <w:rFonts w:ascii="Arial" w:eastAsiaTheme="minorEastAsia" w:hAnsi="Arial" w:cs="Arial"/>
          <w:color w:val="000000" w:themeColor="text1"/>
          <w:lang w:eastAsia="en-GB"/>
        </w:rPr>
        <w:t>ako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iz člana 150 stav 2 ovog zakona.</w:t>
      </w:r>
    </w:p>
    <w:p w:rsidR="007506B8" w:rsidRPr="00AF2667" w:rsidRDefault="007506B8" w:rsidP="0047048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lang w:val="sr-Latn-ME"/>
        </w:rPr>
      </w:pPr>
      <w:bookmarkStart w:id="14" w:name="_Toc62730566"/>
      <w:r w:rsidRPr="00AF2667">
        <w:rPr>
          <w:rFonts w:ascii="Arial" w:eastAsia="Times New Roman" w:hAnsi="Arial" w:cs="Times New Roman"/>
          <w:b/>
          <w:lang w:val="sr-Latn-ME"/>
        </w:rPr>
        <w:t>ZAHTJEV ZA POJAŠNJENJE ILI IZMJENU I DOPUNU TENDERSKE DOKUMENTACIJE</w:t>
      </w:r>
      <w:bookmarkEnd w:id="14"/>
    </w:p>
    <w:p w:rsidR="007506B8" w:rsidRPr="00AF2667" w:rsidRDefault="007506B8" w:rsidP="007506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Zahtjev se podnosi isključivo putem ESJN-a.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52556" w:rsidRDefault="00A52556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C3337F" w:rsidRDefault="00C3337F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C3337F" w:rsidRDefault="00C3337F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C3337F" w:rsidRDefault="00C3337F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C3337F" w:rsidRDefault="00C3337F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C3337F" w:rsidRDefault="00C3337F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AF2667" w:rsidRP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color w:val="000000"/>
          <w:lang w:val="sr-Latn-ME"/>
        </w:rPr>
      </w:pPr>
      <w:bookmarkStart w:id="15" w:name="_Toc416180136"/>
      <w:bookmarkStart w:id="16" w:name="_Toc508349235"/>
      <w:bookmarkStart w:id="17" w:name="_Toc62730567"/>
      <w:r w:rsidRPr="00AF2667">
        <w:rPr>
          <w:rFonts w:ascii="Arial" w:eastAsia="Times New Roman" w:hAnsi="Arial" w:cs="Times New Roman"/>
          <w:b/>
          <w:lang w:val="sr-Latn-ME"/>
        </w:rPr>
        <w:lastRenderedPageBreak/>
        <w:t xml:space="preserve"> IZJAVA NARUČIOCA O NEPOSTOJANJU SUKOBA INTERESA</w:t>
      </w:r>
      <w:bookmarkEnd w:id="15"/>
      <w:bookmarkEnd w:id="16"/>
      <w:bookmarkEnd w:id="17"/>
    </w:p>
    <w:p w:rsidR="007506B8" w:rsidRPr="00AF2667" w:rsidRDefault="007506B8" w:rsidP="007506B8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val="sr-Latn-ME"/>
        </w:rPr>
      </w:pPr>
    </w:p>
    <w:p w:rsidR="007506B8" w:rsidRPr="00AF2667" w:rsidRDefault="007506B8" w:rsidP="007506B8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val="sr-Latn-ME"/>
        </w:rPr>
      </w:pPr>
    </w:p>
    <w:p w:rsidR="007506B8" w:rsidRPr="00AF2667" w:rsidRDefault="00A52556" w:rsidP="007506B8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u w:val="single"/>
          <w:lang w:val="sr-Latn-ME"/>
        </w:rPr>
        <w:t>Opština Tivat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Broj: </w:t>
      </w:r>
      <w:r w:rsidR="00A52556" w:rsidRPr="00AF2667">
        <w:rPr>
          <w:rFonts w:ascii="Arial" w:eastAsia="Times New Roman" w:hAnsi="Arial" w:cs="Arial"/>
          <w:color w:val="000000"/>
          <w:lang w:val="sr-Latn-ME"/>
        </w:rPr>
        <w:t>07-426/2</w:t>
      </w:r>
      <w:r w:rsidR="0017173D">
        <w:rPr>
          <w:rFonts w:ascii="Arial" w:eastAsia="Times New Roman" w:hAnsi="Arial" w:cs="Arial"/>
          <w:color w:val="000000"/>
          <w:lang w:val="sr-Latn-ME"/>
        </w:rPr>
        <w:t>5-149</w:t>
      </w:r>
      <w:r w:rsidR="006535B4">
        <w:rPr>
          <w:rFonts w:ascii="Arial" w:eastAsia="Times New Roman" w:hAnsi="Arial" w:cs="Arial"/>
          <w:color w:val="000000"/>
          <w:lang w:val="sr-Latn-ME"/>
        </w:rPr>
        <w:t>/1</w:t>
      </w:r>
    </w:p>
    <w:p w:rsidR="007506B8" w:rsidRPr="00AF2667" w:rsidRDefault="00A52556" w:rsidP="007506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Tivat, dana </w:t>
      </w:r>
      <w:r w:rsidR="0017173D">
        <w:rPr>
          <w:rFonts w:ascii="Arial" w:eastAsia="Times New Roman" w:hAnsi="Arial" w:cs="Arial"/>
          <w:color w:val="000000" w:themeColor="text1"/>
          <w:lang w:val="sr-Latn-ME"/>
        </w:rPr>
        <w:t>17.04</w:t>
      </w:r>
      <w:r w:rsidR="006535B4">
        <w:rPr>
          <w:rFonts w:ascii="Arial" w:eastAsia="Times New Roman" w:hAnsi="Arial" w:cs="Arial"/>
          <w:color w:val="000000"/>
          <w:lang w:val="sr-Latn-ME"/>
        </w:rPr>
        <w:t>.2025</w:t>
      </w:r>
      <w:r w:rsidR="005B2353">
        <w:rPr>
          <w:rFonts w:ascii="Arial" w:eastAsia="Times New Roman" w:hAnsi="Arial" w:cs="Arial"/>
          <w:color w:val="000000"/>
          <w:lang w:val="sr-Latn-ME"/>
        </w:rPr>
        <w:t xml:space="preserve">. </w:t>
      </w:r>
      <w:r w:rsidRPr="00AF2667">
        <w:rPr>
          <w:rFonts w:ascii="Arial" w:eastAsia="Times New Roman" w:hAnsi="Arial" w:cs="Arial"/>
          <w:color w:val="000000"/>
          <w:lang w:val="sr-Latn-ME"/>
        </w:rPr>
        <w:t>godine</w:t>
      </w: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U skladu sa članom 43 stav 1 Zakona o javnim nabavkama („Službeni list CG”, br. 74/19 i 3/23), </w:t>
      </w: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AF2667">
        <w:rPr>
          <w:rFonts w:ascii="Arial" w:eastAsia="Times New Roman" w:hAnsi="Arial" w:cs="Arial"/>
          <w:b/>
          <w:bCs/>
          <w:color w:val="000000"/>
          <w:lang w:val="sr-Latn-ME"/>
        </w:rPr>
        <w:t>Izjavljujem</w:t>
      </w: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6535B4" w:rsidRDefault="007506B8" w:rsidP="00AF26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da u postupku javne nabavke redni broj </w:t>
      </w:r>
      <w:r w:rsidR="00AF2667" w:rsidRPr="00AF2667">
        <w:rPr>
          <w:rFonts w:ascii="Arial" w:eastAsia="Times New Roman" w:hAnsi="Arial" w:cs="Arial"/>
          <w:color w:val="000000"/>
          <w:lang w:val="sr-Latn-ME"/>
        </w:rPr>
        <w:t>2</w:t>
      </w:r>
      <w:r w:rsidR="00E34AA3">
        <w:rPr>
          <w:rFonts w:ascii="Arial" w:eastAsia="Times New Roman" w:hAnsi="Arial" w:cs="Arial"/>
          <w:color w:val="000000"/>
          <w:lang w:val="sr-Latn-ME"/>
        </w:rPr>
        <w:t>8</w:t>
      </w:r>
      <w:r w:rsidR="00A52556" w:rsidRPr="00AF2667">
        <w:rPr>
          <w:rFonts w:ascii="Arial" w:eastAsia="Times New Roman" w:hAnsi="Arial" w:cs="Arial"/>
          <w:color w:val="000000"/>
          <w:lang w:val="sr-Latn-ME"/>
        </w:rPr>
        <w:t xml:space="preserve"> iz Plana javne nabavke </w:t>
      </w:r>
      <w:r w:rsidR="00AF2667">
        <w:rPr>
          <w:rFonts w:ascii="Arial" w:eastAsia="Times New Roman" w:hAnsi="Arial" w:cs="Arial"/>
          <w:color w:val="000000"/>
          <w:lang w:val="sr-Latn-ME"/>
        </w:rPr>
        <w:t xml:space="preserve">Opštine Tivat ESJN </w:t>
      </w:r>
      <w:r w:rsidR="00A52556" w:rsidRPr="00AF2667">
        <w:rPr>
          <w:rFonts w:ascii="Arial" w:eastAsia="Times New Roman" w:hAnsi="Arial" w:cs="Arial"/>
          <w:color w:val="000000"/>
          <w:lang w:val="sr-Latn-ME"/>
        </w:rPr>
        <w:t xml:space="preserve">broj </w:t>
      </w:r>
      <w:r w:rsidR="00AF2667" w:rsidRPr="00AF2667">
        <w:rPr>
          <w:rFonts w:ascii="Arial" w:eastAsia="Times New Roman" w:hAnsi="Arial" w:cs="Arial"/>
          <w:color w:val="000000"/>
          <w:lang w:val="sr-Latn-ME"/>
        </w:rPr>
        <w:t>#</w:t>
      </w:r>
      <w:r w:rsidR="0017173D">
        <w:rPr>
          <w:rFonts w:ascii="Arial" w:eastAsia="Times New Roman" w:hAnsi="Arial" w:cs="Arial"/>
          <w:bCs/>
          <w:i/>
          <w:color w:val="222222"/>
          <w:u w:val="single"/>
          <w:lang w:val="sr-Latn-ME"/>
        </w:rPr>
        <w:t xml:space="preserve">21463 sa pripadajućom izmjenom od 26.03.2025.godione </w:t>
      </w:r>
      <w:r w:rsidR="00A52556" w:rsidRPr="00AF2667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="0017173D">
        <w:rPr>
          <w:rFonts w:ascii="Arial" w:eastAsia="Times New Roman" w:hAnsi="Arial" w:cs="Arial"/>
          <w:color w:val="000000"/>
          <w:lang w:val="sr-Latn-ME"/>
        </w:rPr>
        <w:t xml:space="preserve">za nabavku radova na sanaciji terase, bine i svlačionica </w:t>
      </w:r>
      <w:r w:rsidR="00AF2667" w:rsidRPr="00AF2667">
        <w:rPr>
          <w:rFonts w:ascii="Calibri,Bold" w:hAnsi="Calibri,Bold" w:cs="Calibri,Bold"/>
          <w:b/>
          <w:bCs/>
        </w:rPr>
        <w:t xml:space="preserve"> </w:t>
      </w:r>
      <w:r w:rsidRPr="00AF2667">
        <w:rPr>
          <w:rFonts w:ascii="Arial" w:eastAsia="Times New Roman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A52556" w:rsidP="007506B8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Ovlašćeno lice naručioca, Željko Komnenović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__________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_____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__</w:t>
      </w:r>
    </w:p>
    <w:p w:rsidR="007506B8" w:rsidRPr="00AF2667" w:rsidRDefault="007506B8" w:rsidP="007506B8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lang w:val="sr-Latn-ME"/>
        </w:rPr>
      </w:pPr>
      <w:r w:rsidRPr="00AF2667">
        <w:rPr>
          <w:rFonts w:ascii="Arial" w:eastAsia="Times New Roman" w:hAnsi="Arial" w:cs="Arial"/>
          <w:i/>
          <w:iCs/>
          <w:color w:val="000000"/>
          <w:lang w:val="sr-Latn-ME"/>
        </w:rPr>
        <w:t xml:space="preserve">                  </w:t>
      </w:r>
    </w:p>
    <w:p w:rsidR="007506B8" w:rsidRPr="00AF2667" w:rsidRDefault="007506B8" w:rsidP="007506B8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/>
          <w:iCs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Službenik za javne nabavke</w:t>
      </w:r>
      <w:r w:rsidR="006535B4">
        <w:rPr>
          <w:rFonts w:ascii="Arial" w:eastAsia="Times New Roman" w:hAnsi="Arial" w:cs="Arial"/>
          <w:color w:val="000000"/>
          <w:lang w:val="sr-Latn-ME"/>
        </w:rPr>
        <w:t xml:space="preserve">, Dejana Bogdanović </w:t>
      </w:r>
      <w:r w:rsidRPr="00AF2667">
        <w:rPr>
          <w:rFonts w:ascii="Arial" w:eastAsia="Times New Roman" w:hAnsi="Arial" w:cs="Arial"/>
          <w:color w:val="000000"/>
          <w:lang w:val="sr-Latn-ME"/>
        </w:rPr>
        <w:t>_______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__________</w:t>
      </w:r>
      <w:r w:rsidRPr="00AF2667">
        <w:rPr>
          <w:rFonts w:ascii="Arial" w:eastAsia="Times New Roman" w:hAnsi="Arial" w:cs="Arial"/>
          <w:i/>
          <w:iCs/>
          <w:color w:val="000000"/>
          <w:lang w:val="sr-Latn-ME"/>
        </w:rPr>
        <w:t xml:space="preserve"> </w:t>
      </w:r>
    </w:p>
    <w:p w:rsidR="007506B8" w:rsidRPr="00AF2667" w:rsidRDefault="007506B8" w:rsidP="007506B8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lang w:val="sr-Latn-ME"/>
        </w:rPr>
      </w:pPr>
      <w:r w:rsidRPr="00AF2667">
        <w:rPr>
          <w:rFonts w:ascii="Arial" w:eastAsia="Times New Roman" w:hAnsi="Arial" w:cs="Arial"/>
          <w:i/>
          <w:iCs/>
          <w:color w:val="000000"/>
          <w:lang w:val="sr-Latn-ME"/>
        </w:rPr>
        <w:t xml:space="preserve"> </w:t>
      </w:r>
    </w:p>
    <w:p w:rsidR="00A52556" w:rsidRPr="00AF2667" w:rsidRDefault="007506B8" w:rsidP="007506B8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Lice koje je učestvovalo u planiranju javne nabavke</w:t>
      </w:r>
      <w:r w:rsidR="00A52556" w:rsidRPr="00AF2667">
        <w:rPr>
          <w:rFonts w:ascii="Arial" w:eastAsia="Times New Roman" w:hAnsi="Arial" w:cs="Arial"/>
          <w:color w:val="000000"/>
          <w:lang w:val="sr-Latn-ME"/>
        </w:rPr>
        <w:t>,</w:t>
      </w:r>
    </w:p>
    <w:p w:rsidR="00A52556" w:rsidRPr="00AF2667" w:rsidRDefault="00A52556" w:rsidP="007506B8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 </w:t>
      </w:r>
      <w:r w:rsidR="00A52556" w:rsidRPr="00AF2667">
        <w:rPr>
          <w:rFonts w:ascii="Arial" w:eastAsia="Times New Roman" w:hAnsi="Arial" w:cs="Arial"/>
          <w:color w:val="000000"/>
          <w:lang w:val="sr-Latn-ME"/>
        </w:rPr>
        <w:t>Vlado Brguljan</w:t>
      </w:r>
      <w:r w:rsidRPr="00AF2667">
        <w:rPr>
          <w:rFonts w:ascii="Arial" w:eastAsia="Times New Roman" w:hAnsi="Arial" w:cs="Arial"/>
          <w:color w:val="000000"/>
          <w:lang w:val="sr-Latn-ME"/>
        </w:rPr>
        <w:t>________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</w:t>
      </w:r>
      <w:r w:rsidRPr="00AF2667">
        <w:rPr>
          <w:rFonts w:ascii="Arial" w:eastAsia="Times New Roman" w:hAnsi="Arial" w:cs="Arial"/>
          <w:color w:val="000000"/>
          <w:lang w:val="sr-Latn-ME"/>
        </w:rPr>
        <w:t>_______</w:t>
      </w:r>
    </w:p>
    <w:p w:rsidR="00A52556" w:rsidRPr="00AF2667" w:rsidRDefault="00A52556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</w:p>
    <w:p w:rsidR="00A52556" w:rsidRPr="00AF2667" w:rsidRDefault="007506B8" w:rsidP="00CB3A41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iCs/>
          <w:color w:val="000000"/>
          <w:lang w:val="sr-Latn-ME"/>
        </w:rPr>
      </w:pPr>
      <w:r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                 Član komisije </w:t>
      </w:r>
      <w:r w:rsidRPr="00AF2667">
        <w:rPr>
          <w:rFonts w:ascii="Arial" w:eastAsia="Times New Roman" w:hAnsi="Arial" w:cs="Arial"/>
          <w:lang w:val="sr-Latn-ME"/>
        </w:rPr>
        <w:t>za sprovođenje postupka javne nabavk</w:t>
      </w:r>
      <w:r w:rsidRPr="00AF2667">
        <w:rPr>
          <w:rFonts w:ascii="Arial" w:eastAsia="Times New Roman" w:hAnsi="Arial" w:cs="Arial"/>
          <w:iCs/>
          <w:color w:val="000000"/>
          <w:lang w:val="sr-Latn-ME"/>
        </w:rPr>
        <w:t>e</w:t>
      </w:r>
      <w:r w:rsidR="00A52556"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, </w:t>
      </w:r>
    </w:p>
    <w:p w:rsidR="00CB3A41" w:rsidRPr="00AF2667" w:rsidRDefault="00CB3A41" w:rsidP="00CB3A41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iCs/>
          <w:color w:val="000000"/>
          <w:lang w:val="sr-Latn-ME"/>
        </w:rPr>
      </w:pPr>
    </w:p>
    <w:p w:rsidR="007506B8" w:rsidRPr="00AF2667" w:rsidRDefault="00A52556" w:rsidP="00CB3A41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Radmila Lučić </w:t>
      </w:r>
      <w:r w:rsidR="00AF2667" w:rsidRPr="00AF2667">
        <w:rPr>
          <w:rFonts w:ascii="Arial" w:eastAsia="Times New Roman" w:hAnsi="Arial" w:cs="Arial"/>
          <w:color w:val="000000"/>
          <w:lang w:val="sr-Latn-ME"/>
        </w:rPr>
        <w:t>____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______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_______</w:t>
      </w:r>
    </w:p>
    <w:p w:rsidR="00CB3A41" w:rsidRPr="00AF2667" w:rsidRDefault="00CB3A41" w:rsidP="00CB3A41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val="sr-Latn-ME"/>
        </w:rPr>
      </w:pPr>
    </w:p>
    <w:p w:rsidR="00CB3A41" w:rsidRPr="00AF2667" w:rsidRDefault="007506B8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lang w:val="sr-Latn-ME"/>
        </w:rPr>
      </w:pPr>
      <w:r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Član komisije </w:t>
      </w:r>
      <w:r w:rsidRPr="00AF2667">
        <w:rPr>
          <w:rFonts w:ascii="Arial" w:eastAsia="Times New Roman" w:hAnsi="Arial" w:cs="Arial"/>
          <w:lang w:val="sr-Latn-ME"/>
        </w:rPr>
        <w:t>za sprovođenje postupka javne</w:t>
      </w:r>
      <w:r w:rsidR="00CB3A41" w:rsidRPr="00AF2667">
        <w:rPr>
          <w:rFonts w:ascii="Arial" w:eastAsia="Times New Roman" w:hAnsi="Arial" w:cs="Arial"/>
          <w:lang w:val="sr-Latn-ME"/>
        </w:rPr>
        <w:t xml:space="preserve"> nabavke</w:t>
      </w:r>
      <w:r w:rsidRPr="00AF2667">
        <w:rPr>
          <w:rFonts w:ascii="Arial" w:eastAsia="Times New Roman" w:hAnsi="Arial" w:cs="Arial"/>
          <w:lang w:val="sr-Latn-ME"/>
        </w:rPr>
        <w:t xml:space="preserve"> </w:t>
      </w:r>
    </w:p>
    <w:p w:rsidR="00CB3A41" w:rsidRPr="00AF2667" w:rsidRDefault="00CB3A41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lang w:val="sr-Latn-ME"/>
        </w:rPr>
      </w:pPr>
    </w:p>
    <w:p w:rsidR="007506B8" w:rsidRPr="00AF2667" w:rsidRDefault="0017173D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  <w:r>
        <w:rPr>
          <w:rFonts w:ascii="Arial" w:eastAsia="Times New Roman" w:hAnsi="Arial" w:cs="Arial"/>
          <w:iCs/>
          <w:color w:val="000000"/>
          <w:lang w:val="sr-Latn-ME"/>
        </w:rPr>
        <w:t xml:space="preserve">Ranko Milović 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_______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____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_________</w:t>
      </w:r>
    </w:p>
    <w:p w:rsidR="00CB3A41" w:rsidRPr="00AF2667" w:rsidRDefault="00CB3A41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</w:p>
    <w:p w:rsidR="00CB3A41" w:rsidRPr="00AF2667" w:rsidRDefault="007506B8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Cs/>
          <w:color w:val="000000"/>
          <w:lang w:val="sr-Latn-ME"/>
        </w:rPr>
      </w:pPr>
      <w:r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Član komisije </w:t>
      </w:r>
      <w:r w:rsidRPr="00AF2667">
        <w:rPr>
          <w:rFonts w:ascii="Arial" w:eastAsia="Times New Roman" w:hAnsi="Arial" w:cs="Arial"/>
          <w:lang w:val="sr-Latn-ME"/>
        </w:rPr>
        <w:t>za sprovođenje postupka javne nabavk</w:t>
      </w:r>
      <w:r w:rsidRPr="00AF2667">
        <w:rPr>
          <w:rFonts w:ascii="Arial" w:eastAsia="Times New Roman" w:hAnsi="Arial" w:cs="Arial"/>
          <w:iCs/>
          <w:color w:val="000000"/>
          <w:lang w:val="sr-Latn-ME"/>
        </w:rPr>
        <w:t>e</w:t>
      </w:r>
      <w:r w:rsidR="00CB3A41"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, </w:t>
      </w:r>
    </w:p>
    <w:p w:rsidR="00CB3A41" w:rsidRPr="00AF2667" w:rsidRDefault="00CB3A41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iCs/>
          <w:color w:val="000000"/>
          <w:lang w:val="sr-Latn-ME"/>
        </w:rPr>
      </w:pPr>
    </w:p>
    <w:p w:rsidR="007506B8" w:rsidRPr="00AF2667" w:rsidRDefault="006535B4" w:rsidP="00CB3A41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lang w:val="sr-Latn-ME"/>
        </w:rPr>
      </w:pPr>
      <w:r>
        <w:rPr>
          <w:rFonts w:ascii="Arial" w:eastAsia="Times New Roman" w:hAnsi="Arial" w:cs="Arial"/>
          <w:iCs/>
          <w:color w:val="000000"/>
          <w:lang w:val="sr-Latn-ME"/>
        </w:rPr>
        <w:t xml:space="preserve">Slobodan Gredo </w:t>
      </w:r>
      <w:r w:rsidR="00CB3A41" w:rsidRPr="00AF2667">
        <w:rPr>
          <w:rFonts w:ascii="Arial" w:eastAsia="Times New Roman" w:hAnsi="Arial" w:cs="Arial"/>
          <w:iCs/>
          <w:color w:val="000000"/>
          <w:lang w:val="sr-Latn-ME"/>
        </w:rPr>
        <w:t xml:space="preserve"> 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________</w:t>
      </w:r>
      <w:r w:rsidR="006738B5" w:rsidRPr="00AF2667">
        <w:rPr>
          <w:rFonts w:ascii="Arial" w:eastAsia="Times New Roman" w:hAnsi="Arial" w:cs="Arial"/>
          <w:color w:val="000000"/>
          <w:lang w:val="sr-Latn-ME"/>
        </w:rPr>
        <w:t>___</w:t>
      </w:r>
      <w:r w:rsidR="007506B8" w:rsidRPr="00AF2667">
        <w:rPr>
          <w:rFonts w:ascii="Arial" w:eastAsia="Times New Roman" w:hAnsi="Arial" w:cs="Arial"/>
          <w:color w:val="000000"/>
          <w:lang w:val="sr-Latn-ME"/>
        </w:rPr>
        <w:t>________</w:t>
      </w:r>
    </w:p>
    <w:p w:rsidR="007506B8" w:rsidRPr="00AF2667" w:rsidRDefault="007506B8" w:rsidP="00CB3A41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AF2667" w:rsidRPr="00AF2667" w:rsidRDefault="00AF2667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:rsidR="007506B8" w:rsidRPr="00AF2667" w:rsidRDefault="007506B8" w:rsidP="007506B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iCs/>
          <w:lang w:val="sr-Latn-ME"/>
        </w:rPr>
      </w:pPr>
      <w:bookmarkStart w:id="18" w:name="_Toc62730568"/>
      <w:r w:rsidRPr="00AF2667">
        <w:rPr>
          <w:rFonts w:ascii="Arial" w:eastAsia="Times New Roman" w:hAnsi="Arial" w:cs="Times New Roman"/>
          <w:b/>
          <w:lang w:val="sr-Latn-ME"/>
        </w:rPr>
        <w:lastRenderedPageBreak/>
        <w:t>UPUTSTVO O PRAVNOM SREDSTVU</w:t>
      </w:r>
      <w:bookmarkEnd w:id="18"/>
    </w:p>
    <w:p w:rsidR="007506B8" w:rsidRPr="00AF2667" w:rsidRDefault="007506B8" w:rsidP="007506B8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en-US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Privredni subjekat može da izjavi žalbu protiv ove tenderske dokumentacije Komisiji za zaštitu prava</w:t>
      </w:r>
      <w:r w:rsidRPr="00AF2667">
        <w:rPr>
          <w:rFonts w:ascii="Arial" w:eastAsia="Times New Roman" w:hAnsi="Arial" w:cs="Arial"/>
          <w:color w:val="000000"/>
          <w:lang w:val="en-US"/>
        </w:rPr>
        <w:t>:</w:t>
      </w:r>
    </w:p>
    <w:p w:rsidR="007506B8" w:rsidRPr="00AF2667" w:rsidRDefault="007506B8" w:rsidP="007506B8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lang w:val="en-US"/>
        </w:rPr>
      </w:pPr>
      <w:r w:rsidRPr="00AF2667">
        <w:rPr>
          <w:rFonts w:ascii="Arial" w:eastAsia="Times New Roman" w:hAnsi="Arial" w:cs="Arial"/>
          <w:color w:val="000000"/>
          <w:lang w:val="en-US"/>
        </w:rPr>
        <w:t xml:space="preserve">   1) u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od 20 dana od dana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objavljivanja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dostavljanja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ili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izmjene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dopune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ako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podnošenje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prijava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kvalifikaciju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ponuda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najmanje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30 dana od dana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objavljivanja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dostavljanja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ili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izmjene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dopune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>;</w:t>
      </w:r>
    </w:p>
    <w:p w:rsidR="007506B8" w:rsidRPr="00AF2667" w:rsidRDefault="007506B8" w:rsidP="007506B8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lang w:val="en-US"/>
        </w:rPr>
      </w:pPr>
      <w:r w:rsidRPr="00AF2667">
        <w:rPr>
          <w:rFonts w:ascii="Arial" w:eastAsia="Times New Roman" w:hAnsi="Arial" w:cs="Arial"/>
          <w:color w:val="000000"/>
          <w:lang w:val="en-US"/>
        </w:rPr>
        <w:t xml:space="preserve">   2) u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od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deset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dana od dana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objavljivanja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dostavljanja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ili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izmjene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dopune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ako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podnošenje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prijava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kvalifikaciju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ponuda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najmanje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15 dana od dana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objavljivanja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dostavljanja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ili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izmjene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dopune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>;</w:t>
      </w:r>
    </w:p>
    <w:p w:rsidR="007506B8" w:rsidRPr="00AF2667" w:rsidRDefault="007506B8" w:rsidP="007506B8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lang w:val="en-US"/>
        </w:rPr>
      </w:pPr>
      <w:r w:rsidRPr="00AF2667">
        <w:rPr>
          <w:rFonts w:ascii="Arial" w:eastAsia="Times New Roman" w:hAnsi="Arial" w:cs="Arial"/>
          <w:color w:val="000000"/>
          <w:lang w:val="en-US"/>
        </w:rPr>
        <w:t xml:space="preserve">   3) do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isteka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polovine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podnošenje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prijava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kvalifikaciju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ponuda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ako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je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podnošenje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prijava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kvalifikaciju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ponuda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kraći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od 15 dana od dana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objavljivanja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dostavljanja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ili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izmjene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dopune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tenderske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dokumentacije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a u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slučaju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da je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posljednji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dan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za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podnošenje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ponuda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kraći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od 24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časa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smatra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se da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rok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ističe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2667">
        <w:rPr>
          <w:rFonts w:ascii="Arial" w:eastAsia="Times New Roman" w:hAnsi="Arial" w:cs="Arial"/>
          <w:color w:val="000000"/>
          <w:lang w:val="en-US"/>
        </w:rPr>
        <w:t>istekom</w:t>
      </w:r>
      <w:proofErr w:type="spellEnd"/>
      <w:r w:rsidRPr="00AF2667">
        <w:rPr>
          <w:rFonts w:ascii="Arial" w:eastAsia="Times New Roman" w:hAnsi="Arial" w:cs="Arial"/>
          <w:color w:val="000000"/>
          <w:lang w:val="en-US"/>
        </w:rPr>
        <w:t xml:space="preserve"> tog dana.</w:t>
      </w:r>
    </w:p>
    <w:p w:rsidR="007506B8" w:rsidRPr="00AF2667" w:rsidRDefault="007506B8" w:rsidP="007506B8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7506B8" w:rsidRPr="00AF2667" w:rsidRDefault="007506B8" w:rsidP="00750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highlight w:val="yellow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  <w:r w:rsidRPr="00AF2667">
        <w:rPr>
          <w:rFonts w:ascii="Arial" w:eastAsia="Times New Roman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AF2667">
          <w:rPr>
            <w:rFonts w:ascii="Arial" w:eastAsia="Times New Roman" w:hAnsi="Arial" w:cs="Arial"/>
            <w:color w:val="0000FF"/>
            <w:u w:val="single"/>
            <w:lang w:val="sr-Latn-ME"/>
          </w:rPr>
          <w:t>http://www.kontrola-nabavki.me/</w:t>
        </w:r>
      </w:hyperlink>
      <w:r w:rsidRPr="00AF2667">
        <w:rPr>
          <w:rFonts w:ascii="Arial" w:eastAsia="Times New Roman" w:hAnsi="Arial" w:cs="Arial"/>
          <w:color w:val="000000"/>
          <w:lang w:val="sr-Latn-ME"/>
        </w:rPr>
        <w:t>.“.</w:t>
      </w: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7506B8" w:rsidRPr="00AF2667" w:rsidRDefault="007506B8" w:rsidP="007506B8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sr-Latn-ME"/>
        </w:rPr>
      </w:pPr>
    </w:p>
    <w:p w:rsidR="00907324" w:rsidRPr="00AF2667" w:rsidRDefault="00907324"/>
    <w:sectPr w:rsidR="00907324" w:rsidRPr="00AF2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4A" w:rsidRDefault="005E444A" w:rsidP="007506B8">
      <w:pPr>
        <w:spacing w:after="0" w:line="240" w:lineRule="auto"/>
      </w:pPr>
      <w:r>
        <w:separator/>
      </w:r>
    </w:p>
  </w:endnote>
  <w:endnote w:type="continuationSeparator" w:id="0">
    <w:p w:rsidR="005E444A" w:rsidRDefault="005E444A" w:rsidP="0075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4A" w:rsidRDefault="005E444A" w:rsidP="007506B8">
      <w:pPr>
        <w:spacing w:after="0" w:line="240" w:lineRule="auto"/>
      </w:pPr>
      <w:r>
        <w:separator/>
      </w:r>
    </w:p>
  </w:footnote>
  <w:footnote w:type="continuationSeparator" w:id="0">
    <w:p w:rsidR="005E444A" w:rsidRDefault="005E444A" w:rsidP="007506B8">
      <w:pPr>
        <w:spacing w:after="0" w:line="240" w:lineRule="auto"/>
      </w:pPr>
      <w:r>
        <w:continuationSeparator/>
      </w:r>
    </w:p>
  </w:footnote>
  <w:footnote w:id="1">
    <w:p w:rsidR="005E444A" w:rsidRPr="007F2BA0" w:rsidRDefault="005E444A" w:rsidP="007506B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5E444A" w:rsidRPr="007F2BA0" w:rsidRDefault="005E444A" w:rsidP="007506B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</w:t>
      </w:r>
      <w:r w:rsidRPr="007F2BA0">
        <w:rPr>
          <w:rFonts w:ascii="Arial" w:hAnsi="Arial" w:cs="Arial"/>
          <w:sz w:val="14"/>
          <w:szCs w:val="16"/>
          <w:lang w:val="sr-Latn-ME"/>
        </w:rPr>
        <w:t>slučaju podjele predmeta nabavke po partijama i zaključivanja okvirnog sporazuma, podaci o procijenjenoj vrijednosti dati su i u dodatnim infomacijama;</w:t>
      </w:r>
    </w:p>
  </w:footnote>
  <w:footnote w:id="3">
    <w:p w:rsidR="005E444A" w:rsidRPr="007F2BA0" w:rsidRDefault="005E444A" w:rsidP="007506B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5E444A" w:rsidRPr="007F2BA0" w:rsidRDefault="005E444A" w:rsidP="007506B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iz tačke 3. </w:t>
      </w:r>
      <w:r w:rsidRPr="007F2BA0">
        <w:rPr>
          <w:rFonts w:ascii="Arial" w:hAnsi="Arial" w:cs="Arial"/>
          <w:sz w:val="14"/>
          <w:szCs w:val="16"/>
          <w:lang w:val="sr-Latn-ME"/>
        </w:rPr>
        <w:t>- 16. naručilac sačinjava u formi word/PDF dokumenta i objavljuje unošenjem (attachment) dokumenta na ESJN;</w:t>
      </w:r>
    </w:p>
  </w:footnote>
  <w:footnote w:id="5">
    <w:p w:rsidR="005E444A" w:rsidRPr="00367536" w:rsidRDefault="005E444A" w:rsidP="007506B8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5E444A" w:rsidRPr="007F2BA0" w:rsidRDefault="005E444A" w:rsidP="007506B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5E444A" w:rsidRPr="0083641C" w:rsidRDefault="005E444A" w:rsidP="007506B8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Ukoliko </w:t>
      </w:r>
      <w:r w:rsidRPr="007F2BA0">
        <w:rPr>
          <w:rFonts w:ascii="Arial" w:hAnsi="Arial" w:cs="Arial"/>
          <w:sz w:val="14"/>
          <w:szCs w:val="16"/>
          <w:lang w:val="sr-Latn-ME"/>
        </w:rPr>
        <w:t>se ne predvidja zaključivanje okvirnog sporazuma cijelu sekciju brisati iz tenderske dokumentacije</w:t>
      </w:r>
    </w:p>
  </w:footnote>
  <w:footnote w:id="8">
    <w:p w:rsidR="005E444A" w:rsidRPr="007F2BA0" w:rsidRDefault="005E444A" w:rsidP="007506B8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Naručilac </w:t>
      </w:r>
      <w:r w:rsidRPr="007F2BA0">
        <w:rPr>
          <w:rFonts w:ascii="Arial" w:hAnsi="Arial" w:cs="Arial"/>
          <w:sz w:val="14"/>
          <w:szCs w:val="16"/>
          <w:lang w:val="sr-Latn-ME"/>
        </w:rPr>
        <w:t>određuje jedan kriterijum za izbor najpovoljnije ponude, a ostale ponuđene opcije briše</w:t>
      </w:r>
    </w:p>
  </w:footnote>
  <w:footnote w:id="9">
    <w:p w:rsidR="005E444A" w:rsidRPr="007F2BA0" w:rsidRDefault="005E444A" w:rsidP="007506B8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:rsidR="005E444A" w:rsidRPr="002E211C" w:rsidRDefault="005E444A" w:rsidP="007506B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72D71"/>
    <w:multiLevelType w:val="hybridMultilevel"/>
    <w:tmpl w:val="F29285F4"/>
    <w:lvl w:ilvl="0" w:tplc="86BA2D10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274B20"/>
    <w:multiLevelType w:val="hybridMultilevel"/>
    <w:tmpl w:val="B484BF12"/>
    <w:lvl w:ilvl="0" w:tplc="86BA2D10">
      <w:numFmt w:val="bullet"/>
      <w:lvlText w:val="-"/>
      <w:lvlJc w:val="left"/>
      <w:pPr>
        <w:ind w:left="11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AB75D3A"/>
    <w:multiLevelType w:val="hybridMultilevel"/>
    <w:tmpl w:val="8F0A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2731"/>
    <w:multiLevelType w:val="multilevel"/>
    <w:tmpl w:val="2F8EE4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89" w:hanging="405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862" w:hanging="72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222" w:hanging="108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E4"/>
    <w:rsid w:val="00007799"/>
    <w:rsid w:val="0003558E"/>
    <w:rsid w:val="0005195B"/>
    <w:rsid w:val="000948FF"/>
    <w:rsid w:val="000D7C62"/>
    <w:rsid w:val="00113A76"/>
    <w:rsid w:val="00120770"/>
    <w:rsid w:val="001323A6"/>
    <w:rsid w:val="00137F9A"/>
    <w:rsid w:val="00143A45"/>
    <w:rsid w:val="00146A01"/>
    <w:rsid w:val="00156EF5"/>
    <w:rsid w:val="0017173D"/>
    <w:rsid w:val="00175CD6"/>
    <w:rsid w:val="001963FE"/>
    <w:rsid w:val="001B0613"/>
    <w:rsid w:val="001D4A45"/>
    <w:rsid w:val="002044E4"/>
    <w:rsid w:val="00206745"/>
    <w:rsid w:val="0022278A"/>
    <w:rsid w:val="002A6B6E"/>
    <w:rsid w:val="002C5A89"/>
    <w:rsid w:val="002E3F50"/>
    <w:rsid w:val="002F3252"/>
    <w:rsid w:val="002F7DE9"/>
    <w:rsid w:val="00333C7C"/>
    <w:rsid w:val="00343C6E"/>
    <w:rsid w:val="0035518C"/>
    <w:rsid w:val="00383F1E"/>
    <w:rsid w:val="003D0DE0"/>
    <w:rsid w:val="003D0F97"/>
    <w:rsid w:val="003F0251"/>
    <w:rsid w:val="00414320"/>
    <w:rsid w:val="00422F6B"/>
    <w:rsid w:val="00423E02"/>
    <w:rsid w:val="00442563"/>
    <w:rsid w:val="00463795"/>
    <w:rsid w:val="0047048E"/>
    <w:rsid w:val="004A3480"/>
    <w:rsid w:val="004D47F6"/>
    <w:rsid w:val="004E38BC"/>
    <w:rsid w:val="004E5D27"/>
    <w:rsid w:val="00501F88"/>
    <w:rsid w:val="00544388"/>
    <w:rsid w:val="005B2353"/>
    <w:rsid w:val="005C5034"/>
    <w:rsid w:val="005E444A"/>
    <w:rsid w:val="005F688F"/>
    <w:rsid w:val="00601A7E"/>
    <w:rsid w:val="00601B10"/>
    <w:rsid w:val="00614393"/>
    <w:rsid w:val="006160E5"/>
    <w:rsid w:val="006535B4"/>
    <w:rsid w:val="00653FFE"/>
    <w:rsid w:val="00660BCB"/>
    <w:rsid w:val="00664576"/>
    <w:rsid w:val="006738B5"/>
    <w:rsid w:val="006875A8"/>
    <w:rsid w:val="00690464"/>
    <w:rsid w:val="006B5BC0"/>
    <w:rsid w:val="0073544F"/>
    <w:rsid w:val="007506B8"/>
    <w:rsid w:val="007A50C3"/>
    <w:rsid w:val="007D631F"/>
    <w:rsid w:val="007F69F0"/>
    <w:rsid w:val="008102A2"/>
    <w:rsid w:val="00823C96"/>
    <w:rsid w:val="00836A70"/>
    <w:rsid w:val="008412C7"/>
    <w:rsid w:val="008A4875"/>
    <w:rsid w:val="008C02B9"/>
    <w:rsid w:val="008C1D72"/>
    <w:rsid w:val="008C55B6"/>
    <w:rsid w:val="00900722"/>
    <w:rsid w:val="00907324"/>
    <w:rsid w:val="00920BB4"/>
    <w:rsid w:val="0093695E"/>
    <w:rsid w:val="009A739A"/>
    <w:rsid w:val="009B38A5"/>
    <w:rsid w:val="009C7882"/>
    <w:rsid w:val="00A129D0"/>
    <w:rsid w:val="00A52556"/>
    <w:rsid w:val="00A747F9"/>
    <w:rsid w:val="00AB56D9"/>
    <w:rsid w:val="00AC190E"/>
    <w:rsid w:val="00AD7FA0"/>
    <w:rsid w:val="00AE40C1"/>
    <w:rsid w:val="00AF2667"/>
    <w:rsid w:val="00B004FA"/>
    <w:rsid w:val="00B02799"/>
    <w:rsid w:val="00B23781"/>
    <w:rsid w:val="00B270B8"/>
    <w:rsid w:val="00B7537F"/>
    <w:rsid w:val="00B86804"/>
    <w:rsid w:val="00B8759B"/>
    <w:rsid w:val="00B978CA"/>
    <w:rsid w:val="00BD30A7"/>
    <w:rsid w:val="00BE7218"/>
    <w:rsid w:val="00BF0CDF"/>
    <w:rsid w:val="00C3337F"/>
    <w:rsid w:val="00C64D0F"/>
    <w:rsid w:val="00C75EA1"/>
    <w:rsid w:val="00C87CAC"/>
    <w:rsid w:val="00CB3A41"/>
    <w:rsid w:val="00CB7ABB"/>
    <w:rsid w:val="00CC35CD"/>
    <w:rsid w:val="00CD49F9"/>
    <w:rsid w:val="00CF711D"/>
    <w:rsid w:val="00D0300B"/>
    <w:rsid w:val="00D80A43"/>
    <w:rsid w:val="00DB778D"/>
    <w:rsid w:val="00DD5C96"/>
    <w:rsid w:val="00DD6ADF"/>
    <w:rsid w:val="00DE305E"/>
    <w:rsid w:val="00E067A3"/>
    <w:rsid w:val="00E330BC"/>
    <w:rsid w:val="00E34AA3"/>
    <w:rsid w:val="00E50FCE"/>
    <w:rsid w:val="00E64086"/>
    <w:rsid w:val="00E6458F"/>
    <w:rsid w:val="00E709AB"/>
    <w:rsid w:val="00E77BE9"/>
    <w:rsid w:val="00E902AA"/>
    <w:rsid w:val="00EB4C8F"/>
    <w:rsid w:val="00EC2161"/>
    <w:rsid w:val="00EC3776"/>
    <w:rsid w:val="00EC5F14"/>
    <w:rsid w:val="00EE21CD"/>
    <w:rsid w:val="00EF4C35"/>
    <w:rsid w:val="00F00B19"/>
    <w:rsid w:val="00F27923"/>
    <w:rsid w:val="00F603B8"/>
    <w:rsid w:val="00F63EF4"/>
    <w:rsid w:val="00F76C0D"/>
    <w:rsid w:val="00FA7BC4"/>
    <w:rsid w:val="00FD3F37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B8AA"/>
  <w15:docId w15:val="{CC982A32-3468-4F1B-BB96-9E3EDDC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506B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6B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7506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D0F"/>
    <w:pPr>
      <w:spacing w:before="96" w:after="120" w:line="360" w:lineRule="atLeast"/>
      <w:ind w:left="720"/>
    </w:pPr>
    <w:rPr>
      <w:rFonts w:ascii="Calibri" w:eastAsia="Times New Roman" w:hAnsi="Calibri" w:cs="Calibri"/>
      <w:lang w:val="sr-Latn-CS"/>
    </w:rPr>
  </w:style>
  <w:style w:type="paragraph" w:customStyle="1" w:styleId="Normal1">
    <w:name w:val="Normal1"/>
    <w:basedOn w:val="Normal"/>
    <w:rsid w:val="00C6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C64D0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Lucic</dc:creator>
  <cp:lastModifiedBy>Dejana Bogdanovic</cp:lastModifiedBy>
  <cp:revision>22</cp:revision>
  <cp:lastPrinted>2024-12-02T07:16:00Z</cp:lastPrinted>
  <dcterms:created xsi:type="dcterms:W3CDTF">2024-11-11T11:08:00Z</dcterms:created>
  <dcterms:modified xsi:type="dcterms:W3CDTF">2025-04-17T09:57:00Z</dcterms:modified>
</cp:coreProperties>
</file>