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67" w:rsidRPr="00AE2248" w:rsidRDefault="00F82E5D">
      <w:pPr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JU Dom </w:t>
      </w:r>
      <w:proofErr w:type="spellStart"/>
      <w:r w:rsidRPr="00AE2248">
        <w:rPr>
          <w:rFonts w:ascii="Arial" w:hAnsi="Arial" w:cs="Arial"/>
          <w:sz w:val="22"/>
          <w:szCs w:val="22"/>
        </w:rPr>
        <w:t>učenika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studenata</w:t>
      </w:r>
      <w:proofErr w:type="spellEnd"/>
      <w:r w:rsidRPr="00AE2248">
        <w:rPr>
          <w:rFonts w:ascii="Arial" w:hAnsi="Arial" w:cs="Arial"/>
          <w:sz w:val="22"/>
          <w:szCs w:val="22"/>
        </w:rPr>
        <w:t>-Podgorica</w:t>
      </w:r>
    </w:p>
    <w:p w:rsidR="003F249D" w:rsidRPr="00AE2248" w:rsidRDefault="003F249D">
      <w:pPr>
        <w:rPr>
          <w:rFonts w:ascii="Arial" w:hAnsi="Arial" w:cs="Arial"/>
          <w:sz w:val="22"/>
          <w:szCs w:val="22"/>
        </w:rPr>
      </w:pPr>
    </w:p>
    <w:p w:rsidR="00BB7567" w:rsidRPr="00AE2248" w:rsidRDefault="003F249D" w:rsidP="00AE2248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AE2248">
        <w:rPr>
          <w:rFonts w:ascii="Arial" w:hAnsi="Arial" w:cs="Arial"/>
          <w:sz w:val="22"/>
          <w:szCs w:val="22"/>
          <w:lang w:val="sr-Latn-RS"/>
        </w:rPr>
        <w:t xml:space="preserve">Komisija za sprovođenje </w:t>
      </w:r>
      <w:r w:rsidR="00F82E5D" w:rsidRPr="00AE2248">
        <w:rPr>
          <w:rFonts w:ascii="Arial" w:hAnsi="Arial" w:cs="Arial"/>
          <w:sz w:val="22"/>
          <w:szCs w:val="22"/>
          <w:lang w:val="sr-Latn-RS"/>
        </w:rPr>
        <w:t>postupka javne naba</w:t>
      </w:r>
      <w:r w:rsidR="00AE2248">
        <w:rPr>
          <w:rFonts w:ascii="Arial" w:hAnsi="Arial" w:cs="Arial"/>
          <w:sz w:val="22"/>
          <w:szCs w:val="22"/>
          <w:lang w:val="sr-Latn-RS"/>
        </w:rPr>
        <w:t>vke po tenderskoj dokumentaciji</w:t>
      </w:r>
      <w:r w:rsidR="008813EC" w:rsidRPr="00AE2248">
        <w:rPr>
          <w:rFonts w:ascii="Arial" w:hAnsi="Arial" w:cs="Arial"/>
          <w:sz w:val="22"/>
          <w:szCs w:val="22"/>
          <w:lang w:val="sr-Latn-RS"/>
        </w:rPr>
        <w:t xml:space="preserve"> broj 007/25-2479  od 29.04.2025</w:t>
      </w:r>
      <w:r w:rsidRPr="00AE2248">
        <w:rPr>
          <w:rFonts w:ascii="Arial" w:hAnsi="Arial" w:cs="Arial"/>
          <w:sz w:val="22"/>
          <w:szCs w:val="22"/>
          <w:lang w:val="sr-Latn-RS"/>
        </w:rPr>
        <w:t>. godi</w:t>
      </w:r>
      <w:r w:rsidR="005D63F7" w:rsidRPr="00AE2248">
        <w:rPr>
          <w:rFonts w:ascii="Arial" w:hAnsi="Arial" w:cs="Arial"/>
          <w:sz w:val="22"/>
          <w:szCs w:val="22"/>
          <w:lang w:val="sr-Latn-RS"/>
        </w:rPr>
        <w:t xml:space="preserve">ne (šifra postupka u ESJN </w:t>
      </w:r>
      <w:r w:rsidR="008813EC" w:rsidRPr="00AE2248">
        <w:rPr>
          <w:rFonts w:ascii="Arial" w:hAnsi="Arial" w:cs="Arial"/>
          <w:sz w:val="22"/>
          <w:szCs w:val="22"/>
        </w:rPr>
        <w:t> #90756</w:t>
      </w:r>
      <w:r w:rsidRPr="00AE2248">
        <w:rPr>
          <w:rFonts w:ascii="Arial" w:hAnsi="Arial" w:cs="Arial"/>
          <w:sz w:val="22"/>
          <w:szCs w:val="22"/>
          <w:lang w:val="sr-Latn-RS"/>
        </w:rPr>
        <w:t>)</w:t>
      </w:r>
    </w:p>
    <w:p w:rsidR="00BB7567" w:rsidRPr="00AE2248" w:rsidRDefault="003F249D" w:rsidP="00AE2248">
      <w:pPr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AE2248">
        <w:rPr>
          <w:rFonts w:ascii="Arial" w:hAnsi="Arial" w:cs="Arial"/>
          <w:sz w:val="22"/>
          <w:szCs w:val="22"/>
        </w:rPr>
        <w:t>Broj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: </w:t>
      </w:r>
      <w:r w:rsidR="00DA5887" w:rsidRPr="00AE2248">
        <w:rPr>
          <w:rFonts w:ascii="Arial" w:hAnsi="Arial" w:cs="Arial"/>
          <w:sz w:val="22"/>
          <w:szCs w:val="22"/>
        </w:rPr>
        <w:t>2695</w:t>
      </w:r>
    </w:p>
    <w:p w:rsidR="00BB7567" w:rsidRPr="00AE2248" w:rsidRDefault="003F249D" w:rsidP="00AE2248">
      <w:pPr>
        <w:jc w:val="both"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>Podgorica</w:t>
      </w:r>
      <w:proofErr w:type="gramStart"/>
      <w:r w:rsidRPr="00AE2248">
        <w:rPr>
          <w:rFonts w:ascii="Arial" w:hAnsi="Arial" w:cs="Arial"/>
          <w:sz w:val="22"/>
          <w:szCs w:val="22"/>
        </w:rPr>
        <w:t xml:space="preserve">, </w:t>
      </w:r>
      <w:r w:rsidRPr="00AE224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DA5887" w:rsidRPr="00AE2248">
        <w:rPr>
          <w:rFonts w:ascii="Arial" w:hAnsi="Arial" w:cs="Arial"/>
          <w:sz w:val="22"/>
          <w:szCs w:val="22"/>
          <w:lang w:val="sr-Latn-RS"/>
        </w:rPr>
        <w:t>09</w:t>
      </w:r>
      <w:r w:rsidR="008813EC" w:rsidRPr="00AE2248">
        <w:rPr>
          <w:rFonts w:ascii="Arial" w:hAnsi="Arial" w:cs="Arial"/>
          <w:sz w:val="22"/>
          <w:szCs w:val="22"/>
          <w:lang w:val="sr-Latn-RS"/>
        </w:rPr>
        <w:t>.05.2025</w:t>
      </w:r>
      <w:proofErr w:type="gramEnd"/>
      <w:r w:rsidRPr="00AE2248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E2248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</w:p>
    <w:p w:rsidR="00BB7567" w:rsidRPr="00AE2248" w:rsidRDefault="00BB7567" w:rsidP="00AE2248">
      <w:pPr>
        <w:jc w:val="both"/>
        <w:rPr>
          <w:rFonts w:ascii="Arial" w:hAnsi="Arial" w:cs="Arial"/>
          <w:sz w:val="22"/>
          <w:szCs w:val="22"/>
        </w:rPr>
      </w:pPr>
    </w:p>
    <w:p w:rsidR="00BB7567" w:rsidRPr="00AE2248" w:rsidRDefault="003F249D" w:rsidP="00AE2248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AE2248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AE2248">
        <w:rPr>
          <w:rFonts w:ascii="Arial" w:hAnsi="Arial" w:cs="Arial"/>
          <w:sz w:val="22"/>
          <w:szCs w:val="22"/>
        </w:rPr>
        <w:t>skladu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članom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9</w:t>
      </w:r>
      <w:r w:rsidRPr="00AE2248">
        <w:rPr>
          <w:rFonts w:ascii="Arial" w:hAnsi="Arial" w:cs="Arial"/>
          <w:sz w:val="22"/>
          <w:szCs w:val="22"/>
          <w:lang w:val="sr-Latn-RS"/>
        </w:rPr>
        <w:t>4</w:t>
      </w:r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Zakona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E2248">
        <w:rPr>
          <w:rFonts w:ascii="Arial" w:hAnsi="Arial" w:cs="Arial"/>
          <w:sz w:val="22"/>
          <w:szCs w:val="22"/>
        </w:rPr>
        <w:t>javnim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nabavkama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AE2248">
        <w:rPr>
          <w:rFonts w:ascii="Arial" w:hAnsi="Arial" w:cs="Arial"/>
          <w:sz w:val="22"/>
          <w:szCs w:val="22"/>
        </w:rPr>
        <w:t>Službeni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list CG“, br. 74/19</w:t>
      </w:r>
      <w:r w:rsidR="008813EC" w:rsidRPr="00AE2248">
        <w:rPr>
          <w:rFonts w:ascii="Arial" w:hAnsi="Arial" w:cs="Arial"/>
          <w:sz w:val="22"/>
          <w:szCs w:val="22"/>
          <w:lang w:val="en-GB"/>
        </w:rPr>
        <w:t>, 003/23,</w:t>
      </w:r>
      <w:r w:rsidRPr="00AE2248">
        <w:rPr>
          <w:rFonts w:ascii="Arial" w:hAnsi="Arial" w:cs="Arial"/>
          <w:sz w:val="22"/>
          <w:szCs w:val="22"/>
          <w:lang w:val="en-GB"/>
        </w:rPr>
        <w:t>011/23</w:t>
      </w:r>
      <w:r w:rsidR="008813EC" w:rsidRPr="00AE2248">
        <w:rPr>
          <w:rFonts w:ascii="Arial" w:hAnsi="Arial" w:cs="Arial"/>
          <w:sz w:val="22"/>
          <w:szCs w:val="22"/>
          <w:lang w:val="en-GB"/>
        </w:rPr>
        <w:t>, 84/24</w:t>
      </w:r>
      <w:r w:rsidRPr="00AE2248">
        <w:rPr>
          <w:rFonts w:ascii="Arial" w:hAnsi="Arial" w:cs="Arial"/>
          <w:sz w:val="22"/>
          <w:szCs w:val="22"/>
        </w:rPr>
        <w:t xml:space="preserve">) </w:t>
      </w:r>
      <w:r w:rsidRPr="00AE2248">
        <w:rPr>
          <w:rFonts w:ascii="Arial" w:hAnsi="Arial" w:cs="Arial"/>
          <w:sz w:val="22"/>
          <w:szCs w:val="22"/>
          <w:lang w:val="sr-Latn-RS"/>
        </w:rPr>
        <w:t>Komisija za sprovođenje postupka javne naba</w:t>
      </w:r>
      <w:r w:rsidR="005D63F7" w:rsidRPr="00AE2248">
        <w:rPr>
          <w:rFonts w:ascii="Arial" w:hAnsi="Arial" w:cs="Arial"/>
          <w:sz w:val="22"/>
          <w:szCs w:val="22"/>
          <w:lang w:val="sr-Latn-RS"/>
        </w:rPr>
        <w:t>vke JU Dom učenika i studenata</w:t>
      </w:r>
      <w:proofErr w:type="gramStart"/>
      <w:r w:rsidR="005D63F7" w:rsidRPr="00AE2248">
        <w:rPr>
          <w:rFonts w:ascii="Arial" w:hAnsi="Arial" w:cs="Arial"/>
          <w:sz w:val="22"/>
          <w:szCs w:val="22"/>
          <w:lang w:val="sr-Latn-RS"/>
        </w:rPr>
        <w:t>,Podgorica</w:t>
      </w:r>
      <w:proofErr w:type="gramEnd"/>
      <w:r w:rsidRPr="00AE2248">
        <w:rPr>
          <w:rFonts w:ascii="Arial" w:hAnsi="Arial" w:cs="Arial"/>
          <w:sz w:val="22"/>
          <w:szCs w:val="22"/>
          <w:lang w:val="sr-Latn-RS"/>
        </w:rPr>
        <w:t xml:space="preserve"> objavljuje sljedeće:</w:t>
      </w:r>
    </w:p>
    <w:p w:rsidR="00BB7567" w:rsidRPr="00AE2248" w:rsidRDefault="00BB7567">
      <w:pPr>
        <w:rPr>
          <w:rFonts w:ascii="Arial" w:hAnsi="Arial" w:cs="Arial"/>
          <w:sz w:val="22"/>
          <w:szCs w:val="22"/>
        </w:rPr>
      </w:pPr>
    </w:p>
    <w:p w:rsidR="00BB7567" w:rsidRPr="00AE2248" w:rsidRDefault="003F249D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E2248">
        <w:rPr>
          <w:rFonts w:ascii="Arial" w:hAnsi="Arial" w:cs="Arial"/>
          <w:b/>
          <w:sz w:val="22"/>
          <w:szCs w:val="22"/>
        </w:rPr>
        <w:t xml:space="preserve">IZMJENA </w:t>
      </w:r>
      <w:r w:rsidR="00D52E60" w:rsidRPr="00AE2248">
        <w:rPr>
          <w:rFonts w:ascii="Arial" w:hAnsi="Arial" w:cs="Arial"/>
          <w:b/>
          <w:sz w:val="22"/>
          <w:szCs w:val="22"/>
        </w:rPr>
        <w:t xml:space="preserve">BR. </w:t>
      </w:r>
      <w:r w:rsidR="00F82E5D" w:rsidRPr="00AE2248">
        <w:rPr>
          <w:rFonts w:ascii="Arial" w:hAnsi="Arial" w:cs="Arial"/>
          <w:b/>
          <w:sz w:val="22"/>
          <w:szCs w:val="22"/>
          <w:lang w:val="sr-Latn-RS"/>
        </w:rPr>
        <w:t>1</w:t>
      </w:r>
    </w:p>
    <w:p w:rsidR="00BB7567" w:rsidRDefault="003F249D">
      <w:pPr>
        <w:jc w:val="center"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>TENDERSKE DOKUMENTACIJE</w:t>
      </w:r>
    </w:p>
    <w:p w:rsidR="00AE2248" w:rsidRPr="00AE2248" w:rsidRDefault="00AE2248">
      <w:pPr>
        <w:jc w:val="center"/>
        <w:rPr>
          <w:rFonts w:ascii="Arial" w:hAnsi="Arial" w:cs="Arial"/>
          <w:sz w:val="22"/>
          <w:szCs w:val="22"/>
        </w:rPr>
      </w:pPr>
    </w:p>
    <w:p w:rsidR="00BB7567" w:rsidRPr="00AE2248" w:rsidRDefault="003F249D">
      <w:pPr>
        <w:jc w:val="center"/>
        <w:rPr>
          <w:rFonts w:ascii="Arial" w:hAnsi="Arial" w:cs="Arial"/>
          <w:sz w:val="22"/>
          <w:szCs w:val="22"/>
          <w:lang w:val="sr-Latn-RS"/>
        </w:rPr>
      </w:pPr>
      <w:proofErr w:type="gramStart"/>
      <w:r w:rsidRPr="00AE2248">
        <w:rPr>
          <w:rFonts w:ascii="Arial" w:hAnsi="Arial" w:cs="Arial"/>
          <w:sz w:val="22"/>
          <w:szCs w:val="22"/>
        </w:rPr>
        <w:t>br</w:t>
      </w:r>
      <w:proofErr w:type="gramEnd"/>
      <w:r w:rsidRPr="00AE2248">
        <w:rPr>
          <w:rFonts w:ascii="Arial" w:hAnsi="Arial" w:cs="Arial"/>
          <w:sz w:val="22"/>
          <w:szCs w:val="22"/>
        </w:rPr>
        <w:t>.</w:t>
      </w:r>
      <w:r w:rsidR="008813EC" w:rsidRPr="00AE2248">
        <w:rPr>
          <w:rFonts w:ascii="Arial" w:hAnsi="Arial" w:cs="Arial"/>
          <w:sz w:val="22"/>
          <w:szCs w:val="22"/>
        </w:rPr>
        <w:t xml:space="preserve"> 007/25-2479  </w:t>
      </w:r>
      <w:proofErr w:type="spellStart"/>
      <w:r w:rsidR="008813EC" w:rsidRPr="00AE2248">
        <w:rPr>
          <w:rFonts w:ascii="Arial" w:hAnsi="Arial" w:cs="Arial"/>
          <w:sz w:val="22"/>
          <w:szCs w:val="22"/>
        </w:rPr>
        <w:t>od</w:t>
      </w:r>
      <w:proofErr w:type="spellEnd"/>
      <w:r w:rsidR="008813EC" w:rsidRPr="00AE2248">
        <w:rPr>
          <w:rFonts w:ascii="Arial" w:hAnsi="Arial" w:cs="Arial"/>
          <w:sz w:val="22"/>
          <w:szCs w:val="22"/>
        </w:rPr>
        <w:t xml:space="preserve"> 29.04.2025</w:t>
      </w:r>
      <w:r w:rsidR="005D63F7" w:rsidRPr="00AE2248">
        <w:rPr>
          <w:rFonts w:ascii="Arial" w:hAnsi="Arial" w:cs="Arial"/>
          <w:sz w:val="22"/>
          <w:szCs w:val="22"/>
          <w:lang w:val="sr-Latn-RS"/>
        </w:rPr>
        <w:t>.</w:t>
      </w:r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E2248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AE2248">
        <w:rPr>
          <w:rFonts w:ascii="Arial" w:hAnsi="Arial" w:cs="Arial"/>
          <w:sz w:val="22"/>
          <w:szCs w:val="22"/>
        </w:rPr>
        <w:t xml:space="preserve"> </w:t>
      </w:r>
      <w:r w:rsidRPr="00AE2248">
        <w:rPr>
          <w:rFonts w:ascii="Arial" w:hAnsi="Arial" w:cs="Arial"/>
          <w:sz w:val="22"/>
          <w:szCs w:val="22"/>
          <w:lang w:val="sr-Latn-RS"/>
        </w:rPr>
        <w:t>u</w:t>
      </w:r>
      <w:r w:rsidR="004E0FB9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FB9" w:rsidRPr="00AE2248">
        <w:rPr>
          <w:rFonts w:ascii="Arial" w:hAnsi="Arial" w:cs="Arial"/>
          <w:sz w:val="22"/>
          <w:szCs w:val="22"/>
        </w:rPr>
        <w:t>O</w:t>
      </w:r>
      <w:r w:rsidRPr="00AE2248">
        <w:rPr>
          <w:rFonts w:ascii="Arial" w:hAnsi="Arial" w:cs="Arial"/>
          <w:sz w:val="22"/>
          <w:szCs w:val="22"/>
        </w:rPr>
        <w:t>tvoren</w:t>
      </w:r>
      <w:proofErr w:type="spellEnd"/>
      <w:r w:rsidRPr="00AE2248">
        <w:rPr>
          <w:rFonts w:ascii="Arial" w:hAnsi="Arial" w:cs="Arial"/>
          <w:sz w:val="22"/>
          <w:szCs w:val="22"/>
          <w:lang w:val="sr-Latn-RS"/>
        </w:rPr>
        <w:t>om</w:t>
      </w:r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postupk</w:t>
      </w:r>
      <w:proofErr w:type="spellEnd"/>
      <w:r w:rsidRPr="00AE2248">
        <w:rPr>
          <w:rFonts w:ascii="Arial" w:hAnsi="Arial" w:cs="Arial"/>
          <w:sz w:val="22"/>
          <w:szCs w:val="22"/>
          <w:lang w:val="sr-Latn-RS"/>
        </w:rPr>
        <w:t>u</w:t>
      </w:r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javne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nabavke</w:t>
      </w:r>
      <w:proofErr w:type="spellEnd"/>
      <w:r w:rsidRPr="00AE2248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AE2248">
        <w:rPr>
          <w:rFonts w:ascii="Arial" w:hAnsi="Arial" w:cs="Arial"/>
          <w:sz w:val="22"/>
          <w:szCs w:val="22"/>
        </w:rPr>
        <w:t>(</w:t>
      </w:r>
      <w:proofErr w:type="spellStart"/>
      <w:r w:rsidRPr="00AE2248">
        <w:rPr>
          <w:rFonts w:ascii="Arial" w:hAnsi="Arial" w:cs="Arial"/>
          <w:sz w:val="22"/>
          <w:szCs w:val="22"/>
        </w:rPr>
        <w:t>šifra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postupka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#</w:t>
      </w:r>
      <w:r w:rsidR="008813EC" w:rsidRPr="00AE2248">
        <w:rPr>
          <w:rFonts w:ascii="Arial" w:hAnsi="Arial" w:cs="Arial"/>
          <w:sz w:val="22"/>
          <w:szCs w:val="22"/>
          <w:lang w:val="en-GB"/>
        </w:rPr>
        <w:t>90756</w:t>
      </w:r>
      <w:r w:rsidRPr="00AE224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r w:rsidR="008813EC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3EC" w:rsidRPr="00AE2248">
        <w:rPr>
          <w:rFonts w:ascii="Arial" w:hAnsi="Arial" w:cs="Arial"/>
          <w:sz w:val="22"/>
          <w:szCs w:val="22"/>
        </w:rPr>
        <w:t>nabavka</w:t>
      </w:r>
      <w:proofErr w:type="spellEnd"/>
      <w:r w:rsidR="008813EC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3EC" w:rsidRPr="00AE2248">
        <w:rPr>
          <w:rFonts w:ascii="Arial" w:hAnsi="Arial" w:cs="Arial"/>
          <w:sz w:val="22"/>
          <w:szCs w:val="22"/>
        </w:rPr>
        <w:t>studentskih</w:t>
      </w:r>
      <w:proofErr w:type="spellEnd"/>
      <w:r w:rsidR="008813EC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B8C" w:rsidRPr="00AE2248">
        <w:rPr>
          <w:rFonts w:ascii="Arial" w:hAnsi="Arial" w:cs="Arial"/>
          <w:sz w:val="22"/>
          <w:szCs w:val="22"/>
        </w:rPr>
        <w:t>i</w:t>
      </w:r>
      <w:proofErr w:type="spellEnd"/>
      <w:r w:rsidR="008813EC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13EC" w:rsidRPr="00AE2248">
        <w:rPr>
          <w:rFonts w:ascii="Arial" w:hAnsi="Arial" w:cs="Arial"/>
          <w:sz w:val="22"/>
          <w:szCs w:val="22"/>
        </w:rPr>
        <w:t>učeničkih</w:t>
      </w:r>
      <w:proofErr w:type="spellEnd"/>
      <w:r w:rsidR="008813EC" w:rsidRPr="00AE2248">
        <w:rPr>
          <w:rFonts w:ascii="Arial" w:hAnsi="Arial" w:cs="Arial"/>
          <w:sz w:val="22"/>
          <w:szCs w:val="22"/>
        </w:rPr>
        <w:t xml:space="preserve"> JAVA smart </w:t>
      </w:r>
      <w:proofErr w:type="spellStart"/>
      <w:r w:rsidR="008813EC" w:rsidRPr="00AE2248">
        <w:rPr>
          <w:rFonts w:ascii="Arial" w:hAnsi="Arial" w:cs="Arial"/>
          <w:sz w:val="22"/>
          <w:szCs w:val="22"/>
        </w:rPr>
        <w:t>kartica</w:t>
      </w:r>
      <w:proofErr w:type="spellEnd"/>
    </w:p>
    <w:p w:rsidR="00BB7567" w:rsidRPr="003F249D" w:rsidRDefault="00BB7567">
      <w:pPr>
        <w:jc w:val="center"/>
        <w:rPr>
          <w:rFonts w:ascii="Arial Narrow" w:hAnsi="Arial Narrow" w:cs="Cambria"/>
          <w:lang w:val="sr-Latn-RS"/>
        </w:rPr>
      </w:pPr>
    </w:p>
    <w:p w:rsidR="00BB7567" w:rsidRPr="00AE2248" w:rsidRDefault="00AE2248" w:rsidP="00AE2248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b/>
          <w:bCs/>
          <w:sz w:val="22"/>
          <w:szCs w:val="22"/>
          <w:lang w:val="sr-Latn-RS"/>
        </w:rPr>
        <w:t>I</w:t>
      </w:r>
      <w:r>
        <w:rPr>
          <w:rFonts w:ascii="Arial" w:hAnsi="Arial" w:cs="Arial"/>
          <w:b/>
          <w:bCs/>
          <w:sz w:val="22"/>
          <w:szCs w:val="22"/>
          <w:lang w:val="sr-Latn-RS"/>
        </w:rPr>
        <w:tab/>
      </w:r>
      <w:r w:rsidR="005D63F7" w:rsidRPr="00AE2248">
        <w:rPr>
          <w:rFonts w:ascii="Arial" w:hAnsi="Arial" w:cs="Arial"/>
          <w:b/>
          <w:bCs/>
          <w:sz w:val="22"/>
          <w:szCs w:val="22"/>
          <w:lang w:val="sr-Latn-RS"/>
        </w:rPr>
        <w:t>Vrši se izmjena</w:t>
      </w:r>
      <w:r w:rsidR="00C217F4" w:rsidRPr="00AE224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5D63F7" w:rsidRPr="00AE2248">
        <w:rPr>
          <w:rFonts w:ascii="Arial" w:hAnsi="Arial" w:cs="Arial"/>
          <w:sz w:val="22"/>
          <w:szCs w:val="22"/>
          <w:lang w:val="sr-Latn-RS"/>
        </w:rPr>
        <w:t>u P</w:t>
      </w:r>
      <w:r w:rsidR="00C217F4" w:rsidRPr="00AE2248">
        <w:rPr>
          <w:rFonts w:ascii="Arial" w:hAnsi="Arial" w:cs="Arial"/>
          <w:sz w:val="22"/>
          <w:szCs w:val="22"/>
          <w:lang w:val="sr-Latn-RS"/>
        </w:rPr>
        <w:t>oziv</w:t>
      </w:r>
      <w:r w:rsidR="003F249D" w:rsidRPr="00AE2248">
        <w:rPr>
          <w:rFonts w:ascii="Arial" w:hAnsi="Arial" w:cs="Arial"/>
          <w:sz w:val="22"/>
          <w:szCs w:val="22"/>
          <w:lang w:val="sr-Latn-RS"/>
        </w:rPr>
        <w:t xml:space="preserve">u za </w:t>
      </w:r>
      <w:r w:rsidR="005D63F7" w:rsidRPr="00AE2248">
        <w:rPr>
          <w:rFonts w:ascii="Arial" w:hAnsi="Arial" w:cs="Arial"/>
          <w:sz w:val="22"/>
          <w:szCs w:val="22"/>
          <w:lang w:val="sr-Latn-RS"/>
        </w:rPr>
        <w:t>javno nadmetanje</w:t>
      </w:r>
      <w:r w:rsidR="003F249D" w:rsidRPr="00AE2248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u dijelu</w:t>
      </w:r>
      <w:r w:rsidR="005D63F7" w:rsidRPr="00AE224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4E0FB9" w:rsidRPr="00AE2248">
        <w:rPr>
          <w:rFonts w:ascii="Arial" w:hAnsi="Arial" w:cs="Arial"/>
          <w:sz w:val="22"/>
          <w:szCs w:val="22"/>
          <w:lang w:val="sr-Latn-RS"/>
        </w:rPr>
        <w:t>Tehničke</w:t>
      </w:r>
      <w:r w:rsidR="005D63F7" w:rsidRPr="00AE2248">
        <w:rPr>
          <w:rFonts w:ascii="Arial" w:hAnsi="Arial" w:cs="Arial"/>
          <w:sz w:val="22"/>
          <w:szCs w:val="22"/>
          <w:lang w:val="sr-Latn-RS"/>
        </w:rPr>
        <w:t xml:space="preserve"> specifikacij</w:t>
      </w:r>
      <w:r w:rsidR="004E0FB9" w:rsidRPr="00AE2248">
        <w:rPr>
          <w:rFonts w:ascii="Arial" w:hAnsi="Arial" w:cs="Arial"/>
          <w:sz w:val="22"/>
          <w:szCs w:val="22"/>
          <w:lang w:val="sr-Latn-RS"/>
        </w:rPr>
        <w:t>e</w:t>
      </w:r>
      <w:r>
        <w:rPr>
          <w:rFonts w:ascii="Arial" w:hAnsi="Arial" w:cs="Arial"/>
          <w:sz w:val="22"/>
          <w:szCs w:val="22"/>
          <w:lang w:val="sr-Latn-RS"/>
        </w:rPr>
        <w:t xml:space="preserve"> „ Bitne karakteristike predmeta nabavke“</w:t>
      </w:r>
      <w:r w:rsidR="005D63F7" w:rsidRPr="00AE224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42D58">
        <w:rPr>
          <w:rFonts w:ascii="Arial" w:hAnsi="Arial" w:cs="Arial"/>
          <w:sz w:val="22"/>
          <w:szCs w:val="22"/>
          <w:lang w:val="sr-Latn-RS"/>
        </w:rPr>
        <w:t xml:space="preserve"> na način što postojeća formulacija</w:t>
      </w:r>
      <w:r w:rsidR="003F249D" w:rsidRPr="00AE2248">
        <w:rPr>
          <w:rFonts w:ascii="Arial" w:hAnsi="Arial" w:cs="Arial"/>
          <w:sz w:val="22"/>
          <w:szCs w:val="22"/>
          <w:lang w:val="sr-Latn-RS"/>
        </w:rPr>
        <w:t>:</w:t>
      </w:r>
    </w:p>
    <w:p w:rsidR="004E0FB9" w:rsidRPr="00AE2248" w:rsidRDefault="004E0FB9" w:rsidP="00AE2248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AE2248">
        <w:rPr>
          <w:rFonts w:ascii="Arial" w:hAnsi="Arial" w:cs="Arial"/>
          <w:sz w:val="22"/>
          <w:szCs w:val="22"/>
          <w:lang w:val="sr-Latn-RS"/>
        </w:rPr>
        <w:tab/>
      </w:r>
    </w:p>
    <w:p w:rsidR="00AE2248" w:rsidRDefault="00AE2248" w:rsidP="00AE2248">
      <w:pPr>
        <w:jc w:val="both"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b/>
          <w:sz w:val="22"/>
          <w:szCs w:val="22"/>
        </w:rPr>
        <w:t xml:space="preserve">STAVKA 1: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Beskontaktna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smart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kartica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→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Bitne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karakteristike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predmeta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nabavke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>:</w:t>
      </w:r>
      <w:r w:rsidRPr="00AE224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E2248">
        <w:rPr>
          <w:rFonts w:ascii="Arial" w:hAnsi="Arial" w:cs="Arial"/>
          <w:sz w:val="22"/>
          <w:szCs w:val="22"/>
        </w:rPr>
        <w:t>Telo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kartice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E2248">
        <w:rPr>
          <w:rFonts w:ascii="Arial" w:hAnsi="Arial" w:cs="Arial"/>
          <w:sz w:val="22"/>
          <w:szCs w:val="22"/>
        </w:rPr>
        <w:t>Dimenzije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: ISO CR-80; ISO 7810, </w:t>
      </w:r>
      <w:proofErr w:type="spellStart"/>
      <w:r w:rsidRPr="00AE2248">
        <w:rPr>
          <w:rFonts w:ascii="Arial" w:hAnsi="Arial" w:cs="Arial"/>
          <w:sz w:val="22"/>
          <w:szCs w:val="22"/>
        </w:rPr>
        <w:t>materijal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PVC, </w:t>
      </w:r>
      <w:proofErr w:type="spellStart"/>
      <w:r w:rsidRPr="00AE2248">
        <w:rPr>
          <w:rFonts w:ascii="Arial" w:hAnsi="Arial" w:cs="Arial"/>
          <w:sz w:val="22"/>
          <w:szCs w:val="22"/>
        </w:rPr>
        <w:t>zaobljene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ivice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E2248">
        <w:rPr>
          <w:rFonts w:ascii="Arial" w:hAnsi="Arial" w:cs="Arial"/>
          <w:sz w:val="22"/>
          <w:szCs w:val="22"/>
        </w:rPr>
        <w:t>Karakteristike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čipa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: u </w:t>
      </w:r>
      <w:proofErr w:type="spellStart"/>
      <w:r w:rsidRPr="00AE2248">
        <w:rPr>
          <w:rFonts w:ascii="Arial" w:hAnsi="Arial" w:cs="Arial"/>
          <w:sz w:val="22"/>
          <w:szCs w:val="22"/>
        </w:rPr>
        <w:t>skladu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ISO/IEC 14443 A 1–4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ISO/IEC 7816 </w:t>
      </w:r>
      <w:proofErr w:type="spellStart"/>
      <w:r w:rsidRPr="00AE2248">
        <w:rPr>
          <w:rFonts w:ascii="Arial" w:hAnsi="Arial" w:cs="Arial"/>
          <w:sz w:val="22"/>
          <w:szCs w:val="22"/>
        </w:rPr>
        <w:t>standardom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; 2/4/8 kB EEPROM </w:t>
      </w:r>
      <w:proofErr w:type="spellStart"/>
      <w:r w:rsidRPr="00AE2248">
        <w:rPr>
          <w:rFonts w:ascii="Arial" w:hAnsi="Arial" w:cs="Arial"/>
          <w:sz w:val="22"/>
          <w:szCs w:val="22"/>
        </w:rPr>
        <w:t>sa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brzim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programiranjem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AE2248">
        <w:rPr>
          <w:rFonts w:ascii="Arial" w:hAnsi="Arial" w:cs="Arial"/>
          <w:sz w:val="22"/>
          <w:szCs w:val="22"/>
        </w:rPr>
        <w:t>fleksibila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struktura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fajla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; NFC Tag Type 4 </w:t>
      </w:r>
      <w:proofErr w:type="spellStart"/>
      <w:r w:rsidRPr="00AE2248">
        <w:rPr>
          <w:rFonts w:ascii="Arial" w:hAnsi="Arial" w:cs="Arial"/>
          <w:sz w:val="22"/>
          <w:szCs w:val="22"/>
        </w:rPr>
        <w:t>kompatibilan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; Secure, high-speed command set; </w:t>
      </w:r>
      <w:proofErr w:type="spellStart"/>
      <w:r w:rsidRPr="00AE2248">
        <w:rPr>
          <w:rFonts w:ascii="Arial" w:hAnsi="Arial" w:cs="Arial"/>
          <w:sz w:val="22"/>
          <w:szCs w:val="22"/>
        </w:rPr>
        <w:t>MIsmartApp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obezbeđuje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prostor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third party </w:t>
      </w:r>
      <w:proofErr w:type="spellStart"/>
      <w:r w:rsidRPr="00AE2248">
        <w:rPr>
          <w:rFonts w:ascii="Arial" w:hAnsi="Arial" w:cs="Arial"/>
          <w:sz w:val="22"/>
          <w:szCs w:val="22"/>
        </w:rPr>
        <w:t>aplikacije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bez </w:t>
      </w:r>
      <w:proofErr w:type="spellStart"/>
      <w:r w:rsidRPr="00AE2248">
        <w:rPr>
          <w:rFonts w:ascii="Arial" w:hAnsi="Arial" w:cs="Arial"/>
          <w:sz w:val="22"/>
          <w:szCs w:val="22"/>
        </w:rPr>
        <w:t>dodeljivanja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master </w:t>
      </w:r>
      <w:proofErr w:type="spellStart"/>
      <w:r w:rsidRPr="00AE2248">
        <w:rPr>
          <w:rFonts w:ascii="Arial" w:hAnsi="Arial" w:cs="Arial"/>
          <w:sz w:val="22"/>
          <w:szCs w:val="22"/>
        </w:rPr>
        <w:t>ključa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AE2248">
        <w:rPr>
          <w:rFonts w:ascii="Arial" w:hAnsi="Arial" w:cs="Arial"/>
          <w:sz w:val="22"/>
          <w:szCs w:val="22"/>
        </w:rPr>
        <w:t>neograničen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broj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aplikacija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; MAC </w:t>
      </w:r>
      <w:proofErr w:type="spellStart"/>
      <w:r w:rsidRPr="00AE2248">
        <w:rPr>
          <w:rFonts w:ascii="Arial" w:hAnsi="Arial" w:cs="Arial"/>
          <w:sz w:val="22"/>
          <w:szCs w:val="22"/>
        </w:rPr>
        <w:t>transakcija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autentikaciju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transakcija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AE2248">
        <w:rPr>
          <w:rFonts w:ascii="Arial" w:hAnsi="Arial" w:cs="Arial"/>
          <w:sz w:val="22"/>
          <w:szCs w:val="22"/>
        </w:rPr>
        <w:t>Više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setova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ključeva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aplikaciji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key rolling; Virtual Smart Card </w:t>
      </w:r>
      <w:proofErr w:type="spellStart"/>
      <w:r w:rsidRPr="00AE2248">
        <w:rPr>
          <w:rFonts w:ascii="Arial" w:hAnsi="Arial" w:cs="Arial"/>
          <w:sz w:val="22"/>
          <w:szCs w:val="22"/>
        </w:rPr>
        <w:t>arhitektura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zaštitu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privatnosti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; Proximity check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zaštitu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od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štafetnih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napada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AE2248">
        <w:rPr>
          <w:rFonts w:ascii="Arial" w:hAnsi="Arial" w:cs="Arial"/>
          <w:sz w:val="22"/>
          <w:szCs w:val="22"/>
        </w:rPr>
        <w:t>veliki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protok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podataka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E2248">
        <w:rPr>
          <w:rFonts w:ascii="Arial" w:hAnsi="Arial" w:cs="Arial"/>
          <w:sz w:val="22"/>
          <w:szCs w:val="22"/>
        </w:rPr>
        <w:t>skladu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ISO/IEC 14443-4 </w:t>
      </w:r>
      <w:proofErr w:type="spellStart"/>
      <w:r w:rsidRPr="00AE2248">
        <w:rPr>
          <w:rFonts w:ascii="Arial" w:hAnsi="Arial" w:cs="Arial"/>
          <w:sz w:val="22"/>
          <w:szCs w:val="22"/>
        </w:rPr>
        <w:t>standardom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: do 848 Kbits/s; </w:t>
      </w:r>
      <w:proofErr w:type="spellStart"/>
      <w:r w:rsidRPr="00AE2248">
        <w:rPr>
          <w:rFonts w:ascii="Arial" w:hAnsi="Arial" w:cs="Arial"/>
          <w:sz w:val="22"/>
          <w:szCs w:val="22"/>
        </w:rPr>
        <w:t>jedinstveni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7-byte </w:t>
      </w:r>
      <w:proofErr w:type="spellStart"/>
      <w:r w:rsidRPr="00AE2248">
        <w:rPr>
          <w:rFonts w:ascii="Arial" w:hAnsi="Arial" w:cs="Arial"/>
          <w:sz w:val="22"/>
          <w:szCs w:val="22"/>
        </w:rPr>
        <w:t>serijski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broj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(ISO Cascade Level 2); Common Criteria </w:t>
      </w:r>
      <w:proofErr w:type="spellStart"/>
      <w:r w:rsidRPr="00AE2248">
        <w:rPr>
          <w:rFonts w:ascii="Arial" w:hAnsi="Arial" w:cs="Arial"/>
          <w:sz w:val="22"/>
          <w:szCs w:val="22"/>
        </w:rPr>
        <w:t>sertifikacija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: EAL5+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IC </w:t>
      </w:r>
      <w:proofErr w:type="spellStart"/>
      <w:r w:rsidRPr="00AE2248">
        <w:rPr>
          <w:rFonts w:ascii="Arial" w:hAnsi="Arial" w:cs="Arial"/>
          <w:sz w:val="22"/>
          <w:szCs w:val="22"/>
        </w:rPr>
        <w:t>hardver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softver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E2248">
        <w:rPr>
          <w:rFonts w:ascii="Arial" w:hAnsi="Arial" w:cs="Arial"/>
          <w:sz w:val="22"/>
          <w:szCs w:val="22"/>
        </w:rPr>
        <w:t>Vrsta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štampe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E2248">
        <w:rPr>
          <w:rFonts w:ascii="Arial" w:hAnsi="Arial" w:cs="Arial"/>
          <w:sz w:val="22"/>
          <w:szCs w:val="22"/>
        </w:rPr>
        <w:t>blanko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bijela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kartica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pogodna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retransfer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direktnu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štampu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E2248">
        <w:rPr>
          <w:rFonts w:ascii="Arial" w:hAnsi="Arial" w:cs="Arial"/>
          <w:sz w:val="22"/>
          <w:szCs w:val="22"/>
        </w:rPr>
        <w:t>personalizaciju</w:t>
      </w:r>
      <w:proofErr w:type="spellEnd"/>
    </w:p>
    <w:p w:rsidR="00642D58" w:rsidRDefault="00642D58" w:rsidP="00642D58">
      <w:pPr>
        <w:spacing w:line="252" w:lineRule="auto"/>
        <w:rPr>
          <w:rFonts w:ascii="Arial" w:hAnsi="Arial" w:cs="Arial"/>
          <w:sz w:val="22"/>
          <w:szCs w:val="22"/>
        </w:rPr>
      </w:pPr>
    </w:p>
    <w:p w:rsidR="00AE2248" w:rsidRDefault="00642D58" w:rsidP="00642D58">
      <w:pPr>
        <w:spacing w:line="25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MIJENJA SE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i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glasi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>:</w:t>
      </w:r>
    </w:p>
    <w:p w:rsidR="00642D58" w:rsidRPr="00AE2248" w:rsidRDefault="00642D58" w:rsidP="00642D58">
      <w:pPr>
        <w:spacing w:line="252" w:lineRule="auto"/>
        <w:rPr>
          <w:rFonts w:ascii="Arial" w:hAnsi="Arial" w:cs="Arial"/>
          <w:sz w:val="22"/>
          <w:szCs w:val="22"/>
        </w:rPr>
      </w:pPr>
    </w:p>
    <w:p w:rsidR="00AE2248" w:rsidRPr="00AE2248" w:rsidRDefault="00AE2248" w:rsidP="00AE2248">
      <w:pPr>
        <w:spacing w:line="252" w:lineRule="auto"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b/>
          <w:sz w:val="22"/>
          <w:szCs w:val="22"/>
        </w:rPr>
        <w:t xml:space="preserve">STAVKA 1: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Beskontaktna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smart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kartica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→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Bitne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karakteristike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predmeta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nabavke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>:</w:t>
      </w:r>
    </w:p>
    <w:p w:rsidR="00AE2248" w:rsidRPr="00AE2248" w:rsidRDefault="00AE2248" w:rsidP="00AE2248">
      <w:pPr>
        <w:spacing w:line="252" w:lineRule="auto"/>
        <w:rPr>
          <w:rFonts w:ascii="Arial" w:hAnsi="Arial" w:cs="Arial"/>
          <w:b/>
          <w:i/>
          <w:iCs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i/>
          <w:iCs/>
          <w:sz w:val="22"/>
          <w:szCs w:val="22"/>
        </w:rPr>
        <w:t>Osnovne</w:t>
      </w:r>
      <w:proofErr w:type="spellEnd"/>
      <w:r w:rsidRPr="00AE2248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i/>
          <w:iCs/>
          <w:sz w:val="22"/>
          <w:szCs w:val="22"/>
        </w:rPr>
        <w:t>karakteristike</w:t>
      </w:r>
      <w:proofErr w:type="spellEnd"/>
      <w:r w:rsidRPr="00AE2248">
        <w:rPr>
          <w:rFonts w:ascii="Arial" w:hAnsi="Arial" w:cs="Arial"/>
          <w:b/>
          <w:i/>
          <w:iCs/>
          <w:sz w:val="22"/>
          <w:szCs w:val="22"/>
        </w:rPr>
        <w:t>:</w:t>
      </w:r>
    </w:p>
    <w:p w:rsidR="00AE2248" w:rsidRPr="00AE2248" w:rsidRDefault="00AE2248" w:rsidP="00AE2248">
      <w:pPr>
        <w:spacing w:before="120"/>
        <w:rPr>
          <w:rFonts w:ascii="Arial" w:hAnsi="Arial" w:cs="Arial"/>
          <w:b/>
          <w:sz w:val="22"/>
          <w:szCs w:val="22"/>
        </w:rPr>
      </w:pPr>
      <w:proofErr w:type="spellStart"/>
      <w:r w:rsidRPr="00AE2248">
        <w:rPr>
          <w:rFonts w:ascii="Arial" w:hAnsi="Arial" w:cs="Arial"/>
          <w:b/>
          <w:sz w:val="22"/>
          <w:szCs w:val="22"/>
        </w:rPr>
        <w:t>Tijelo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kartice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>:</w:t>
      </w:r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AE2248">
        <w:rPr>
          <w:rFonts w:ascii="Arial" w:hAnsi="Arial" w:cs="Arial"/>
          <w:sz w:val="22"/>
          <w:szCs w:val="22"/>
        </w:rPr>
        <w:t>Dimenzije</w:t>
      </w:r>
      <w:proofErr w:type="spellEnd"/>
      <w:r w:rsidRPr="00AE2248">
        <w:rPr>
          <w:rFonts w:ascii="Arial" w:hAnsi="Arial" w:cs="Arial"/>
          <w:sz w:val="22"/>
          <w:szCs w:val="22"/>
        </w:rPr>
        <w:t>: ISO CR-80; ISO 7810</w:t>
      </w:r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proofErr w:type="spellStart"/>
      <w:r w:rsidRPr="00AE2248">
        <w:rPr>
          <w:rFonts w:ascii="Arial" w:hAnsi="Arial" w:cs="Arial"/>
          <w:sz w:val="22"/>
          <w:szCs w:val="22"/>
        </w:rPr>
        <w:t>Materijal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PVC </w:t>
      </w:r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Hologram – „EUROPEAN STUDENT“, u </w:t>
      </w:r>
      <w:proofErr w:type="spellStart"/>
      <w:r w:rsidRPr="00AE2248">
        <w:rPr>
          <w:rFonts w:ascii="Arial" w:hAnsi="Arial" w:cs="Arial"/>
          <w:sz w:val="22"/>
          <w:szCs w:val="22"/>
        </w:rPr>
        <w:t>gornjem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lijevom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uglu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E2248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poleđini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kartice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2248">
        <w:rPr>
          <w:rFonts w:ascii="Arial" w:hAnsi="Arial" w:cs="Arial"/>
          <w:sz w:val="22"/>
          <w:szCs w:val="22"/>
        </w:rPr>
        <w:t>dimenzije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holograma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: 12mmx16mm, </w:t>
      </w:r>
      <w:proofErr w:type="spellStart"/>
      <w:r w:rsidRPr="00AE2248">
        <w:rPr>
          <w:rFonts w:ascii="Arial" w:hAnsi="Arial" w:cs="Arial"/>
          <w:sz w:val="22"/>
          <w:szCs w:val="22"/>
        </w:rPr>
        <w:t>zaobljene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ivice</w:t>
      </w:r>
      <w:proofErr w:type="spellEnd"/>
      <w:r w:rsidRPr="00AE2248">
        <w:rPr>
          <w:rFonts w:ascii="Arial" w:hAnsi="Arial" w:cs="Arial"/>
          <w:sz w:val="22"/>
          <w:szCs w:val="22"/>
        </w:rPr>
        <w:t>.</w:t>
      </w:r>
    </w:p>
    <w:p w:rsidR="00AE2248" w:rsidRPr="00AE2248" w:rsidRDefault="00AE2248" w:rsidP="00AE2248">
      <w:pPr>
        <w:spacing w:before="120"/>
        <w:rPr>
          <w:rFonts w:ascii="Arial" w:hAnsi="Arial" w:cs="Arial"/>
          <w:b/>
          <w:sz w:val="22"/>
          <w:szCs w:val="22"/>
        </w:rPr>
      </w:pPr>
      <w:proofErr w:type="spellStart"/>
      <w:r w:rsidRPr="00AE2248">
        <w:rPr>
          <w:rFonts w:ascii="Arial" w:hAnsi="Arial" w:cs="Arial"/>
          <w:b/>
          <w:sz w:val="22"/>
          <w:szCs w:val="22"/>
        </w:rPr>
        <w:t>Karakteristike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čipa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>:</w:t>
      </w:r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AE2248">
        <w:rPr>
          <w:rFonts w:ascii="Arial" w:hAnsi="Arial" w:cs="Arial"/>
          <w:sz w:val="22"/>
          <w:szCs w:val="22"/>
        </w:rPr>
        <w:t>skladu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ISO/IEC 14443 A 1–4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ISO/IEC 7816 </w:t>
      </w:r>
      <w:proofErr w:type="spellStart"/>
      <w:r w:rsidRPr="00AE2248">
        <w:rPr>
          <w:rFonts w:ascii="Arial" w:hAnsi="Arial" w:cs="Arial"/>
          <w:sz w:val="22"/>
          <w:szCs w:val="22"/>
        </w:rPr>
        <w:t>standardom</w:t>
      </w:r>
      <w:proofErr w:type="spellEnd"/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4KB EEPROM </w:t>
      </w:r>
      <w:proofErr w:type="spellStart"/>
      <w:r w:rsidRPr="00AE2248">
        <w:rPr>
          <w:rFonts w:ascii="Arial" w:hAnsi="Arial" w:cs="Arial"/>
          <w:sz w:val="22"/>
          <w:szCs w:val="22"/>
        </w:rPr>
        <w:t>sa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brzim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programiranjem</w:t>
      </w:r>
      <w:proofErr w:type="spellEnd"/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AE2248">
        <w:rPr>
          <w:rFonts w:ascii="Arial" w:hAnsi="Arial" w:cs="Arial"/>
          <w:sz w:val="22"/>
          <w:szCs w:val="22"/>
        </w:rPr>
        <w:t>Fleksibila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struktura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fajla</w:t>
      </w:r>
      <w:proofErr w:type="spellEnd"/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NFC Tag Type 4 </w:t>
      </w:r>
      <w:proofErr w:type="spellStart"/>
      <w:r w:rsidRPr="00AE2248">
        <w:rPr>
          <w:rFonts w:ascii="Arial" w:hAnsi="Arial" w:cs="Arial"/>
          <w:sz w:val="22"/>
          <w:szCs w:val="22"/>
        </w:rPr>
        <w:t>kompatibilan</w:t>
      </w:r>
      <w:proofErr w:type="spellEnd"/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>Secure, high-speed command set</w:t>
      </w:r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AE2248">
        <w:rPr>
          <w:rFonts w:ascii="Arial" w:hAnsi="Arial" w:cs="Arial"/>
          <w:sz w:val="22"/>
          <w:szCs w:val="22"/>
        </w:rPr>
        <w:lastRenderedPageBreak/>
        <w:t>MIsmartApp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obezbeđuje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prostor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third party </w:t>
      </w:r>
      <w:proofErr w:type="spellStart"/>
      <w:r w:rsidRPr="00AE2248">
        <w:rPr>
          <w:rFonts w:ascii="Arial" w:hAnsi="Arial" w:cs="Arial"/>
          <w:sz w:val="22"/>
          <w:szCs w:val="22"/>
        </w:rPr>
        <w:t>aplikacije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bez </w:t>
      </w:r>
      <w:proofErr w:type="spellStart"/>
      <w:r w:rsidRPr="00AE2248">
        <w:rPr>
          <w:rFonts w:ascii="Arial" w:hAnsi="Arial" w:cs="Arial"/>
          <w:sz w:val="22"/>
          <w:szCs w:val="22"/>
        </w:rPr>
        <w:t>dodjeljivanja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master </w:t>
      </w:r>
      <w:proofErr w:type="spellStart"/>
      <w:r w:rsidRPr="00AE2248">
        <w:rPr>
          <w:rFonts w:ascii="Arial" w:hAnsi="Arial" w:cs="Arial"/>
          <w:sz w:val="22"/>
          <w:szCs w:val="22"/>
        </w:rPr>
        <w:t>ključa</w:t>
      </w:r>
      <w:proofErr w:type="spellEnd"/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AE2248">
        <w:rPr>
          <w:rFonts w:ascii="Arial" w:hAnsi="Arial" w:cs="Arial"/>
          <w:sz w:val="22"/>
          <w:szCs w:val="22"/>
        </w:rPr>
        <w:t>Neograničen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broj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aplikacija</w:t>
      </w:r>
      <w:proofErr w:type="spellEnd"/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MAC </w:t>
      </w:r>
      <w:proofErr w:type="spellStart"/>
      <w:r w:rsidRPr="00AE2248">
        <w:rPr>
          <w:rFonts w:ascii="Arial" w:hAnsi="Arial" w:cs="Arial"/>
          <w:sz w:val="22"/>
          <w:szCs w:val="22"/>
        </w:rPr>
        <w:t>transakcija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autentikaciju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transakcija</w:t>
      </w:r>
      <w:proofErr w:type="spellEnd"/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AE2248">
        <w:rPr>
          <w:rFonts w:ascii="Arial" w:hAnsi="Arial" w:cs="Arial"/>
          <w:sz w:val="22"/>
          <w:szCs w:val="22"/>
        </w:rPr>
        <w:t>Više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setova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ključeva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aplikaciji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key rolling</w:t>
      </w:r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Virtual Smart Card </w:t>
      </w:r>
      <w:proofErr w:type="spellStart"/>
      <w:r w:rsidRPr="00AE2248">
        <w:rPr>
          <w:rFonts w:ascii="Arial" w:hAnsi="Arial" w:cs="Arial"/>
          <w:sz w:val="22"/>
          <w:szCs w:val="22"/>
        </w:rPr>
        <w:t>arhitektura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zaštitu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privatnosti</w:t>
      </w:r>
      <w:proofErr w:type="spellEnd"/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Proximity check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zaštitu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od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štafetnih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napada</w:t>
      </w:r>
      <w:proofErr w:type="spellEnd"/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AE2248">
        <w:rPr>
          <w:rFonts w:ascii="Arial" w:hAnsi="Arial" w:cs="Arial"/>
          <w:sz w:val="22"/>
          <w:szCs w:val="22"/>
        </w:rPr>
        <w:t>Veliki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protok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podataka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E2248">
        <w:rPr>
          <w:rFonts w:ascii="Arial" w:hAnsi="Arial" w:cs="Arial"/>
          <w:sz w:val="22"/>
          <w:szCs w:val="22"/>
        </w:rPr>
        <w:t>skladu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ISO/IEC 14443-4 </w:t>
      </w:r>
      <w:proofErr w:type="spellStart"/>
      <w:r w:rsidRPr="00AE2248">
        <w:rPr>
          <w:rFonts w:ascii="Arial" w:hAnsi="Arial" w:cs="Arial"/>
          <w:sz w:val="22"/>
          <w:szCs w:val="22"/>
        </w:rPr>
        <w:t>standardom</w:t>
      </w:r>
      <w:proofErr w:type="spellEnd"/>
      <w:r w:rsidRPr="00AE2248">
        <w:rPr>
          <w:rFonts w:ascii="Arial" w:hAnsi="Arial" w:cs="Arial"/>
          <w:sz w:val="22"/>
          <w:szCs w:val="22"/>
        </w:rPr>
        <w:t>: do 848 Kbits/s</w:t>
      </w:r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AE2248">
        <w:rPr>
          <w:rFonts w:ascii="Arial" w:hAnsi="Arial" w:cs="Arial"/>
          <w:sz w:val="22"/>
          <w:szCs w:val="22"/>
        </w:rPr>
        <w:t>Jedinstveni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7-byte </w:t>
      </w:r>
      <w:proofErr w:type="spellStart"/>
      <w:r w:rsidRPr="00AE2248">
        <w:rPr>
          <w:rFonts w:ascii="Arial" w:hAnsi="Arial" w:cs="Arial"/>
          <w:sz w:val="22"/>
          <w:szCs w:val="22"/>
        </w:rPr>
        <w:t>serijski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broj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(ISO Cascade Level 2)</w:t>
      </w:r>
    </w:p>
    <w:p w:rsidR="00AE2248" w:rsidRPr="00AE2248" w:rsidRDefault="00AE2248" w:rsidP="00AE2248">
      <w:pPr>
        <w:numPr>
          <w:ilvl w:val="0"/>
          <w:numId w:val="6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Common Criteria </w:t>
      </w:r>
      <w:proofErr w:type="spellStart"/>
      <w:r w:rsidRPr="00AE2248">
        <w:rPr>
          <w:rFonts w:ascii="Arial" w:hAnsi="Arial" w:cs="Arial"/>
          <w:sz w:val="22"/>
          <w:szCs w:val="22"/>
        </w:rPr>
        <w:t>sertifikacija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: EAL5+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IC </w:t>
      </w:r>
      <w:proofErr w:type="spellStart"/>
      <w:r w:rsidRPr="00AE2248">
        <w:rPr>
          <w:rFonts w:ascii="Arial" w:hAnsi="Arial" w:cs="Arial"/>
          <w:sz w:val="22"/>
          <w:szCs w:val="22"/>
        </w:rPr>
        <w:t>hardver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softver</w:t>
      </w:r>
      <w:proofErr w:type="spellEnd"/>
    </w:p>
    <w:p w:rsidR="00AE2248" w:rsidRPr="00AE2248" w:rsidRDefault="00AE2248" w:rsidP="00AE2248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AE2248">
        <w:rPr>
          <w:rFonts w:ascii="Arial" w:hAnsi="Arial" w:cs="Arial"/>
          <w:b/>
          <w:bCs/>
          <w:sz w:val="22"/>
          <w:szCs w:val="22"/>
        </w:rPr>
        <w:t>Vrsta</w:t>
      </w:r>
      <w:proofErr w:type="spellEnd"/>
      <w:r w:rsidRPr="00AE22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bCs/>
          <w:sz w:val="22"/>
          <w:szCs w:val="22"/>
        </w:rPr>
        <w:t>štampe</w:t>
      </w:r>
      <w:proofErr w:type="spellEnd"/>
      <w:r w:rsidRPr="00AE2248">
        <w:rPr>
          <w:rFonts w:ascii="Arial" w:hAnsi="Arial" w:cs="Arial"/>
          <w:b/>
          <w:bCs/>
          <w:sz w:val="22"/>
          <w:szCs w:val="22"/>
        </w:rPr>
        <w:t>:</w:t>
      </w:r>
    </w:p>
    <w:p w:rsidR="00AE2248" w:rsidRPr="00AE2248" w:rsidRDefault="00AE2248" w:rsidP="00AE2248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AE2248">
        <w:rPr>
          <w:rFonts w:ascii="Arial" w:hAnsi="Arial" w:cs="Arial"/>
          <w:sz w:val="22"/>
          <w:szCs w:val="22"/>
        </w:rPr>
        <w:t>Blanko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bijela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kartica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pogodna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retransfer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direktnu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štampu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E2248">
        <w:rPr>
          <w:rFonts w:ascii="Arial" w:hAnsi="Arial" w:cs="Arial"/>
          <w:sz w:val="22"/>
          <w:szCs w:val="22"/>
        </w:rPr>
        <w:t>personalizaciju</w:t>
      </w:r>
      <w:proofErr w:type="spellEnd"/>
      <w:r w:rsidRPr="00AE2248">
        <w:rPr>
          <w:rFonts w:ascii="Arial" w:hAnsi="Arial" w:cs="Arial"/>
          <w:sz w:val="22"/>
          <w:szCs w:val="22"/>
        </w:rPr>
        <w:t>.</w:t>
      </w:r>
    </w:p>
    <w:p w:rsidR="00AE2248" w:rsidRPr="00AE2248" w:rsidRDefault="00AE2248" w:rsidP="00E735E5">
      <w:pPr>
        <w:jc w:val="both"/>
        <w:rPr>
          <w:rFonts w:ascii="Arial" w:hAnsi="Arial" w:cs="Arial"/>
          <w:sz w:val="22"/>
          <w:szCs w:val="22"/>
        </w:rPr>
      </w:pPr>
    </w:p>
    <w:p w:rsidR="00E23FF9" w:rsidRDefault="00642D58" w:rsidP="00E735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</w:t>
      </w:r>
      <w:r w:rsidR="00E735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dijelu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Uslova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učešće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postupku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zahtjeva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pogledu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izvršavanja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nabavke</w:t>
      </w:r>
      <w:proofErr w:type="spellEnd"/>
      <w:r w:rsidR="00E23F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FF9">
        <w:rPr>
          <w:rFonts w:ascii="Arial" w:hAnsi="Arial" w:cs="Arial"/>
          <w:sz w:val="22"/>
          <w:szCs w:val="22"/>
        </w:rPr>
        <w:t>mijenja</w:t>
      </w:r>
      <w:proofErr w:type="spellEnd"/>
      <w:r w:rsidR="00E23FF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E23FF9">
        <w:rPr>
          <w:rFonts w:ascii="Arial" w:hAnsi="Arial" w:cs="Arial"/>
          <w:sz w:val="22"/>
          <w:szCs w:val="22"/>
        </w:rPr>
        <w:t>na</w:t>
      </w:r>
      <w:proofErr w:type="spellEnd"/>
      <w:r w:rsidR="00E23FF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E23FF9">
        <w:rPr>
          <w:rFonts w:ascii="Arial" w:hAnsi="Arial" w:cs="Arial"/>
          <w:sz w:val="22"/>
          <w:szCs w:val="22"/>
        </w:rPr>
        <w:t>način</w:t>
      </w:r>
      <w:proofErr w:type="spellEnd"/>
      <w:r w:rsidR="00E23FF9">
        <w:rPr>
          <w:rFonts w:ascii="Arial" w:hAnsi="Arial" w:cs="Arial"/>
          <w:sz w:val="22"/>
          <w:szCs w:val="22"/>
        </w:rPr>
        <w:t xml:space="preserve"> :</w:t>
      </w:r>
      <w:proofErr w:type="gramEnd"/>
      <w:r w:rsidR="00E23FF9">
        <w:rPr>
          <w:rFonts w:ascii="Arial" w:hAnsi="Arial" w:cs="Arial"/>
          <w:sz w:val="22"/>
          <w:szCs w:val="22"/>
        </w:rPr>
        <w:t xml:space="preserve"> </w:t>
      </w:r>
    </w:p>
    <w:p w:rsidR="00E23FF9" w:rsidRDefault="00E23FF9" w:rsidP="00E735E5">
      <w:pPr>
        <w:jc w:val="both"/>
        <w:rPr>
          <w:rFonts w:ascii="Arial" w:hAnsi="Arial" w:cs="Arial"/>
          <w:sz w:val="22"/>
          <w:szCs w:val="22"/>
        </w:rPr>
      </w:pPr>
    </w:p>
    <w:p w:rsidR="00AE2248" w:rsidRPr="00AE2248" w:rsidRDefault="00AE2248" w:rsidP="00E735E5">
      <w:pPr>
        <w:jc w:val="both"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DODAJE SE </w:t>
      </w:r>
      <w:proofErr w:type="spellStart"/>
      <w:proofErr w:type="gramStart"/>
      <w:r w:rsidRPr="00AE2248">
        <w:rPr>
          <w:rFonts w:ascii="Arial" w:hAnsi="Arial" w:cs="Arial"/>
          <w:sz w:val="22"/>
          <w:szCs w:val="22"/>
        </w:rPr>
        <w:t>novi</w:t>
      </w:r>
      <w:proofErr w:type="spellEnd"/>
      <w:proofErr w:type="gram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uslov</w:t>
      </w:r>
      <w:proofErr w:type="spellEnd"/>
      <w:r w:rsidRPr="00AE2248">
        <w:rPr>
          <w:rFonts w:ascii="Arial" w:hAnsi="Arial" w:cs="Arial"/>
          <w:sz w:val="22"/>
          <w:szCs w:val="22"/>
        </w:rPr>
        <w:t>:</w:t>
      </w:r>
    </w:p>
    <w:p w:rsidR="00AE2248" w:rsidRDefault="00AE2248" w:rsidP="00E735E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E2248">
        <w:rPr>
          <w:rFonts w:ascii="Arial" w:hAnsi="Arial" w:cs="Arial"/>
          <w:b/>
          <w:sz w:val="22"/>
          <w:szCs w:val="22"/>
        </w:rPr>
        <w:t>Ponuđač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je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potrebno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da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dostavi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Sertifikat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ispunjenosti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standarda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ISO 9001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upravljanje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kvalitetom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;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Sertifikat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ispunjenosti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standarda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ISO 27001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upravljanje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IT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sigurnošću</w:t>
      </w:r>
      <w:proofErr w:type="spellEnd"/>
    </w:p>
    <w:p w:rsidR="00E23FF9" w:rsidRPr="00AE2248" w:rsidRDefault="00E23FF9" w:rsidP="00E735E5">
      <w:pPr>
        <w:jc w:val="both"/>
        <w:rPr>
          <w:rFonts w:ascii="Arial" w:hAnsi="Arial" w:cs="Arial"/>
          <w:b/>
          <w:sz w:val="22"/>
          <w:szCs w:val="22"/>
        </w:rPr>
      </w:pPr>
    </w:p>
    <w:p w:rsidR="00AE2248" w:rsidRPr="00AE2248" w:rsidRDefault="00AE2248" w:rsidP="00E735E5">
      <w:pPr>
        <w:jc w:val="both"/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DODAJE SE </w:t>
      </w:r>
      <w:proofErr w:type="spellStart"/>
      <w:proofErr w:type="gramStart"/>
      <w:r w:rsidRPr="00AE2248">
        <w:rPr>
          <w:rFonts w:ascii="Arial" w:hAnsi="Arial" w:cs="Arial"/>
          <w:sz w:val="22"/>
          <w:szCs w:val="22"/>
        </w:rPr>
        <w:t>novi</w:t>
      </w:r>
      <w:proofErr w:type="spellEnd"/>
      <w:proofErr w:type="gram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uslov</w:t>
      </w:r>
      <w:proofErr w:type="spellEnd"/>
      <w:r w:rsidRPr="00AE2248">
        <w:rPr>
          <w:rFonts w:ascii="Arial" w:hAnsi="Arial" w:cs="Arial"/>
          <w:sz w:val="22"/>
          <w:szCs w:val="22"/>
        </w:rPr>
        <w:t>:</w:t>
      </w:r>
    </w:p>
    <w:p w:rsidR="00AE2248" w:rsidRPr="00AE2248" w:rsidRDefault="00AE2248" w:rsidP="00E735E5">
      <w:pPr>
        <w:contextualSpacing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E2248">
        <w:rPr>
          <w:rFonts w:ascii="Arial" w:hAnsi="Arial" w:cs="Arial"/>
          <w:b/>
          <w:sz w:val="22"/>
          <w:szCs w:val="22"/>
        </w:rPr>
        <w:t>Ponuđač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je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dužan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da u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ponudi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dostavi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ukoliko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nije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proizvođač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)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ovlašćenje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proizvođača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kartica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kojim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mu se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ustupa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pravo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da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prodaje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distribuira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vrši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svu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neophodnu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podršku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servis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ovoj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javnoj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nabavci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STAVKU 1</w:t>
      </w:r>
    </w:p>
    <w:p w:rsidR="00AE2248" w:rsidRPr="00AE2248" w:rsidRDefault="00AE2248" w:rsidP="00E735E5">
      <w:pPr>
        <w:jc w:val="both"/>
        <w:rPr>
          <w:rFonts w:ascii="Arial" w:hAnsi="Arial" w:cs="Arial"/>
          <w:sz w:val="22"/>
          <w:szCs w:val="22"/>
        </w:rPr>
      </w:pPr>
    </w:p>
    <w:p w:rsidR="00AE2248" w:rsidRPr="00AE2248" w:rsidRDefault="00E23FF9" w:rsidP="00E735E5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Uslov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Ovlašćenje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odnosno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potvrda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proizvođača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Softvera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skladu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sa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postojećim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programom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i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ovlašćenjem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prodaje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distribura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i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vrši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svu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neophodnu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248" w:rsidRPr="00AE2248">
        <w:rPr>
          <w:rFonts w:ascii="Arial" w:hAnsi="Arial" w:cs="Arial"/>
          <w:sz w:val="22"/>
          <w:szCs w:val="22"/>
        </w:rPr>
        <w:t>podršku</w:t>
      </w:r>
      <w:proofErr w:type="spellEnd"/>
      <w:r w:rsidR="00AE2248"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servis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ovoj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nabavci</w:t>
      </w:r>
      <w:proofErr w:type="spellEnd"/>
      <w:r>
        <w:rPr>
          <w:rFonts w:ascii="Arial" w:hAnsi="Arial" w:cs="Arial"/>
          <w:sz w:val="22"/>
          <w:szCs w:val="22"/>
        </w:rPr>
        <w:t>”</w:t>
      </w:r>
    </w:p>
    <w:p w:rsidR="00E23FF9" w:rsidRDefault="00E23FF9" w:rsidP="00AE2248">
      <w:pPr>
        <w:rPr>
          <w:rFonts w:ascii="Arial" w:hAnsi="Arial" w:cs="Arial"/>
          <w:sz w:val="22"/>
          <w:szCs w:val="22"/>
        </w:rPr>
      </w:pPr>
    </w:p>
    <w:p w:rsidR="00AE2248" w:rsidRDefault="00AE2248" w:rsidP="00AE2248">
      <w:pPr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MIJENJA SE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glasi</w:t>
      </w:r>
      <w:proofErr w:type="spellEnd"/>
      <w:r w:rsidRPr="00AE2248">
        <w:rPr>
          <w:rFonts w:ascii="Arial" w:hAnsi="Arial" w:cs="Arial"/>
          <w:sz w:val="22"/>
          <w:szCs w:val="22"/>
        </w:rPr>
        <w:t>:</w:t>
      </w:r>
    </w:p>
    <w:p w:rsidR="00E23FF9" w:rsidRPr="00AE2248" w:rsidRDefault="00E23FF9" w:rsidP="00AE2248">
      <w:pPr>
        <w:rPr>
          <w:rFonts w:ascii="Arial" w:hAnsi="Arial" w:cs="Arial"/>
          <w:sz w:val="22"/>
          <w:szCs w:val="22"/>
        </w:rPr>
      </w:pPr>
    </w:p>
    <w:p w:rsidR="00AE2248" w:rsidRPr="00AE2248" w:rsidRDefault="00AE2248" w:rsidP="00E23FF9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E2248">
        <w:rPr>
          <w:rFonts w:ascii="Arial" w:hAnsi="Arial" w:cs="Arial"/>
          <w:b/>
          <w:sz w:val="22"/>
          <w:szCs w:val="22"/>
        </w:rPr>
        <w:t>Ponuđač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je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dužan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da u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ponudi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dostavi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ukoliko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nije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proizvođač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)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ovlašćenje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proizvođača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softvera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(u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skladu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AE2248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postojećim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programom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)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kojim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mu se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ustupa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pravo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da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prodaje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distribuira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vrši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svu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neophodnu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podršku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servis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ovoj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javnoj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nabavci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za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STAVKU 2</w:t>
      </w:r>
    </w:p>
    <w:p w:rsidR="00AE2248" w:rsidRDefault="00AE2248" w:rsidP="00AE2248">
      <w:pPr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>USLOV:</w:t>
      </w:r>
      <w:r w:rsidR="00E23FF9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AE2248">
        <w:rPr>
          <w:rFonts w:ascii="Arial" w:hAnsi="Arial" w:cs="Arial"/>
          <w:sz w:val="22"/>
          <w:szCs w:val="22"/>
        </w:rPr>
        <w:t>Ponuđač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Pr="00AE2248">
        <w:rPr>
          <w:rFonts w:ascii="Arial" w:hAnsi="Arial" w:cs="Arial"/>
          <w:sz w:val="22"/>
          <w:szCs w:val="22"/>
        </w:rPr>
        <w:t>obavezi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E2248">
        <w:rPr>
          <w:rFonts w:ascii="Arial" w:hAnsi="Arial" w:cs="Arial"/>
          <w:sz w:val="22"/>
          <w:szCs w:val="22"/>
        </w:rPr>
        <w:t>dostavi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najmanje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dvije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ispravne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funkicionalne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kartice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E2248">
        <w:rPr>
          <w:rFonts w:ascii="Arial" w:hAnsi="Arial" w:cs="Arial"/>
          <w:sz w:val="22"/>
          <w:szCs w:val="22"/>
        </w:rPr>
        <w:t>Naručilac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E2248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izvršiti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testiranje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rada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kartica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E2248">
        <w:rPr>
          <w:rFonts w:ascii="Arial" w:hAnsi="Arial" w:cs="Arial"/>
          <w:sz w:val="22"/>
          <w:szCs w:val="22"/>
        </w:rPr>
        <w:t>postojećem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informacionom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sistemu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testiranje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kvalit</w:t>
      </w:r>
      <w:r w:rsidR="00E23FF9">
        <w:rPr>
          <w:rFonts w:ascii="Arial" w:hAnsi="Arial" w:cs="Arial"/>
          <w:sz w:val="22"/>
          <w:szCs w:val="22"/>
        </w:rPr>
        <w:t>eta</w:t>
      </w:r>
      <w:proofErr w:type="spellEnd"/>
      <w:r w:rsidR="00E23F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FF9">
        <w:rPr>
          <w:rFonts w:ascii="Arial" w:hAnsi="Arial" w:cs="Arial"/>
          <w:sz w:val="22"/>
          <w:szCs w:val="22"/>
        </w:rPr>
        <w:t>štampe</w:t>
      </w:r>
      <w:proofErr w:type="spellEnd"/>
      <w:r w:rsidR="00E23F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FF9">
        <w:rPr>
          <w:rFonts w:ascii="Arial" w:hAnsi="Arial" w:cs="Arial"/>
          <w:sz w:val="22"/>
          <w:szCs w:val="22"/>
        </w:rPr>
        <w:t>na</w:t>
      </w:r>
      <w:proofErr w:type="spellEnd"/>
      <w:r w:rsidR="00E23F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FF9">
        <w:rPr>
          <w:rFonts w:ascii="Arial" w:hAnsi="Arial" w:cs="Arial"/>
          <w:sz w:val="22"/>
          <w:szCs w:val="22"/>
        </w:rPr>
        <w:t>postojećoj</w:t>
      </w:r>
      <w:proofErr w:type="spellEnd"/>
      <w:r w:rsidR="00E23F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FF9">
        <w:rPr>
          <w:rFonts w:ascii="Arial" w:hAnsi="Arial" w:cs="Arial"/>
          <w:sz w:val="22"/>
          <w:szCs w:val="22"/>
        </w:rPr>
        <w:t>opremi</w:t>
      </w:r>
      <w:proofErr w:type="spellEnd"/>
      <w:r w:rsidR="00E23FF9">
        <w:rPr>
          <w:rFonts w:ascii="Arial" w:hAnsi="Arial" w:cs="Arial"/>
          <w:sz w:val="22"/>
          <w:szCs w:val="22"/>
        </w:rPr>
        <w:t>”</w:t>
      </w:r>
    </w:p>
    <w:p w:rsidR="00E23FF9" w:rsidRPr="00AE2248" w:rsidRDefault="00E23FF9" w:rsidP="00AE2248">
      <w:pPr>
        <w:rPr>
          <w:rFonts w:ascii="Arial" w:hAnsi="Arial" w:cs="Arial"/>
          <w:sz w:val="22"/>
          <w:szCs w:val="22"/>
        </w:rPr>
      </w:pPr>
    </w:p>
    <w:p w:rsidR="00AE2248" w:rsidRDefault="00AE2248" w:rsidP="00AE2248">
      <w:pPr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MIJENJA SE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glasi</w:t>
      </w:r>
      <w:proofErr w:type="spellEnd"/>
      <w:r w:rsidRPr="00AE2248">
        <w:rPr>
          <w:rFonts w:ascii="Arial" w:hAnsi="Arial" w:cs="Arial"/>
          <w:sz w:val="22"/>
          <w:szCs w:val="22"/>
        </w:rPr>
        <w:t>:</w:t>
      </w:r>
    </w:p>
    <w:p w:rsidR="00E23FF9" w:rsidRPr="00AE2248" w:rsidRDefault="00E23FF9" w:rsidP="00AE2248">
      <w:pPr>
        <w:rPr>
          <w:rFonts w:ascii="Arial" w:hAnsi="Arial" w:cs="Arial"/>
          <w:sz w:val="22"/>
          <w:szCs w:val="22"/>
        </w:rPr>
      </w:pPr>
    </w:p>
    <w:p w:rsidR="00AE2248" w:rsidRPr="00AE2248" w:rsidRDefault="00AE2248" w:rsidP="00AE2248">
      <w:pPr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AE2248">
        <w:rPr>
          <w:rFonts w:ascii="Arial" w:hAnsi="Arial" w:cs="Arial"/>
          <w:b/>
          <w:sz w:val="22"/>
          <w:szCs w:val="22"/>
        </w:rPr>
        <w:t>Ponuđač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je u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obavezi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da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dostavi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najmanje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dvije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ispravne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funkicionalne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kartice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>.</w:t>
      </w:r>
      <w:proofErr w:type="gram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Naručilac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AE2248">
        <w:rPr>
          <w:rFonts w:ascii="Arial" w:hAnsi="Arial" w:cs="Arial"/>
          <w:b/>
          <w:sz w:val="22"/>
          <w:szCs w:val="22"/>
        </w:rPr>
        <w:t>će</w:t>
      </w:r>
      <w:proofErr w:type="spellEnd"/>
      <w:proofErr w:type="gram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izvršiti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testiranje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rada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kartica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postojećem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informacionom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kartičnom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sistemu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kao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testiranje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kvaliteta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štampe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karticama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postojećoj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opremi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>.</w:t>
      </w:r>
    </w:p>
    <w:p w:rsidR="00AE2248" w:rsidRDefault="00AE2248" w:rsidP="00AE2248">
      <w:pPr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>USLOV:</w:t>
      </w:r>
      <w:r w:rsidR="00E23FF9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AE2248">
        <w:rPr>
          <w:rFonts w:ascii="Arial" w:hAnsi="Arial" w:cs="Arial"/>
          <w:sz w:val="22"/>
          <w:szCs w:val="22"/>
        </w:rPr>
        <w:t>Ponuđač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E2248">
        <w:rPr>
          <w:rFonts w:ascii="Arial" w:hAnsi="Arial" w:cs="Arial"/>
          <w:sz w:val="22"/>
          <w:szCs w:val="22"/>
        </w:rPr>
        <w:t>obavezan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E2248">
        <w:rPr>
          <w:rFonts w:ascii="Arial" w:hAnsi="Arial" w:cs="Arial"/>
          <w:sz w:val="22"/>
          <w:szCs w:val="22"/>
        </w:rPr>
        <w:t>dokaže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potvrdom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drugih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Naručilaca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da je </w:t>
      </w:r>
      <w:proofErr w:type="spellStart"/>
      <w:r w:rsidRPr="00AE2248">
        <w:rPr>
          <w:rFonts w:ascii="Arial" w:hAnsi="Arial" w:cs="Arial"/>
          <w:sz w:val="22"/>
          <w:szCs w:val="22"/>
        </w:rPr>
        <w:t>ponuđena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roba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E2248">
        <w:rPr>
          <w:rFonts w:ascii="Arial" w:hAnsi="Arial" w:cs="Arial"/>
          <w:sz w:val="22"/>
          <w:szCs w:val="22"/>
        </w:rPr>
        <w:t>upotrebi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E2248">
        <w:rPr>
          <w:rFonts w:ascii="Arial" w:hAnsi="Arial" w:cs="Arial"/>
          <w:sz w:val="22"/>
          <w:szCs w:val="22"/>
        </w:rPr>
        <w:t>drugim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sistemima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- minimum 2 </w:t>
      </w:r>
      <w:proofErr w:type="spellStart"/>
      <w:r w:rsidRPr="00AE2248">
        <w:rPr>
          <w:rFonts w:ascii="Arial" w:hAnsi="Arial" w:cs="Arial"/>
          <w:sz w:val="22"/>
          <w:szCs w:val="22"/>
        </w:rPr>
        <w:t>potvrde</w:t>
      </w:r>
      <w:proofErr w:type="spellEnd"/>
      <w:r w:rsidR="00E23FF9">
        <w:rPr>
          <w:rFonts w:ascii="Arial" w:hAnsi="Arial" w:cs="Arial"/>
          <w:sz w:val="22"/>
          <w:szCs w:val="22"/>
        </w:rPr>
        <w:t>”</w:t>
      </w:r>
    </w:p>
    <w:p w:rsidR="00E23FF9" w:rsidRPr="00AE2248" w:rsidRDefault="00E23FF9" w:rsidP="00AE2248">
      <w:pPr>
        <w:rPr>
          <w:rFonts w:ascii="Arial" w:hAnsi="Arial" w:cs="Arial"/>
          <w:sz w:val="22"/>
          <w:szCs w:val="22"/>
        </w:rPr>
      </w:pPr>
    </w:p>
    <w:p w:rsidR="00AE2248" w:rsidRPr="00AE2248" w:rsidRDefault="00AE2248" w:rsidP="00AE2248">
      <w:pPr>
        <w:rPr>
          <w:rFonts w:ascii="Arial" w:hAnsi="Arial" w:cs="Arial"/>
          <w:sz w:val="22"/>
          <w:szCs w:val="22"/>
        </w:rPr>
      </w:pPr>
      <w:r w:rsidRPr="00AE2248">
        <w:rPr>
          <w:rFonts w:ascii="Arial" w:hAnsi="Arial" w:cs="Arial"/>
          <w:sz w:val="22"/>
          <w:szCs w:val="22"/>
        </w:rPr>
        <w:t xml:space="preserve">MIJENJA SE </w:t>
      </w:r>
      <w:proofErr w:type="spellStart"/>
      <w:r w:rsidRPr="00AE2248">
        <w:rPr>
          <w:rFonts w:ascii="Arial" w:hAnsi="Arial" w:cs="Arial"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glasi</w:t>
      </w:r>
      <w:proofErr w:type="spellEnd"/>
      <w:r w:rsidRPr="00AE2248">
        <w:rPr>
          <w:rFonts w:ascii="Arial" w:hAnsi="Arial" w:cs="Arial"/>
          <w:sz w:val="22"/>
          <w:szCs w:val="22"/>
        </w:rPr>
        <w:t>:</w:t>
      </w:r>
    </w:p>
    <w:p w:rsidR="00E735E5" w:rsidRDefault="00AE2248" w:rsidP="00E23FF9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E2248">
        <w:rPr>
          <w:rFonts w:ascii="Arial" w:hAnsi="Arial" w:cs="Arial"/>
          <w:b/>
          <w:sz w:val="22"/>
          <w:szCs w:val="22"/>
        </w:rPr>
        <w:lastRenderedPageBreak/>
        <w:t>Ponuđač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je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obavezan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da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dokaže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potvrdom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drugih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Naručilaca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da je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ponuđena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roba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upotrebi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drugim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sistemima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iz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oblasti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učeničkog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i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studentskog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standarda</w:t>
      </w:r>
      <w:proofErr w:type="spellEnd"/>
      <w:r w:rsidRPr="00AE2248">
        <w:rPr>
          <w:rFonts w:ascii="Arial" w:hAnsi="Arial" w:cs="Arial"/>
          <w:b/>
          <w:sz w:val="22"/>
          <w:szCs w:val="22"/>
        </w:rPr>
        <w:t xml:space="preserve"> - minimum 2 </w:t>
      </w:r>
      <w:proofErr w:type="spellStart"/>
      <w:r w:rsidRPr="00AE2248">
        <w:rPr>
          <w:rFonts w:ascii="Arial" w:hAnsi="Arial" w:cs="Arial"/>
          <w:b/>
          <w:sz w:val="22"/>
          <w:szCs w:val="22"/>
        </w:rPr>
        <w:t>potvrde</w:t>
      </w:r>
      <w:proofErr w:type="spellEnd"/>
    </w:p>
    <w:p w:rsidR="00E735E5" w:rsidRDefault="00E735E5" w:rsidP="00E23FF9">
      <w:pPr>
        <w:jc w:val="both"/>
        <w:rPr>
          <w:rFonts w:ascii="Arial" w:hAnsi="Arial" w:cs="Arial"/>
          <w:b/>
          <w:sz w:val="22"/>
          <w:szCs w:val="22"/>
        </w:rPr>
      </w:pPr>
    </w:p>
    <w:p w:rsidR="00E735E5" w:rsidRPr="00E735E5" w:rsidRDefault="00E735E5" w:rsidP="00E23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</w:t>
      </w:r>
      <w:r>
        <w:rPr>
          <w:rFonts w:ascii="Arial" w:hAnsi="Arial" w:cs="Arial"/>
          <w:sz w:val="22"/>
          <w:szCs w:val="22"/>
        </w:rPr>
        <w:tab/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Tenderskoj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dokumentaciji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poglavlje</w:t>
      </w:r>
      <w:proofErr w:type="spellEnd"/>
      <w:r>
        <w:rPr>
          <w:rFonts w:ascii="Arial" w:hAnsi="Arial" w:cs="Arial"/>
          <w:sz w:val="22"/>
          <w:szCs w:val="22"/>
        </w:rPr>
        <w:t xml:space="preserve"> 9 </w:t>
      </w:r>
      <w:proofErr w:type="spellStart"/>
      <w:r>
        <w:rPr>
          <w:rFonts w:ascii="Arial" w:hAnsi="Arial" w:cs="Arial"/>
          <w:sz w:val="22"/>
          <w:szCs w:val="22"/>
        </w:rPr>
        <w:t>Način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vrijeme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podnošenja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ponuda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otvaranja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ponuda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mijenja</w:t>
      </w:r>
      <w:proofErr w:type="spellEnd"/>
      <w:r>
        <w:rPr>
          <w:rFonts w:ascii="Arial" w:hAnsi="Arial" w:cs="Arial"/>
          <w:sz w:val="22"/>
          <w:szCs w:val="22"/>
        </w:rPr>
        <w:t xml:space="preserve"> se I </w:t>
      </w:r>
      <w:proofErr w:type="spellStart"/>
      <w:r>
        <w:rPr>
          <w:rFonts w:ascii="Arial" w:hAnsi="Arial" w:cs="Arial"/>
          <w:sz w:val="22"/>
          <w:szCs w:val="22"/>
        </w:rPr>
        <w:t>glasi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AE2248" w:rsidRPr="00AE2248" w:rsidRDefault="00AE2248" w:rsidP="00AE2248">
      <w:pPr>
        <w:rPr>
          <w:rFonts w:ascii="Arial" w:hAnsi="Arial" w:cs="Arial"/>
          <w:b/>
          <w:sz w:val="22"/>
          <w:szCs w:val="22"/>
        </w:rPr>
      </w:pPr>
    </w:p>
    <w:p w:rsidR="00E735E5" w:rsidRPr="00E735E5" w:rsidRDefault="00E735E5" w:rsidP="00E735E5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E735E5">
        <w:rPr>
          <w:rFonts w:ascii="Arial" w:hAnsi="Arial" w:cs="Arial"/>
          <w:color w:val="000000"/>
          <w:sz w:val="22"/>
          <w:szCs w:val="22"/>
        </w:rPr>
        <w:t>Ponude</w:t>
      </w:r>
      <w:proofErr w:type="spellEnd"/>
      <w:r w:rsidRPr="00E735E5">
        <w:rPr>
          <w:rFonts w:ascii="Arial" w:hAnsi="Arial" w:cs="Arial"/>
          <w:color w:val="000000"/>
          <w:sz w:val="22"/>
          <w:szCs w:val="22"/>
        </w:rPr>
        <w:t xml:space="preserve"> se </w:t>
      </w:r>
      <w:proofErr w:type="spellStart"/>
      <w:r w:rsidRPr="00E735E5">
        <w:rPr>
          <w:rFonts w:ascii="Arial" w:hAnsi="Arial" w:cs="Arial"/>
          <w:color w:val="000000"/>
          <w:sz w:val="22"/>
          <w:szCs w:val="22"/>
        </w:rPr>
        <w:t>podnose</w:t>
      </w:r>
      <w:proofErr w:type="spellEnd"/>
      <w:r w:rsidRPr="00E735E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color w:val="000000"/>
          <w:sz w:val="22"/>
          <w:szCs w:val="22"/>
        </w:rPr>
        <w:t>preko</w:t>
      </w:r>
      <w:proofErr w:type="spellEnd"/>
      <w:r w:rsidRPr="00E735E5">
        <w:rPr>
          <w:rFonts w:ascii="Arial" w:hAnsi="Arial" w:cs="Arial"/>
          <w:color w:val="000000"/>
          <w:sz w:val="22"/>
          <w:szCs w:val="22"/>
        </w:rPr>
        <w:t xml:space="preserve"> ESJN-</w:t>
      </w:r>
      <w:proofErr w:type="gramStart"/>
      <w:r w:rsidRPr="00E735E5">
        <w:rPr>
          <w:rFonts w:ascii="Arial" w:hAnsi="Arial" w:cs="Arial"/>
          <w:color w:val="000000"/>
          <w:sz w:val="22"/>
          <w:szCs w:val="22"/>
        </w:rPr>
        <w:t xml:space="preserve">a  </w:t>
      </w:r>
      <w:proofErr w:type="spellStart"/>
      <w:r w:rsidRPr="00E735E5">
        <w:rPr>
          <w:rFonts w:ascii="Arial" w:hAnsi="Arial" w:cs="Arial"/>
          <w:color w:val="000000"/>
          <w:sz w:val="22"/>
          <w:szCs w:val="22"/>
        </w:rPr>
        <w:t>zaključno</w:t>
      </w:r>
      <w:proofErr w:type="spellEnd"/>
      <w:proofErr w:type="gramEnd"/>
      <w:r w:rsidRPr="00E735E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 w:rsidRPr="00E735E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color w:val="000000"/>
          <w:sz w:val="22"/>
          <w:szCs w:val="22"/>
        </w:rPr>
        <w:t>danom</w:t>
      </w:r>
      <w:proofErr w:type="spellEnd"/>
      <w:r w:rsidRPr="00E735E5">
        <w:rPr>
          <w:rFonts w:ascii="Arial" w:hAnsi="Arial" w:cs="Arial"/>
          <w:color w:val="000000"/>
          <w:sz w:val="22"/>
          <w:szCs w:val="22"/>
        </w:rPr>
        <w:t xml:space="preserve"> </w:t>
      </w:r>
      <w:r w:rsidR="00C7053E">
        <w:rPr>
          <w:rFonts w:ascii="Arial" w:hAnsi="Arial" w:cs="Arial"/>
          <w:color w:val="000000"/>
          <w:sz w:val="22"/>
          <w:szCs w:val="22"/>
        </w:rPr>
        <w:t>26</w:t>
      </w:r>
      <w:r w:rsidRPr="00E735E5">
        <w:rPr>
          <w:rFonts w:ascii="Arial" w:hAnsi="Arial" w:cs="Arial"/>
          <w:color w:val="000000"/>
          <w:sz w:val="22"/>
          <w:szCs w:val="22"/>
          <w:lang w:val="sr-Latn-ME"/>
        </w:rPr>
        <w:t>.05</w:t>
      </w:r>
      <w:r w:rsidRPr="00E735E5">
        <w:rPr>
          <w:rFonts w:ascii="Arial" w:hAnsi="Arial" w:cs="Arial"/>
          <w:color w:val="000000"/>
          <w:sz w:val="22"/>
          <w:szCs w:val="22"/>
        </w:rPr>
        <w:t>.202</w:t>
      </w:r>
      <w:r w:rsidRPr="00E735E5">
        <w:rPr>
          <w:rFonts w:ascii="Arial" w:hAnsi="Arial" w:cs="Arial"/>
          <w:color w:val="000000"/>
          <w:sz w:val="22"/>
          <w:szCs w:val="22"/>
          <w:lang w:val="sr-Latn-ME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godine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do 11h</w:t>
      </w:r>
    </w:p>
    <w:p w:rsidR="00E735E5" w:rsidRPr="00E735E5" w:rsidRDefault="00E735E5" w:rsidP="00E735E5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735E5">
        <w:rPr>
          <w:rFonts w:ascii="Arial" w:hAnsi="Arial" w:cs="Arial"/>
          <w:color w:val="000000"/>
          <w:sz w:val="22"/>
          <w:szCs w:val="22"/>
        </w:rPr>
        <w:t>Otvaranje</w:t>
      </w:r>
      <w:proofErr w:type="spellEnd"/>
      <w:r w:rsidRPr="00E735E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color w:val="000000"/>
          <w:sz w:val="22"/>
          <w:szCs w:val="22"/>
        </w:rPr>
        <w:t>ponuda</w:t>
      </w:r>
      <w:proofErr w:type="spellEnd"/>
      <w:r w:rsidRPr="00E735E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color w:val="000000"/>
          <w:sz w:val="22"/>
          <w:szCs w:val="22"/>
        </w:rPr>
        <w:t>održaće</w:t>
      </w:r>
      <w:proofErr w:type="spellEnd"/>
      <w:r w:rsidRPr="00E735E5">
        <w:rPr>
          <w:rFonts w:ascii="Arial" w:hAnsi="Arial" w:cs="Arial"/>
          <w:color w:val="000000"/>
          <w:sz w:val="22"/>
          <w:szCs w:val="22"/>
        </w:rPr>
        <w:t xml:space="preserve"> se </w:t>
      </w:r>
      <w:proofErr w:type="gramStart"/>
      <w:r w:rsidRPr="00E735E5">
        <w:rPr>
          <w:rFonts w:ascii="Arial" w:hAnsi="Arial" w:cs="Arial"/>
          <w:color w:val="000000"/>
          <w:sz w:val="22"/>
          <w:szCs w:val="22"/>
        </w:rPr>
        <w:t>dana</w:t>
      </w:r>
      <w:proofErr w:type="gramEnd"/>
      <w:r w:rsidRPr="00E735E5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C7053E">
        <w:rPr>
          <w:rFonts w:ascii="Arial" w:hAnsi="Arial" w:cs="Arial"/>
          <w:color w:val="000000"/>
          <w:sz w:val="22"/>
          <w:szCs w:val="22"/>
          <w:lang w:val="sr-Latn-ME"/>
        </w:rPr>
        <w:t>26</w:t>
      </w:r>
      <w:r w:rsidRPr="00E735E5">
        <w:rPr>
          <w:rFonts w:ascii="Arial" w:hAnsi="Arial" w:cs="Arial"/>
          <w:color w:val="000000"/>
          <w:sz w:val="22"/>
          <w:szCs w:val="22"/>
          <w:lang w:val="sr-Latn-ME"/>
        </w:rPr>
        <w:t>.05.2025</w:t>
      </w:r>
      <w:r w:rsidRPr="00E735E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 w:rsidRPr="00E735E5">
        <w:rPr>
          <w:rFonts w:ascii="Arial" w:hAnsi="Arial" w:cs="Arial"/>
          <w:color w:val="000000"/>
          <w:sz w:val="22"/>
          <w:szCs w:val="22"/>
        </w:rPr>
        <w:t>godine</w:t>
      </w:r>
      <w:proofErr w:type="spellEnd"/>
      <w:proofErr w:type="gramEnd"/>
      <w:r w:rsidRPr="00E735E5">
        <w:rPr>
          <w:rFonts w:ascii="Arial" w:hAnsi="Arial" w:cs="Arial"/>
          <w:color w:val="000000"/>
          <w:sz w:val="22"/>
          <w:szCs w:val="22"/>
        </w:rPr>
        <w:t xml:space="preserve"> u 11:0</w:t>
      </w:r>
      <w:r>
        <w:rPr>
          <w:rFonts w:ascii="Arial" w:hAnsi="Arial" w:cs="Arial"/>
          <w:color w:val="000000"/>
          <w:sz w:val="22"/>
          <w:szCs w:val="22"/>
        </w:rPr>
        <w:t>0 h</w:t>
      </w:r>
      <w:r w:rsidRPr="00E735E5">
        <w:rPr>
          <w:rFonts w:ascii="Arial" w:hAnsi="Arial" w:cs="Arial"/>
          <w:color w:val="000000"/>
          <w:sz w:val="22"/>
          <w:szCs w:val="22"/>
        </w:rPr>
        <w:t>.</w:t>
      </w:r>
    </w:p>
    <w:p w:rsidR="00E735E5" w:rsidRPr="00E735E5" w:rsidRDefault="00E735E5" w:rsidP="00E735E5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Napomena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: U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skladu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E735E5">
        <w:rPr>
          <w:rFonts w:ascii="Arial" w:hAnsi="Arial" w:cs="Arial"/>
          <w:sz w:val="22"/>
          <w:szCs w:val="22"/>
          <w:shd w:val="clear" w:color="auto" w:fill="FFFFFF"/>
        </w:rPr>
        <w:t>sa</w:t>
      </w:r>
      <w:proofErr w:type="spellEnd"/>
      <w:proofErr w:type="gram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Zakonom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o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javnim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nabavkama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Izjava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privrednog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subjekta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garancija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ponude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podnose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se u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elektronskom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obliku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putem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ESJN.</w:t>
      </w:r>
    </w:p>
    <w:p w:rsidR="00E735E5" w:rsidRPr="00E735E5" w:rsidRDefault="00E735E5" w:rsidP="00E735E5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Izuzetno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E735E5">
        <w:rPr>
          <w:rFonts w:ascii="Arial" w:hAnsi="Arial" w:cs="Arial"/>
          <w:sz w:val="22"/>
          <w:szCs w:val="22"/>
          <w:shd w:val="clear" w:color="auto" w:fill="FFFFFF"/>
        </w:rPr>
        <w:t>od</w:t>
      </w:r>
      <w:proofErr w:type="gram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prethodnog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stava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ako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ponuđač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ne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može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da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garanciju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ponude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podnese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u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elektronskom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obliku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elektronski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potpis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),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dužan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je da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putem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ESJN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dostavi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kopiju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garancije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ponude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, a da original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garancije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ponude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dostavi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odnosno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uruči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naručiocu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neposredno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ili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putem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pošte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preporučenom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pošiljkom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najkasnije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prije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isteka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roka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za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podnošenje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ponude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E735E5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E735E5">
        <w:rPr>
          <w:rFonts w:ascii="Arial" w:hAnsi="Arial" w:cs="Arial"/>
          <w:sz w:val="22"/>
          <w:szCs w:val="22"/>
          <w:shd w:val="clear" w:color="auto" w:fill="FFFFFF"/>
        </w:rPr>
        <w:t xml:space="preserve"> to:</w:t>
      </w:r>
    </w:p>
    <w:p w:rsidR="00E735E5" w:rsidRPr="00E735E5" w:rsidRDefault="00E735E5" w:rsidP="00E735E5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735E5" w:rsidRPr="00E735E5" w:rsidRDefault="00E735E5" w:rsidP="00E735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735E5">
        <w:rPr>
          <w:rFonts w:ascii="Arial" w:hAnsi="Arial" w:cs="Arial"/>
          <w:color w:val="000000"/>
          <w:sz w:val="22"/>
          <w:szCs w:val="22"/>
        </w:rPr>
        <w:sym w:font="Wingdings" w:char="F0FD"/>
      </w:r>
      <w:r w:rsidRPr="00E735E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b/>
          <w:color w:val="000000"/>
          <w:sz w:val="22"/>
          <w:szCs w:val="22"/>
        </w:rPr>
        <w:t>Dio</w:t>
      </w:r>
      <w:proofErr w:type="spell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b/>
          <w:color w:val="000000"/>
          <w:sz w:val="22"/>
          <w:szCs w:val="22"/>
        </w:rPr>
        <w:t>ponude</w:t>
      </w:r>
      <w:proofErr w:type="spell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b/>
          <w:color w:val="000000"/>
          <w:sz w:val="22"/>
          <w:szCs w:val="22"/>
        </w:rPr>
        <w:t>koje</w:t>
      </w:r>
      <w:proofErr w:type="spell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se ne </w:t>
      </w:r>
      <w:proofErr w:type="spellStart"/>
      <w:r w:rsidRPr="00E735E5">
        <w:rPr>
          <w:rFonts w:ascii="Arial" w:hAnsi="Arial" w:cs="Arial"/>
          <w:b/>
          <w:color w:val="000000"/>
          <w:sz w:val="22"/>
          <w:szCs w:val="22"/>
        </w:rPr>
        <w:t>dostavlja</w:t>
      </w:r>
      <w:proofErr w:type="spell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b/>
          <w:color w:val="000000"/>
          <w:sz w:val="22"/>
          <w:szCs w:val="22"/>
        </w:rPr>
        <w:t>preko</w:t>
      </w:r>
      <w:proofErr w:type="spell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ESJN-a, </w:t>
      </w:r>
      <w:proofErr w:type="gramStart"/>
      <w:r w:rsidRPr="00E735E5">
        <w:rPr>
          <w:rFonts w:ascii="Arial" w:hAnsi="Arial" w:cs="Arial"/>
          <w:b/>
          <w:color w:val="000000"/>
          <w:sz w:val="22"/>
          <w:szCs w:val="22"/>
        </w:rPr>
        <w:t>a</w:t>
      </w:r>
      <w:proofErr w:type="gram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b/>
          <w:color w:val="000000"/>
          <w:sz w:val="22"/>
          <w:szCs w:val="22"/>
        </w:rPr>
        <w:t>odnosi</w:t>
      </w:r>
      <w:proofErr w:type="spell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se </w:t>
      </w:r>
      <w:proofErr w:type="spellStart"/>
      <w:r w:rsidRPr="00E735E5">
        <w:rPr>
          <w:rFonts w:ascii="Arial" w:hAnsi="Arial" w:cs="Arial"/>
          <w:b/>
          <w:color w:val="000000"/>
          <w:sz w:val="22"/>
          <w:szCs w:val="22"/>
        </w:rPr>
        <w:t>na</w:t>
      </w:r>
      <w:proofErr w:type="spell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b/>
          <w:color w:val="000000"/>
          <w:sz w:val="22"/>
          <w:szCs w:val="22"/>
        </w:rPr>
        <w:t>Garanciju</w:t>
      </w:r>
      <w:proofErr w:type="spell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b/>
          <w:color w:val="000000"/>
          <w:sz w:val="22"/>
          <w:szCs w:val="22"/>
        </w:rPr>
        <w:t>ponude</w:t>
      </w:r>
      <w:proofErr w:type="spell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735E5">
        <w:rPr>
          <w:rFonts w:ascii="Arial" w:hAnsi="Arial" w:cs="Arial"/>
          <w:b/>
          <w:color w:val="000000"/>
          <w:sz w:val="22"/>
          <w:szCs w:val="22"/>
        </w:rPr>
        <w:t>dostavlja</w:t>
      </w:r>
      <w:proofErr w:type="spellEnd"/>
      <w:r w:rsidRPr="00E735E5">
        <w:rPr>
          <w:rFonts w:ascii="Arial" w:hAnsi="Arial" w:cs="Arial"/>
          <w:b/>
          <w:color w:val="000000"/>
          <w:sz w:val="22"/>
          <w:szCs w:val="22"/>
        </w:rPr>
        <w:t xml:space="preserve"> se:</w:t>
      </w:r>
      <w:r w:rsidRPr="00E735E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735E5" w:rsidRPr="00E735E5" w:rsidRDefault="00E735E5" w:rsidP="00E735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735E5" w:rsidRPr="00E735E5" w:rsidRDefault="00E735E5" w:rsidP="00E735E5">
      <w:pPr>
        <w:jc w:val="both"/>
        <w:rPr>
          <w:rFonts w:ascii="Arial" w:eastAsia="Calibri" w:hAnsi="Arial" w:cs="Arial"/>
          <w:color w:val="000000"/>
          <w:sz w:val="22"/>
          <w:szCs w:val="22"/>
          <w:lang w:val="pl-PL"/>
        </w:rPr>
      </w:pPr>
      <w:r w:rsidRPr="00E735E5">
        <w:rPr>
          <w:rFonts w:ascii="Arial" w:hAnsi="Arial" w:cs="Arial"/>
          <w:color w:val="000000"/>
          <w:sz w:val="22"/>
          <w:szCs w:val="22"/>
        </w:rPr>
        <w:sym w:font="Wingdings" w:char="F0FE"/>
      </w:r>
      <w:r w:rsidRPr="00E735E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E735E5">
        <w:rPr>
          <w:rFonts w:ascii="Arial" w:eastAsia="Calibri" w:hAnsi="Arial" w:cs="Arial"/>
          <w:color w:val="000000"/>
          <w:sz w:val="22"/>
          <w:szCs w:val="22"/>
          <w:lang w:val="pl-PL"/>
        </w:rPr>
        <w:t>neposrednom predajom na arhivi naručioca na adresi Svetozara Markovića 87 Podgorica.</w:t>
      </w:r>
    </w:p>
    <w:p w:rsidR="00E735E5" w:rsidRPr="00E735E5" w:rsidRDefault="00E735E5" w:rsidP="00E735E5">
      <w:pPr>
        <w:jc w:val="both"/>
        <w:rPr>
          <w:rFonts w:ascii="Arial" w:eastAsia="Calibri" w:hAnsi="Arial" w:cs="Arial"/>
          <w:color w:val="000000"/>
          <w:sz w:val="22"/>
          <w:szCs w:val="22"/>
          <w:lang w:val="pl-PL"/>
        </w:rPr>
      </w:pPr>
    </w:p>
    <w:p w:rsidR="00E735E5" w:rsidRPr="00E735E5" w:rsidRDefault="00E735E5" w:rsidP="00E735E5">
      <w:pPr>
        <w:jc w:val="both"/>
        <w:rPr>
          <w:rFonts w:ascii="Arial" w:eastAsia="Calibri" w:hAnsi="Arial" w:cs="Arial"/>
          <w:color w:val="000000"/>
          <w:sz w:val="22"/>
          <w:szCs w:val="22"/>
          <w:lang w:val="pl-PL"/>
        </w:rPr>
      </w:pPr>
      <w:r w:rsidRPr="00E735E5">
        <w:rPr>
          <w:rFonts w:ascii="Arial" w:hAnsi="Arial" w:cs="Arial"/>
          <w:color w:val="000000"/>
          <w:sz w:val="22"/>
          <w:szCs w:val="22"/>
        </w:rPr>
        <w:sym w:font="Wingdings" w:char="F0FE"/>
      </w:r>
      <w:r w:rsidRPr="00E735E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E735E5">
        <w:rPr>
          <w:rFonts w:ascii="Arial" w:eastAsia="Calibri" w:hAnsi="Arial" w:cs="Arial"/>
          <w:color w:val="000000"/>
          <w:sz w:val="22"/>
          <w:szCs w:val="22"/>
          <w:lang w:val="pl-PL"/>
        </w:rPr>
        <w:t>preporučenom pošiljkom sa povratnicom na adresi Svetozara Markovića broj 87 Podgorica.</w:t>
      </w:r>
    </w:p>
    <w:p w:rsidR="00E735E5" w:rsidRPr="00E735E5" w:rsidRDefault="00E735E5" w:rsidP="00E735E5">
      <w:pPr>
        <w:jc w:val="both"/>
        <w:rPr>
          <w:rFonts w:ascii="Arial" w:eastAsia="Calibri" w:hAnsi="Arial" w:cs="Arial"/>
          <w:color w:val="000000"/>
          <w:sz w:val="22"/>
          <w:szCs w:val="22"/>
          <w:lang w:val="pl-PL"/>
        </w:rPr>
      </w:pPr>
    </w:p>
    <w:p w:rsidR="00AE2248" w:rsidRPr="00E735E5" w:rsidRDefault="00E735E5" w:rsidP="00E735E5">
      <w:pPr>
        <w:rPr>
          <w:rFonts w:ascii="Arial" w:hAnsi="Arial" w:cs="Arial"/>
          <w:b/>
          <w:sz w:val="22"/>
          <w:szCs w:val="22"/>
        </w:rPr>
      </w:pPr>
      <w:r w:rsidRPr="00E735E5">
        <w:rPr>
          <w:rFonts w:ascii="Arial" w:eastAsia="Calibri" w:hAnsi="Arial" w:cs="Arial"/>
          <w:color w:val="000000"/>
          <w:sz w:val="22"/>
          <w:szCs w:val="22"/>
          <w:lang w:val="pl-PL"/>
        </w:rPr>
        <w:t xml:space="preserve"> radnim danima od 08,00 do 14,00 sati, zaključno sa danom </w:t>
      </w:r>
      <w:r w:rsidR="00C7053E">
        <w:rPr>
          <w:rFonts w:ascii="Arial" w:eastAsia="Calibri" w:hAnsi="Arial" w:cs="Arial"/>
          <w:color w:val="000000"/>
          <w:sz w:val="22"/>
          <w:szCs w:val="22"/>
          <w:lang w:val="pl-PL"/>
        </w:rPr>
        <w:t>26</w:t>
      </w:r>
      <w:bookmarkStart w:id="0" w:name="_GoBack"/>
      <w:bookmarkEnd w:id="0"/>
      <w:r w:rsidRPr="00E735E5">
        <w:rPr>
          <w:rFonts w:ascii="Arial" w:eastAsia="Calibri" w:hAnsi="Arial" w:cs="Arial"/>
          <w:color w:val="000000"/>
          <w:sz w:val="22"/>
          <w:szCs w:val="22"/>
          <w:lang w:val="pl-PL"/>
        </w:rPr>
        <w:t>.05.2025</w:t>
      </w:r>
      <w:r>
        <w:rPr>
          <w:rFonts w:ascii="Arial" w:eastAsia="Calibri" w:hAnsi="Arial" w:cs="Arial"/>
          <w:color w:val="000000"/>
          <w:sz w:val="22"/>
          <w:szCs w:val="22"/>
          <w:lang w:val="pl-PL"/>
        </w:rPr>
        <w:t>. godine</w:t>
      </w:r>
    </w:p>
    <w:p w:rsidR="008813EC" w:rsidRPr="00AE2248" w:rsidRDefault="008813EC" w:rsidP="004E0FB9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813EC" w:rsidRPr="00AE2248" w:rsidRDefault="008813EC" w:rsidP="004E0FB9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B7567" w:rsidRPr="00AE2248" w:rsidRDefault="004E0FB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E2248">
        <w:rPr>
          <w:rFonts w:ascii="Arial" w:hAnsi="Arial" w:cs="Arial"/>
          <w:sz w:val="22"/>
          <w:szCs w:val="22"/>
        </w:rPr>
        <w:t>Ostatak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Tenderske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dokumentacije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ostaje</w:t>
      </w:r>
      <w:proofErr w:type="spellEnd"/>
      <w:r w:rsidRPr="00AE2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2248">
        <w:rPr>
          <w:rFonts w:ascii="Arial" w:hAnsi="Arial" w:cs="Arial"/>
          <w:sz w:val="22"/>
          <w:szCs w:val="22"/>
        </w:rPr>
        <w:t>nepromjenjen</w:t>
      </w:r>
      <w:proofErr w:type="spellEnd"/>
      <w:r w:rsidRPr="00AE2248">
        <w:rPr>
          <w:rFonts w:ascii="Arial" w:hAnsi="Arial" w:cs="Arial"/>
          <w:sz w:val="22"/>
          <w:szCs w:val="22"/>
        </w:rPr>
        <w:t>.</w:t>
      </w:r>
      <w:proofErr w:type="gramEnd"/>
    </w:p>
    <w:p w:rsidR="004E0FB9" w:rsidRPr="00AE2248" w:rsidRDefault="004E0FB9">
      <w:pPr>
        <w:rPr>
          <w:rFonts w:ascii="Arial" w:hAnsi="Arial" w:cs="Arial"/>
          <w:sz w:val="22"/>
          <w:szCs w:val="22"/>
        </w:rPr>
      </w:pPr>
    </w:p>
    <w:p w:rsidR="00BB7567" w:rsidRPr="00AE2248" w:rsidRDefault="00BB7567">
      <w:pPr>
        <w:rPr>
          <w:rFonts w:ascii="Arial" w:hAnsi="Arial" w:cs="Arial"/>
          <w:color w:val="0000FF"/>
          <w:sz w:val="22"/>
          <w:szCs w:val="22"/>
        </w:rPr>
      </w:pPr>
    </w:p>
    <w:p w:rsidR="00BB7567" w:rsidRPr="00AE2248" w:rsidRDefault="003F249D">
      <w:pPr>
        <w:tabs>
          <w:tab w:val="left" w:pos="5760"/>
        </w:tabs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  <w:r w:rsidRPr="00AE2248">
        <w:rPr>
          <w:rFonts w:ascii="Arial" w:hAnsi="Arial" w:cs="Arial"/>
          <w:color w:val="000000"/>
          <w:sz w:val="22"/>
          <w:szCs w:val="22"/>
          <w:lang w:val="sr-Latn-RS"/>
        </w:rPr>
        <w:t>UPUTSTVO O PRAVNOM SREDSTVU</w:t>
      </w:r>
    </w:p>
    <w:p w:rsidR="00BB7567" w:rsidRPr="00AE2248" w:rsidRDefault="00BB7567">
      <w:pPr>
        <w:tabs>
          <w:tab w:val="left" w:pos="5760"/>
        </w:tabs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:rsidR="00BB7567" w:rsidRPr="00AE2248" w:rsidRDefault="003F249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AE2248">
        <w:rPr>
          <w:rFonts w:ascii="Arial" w:hAnsi="Arial" w:cs="Arial"/>
          <w:color w:val="000000"/>
          <w:sz w:val="22"/>
          <w:szCs w:val="22"/>
          <w:lang w:val="sr-Latn-ME"/>
        </w:rPr>
        <w:t>Privredni subjekat može da izjavi žalbu protiv ove tenderske dokumentacije Komisiji za zaštitu prava</w:t>
      </w:r>
      <w:r w:rsidRPr="00AE2248">
        <w:rPr>
          <w:rFonts w:ascii="Arial" w:hAnsi="Arial" w:cs="Arial"/>
          <w:color w:val="000000"/>
          <w:sz w:val="22"/>
          <w:szCs w:val="22"/>
        </w:rPr>
        <w:t>:</w:t>
      </w:r>
    </w:p>
    <w:p w:rsidR="00BB7567" w:rsidRPr="00AE2248" w:rsidRDefault="003F249D">
      <w:pPr>
        <w:pStyle w:val="T30X"/>
        <w:ind w:left="567" w:hanging="283"/>
        <w:rPr>
          <w:rFonts w:ascii="Arial" w:hAnsi="Arial" w:cs="Arial"/>
        </w:rPr>
      </w:pPr>
      <w:r w:rsidRPr="00AE2248">
        <w:rPr>
          <w:rFonts w:ascii="Arial" w:hAnsi="Arial" w:cs="Arial"/>
        </w:rPr>
        <w:t xml:space="preserve">   1) u </w:t>
      </w:r>
      <w:proofErr w:type="spellStart"/>
      <w:r w:rsidRPr="00AE2248">
        <w:rPr>
          <w:rFonts w:ascii="Arial" w:hAnsi="Arial" w:cs="Arial"/>
        </w:rPr>
        <w:t>roku</w:t>
      </w:r>
      <w:proofErr w:type="spellEnd"/>
      <w:r w:rsidRPr="00AE2248">
        <w:rPr>
          <w:rFonts w:ascii="Arial" w:hAnsi="Arial" w:cs="Arial"/>
        </w:rPr>
        <w:t xml:space="preserve"> od 20 dana od dana </w:t>
      </w:r>
      <w:proofErr w:type="spellStart"/>
      <w:r w:rsidRPr="00AE2248">
        <w:rPr>
          <w:rFonts w:ascii="Arial" w:hAnsi="Arial" w:cs="Arial"/>
        </w:rPr>
        <w:t>objavljivanja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odnosno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dostavljanja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tenderske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dokumentacije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ili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izmjene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dopune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tenderske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dokumentacije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ako</w:t>
      </w:r>
      <w:proofErr w:type="spellEnd"/>
      <w:r w:rsidRPr="00AE2248">
        <w:rPr>
          <w:rFonts w:ascii="Arial" w:hAnsi="Arial" w:cs="Arial"/>
        </w:rPr>
        <w:t xml:space="preserve"> je </w:t>
      </w:r>
      <w:proofErr w:type="spellStart"/>
      <w:r w:rsidRPr="00AE2248">
        <w:rPr>
          <w:rFonts w:ascii="Arial" w:hAnsi="Arial" w:cs="Arial"/>
        </w:rPr>
        <w:t>rok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za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podnošenje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prijava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za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kvalifikaciju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odnosno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ponuda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najmanje</w:t>
      </w:r>
      <w:proofErr w:type="spellEnd"/>
      <w:r w:rsidRPr="00AE2248">
        <w:rPr>
          <w:rFonts w:ascii="Arial" w:hAnsi="Arial" w:cs="Arial"/>
        </w:rPr>
        <w:t xml:space="preserve"> 30 dana od dana </w:t>
      </w:r>
      <w:proofErr w:type="spellStart"/>
      <w:r w:rsidRPr="00AE2248">
        <w:rPr>
          <w:rFonts w:ascii="Arial" w:hAnsi="Arial" w:cs="Arial"/>
        </w:rPr>
        <w:t>objavljivanja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odnosno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dostavljanja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tenderske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dokumentacije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ili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izmjene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dopune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tenderske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dokumentacije</w:t>
      </w:r>
      <w:proofErr w:type="spellEnd"/>
      <w:r w:rsidRPr="00AE2248">
        <w:rPr>
          <w:rFonts w:ascii="Arial" w:hAnsi="Arial" w:cs="Arial"/>
        </w:rPr>
        <w:t>;</w:t>
      </w:r>
    </w:p>
    <w:p w:rsidR="00BB7567" w:rsidRPr="00AE2248" w:rsidRDefault="003F249D">
      <w:pPr>
        <w:pStyle w:val="T30X"/>
        <w:ind w:left="567" w:hanging="283"/>
        <w:rPr>
          <w:rFonts w:ascii="Arial" w:hAnsi="Arial" w:cs="Arial"/>
        </w:rPr>
      </w:pPr>
      <w:r w:rsidRPr="00AE2248">
        <w:rPr>
          <w:rFonts w:ascii="Arial" w:hAnsi="Arial" w:cs="Arial"/>
        </w:rPr>
        <w:t xml:space="preserve">   2) u </w:t>
      </w:r>
      <w:proofErr w:type="spellStart"/>
      <w:r w:rsidRPr="00AE2248">
        <w:rPr>
          <w:rFonts w:ascii="Arial" w:hAnsi="Arial" w:cs="Arial"/>
        </w:rPr>
        <w:t>roku</w:t>
      </w:r>
      <w:proofErr w:type="spellEnd"/>
      <w:r w:rsidRPr="00AE2248">
        <w:rPr>
          <w:rFonts w:ascii="Arial" w:hAnsi="Arial" w:cs="Arial"/>
        </w:rPr>
        <w:t xml:space="preserve"> od </w:t>
      </w:r>
      <w:proofErr w:type="spellStart"/>
      <w:r w:rsidRPr="00AE2248">
        <w:rPr>
          <w:rFonts w:ascii="Arial" w:hAnsi="Arial" w:cs="Arial"/>
        </w:rPr>
        <w:t>deset</w:t>
      </w:r>
      <w:proofErr w:type="spellEnd"/>
      <w:r w:rsidRPr="00AE2248">
        <w:rPr>
          <w:rFonts w:ascii="Arial" w:hAnsi="Arial" w:cs="Arial"/>
        </w:rPr>
        <w:t xml:space="preserve"> dana od dana </w:t>
      </w:r>
      <w:proofErr w:type="spellStart"/>
      <w:r w:rsidRPr="00AE2248">
        <w:rPr>
          <w:rFonts w:ascii="Arial" w:hAnsi="Arial" w:cs="Arial"/>
        </w:rPr>
        <w:t>objavljivanja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odnosno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dostavljanja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tenderske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dokumentacije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ili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izmjene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dopune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tenderske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dokumentacije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ako</w:t>
      </w:r>
      <w:proofErr w:type="spellEnd"/>
      <w:r w:rsidRPr="00AE2248">
        <w:rPr>
          <w:rFonts w:ascii="Arial" w:hAnsi="Arial" w:cs="Arial"/>
        </w:rPr>
        <w:t xml:space="preserve"> je </w:t>
      </w:r>
      <w:proofErr w:type="spellStart"/>
      <w:r w:rsidRPr="00AE2248">
        <w:rPr>
          <w:rFonts w:ascii="Arial" w:hAnsi="Arial" w:cs="Arial"/>
        </w:rPr>
        <w:t>rok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za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podnošenje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prijava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za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kvalifikaciju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odnosno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ponuda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najmanje</w:t>
      </w:r>
      <w:proofErr w:type="spellEnd"/>
      <w:r w:rsidRPr="00AE2248">
        <w:rPr>
          <w:rFonts w:ascii="Arial" w:hAnsi="Arial" w:cs="Arial"/>
        </w:rPr>
        <w:t xml:space="preserve"> 15 dana od dana </w:t>
      </w:r>
      <w:proofErr w:type="spellStart"/>
      <w:r w:rsidRPr="00AE2248">
        <w:rPr>
          <w:rFonts w:ascii="Arial" w:hAnsi="Arial" w:cs="Arial"/>
        </w:rPr>
        <w:t>objavljivanja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odnosno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dostavljanja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tenderske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dokumentacije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ili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izmjene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dopune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tenderske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dokumentacije</w:t>
      </w:r>
      <w:proofErr w:type="spellEnd"/>
      <w:r w:rsidRPr="00AE2248">
        <w:rPr>
          <w:rFonts w:ascii="Arial" w:hAnsi="Arial" w:cs="Arial"/>
        </w:rPr>
        <w:t>;</w:t>
      </w:r>
    </w:p>
    <w:p w:rsidR="00BB7567" w:rsidRPr="00AE2248" w:rsidRDefault="003F249D">
      <w:pPr>
        <w:pStyle w:val="T30X"/>
        <w:ind w:left="567" w:hanging="283"/>
        <w:rPr>
          <w:rFonts w:ascii="Arial" w:hAnsi="Arial" w:cs="Arial"/>
        </w:rPr>
      </w:pPr>
      <w:r w:rsidRPr="00AE2248">
        <w:rPr>
          <w:rFonts w:ascii="Arial" w:hAnsi="Arial" w:cs="Arial"/>
        </w:rPr>
        <w:t xml:space="preserve">   3) do </w:t>
      </w:r>
      <w:proofErr w:type="spellStart"/>
      <w:r w:rsidRPr="00AE2248">
        <w:rPr>
          <w:rFonts w:ascii="Arial" w:hAnsi="Arial" w:cs="Arial"/>
        </w:rPr>
        <w:t>isteka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polovine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roka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za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podnošenje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prijava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za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kvalifikaciju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odnosno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ponuda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ako</w:t>
      </w:r>
      <w:proofErr w:type="spellEnd"/>
      <w:r w:rsidRPr="00AE2248">
        <w:rPr>
          <w:rFonts w:ascii="Arial" w:hAnsi="Arial" w:cs="Arial"/>
        </w:rPr>
        <w:t xml:space="preserve"> je </w:t>
      </w:r>
      <w:proofErr w:type="spellStart"/>
      <w:r w:rsidRPr="00AE2248">
        <w:rPr>
          <w:rFonts w:ascii="Arial" w:hAnsi="Arial" w:cs="Arial"/>
        </w:rPr>
        <w:t>rok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za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podnošenje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prijava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za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kvalifikaciju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odnosno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ponuda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kraći</w:t>
      </w:r>
      <w:proofErr w:type="spellEnd"/>
      <w:r w:rsidRPr="00AE2248">
        <w:rPr>
          <w:rFonts w:ascii="Arial" w:hAnsi="Arial" w:cs="Arial"/>
        </w:rPr>
        <w:t xml:space="preserve"> od 15 dana od dana </w:t>
      </w:r>
      <w:proofErr w:type="spellStart"/>
      <w:r w:rsidRPr="00AE2248">
        <w:rPr>
          <w:rFonts w:ascii="Arial" w:hAnsi="Arial" w:cs="Arial"/>
        </w:rPr>
        <w:t>objavljivanja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odnosno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dostavljanja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tenderske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dokumentacije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ili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izmjene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dopune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tenderske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dokumentacije</w:t>
      </w:r>
      <w:proofErr w:type="spellEnd"/>
      <w:r w:rsidRPr="00AE2248">
        <w:rPr>
          <w:rFonts w:ascii="Arial" w:hAnsi="Arial" w:cs="Arial"/>
        </w:rPr>
        <w:t xml:space="preserve">, a u </w:t>
      </w:r>
      <w:proofErr w:type="spellStart"/>
      <w:r w:rsidRPr="00AE2248">
        <w:rPr>
          <w:rFonts w:ascii="Arial" w:hAnsi="Arial" w:cs="Arial"/>
        </w:rPr>
        <w:t>slučaju</w:t>
      </w:r>
      <w:proofErr w:type="spellEnd"/>
      <w:r w:rsidRPr="00AE2248">
        <w:rPr>
          <w:rFonts w:ascii="Arial" w:hAnsi="Arial" w:cs="Arial"/>
        </w:rPr>
        <w:t xml:space="preserve"> da je </w:t>
      </w:r>
      <w:proofErr w:type="spellStart"/>
      <w:r w:rsidRPr="00AE2248">
        <w:rPr>
          <w:rFonts w:ascii="Arial" w:hAnsi="Arial" w:cs="Arial"/>
        </w:rPr>
        <w:t>posljednji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dan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roka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za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podnošenje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ponuda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kraći</w:t>
      </w:r>
      <w:proofErr w:type="spellEnd"/>
      <w:r w:rsidRPr="00AE2248">
        <w:rPr>
          <w:rFonts w:ascii="Arial" w:hAnsi="Arial" w:cs="Arial"/>
        </w:rPr>
        <w:t xml:space="preserve"> od 24 </w:t>
      </w:r>
      <w:proofErr w:type="spellStart"/>
      <w:r w:rsidRPr="00AE2248">
        <w:rPr>
          <w:rFonts w:ascii="Arial" w:hAnsi="Arial" w:cs="Arial"/>
        </w:rPr>
        <w:t>časa</w:t>
      </w:r>
      <w:proofErr w:type="spellEnd"/>
      <w:r w:rsidRPr="00AE2248">
        <w:rPr>
          <w:rFonts w:ascii="Arial" w:hAnsi="Arial" w:cs="Arial"/>
        </w:rPr>
        <w:t xml:space="preserve">, </w:t>
      </w:r>
      <w:proofErr w:type="spellStart"/>
      <w:r w:rsidRPr="00AE2248">
        <w:rPr>
          <w:rFonts w:ascii="Arial" w:hAnsi="Arial" w:cs="Arial"/>
        </w:rPr>
        <w:t>smatra</w:t>
      </w:r>
      <w:proofErr w:type="spellEnd"/>
      <w:r w:rsidRPr="00AE2248">
        <w:rPr>
          <w:rFonts w:ascii="Arial" w:hAnsi="Arial" w:cs="Arial"/>
        </w:rPr>
        <w:t xml:space="preserve"> se da </w:t>
      </w:r>
      <w:proofErr w:type="spellStart"/>
      <w:r w:rsidRPr="00AE2248">
        <w:rPr>
          <w:rFonts w:ascii="Arial" w:hAnsi="Arial" w:cs="Arial"/>
        </w:rPr>
        <w:t>rok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ističe</w:t>
      </w:r>
      <w:proofErr w:type="spellEnd"/>
      <w:r w:rsidRPr="00AE2248">
        <w:rPr>
          <w:rFonts w:ascii="Arial" w:hAnsi="Arial" w:cs="Arial"/>
        </w:rPr>
        <w:t xml:space="preserve"> </w:t>
      </w:r>
      <w:proofErr w:type="spellStart"/>
      <w:r w:rsidRPr="00AE2248">
        <w:rPr>
          <w:rFonts w:ascii="Arial" w:hAnsi="Arial" w:cs="Arial"/>
        </w:rPr>
        <w:t>istekom</w:t>
      </w:r>
      <w:proofErr w:type="spellEnd"/>
      <w:r w:rsidRPr="00AE2248">
        <w:rPr>
          <w:rFonts w:ascii="Arial" w:hAnsi="Arial" w:cs="Arial"/>
        </w:rPr>
        <w:t xml:space="preserve"> tog dana.</w:t>
      </w:r>
    </w:p>
    <w:p w:rsidR="00BB7567" w:rsidRPr="00AE2248" w:rsidRDefault="00BB7567">
      <w:pPr>
        <w:tabs>
          <w:tab w:val="left" w:pos="5760"/>
        </w:tabs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B7567" w:rsidRPr="00AE2248" w:rsidRDefault="003F24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AE2248">
        <w:rPr>
          <w:rFonts w:ascii="Arial" w:hAnsi="Arial" w:cs="Arial"/>
          <w:color w:val="000000"/>
          <w:sz w:val="22"/>
          <w:szCs w:val="22"/>
          <w:lang w:val="sr-Latn-ME"/>
        </w:rPr>
        <w:lastRenderedPageBreak/>
        <w:t>Žalba se izjavljuje preko naručioca neposredno putem ESJN-a. Žalba koja nije podnesena na naprijed predviđeni način biće odbijena kao nedozvoljena.</w:t>
      </w:r>
    </w:p>
    <w:p w:rsidR="00BB7567" w:rsidRPr="00AE2248" w:rsidRDefault="00BB756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B7567" w:rsidRPr="00AE2248" w:rsidRDefault="003F249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  <w:highlight w:val="yellow"/>
          <w:lang w:val="sr-Latn-ME"/>
        </w:rPr>
      </w:pPr>
      <w:r w:rsidRPr="00AE2248">
        <w:rPr>
          <w:rFonts w:ascii="Arial" w:hAnsi="Arial" w:cs="Arial"/>
          <w:color w:val="000000"/>
          <w:sz w:val="22"/>
          <w:szCs w:val="22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BB7567" w:rsidRPr="00AE2248" w:rsidRDefault="00BB7567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B7567" w:rsidRPr="00AE2248" w:rsidRDefault="003F249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AE2248">
        <w:rPr>
          <w:rFonts w:ascii="Arial" w:hAnsi="Arial" w:cs="Arial"/>
          <w:color w:val="000000"/>
          <w:sz w:val="22"/>
          <w:szCs w:val="22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BB7567" w:rsidRPr="00AE2248" w:rsidRDefault="00BB7567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B7567" w:rsidRPr="00AE2248" w:rsidRDefault="003F249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AE2248">
        <w:rPr>
          <w:rFonts w:ascii="Arial" w:hAnsi="Arial" w:cs="Arial"/>
          <w:color w:val="000000"/>
          <w:sz w:val="22"/>
          <w:szCs w:val="22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AE2248">
          <w:rPr>
            <w:rStyle w:val="Hyperlink"/>
            <w:rFonts w:ascii="Arial" w:hAnsi="Arial" w:cs="Arial"/>
            <w:sz w:val="22"/>
            <w:szCs w:val="22"/>
            <w:lang w:val="sr-Latn-ME"/>
          </w:rPr>
          <w:t>http://www.kontrola-nabavki.me/</w:t>
        </w:r>
      </w:hyperlink>
      <w:r w:rsidRPr="00AE2248">
        <w:rPr>
          <w:rFonts w:ascii="Arial" w:hAnsi="Arial" w:cs="Arial"/>
          <w:color w:val="000000"/>
          <w:sz w:val="22"/>
          <w:szCs w:val="22"/>
          <w:lang w:val="sr-Latn-ME"/>
        </w:rPr>
        <w:t>“.</w:t>
      </w:r>
    </w:p>
    <w:p w:rsidR="00BB7567" w:rsidRPr="00AE2248" w:rsidRDefault="00BB7567">
      <w:pPr>
        <w:rPr>
          <w:rFonts w:ascii="Arial" w:hAnsi="Arial" w:cs="Arial"/>
          <w:color w:val="0000FF"/>
          <w:sz w:val="22"/>
          <w:szCs w:val="22"/>
        </w:rPr>
      </w:pPr>
    </w:p>
    <w:p w:rsidR="00BB7567" w:rsidRPr="00AE2248" w:rsidRDefault="00BB7567">
      <w:pPr>
        <w:rPr>
          <w:rFonts w:ascii="Arial" w:hAnsi="Arial" w:cs="Arial"/>
          <w:color w:val="0000FF"/>
          <w:sz w:val="22"/>
          <w:szCs w:val="22"/>
        </w:rPr>
      </w:pPr>
    </w:p>
    <w:p w:rsidR="00BB7567" w:rsidRPr="00AE2248" w:rsidRDefault="00BB7567">
      <w:pPr>
        <w:rPr>
          <w:rFonts w:ascii="Arial" w:hAnsi="Arial" w:cs="Arial"/>
          <w:color w:val="0000FF"/>
          <w:sz w:val="22"/>
          <w:szCs w:val="22"/>
        </w:rPr>
      </w:pPr>
    </w:p>
    <w:p w:rsidR="00BB7567" w:rsidRPr="00AE2248" w:rsidRDefault="003F249D">
      <w:pPr>
        <w:wordWrap w:val="0"/>
        <w:jc w:val="right"/>
        <w:rPr>
          <w:rFonts w:ascii="Arial" w:hAnsi="Arial" w:cs="Arial"/>
          <w:sz w:val="22"/>
          <w:szCs w:val="22"/>
          <w:lang w:val="sr-Latn-RS"/>
        </w:rPr>
      </w:pPr>
      <w:r w:rsidRPr="00AE2248">
        <w:rPr>
          <w:rFonts w:ascii="Arial" w:hAnsi="Arial" w:cs="Arial"/>
          <w:sz w:val="22"/>
          <w:szCs w:val="22"/>
          <w:lang w:val="sr-Latn-RS"/>
        </w:rPr>
        <w:t>Komisija za sprovođenje postupka javne nabavke</w:t>
      </w:r>
    </w:p>
    <w:p w:rsidR="00BB7567" w:rsidRPr="00AE2248" w:rsidRDefault="00BB7567">
      <w:pPr>
        <w:rPr>
          <w:rFonts w:ascii="Arial" w:hAnsi="Arial" w:cs="Arial"/>
          <w:color w:val="0000FF"/>
          <w:sz w:val="22"/>
          <w:szCs w:val="22"/>
        </w:rPr>
      </w:pPr>
    </w:p>
    <w:p w:rsidR="00D52E60" w:rsidRPr="00AE2248" w:rsidRDefault="00322B8C">
      <w:pPr>
        <w:pStyle w:val="1tekst"/>
        <w:spacing w:before="0" w:beforeAutospacing="0" w:after="0" w:afterAutospacing="0"/>
        <w:ind w:left="184" w:firstLine="0"/>
        <w:jc w:val="right"/>
        <w:rPr>
          <w:sz w:val="22"/>
          <w:szCs w:val="22"/>
          <w:lang w:val="sr-Latn-RS"/>
        </w:rPr>
      </w:pPr>
      <w:r w:rsidRPr="00AE2248">
        <w:rPr>
          <w:sz w:val="22"/>
          <w:szCs w:val="22"/>
          <w:lang w:val="sr-Latn-RS"/>
        </w:rPr>
        <w:t>Marko Bulajić</w:t>
      </w:r>
      <w:r w:rsidR="003F249D" w:rsidRPr="00AE2248">
        <w:rPr>
          <w:sz w:val="22"/>
          <w:szCs w:val="22"/>
          <w:lang w:val="sr-Latn-RS"/>
        </w:rPr>
        <w:t xml:space="preserve">, </w:t>
      </w:r>
    </w:p>
    <w:p w:rsidR="00BB7567" w:rsidRPr="00AE2248" w:rsidRDefault="003F249D">
      <w:pPr>
        <w:pStyle w:val="1tekst"/>
        <w:spacing w:before="0" w:beforeAutospacing="0" w:after="0" w:afterAutospacing="0"/>
        <w:ind w:left="184" w:firstLine="0"/>
        <w:jc w:val="right"/>
        <w:rPr>
          <w:sz w:val="22"/>
          <w:szCs w:val="22"/>
          <w:lang w:val="sr-Latn-RS"/>
        </w:rPr>
      </w:pPr>
      <w:r w:rsidRPr="00AE2248">
        <w:rPr>
          <w:sz w:val="22"/>
          <w:szCs w:val="22"/>
          <w:lang w:val="sr-Latn-RS"/>
        </w:rPr>
        <w:t>__________________</w:t>
      </w:r>
    </w:p>
    <w:p w:rsidR="00BB7567" w:rsidRPr="00AE2248" w:rsidRDefault="00BB7567">
      <w:pPr>
        <w:jc w:val="right"/>
        <w:rPr>
          <w:rFonts w:ascii="Arial" w:hAnsi="Arial" w:cs="Arial"/>
          <w:color w:val="0000FF"/>
          <w:sz w:val="22"/>
          <w:szCs w:val="22"/>
        </w:rPr>
      </w:pPr>
    </w:p>
    <w:p w:rsidR="00BB7567" w:rsidRPr="00AE2248" w:rsidRDefault="00BB7567">
      <w:pPr>
        <w:jc w:val="right"/>
        <w:rPr>
          <w:rFonts w:ascii="Arial" w:hAnsi="Arial" w:cs="Arial"/>
          <w:color w:val="0000FF"/>
          <w:sz w:val="22"/>
          <w:szCs w:val="22"/>
        </w:rPr>
      </w:pPr>
    </w:p>
    <w:p w:rsidR="00BB7567" w:rsidRPr="00AE2248" w:rsidRDefault="00BB7567">
      <w:pPr>
        <w:rPr>
          <w:rFonts w:ascii="Arial" w:hAnsi="Arial" w:cs="Arial"/>
          <w:i/>
          <w:iCs/>
          <w:sz w:val="22"/>
          <w:szCs w:val="22"/>
          <w:lang w:val="sr-Latn-RS"/>
        </w:rPr>
      </w:pPr>
    </w:p>
    <w:sectPr w:rsidR="00BB7567" w:rsidRPr="00AE224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CE517C"/>
    <w:multiLevelType w:val="singleLevel"/>
    <w:tmpl w:val="95CE517C"/>
    <w:lvl w:ilvl="0">
      <w:start w:val="9"/>
      <w:numFmt w:val="decimal"/>
      <w:suff w:val="space"/>
      <w:lvlText w:val="%1."/>
      <w:lvlJc w:val="left"/>
    </w:lvl>
  </w:abstractNum>
  <w:abstractNum w:abstractNumId="1">
    <w:nsid w:val="C6C5BB7C"/>
    <w:multiLevelType w:val="singleLevel"/>
    <w:tmpl w:val="C6C5BB7C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12085DDB"/>
    <w:multiLevelType w:val="hybridMultilevel"/>
    <w:tmpl w:val="F010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70489"/>
    <w:multiLevelType w:val="hybridMultilevel"/>
    <w:tmpl w:val="723249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073A5"/>
    <w:multiLevelType w:val="singleLevel"/>
    <w:tmpl w:val="254073A5"/>
    <w:lvl w:ilvl="0">
      <w:start w:val="1"/>
      <w:numFmt w:val="decimal"/>
      <w:suff w:val="space"/>
      <w:lvlText w:val="%1."/>
      <w:lvlJc w:val="left"/>
    </w:lvl>
  </w:abstractNum>
  <w:abstractNum w:abstractNumId="5">
    <w:nsid w:val="31B17EBB"/>
    <w:multiLevelType w:val="multilevel"/>
    <w:tmpl w:val="31B17E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4291E"/>
    <w:multiLevelType w:val="multilevel"/>
    <w:tmpl w:val="67642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67"/>
    <w:rsid w:val="00234C73"/>
    <w:rsid w:val="00283716"/>
    <w:rsid w:val="00322B8C"/>
    <w:rsid w:val="003F249D"/>
    <w:rsid w:val="004E0FB9"/>
    <w:rsid w:val="0056386D"/>
    <w:rsid w:val="0057556A"/>
    <w:rsid w:val="005D63F7"/>
    <w:rsid w:val="00602603"/>
    <w:rsid w:val="00642D58"/>
    <w:rsid w:val="008813EC"/>
    <w:rsid w:val="00AE2248"/>
    <w:rsid w:val="00B3407E"/>
    <w:rsid w:val="00BB7567"/>
    <w:rsid w:val="00C217F4"/>
    <w:rsid w:val="00C7053E"/>
    <w:rsid w:val="00D44DF3"/>
    <w:rsid w:val="00D52E60"/>
    <w:rsid w:val="00DA5887"/>
    <w:rsid w:val="00E23FF9"/>
    <w:rsid w:val="00E735E5"/>
    <w:rsid w:val="00F82E5D"/>
    <w:rsid w:val="05953BFF"/>
    <w:rsid w:val="0CB35CD6"/>
    <w:rsid w:val="0D251008"/>
    <w:rsid w:val="1495638B"/>
    <w:rsid w:val="154716B1"/>
    <w:rsid w:val="1A5F4722"/>
    <w:rsid w:val="30110DE2"/>
    <w:rsid w:val="30E5352B"/>
    <w:rsid w:val="34CE54F3"/>
    <w:rsid w:val="3AF247D6"/>
    <w:rsid w:val="40B41A41"/>
    <w:rsid w:val="41775519"/>
    <w:rsid w:val="42D1153F"/>
    <w:rsid w:val="434500D6"/>
    <w:rsid w:val="44ED7886"/>
    <w:rsid w:val="48A95C04"/>
    <w:rsid w:val="4D401A78"/>
    <w:rsid w:val="4E80078E"/>
    <w:rsid w:val="4FD277EE"/>
    <w:rsid w:val="50E81293"/>
    <w:rsid w:val="58AF6F99"/>
    <w:rsid w:val="5BA504AD"/>
    <w:rsid w:val="5DFB43B4"/>
    <w:rsid w:val="5F166FCB"/>
    <w:rsid w:val="5FEF7F48"/>
    <w:rsid w:val="617F6E9B"/>
    <w:rsid w:val="61F71336"/>
    <w:rsid w:val="69A43B52"/>
    <w:rsid w:val="6A0960AB"/>
    <w:rsid w:val="6D344FF2"/>
    <w:rsid w:val="6E3851B0"/>
    <w:rsid w:val="6F6F075E"/>
    <w:rsid w:val="6FB24AEE"/>
    <w:rsid w:val="6FB46AE8"/>
    <w:rsid w:val="74C0380A"/>
    <w:rsid w:val="759A405B"/>
    <w:rsid w:val="7D4B5A77"/>
    <w:rsid w:val="7D633571"/>
    <w:rsid w:val="7DC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T30X">
    <w:name w:val="T30X"/>
    <w:basedOn w:val="Normal"/>
    <w:uiPriority w:val="99"/>
    <w:qFormat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customStyle="1" w:styleId="1tekst">
    <w:name w:val="1tekst"/>
    <w:basedOn w:val="Normal"/>
    <w:qFormat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</w:rPr>
  </w:style>
  <w:style w:type="paragraph" w:styleId="NormalWeb">
    <w:name w:val="Normal (Web)"/>
    <w:basedOn w:val="Normal"/>
    <w:uiPriority w:val="99"/>
    <w:unhideWhenUsed/>
    <w:qFormat/>
    <w:rsid w:val="00C217F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52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E60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T30X">
    <w:name w:val="T30X"/>
    <w:basedOn w:val="Normal"/>
    <w:uiPriority w:val="99"/>
    <w:qFormat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customStyle="1" w:styleId="1tekst">
    <w:name w:val="1tekst"/>
    <w:basedOn w:val="Normal"/>
    <w:qFormat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</w:rPr>
  </w:style>
  <w:style w:type="paragraph" w:styleId="NormalWeb">
    <w:name w:val="Normal (Web)"/>
    <w:basedOn w:val="Normal"/>
    <w:uiPriority w:val="99"/>
    <w:unhideWhenUsed/>
    <w:qFormat/>
    <w:rsid w:val="00C217F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52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E6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ntrola-nabavki.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4707-5DDF-43A9-BDF2-4BCD138F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2025-05-09T11:13:00Z</cp:lastPrinted>
  <dcterms:created xsi:type="dcterms:W3CDTF">2025-05-08T07:38:00Z</dcterms:created>
  <dcterms:modified xsi:type="dcterms:W3CDTF">2025-05-09T11:44:00Z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EB46E3730FB4414FA1264596725C32A0</vt:lpwstr>
  </property>
</Properties>
</file>