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BA" w:rsidRDefault="004537BA" w:rsidP="004537BA">
      <w:pPr>
        <w:rPr>
          <w:color w:val="000000"/>
        </w:rPr>
      </w:pPr>
    </w:p>
    <w:p w:rsidR="00842FFF" w:rsidRPr="00CE23CE" w:rsidRDefault="00842FFF" w:rsidP="004537BA">
      <w:pPr>
        <w:rPr>
          <w:color w:val="000000"/>
        </w:rPr>
      </w:pPr>
    </w:p>
    <w:p w:rsidR="000D0D56" w:rsidRPr="00CE23CE" w:rsidRDefault="000D0D56" w:rsidP="000D0D56">
      <w:pPr>
        <w:jc w:val="right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 xml:space="preserve">OBRAZAC 1  </w:t>
      </w:r>
    </w:p>
    <w:p w:rsidR="000D0D56" w:rsidRPr="00CE23CE" w:rsidRDefault="000D0D56" w:rsidP="000D0D56">
      <w:pPr>
        <w:rPr>
          <w:color w:val="000000"/>
          <w:lang w:val="sr-Latn-ME"/>
        </w:rPr>
      </w:pPr>
    </w:p>
    <w:p w:rsidR="000D0D56" w:rsidRPr="00CE23CE" w:rsidRDefault="000D0D56" w:rsidP="000D0D56">
      <w:pPr>
        <w:tabs>
          <w:tab w:val="left" w:pos="1701"/>
          <w:tab w:val="left" w:pos="4820"/>
        </w:tabs>
        <w:jc w:val="both"/>
        <w:rPr>
          <w:color w:val="000000"/>
        </w:rPr>
      </w:pPr>
      <w:r w:rsidRPr="00CE23CE">
        <w:rPr>
          <w:color w:val="000000"/>
        </w:rPr>
        <w:t>AD “MONTECARGO” Podgorica</w:t>
      </w:r>
    </w:p>
    <w:p w:rsidR="000D0D56" w:rsidRPr="00CE23CE" w:rsidRDefault="000D0D56" w:rsidP="000D0D56">
      <w:pPr>
        <w:jc w:val="both"/>
      </w:pPr>
      <w:proofErr w:type="spellStart"/>
      <w:r w:rsidRPr="00CE23CE">
        <w:t>Broj</w:t>
      </w:r>
      <w:proofErr w:type="spellEnd"/>
      <w:r w:rsidRPr="00CE23CE">
        <w:t xml:space="preserve"> </w:t>
      </w:r>
      <w:proofErr w:type="spellStart"/>
      <w:r w:rsidRPr="00CE23CE">
        <w:t>iz</w:t>
      </w:r>
      <w:proofErr w:type="spellEnd"/>
      <w:r w:rsidRPr="00CE23CE">
        <w:t xml:space="preserve"> </w:t>
      </w:r>
      <w:proofErr w:type="spellStart"/>
      <w:r w:rsidRPr="00CE23CE">
        <w:t>evidencije</w:t>
      </w:r>
      <w:proofErr w:type="spellEnd"/>
      <w:r w:rsidRPr="00CE23CE">
        <w:t xml:space="preserve"> </w:t>
      </w:r>
      <w:proofErr w:type="spellStart"/>
      <w:r w:rsidRPr="00CE23CE">
        <w:t>postupaka</w:t>
      </w:r>
      <w:proofErr w:type="spellEnd"/>
      <w:r w:rsidRPr="00CE23CE">
        <w:t xml:space="preserve"> </w:t>
      </w:r>
      <w:proofErr w:type="spellStart"/>
      <w:r w:rsidRPr="00CE23CE">
        <w:t>javnih</w:t>
      </w:r>
      <w:proofErr w:type="spellEnd"/>
      <w:r w:rsidRPr="00CE23CE">
        <w:t xml:space="preserve"> nabavki</w:t>
      </w:r>
      <w:proofErr w:type="gramStart"/>
      <w:r w:rsidRPr="00CE23CE">
        <w:t>:</w:t>
      </w:r>
      <w:r w:rsidR="004E6E47">
        <w:t>3543</w:t>
      </w:r>
      <w:proofErr w:type="gramEnd"/>
    </w:p>
    <w:p w:rsidR="000D0D56" w:rsidRPr="00CE23CE" w:rsidRDefault="000D0D56" w:rsidP="000D0D56">
      <w:pPr>
        <w:jc w:val="both"/>
        <w:rPr>
          <w:color w:val="000000"/>
        </w:rPr>
      </w:pPr>
      <w:proofErr w:type="spellStart"/>
      <w:r w:rsidRPr="00CE23CE">
        <w:rPr>
          <w:color w:val="000000"/>
        </w:rPr>
        <w:t>Redni</w:t>
      </w:r>
      <w:proofErr w:type="spellEnd"/>
      <w:r w:rsidRPr="00CE23CE">
        <w:rPr>
          <w:color w:val="000000"/>
        </w:rPr>
        <w:t xml:space="preserve"> </w:t>
      </w:r>
      <w:proofErr w:type="spellStart"/>
      <w:r w:rsidRPr="00CE23CE">
        <w:rPr>
          <w:color w:val="000000"/>
        </w:rPr>
        <w:t>broj</w:t>
      </w:r>
      <w:proofErr w:type="spellEnd"/>
      <w:r w:rsidRPr="00CE23CE">
        <w:rPr>
          <w:color w:val="000000"/>
        </w:rPr>
        <w:t xml:space="preserve"> </w:t>
      </w:r>
      <w:proofErr w:type="spellStart"/>
      <w:r w:rsidRPr="00CE23CE">
        <w:rPr>
          <w:color w:val="000000"/>
        </w:rPr>
        <w:t>iz</w:t>
      </w:r>
      <w:proofErr w:type="spellEnd"/>
      <w:r w:rsidRPr="00CE23CE">
        <w:rPr>
          <w:color w:val="000000"/>
        </w:rPr>
        <w:t xml:space="preserve"> Plana </w:t>
      </w:r>
      <w:proofErr w:type="spellStart"/>
      <w:r w:rsidRPr="00CE23CE">
        <w:rPr>
          <w:color w:val="000000"/>
        </w:rPr>
        <w:t>javnih</w:t>
      </w:r>
      <w:proofErr w:type="spellEnd"/>
      <w:r w:rsidRPr="00CE23CE">
        <w:rPr>
          <w:color w:val="000000"/>
        </w:rPr>
        <w:t xml:space="preserve"> </w:t>
      </w:r>
      <w:proofErr w:type="spellStart"/>
      <w:proofErr w:type="gramStart"/>
      <w:r w:rsidRPr="00CE23CE">
        <w:rPr>
          <w:color w:val="000000"/>
        </w:rPr>
        <w:t>nabavki</w:t>
      </w:r>
      <w:proofErr w:type="spellEnd"/>
      <w:r w:rsidRPr="00CE23CE">
        <w:rPr>
          <w:color w:val="000000"/>
        </w:rPr>
        <w:t xml:space="preserve"> :</w:t>
      </w:r>
      <w:r w:rsidR="00266E20">
        <w:t>25</w:t>
      </w:r>
      <w:proofErr w:type="gramEnd"/>
    </w:p>
    <w:p w:rsidR="000D0D56" w:rsidRPr="00CE23CE" w:rsidRDefault="00690683" w:rsidP="000D0D56">
      <w:pPr>
        <w:jc w:val="both"/>
        <w:rPr>
          <w:bCs/>
          <w:color w:val="000000"/>
        </w:rPr>
      </w:pPr>
      <w:proofErr w:type="spellStart"/>
      <w:r>
        <w:rPr>
          <w:color w:val="000000"/>
        </w:rPr>
        <w:t>Mjesto</w:t>
      </w:r>
      <w:proofErr w:type="spellEnd"/>
      <w:r>
        <w:rPr>
          <w:color w:val="000000"/>
        </w:rPr>
        <w:t xml:space="preserve"> i datum: </w:t>
      </w:r>
      <w:proofErr w:type="spellStart"/>
      <w:r>
        <w:rPr>
          <w:color w:val="000000"/>
        </w:rPr>
        <w:t>Podgorica</w:t>
      </w:r>
      <w:proofErr w:type="spellEnd"/>
      <w:r>
        <w:rPr>
          <w:color w:val="000000"/>
        </w:rPr>
        <w:t>,</w:t>
      </w:r>
      <w:r w:rsidR="00F00D74">
        <w:rPr>
          <w:color w:val="000000"/>
        </w:rPr>
        <w:t xml:space="preserve"> </w:t>
      </w:r>
      <w:r w:rsidR="00E15871">
        <w:rPr>
          <w:color w:val="000000"/>
        </w:rPr>
        <w:t>16</w:t>
      </w:r>
      <w:r w:rsidR="00E3289A" w:rsidRPr="00737145">
        <w:rPr>
          <w:color w:val="000000"/>
        </w:rPr>
        <w:t>.</w:t>
      </w:r>
      <w:r w:rsidR="00AF3FC6">
        <w:rPr>
          <w:color w:val="000000"/>
        </w:rPr>
        <w:t xml:space="preserve"> </w:t>
      </w:r>
      <w:r w:rsidR="000B723C">
        <w:rPr>
          <w:color w:val="000000"/>
        </w:rPr>
        <w:t>05</w:t>
      </w:r>
      <w:r w:rsidR="00F00D74">
        <w:rPr>
          <w:color w:val="000000"/>
        </w:rPr>
        <w:t>. 2025</w:t>
      </w:r>
      <w:r w:rsidR="000D0D56" w:rsidRPr="00CE23CE">
        <w:rPr>
          <w:color w:val="000000"/>
        </w:rPr>
        <w:t>.godine</w:t>
      </w:r>
    </w:p>
    <w:p w:rsidR="000D0D56" w:rsidRPr="00CE23CE" w:rsidRDefault="000D0D56" w:rsidP="000D0D56">
      <w:pPr>
        <w:keepNext/>
        <w:jc w:val="both"/>
        <w:outlineLvl w:val="0"/>
        <w:rPr>
          <w:bCs/>
          <w:i/>
          <w:iCs/>
          <w:color w:val="000000"/>
        </w:rPr>
      </w:pPr>
    </w:p>
    <w:p w:rsidR="000D0D56" w:rsidRPr="00CE23CE" w:rsidRDefault="000D0D56" w:rsidP="000D0D56">
      <w:pPr>
        <w:rPr>
          <w:lang w:val="sr-Latn-ME"/>
        </w:rPr>
      </w:pPr>
    </w:p>
    <w:p w:rsidR="000D0D56" w:rsidRPr="00CE23CE" w:rsidRDefault="000D0D56" w:rsidP="000D0D56">
      <w:pPr>
        <w:rPr>
          <w:lang w:val="sr-Latn-ME"/>
        </w:rPr>
      </w:pPr>
    </w:p>
    <w:p w:rsidR="000D0D56" w:rsidRPr="00CE23CE" w:rsidRDefault="000D0D56" w:rsidP="000D0D56">
      <w:pPr>
        <w:tabs>
          <w:tab w:val="left" w:pos="1701"/>
          <w:tab w:val="left" w:pos="4820"/>
        </w:tabs>
        <w:jc w:val="both"/>
        <w:rPr>
          <w:color w:val="000000"/>
        </w:rPr>
      </w:pPr>
      <w:r w:rsidRPr="00CE23CE">
        <w:rPr>
          <w:lang w:val="sr-Latn-ME"/>
        </w:rPr>
        <w:t xml:space="preserve">Na osnovu člana 53 stav 3 </w:t>
      </w:r>
      <w:r w:rsidR="00184332">
        <w:rPr>
          <w:lang w:val="sr-Latn-ME"/>
        </w:rPr>
        <w:t>Zakona o javnim nabavkama (</w:t>
      </w:r>
      <w:r w:rsidR="00184332" w:rsidRPr="00184332">
        <w:rPr>
          <w:b/>
          <w:bCs/>
        </w:rPr>
        <w:t>("</w:t>
      </w:r>
      <w:proofErr w:type="spellStart"/>
      <w:r w:rsidR="00184332" w:rsidRPr="00184332">
        <w:rPr>
          <w:bCs/>
        </w:rPr>
        <w:t>Službeni</w:t>
      </w:r>
      <w:proofErr w:type="spellEnd"/>
      <w:r w:rsidR="00184332" w:rsidRPr="00184332">
        <w:rPr>
          <w:bCs/>
        </w:rPr>
        <w:t xml:space="preserve"> list </w:t>
      </w:r>
      <w:proofErr w:type="spellStart"/>
      <w:r w:rsidR="00184332" w:rsidRPr="00184332">
        <w:rPr>
          <w:bCs/>
        </w:rPr>
        <w:t>Crne</w:t>
      </w:r>
      <w:proofErr w:type="spellEnd"/>
      <w:r w:rsidR="00184332" w:rsidRPr="00184332">
        <w:rPr>
          <w:bCs/>
        </w:rPr>
        <w:t xml:space="preserve"> Gore", br. 074/19 </w:t>
      </w:r>
      <w:proofErr w:type="gramStart"/>
      <w:r w:rsidR="00184332" w:rsidRPr="00184332">
        <w:rPr>
          <w:bCs/>
        </w:rPr>
        <w:t>od</w:t>
      </w:r>
      <w:proofErr w:type="gramEnd"/>
      <w:r w:rsidR="00184332" w:rsidRPr="00184332">
        <w:rPr>
          <w:bCs/>
        </w:rPr>
        <w:t xml:space="preserve"> 30.12.2019, 003/23 od 10.01.2023, 011/23 od 27.01.2023.)</w:t>
      </w:r>
      <w:r w:rsidR="00184332" w:rsidRPr="00184332">
        <w:rPr>
          <w:lang w:val="sr-Latn-ME"/>
        </w:rPr>
        <w:t xml:space="preserve">  </w:t>
      </w:r>
      <w:r w:rsidRPr="00CE23CE">
        <w:rPr>
          <w:lang w:val="sr-Latn-ME"/>
        </w:rPr>
        <w:t xml:space="preserve"> </w:t>
      </w:r>
      <w:r w:rsidRPr="00CE23CE">
        <w:rPr>
          <w:color w:val="000000"/>
        </w:rPr>
        <w:t xml:space="preserve">AD “MONTECARGO” Podgorica </w:t>
      </w:r>
      <w:r w:rsidRPr="00CE23CE">
        <w:rPr>
          <w:lang w:val="sr-Latn-ME"/>
        </w:rPr>
        <w:t>objavljuje</w:t>
      </w:r>
      <w:r w:rsidRPr="00CE23CE">
        <w:rPr>
          <w:bCs/>
          <w:color w:val="000000"/>
          <w:lang w:val="sr-Latn-ME"/>
        </w:rPr>
        <w:t xml:space="preserve">        </w:t>
      </w:r>
    </w:p>
    <w:p w:rsidR="004537BA" w:rsidRPr="00CE23CE" w:rsidRDefault="004537BA" w:rsidP="004537BA">
      <w:pPr>
        <w:jc w:val="both"/>
      </w:pPr>
    </w:p>
    <w:p w:rsidR="004537BA" w:rsidRPr="00CE23CE" w:rsidRDefault="004537BA" w:rsidP="004537BA">
      <w:pPr>
        <w:keepNext/>
        <w:jc w:val="both"/>
        <w:outlineLvl w:val="0"/>
        <w:rPr>
          <w:i/>
          <w:iCs/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11677A" w:rsidRPr="0011677A" w:rsidRDefault="0011677A" w:rsidP="0011677A">
      <w:pPr>
        <w:spacing w:after="160" w:line="25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sr-Latn-ME"/>
        </w:rPr>
      </w:pPr>
      <w:r w:rsidRPr="0011677A">
        <w:rPr>
          <w:rFonts w:ascii="Arial" w:eastAsia="Calibri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11677A" w:rsidRPr="0011677A" w:rsidRDefault="0011677A" w:rsidP="0011677A">
      <w:pPr>
        <w:spacing w:after="160" w:line="25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sr-Latn-ME"/>
        </w:rPr>
      </w:pPr>
      <w:r w:rsidRPr="0011677A">
        <w:rPr>
          <w:rFonts w:ascii="Arial" w:eastAsia="Calibri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4537BA" w:rsidRPr="00CE23CE" w:rsidRDefault="004537BA" w:rsidP="0011677A">
      <w:pPr>
        <w:rPr>
          <w:bCs/>
          <w:color w:val="000000"/>
        </w:rPr>
      </w:pPr>
    </w:p>
    <w:p w:rsidR="004537BA" w:rsidRPr="00CE23CE" w:rsidRDefault="00266E20" w:rsidP="00266E20">
      <w:pPr>
        <w:jc w:val="center"/>
        <w:rPr>
          <w:bCs/>
          <w:color w:val="000000"/>
        </w:rPr>
      </w:pPr>
      <w:r>
        <w:rPr>
          <w:color w:val="000000"/>
        </w:rPr>
        <w:t>Rob</w:t>
      </w:r>
      <w:r w:rsidR="00F00D74">
        <w:rPr>
          <w:color w:val="000000"/>
        </w:rPr>
        <w:t xml:space="preserve">e </w:t>
      </w:r>
      <w:r w:rsidR="0011256D" w:rsidRPr="00CE23CE">
        <w:rPr>
          <w:color w:val="000000"/>
        </w:rPr>
        <w:t xml:space="preserve"> </w:t>
      </w:r>
      <w:r w:rsidR="00DF0CE9">
        <w:rPr>
          <w:color w:val="000000"/>
        </w:rPr>
        <w:t>–</w:t>
      </w:r>
      <w:proofErr w:type="spellStart"/>
      <w:r w:rsidR="00B96CB6">
        <w:rPr>
          <w:color w:val="000000"/>
        </w:rPr>
        <w:t>Ulje</w:t>
      </w:r>
      <w:proofErr w:type="spellEnd"/>
      <w:r w:rsidR="00B96CB6">
        <w:rPr>
          <w:color w:val="000000"/>
        </w:rPr>
        <w:t xml:space="preserve"> i </w:t>
      </w:r>
      <w:proofErr w:type="spellStart"/>
      <w:r w:rsidR="00B96CB6">
        <w:rPr>
          <w:color w:val="000000"/>
        </w:rPr>
        <w:t>mazivo</w:t>
      </w:r>
      <w:proofErr w:type="spellEnd"/>
      <w:r w:rsidR="00737145">
        <w:rPr>
          <w:color w:val="000000"/>
        </w:rPr>
        <w:t xml:space="preserve"> </w:t>
      </w:r>
      <w:proofErr w:type="spellStart"/>
      <w:r w:rsidR="00737145">
        <w:rPr>
          <w:color w:val="000000"/>
        </w:rPr>
        <w:t>za</w:t>
      </w:r>
      <w:proofErr w:type="spellEnd"/>
      <w:r w:rsidR="00737145">
        <w:rPr>
          <w:color w:val="000000"/>
        </w:rPr>
        <w:t xml:space="preserve"> </w:t>
      </w:r>
      <w:proofErr w:type="spellStart"/>
      <w:r w:rsidR="00737145">
        <w:rPr>
          <w:color w:val="000000"/>
        </w:rPr>
        <w:t>lokomotive</w:t>
      </w:r>
      <w:proofErr w:type="spellEnd"/>
    </w:p>
    <w:p w:rsidR="004537BA" w:rsidRPr="00CE23CE" w:rsidRDefault="004537BA" w:rsidP="004537BA"/>
    <w:p w:rsidR="004537BA" w:rsidRPr="00CE23CE" w:rsidRDefault="004537BA" w:rsidP="004537BA"/>
    <w:p w:rsidR="004537BA" w:rsidRPr="00CE23CE" w:rsidRDefault="004537BA" w:rsidP="004537BA"/>
    <w:p w:rsidR="004537BA" w:rsidRPr="00CE23CE" w:rsidRDefault="004537BA" w:rsidP="004537BA">
      <w:pPr>
        <w:jc w:val="both"/>
        <w:rPr>
          <w:color w:val="000000"/>
        </w:rPr>
      </w:pPr>
      <w:proofErr w:type="spellStart"/>
      <w:r w:rsidRPr="00CE23CE">
        <w:rPr>
          <w:color w:val="000000"/>
        </w:rPr>
        <w:t>Predmet</w:t>
      </w:r>
      <w:proofErr w:type="spellEnd"/>
      <w:r w:rsidR="0011256D" w:rsidRPr="00CE23CE">
        <w:rPr>
          <w:color w:val="000000"/>
        </w:rPr>
        <w:t xml:space="preserve"> </w:t>
      </w:r>
      <w:proofErr w:type="spellStart"/>
      <w:r w:rsidRPr="00CE23CE">
        <w:rPr>
          <w:color w:val="000000"/>
        </w:rPr>
        <w:t>nabavke</w:t>
      </w:r>
      <w:proofErr w:type="spellEnd"/>
      <w:r w:rsidRPr="00CE23CE">
        <w:rPr>
          <w:color w:val="000000"/>
        </w:rPr>
        <w:t xml:space="preserve"> se </w:t>
      </w:r>
      <w:proofErr w:type="spellStart"/>
      <w:r w:rsidRPr="00CE23CE">
        <w:rPr>
          <w:color w:val="000000"/>
        </w:rPr>
        <w:t>nabavlja</w:t>
      </w:r>
      <w:proofErr w:type="spellEnd"/>
      <w:r w:rsidRPr="00CE23CE">
        <w:rPr>
          <w:color w:val="000000"/>
        </w:rPr>
        <w:t>:</w:t>
      </w:r>
    </w:p>
    <w:p w:rsidR="004537BA" w:rsidRPr="00CE23CE" w:rsidRDefault="004537BA" w:rsidP="004537BA">
      <w:pPr>
        <w:jc w:val="both"/>
        <w:rPr>
          <w:color w:val="000000"/>
        </w:rPr>
      </w:pPr>
    </w:p>
    <w:p w:rsidR="004537BA" w:rsidRPr="00CE23CE" w:rsidRDefault="004537BA" w:rsidP="004537BA">
      <w:pPr>
        <w:jc w:val="both"/>
        <w:rPr>
          <w:color w:val="000000"/>
        </w:rPr>
      </w:pPr>
      <w:r w:rsidRPr="00CE23CE">
        <w:rPr>
          <w:color w:val="000000"/>
        </w:rPr>
        <w:sym w:font="Wingdings" w:char="F0A8"/>
      </w:r>
      <w:r w:rsidR="00415150" w:rsidRPr="00CE23CE">
        <w:rPr>
          <w:color w:val="000000"/>
        </w:rPr>
        <w:t xml:space="preserve"> </w:t>
      </w:r>
      <w:proofErr w:type="spellStart"/>
      <w:proofErr w:type="gramStart"/>
      <w:r w:rsidRPr="00CE23CE">
        <w:rPr>
          <w:color w:val="000000"/>
        </w:rPr>
        <w:t>kao</w:t>
      </w:r>
      <w:proofErr w:type="spellEnd"/>
      <w:proofErr w:type="gramEnd"/>
      <w:r w:rsidR="000B0F9E" w:rsidRPr="00CE23CE">
        <w:rPr>
          <w:color w:val="000000"/>
        </w:rPr>
        <w:t xml:space="preserve"> </w:t>
      </w:r>
      <w:proofErr w:type="spellStart"/>
      <w:r w:rsidRPr="00CE23CE">
        <w:rPr>
          <w:color w:val="000000"/>
        </w:rPr>
        <w:t>cjelina</w:t>
      </w:r>
      <w:proofErr w:type="spellEnd"/>
    </w:p>
    <w:p w:rsidR="004537BA" w:rsidRPr="00CE23CE" w:rsidRDefault="004537BA" w:rsidP="004537BA"/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rPr>
          <w:color w:val="000000"/>
        </w:rPr>
      </w:pPr>
    </w:p>
    <w:p w:rsidR="004537BA" w:rsidRPr="00CE23CE" w:rsidRDefault="004537BA" w:rsidP="004537BA">
      <w:pPr>
        <w:jc w:val="center"/>
        <w:rPr>
          <w:bCs/>
          <w:color w:val="000000"/>
        </w:rPr>
      </w:pPr>
    </w:p>
    <w:p w:rsidR="004537BA" w:rsidRPr="00CE23CE" w:rsidRDefault="004537BA" w:rsidP="004537BA"/>
    <w:p w:rsidR="004537BA" w:rsidRPr="00CE23CE" w:rsidRDefault="004537BA" w:rsidP="004537BA"/>
    <w:p w:rsidR="004537BA" w:rsidRPr="00CE23CE" w:rsidRDefault="004537BA" w:rsidP="004537BA"/>
    <w:p w:rsidR="000D0D56" w:rsidRPr="00CE23CE" w:rsidRDefault="000D0D56" w:rsidP="004537BA"/>
    <w:p w:rsidR="00284B8B" w:rsidRPr="00CE23CE" w:rsidRDefault="00284B8B" w:rsidP="004537BA"/>
    <w:p w:rsidR="00841390" w:rsidRPr="00CE23CE" w:rsidRDefault="00841390" w:rsidP="003A4DD3">
      <w:pPr>
        <w:spacing w:after="200" w:line="276" w:lineRule="auto"/>
        <w:jc w:val="both"/>
        <w:rPr>
          <w:color w:val="000000"/>
        </w:rPr>
      </w:pPr>
    </w:p>
    <w:p w:rsidR="00C07702" w:rsidRPr="00CE23CE" w:rsidRDefault="00C07702" w:rsidP="00C07702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bCs/>
          <w:iCs/>
          <w:color w:val="000000"/>
        </w:rPr>
      </w:pPr>
      <w:bookmarkStart w:id="0" w:name="_Toc96344092"/>
      <w:r w:rsidRPr="00CE23CE">
        <w:rPr>
          <w:bCs/>
          <w:color w:val="000000"/>
        </w:rPr>
        <w:lastRenderedPageBreak/>
        <w:t>POZIV ZA NADMETANJE</w:t>
      </w:r>
      <w:bookmarkEnd w:id="0"/>
    </w:p>
    <w:p w:rsidR="00C07702" w:rsidRPr="00CE23CE" w:rsidRDefault="00C07702" w:rsidP="00C07702">
      <w:pPr>
        <w:ind w:left="360"/>
        <w:jc w:val="center"/>
        <w:rPr>
          <w:bCs/>
          <w:color w:val="000000"/>
        </w:rPr>
      </w:pPr>
      <w:r w:rsidRPr="00CE23CE">
        <w:rPr>
          <w:bCs/>
          <w:color w:val="000000"/>
        </w:rPr>
        <w:tab/>
      </w:r>
    </w:p>
    <w:p w:rsidR="00C07702" w:rsidRPr="00CE23CE" w:rsidRDefault="00C07702" w:rsidP="00C07702">
      <w:pPr>
        <w:ind w:left="360"/>
        <w:jc w:val="center"/>
        <w:rPr>
          <w:bCs/>
          <w:color w:val="000000"/>
        </w:rPr>
      </w:pPr>
    </w:p>
    <w:p w:rsidR="00C07702" w:rsidRPr="00CE23CE" w:rsidRDefault="00C07702" w:rsidP="00C0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Cs/>
          <w:color w:val="000000"/>
        </w:rPr>
      </w:pPr>
      <w:r w:rsidRPr="00CE23CE">
        <w:rPr>
          <w:bCs/>
          <w:color w:val="000000"/>
        </w:rPr>
        <w:t xml:space="preserve">I   </w:t>
      </w:r>
      <w:proofErr w:type="spellStart"/>
      <w:r w:rsidRPr="00CE23CE">
        <w:rPr>
          <w:bCs/>
          <w:color w:val="000000"/>
        </w:rPr>
        <w:t>Podaci</w:t>
      </w:r>
      <w:proofErr w:type="spellEnd"/>
      <w:r w:rsidRPr="00CE23CE">
        <w:rPr>
          <w:bCs/>
          <w:color w:val="000000"/>
        </w:rPr>
        <w:t xml:space="preserve"> o </w:t>
      </w:r>
      <w:proofErr w:type="spellStart"/>
      <w:r w:rsidRPr="00CE23CE">
        <w:rPr>
          <w:bCs/>
          <w:color w:val="000000"/>
        </w:rPr>
        <w:t>naručiocu</w:t>
      </w:r>
      <w:proofErr w:type="spellEnd"/>
    </w:p>
    <w:p w:rsidR="00C07702" w:rsidRPr="00CE23CE" w:rsidRDefault="00C07702" w:rsidP="00C07702">
      <w:pPr>
        <w:jc w:val="both"/>
        <w:rPr>
          <w:bCs/>
          <w:color w:val="000000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C07702" w:rsidRPr="00CE23CE" w:rsidTr="00C07702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</w:pPr>
            <w:proofErr w:type="spellStart"/>
            <w:r w:rsidRPr="00CE23CE">
              <w:t>Naručilac</w:t>
            </w:r>
            <w:proofErr w:type="spellEnd"/>
            <w:r w:rsidRPr="00CE23CE">
              <w:t xml:space="preserve"> :</w:t>
            </w:r>
          </w:p>
          <w:p w:rsidR="00C07702" w:rsidRPr="00CE23CE" w:rsidRDefault="00C07702" w:rsidP="00C07702">
            <w:pPr>
              <w:jc w:val="both"/>
            </w:pPr>
            <w:r w:rsidRPr="00CE23CE">
              <w:rPr>
                <w:lang w:val="sr-Latn-CS"/>
              </w:rPr>
              <w:t>Akcionarsko društvo „Montecargo“ – Podgorica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  <w:rPr>
                <w:lang w:val="sr-Latn-CS"/>
              </w:rPr>
            </w:pPr>
            <w:proofErr w:type="spellStart"/>
            <w:r w:rsidRPr="00CE23CE">
              <w:t>Kontakt</w:t>
            </w:r>
            <w:proofErr w:type="spellEnd"/>
            <w:r w:rsidRPr="00CE23CE">
              <w:t xml:space="preserve"> </w:t>
            </w:r>
            <w:proofErr w:type="spellStart"/>
            <w:r w:rsidRPr="00CE23CE">
              <w:t>osobe</w:t>
            </w:r>
            <w:proofErr w:type="spellEnd"/>
            <w:r w:rsidRPr="00CE23CE">
              <w:t>:</w:t>
            </w:r>
          </w:p>
          <w:p w:rsidR="00266E20" w:rsidRDefault="004E6E47" w:rsidP="00C07702">
            <w:pPr>
              <w:jc w:val="both"/>
            </w:pPr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  <w:r w:rsidR="00266E20" w:rsidRPr="00266E20">
              <w:t xml:space="preserve"> dipl. </w:t>
            </w:r>
            <w:proofErr w:type="spellStart"/>
            <w:r w:rsidR="00266E20" w:rsidRPr="00266E20">
              <w:t>elek.ing</w:t>
            </w:r>
            <w:proofErr w:type="spellEnd"/>
          </w:p>
          <w:p w:rsidR="00C07702" w:rsidRPr="00CE23CE" w:rsidRDefault="000B723C" w:rsidP="00C07702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Nedjeljko Vulanović </w:t>
            </w:r>
            <w:r w:rsidR="00C07702" w:rsidRPr="00CE23CE">
              <w:rPr>
                <w:lang w:val="sr-Latn-CS"/>
              </w:rPr>
              <w:t>Službenik  za javne nabavke</w:t>
            </w:r>
          </w:p>
        </w:tc>
      </w:tr>
      <w:tr w:rsidR="00C07702" w:rsidRPr="00CE23CE" w:rsidTr="00C07702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</w:pPr>
            <w:proofErr w:type="spellStart"/>
            <w:r w:rsidRPr="00CE23CE">
              <w:t>Adresa</w:t>
            </w:r>
            <w:proofErr w:type="spellEnd"/>
            <w:r w:rsidRPr="00CE23CE">
              <w:t xml:space="preserve"> :</w:t>
            </w:r>
            <w:proofErr w:type="spellStart"/>
            <w:r w:rsidRPr="00CE23CE">
              <w:t>Trg</w:t>
            </w:r>
            <w:proofErr w:type="spellEnd"/>
            <w:r w:rsidRPr="00CE23CE">
              <w:t xml:space="preserve"> </w:t>
            </w:r>
            <w:proofErr w:type="spellStart"/>
            <w:r w:rsidRPr="00CE23CE">
              <w:t>Golootočkih</w:t>
            </w:r>
            <w:proofErr w:type="spellEnd"/>
            <w:r w:rsidRPr="00CE23CE">
              <w:t xml:space="preserve"> </w:t>
            </w:r>
            <w:proofErr w:type="spellStart"/>
            <w:r w:rsidRPr="00CE23CE">
              <w:t>žrtava</w:t>
            </w:r>
            <w:proofErr w:type="spellEnd"/>
            <w:r w:rsidRPr="00CE23CE">
              <w:t xml:space="preserve"> br.13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</w:pPr>
            <w:proofErr w:type="spellStart"/>
            <w:r w:rsidRPr="00CE23CE">
              <w:t>Poštanski</w:t>
            </w:r>
            <w:proofErr w:type="spellEnd"/>
            <w:r w:rsidRPr="00CE23CE">
              <w:t xml:space="preserve"> </w:t>
            </w:r>
            <w:proofErr w:type="spellStart"/>
            <w:r w:rsidRPr="00CE23CE">
              <w:t>broj</w:t>
            </w:r>
            <w:proofErr w:type="spellEnd"/>
            <w:r w:rsidRPr="00CE23CE">
              <w:t xml:space="preserve"> :</w:t>
            </w:r>
            <w:r w:rsidRPr="00CE23CE">
              <w:rPr>
                <w:lang w:val="sr-Latn-CS"/>
              </w:rPr>
              <w:t>81</w:t>
            </w:r>
            <w:r w:rsidRPr="00CE23CE">
              <w:t>000</w:t>
            </w:r>
          </w:p>
        </w:tc>
      </w:tr>
      <w:tr w:rsidR="00C07702" w:rsidRPr="00CE23CE" w:rsidTr="00C07702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</w:pPr>
            <w:r w:rsidRPr="00CE23CE">
              <w:t>Grad : Podgorica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  <w:rPr>
                <w:lang w:val="sr-Latn-CS"/>
              </w:rPr>
            </w:pPr>
            <w:proofErr w:type="spellStart"/>
            <w:r w:rsidRPr="00CE23CE">
              <w:t>Indetifikacioni</w:t>
            </w:r>
            <w:proofErr w:type="spellEnd"/>
            <w:r w:rsidRPr="00CE23CE">
              <w:t xml:space="preserve"> </w:t>
            </w:r>
            <w:proofErr w:type="spellStart"/>
            <w:r w:rsidRPr="00CE23CE">
              <w:t>broj</w:t>
            </w:r>
            <w:proofErr w:type="spellEnd"/>
            <w:r w:rsidRPr="00CE23CE">
              <w:t xml:space="preserve">: </w:t>
            </w:r>
            <w:r w:rsidRPr="00CE23CE">
              <w:rPr>
                <w:lang w:val="sr-Latn-CS"/>
              </w:rPr>
              <w:t>02758628</w:t>
            </w:r>
          </w:p>
        </w:tc>
      </w:tr>
      <w:tr w:rsidR="00C07702" w:rsidRPr="00CE23CE" w:rsidTr="00C07702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02" w:rsidRPr="00CE23CE" w:rsidRDefault="004E6E47" w:rsidP="00C07702">
            <w:pPr>
              <w:jc w:val="both"/>
            </w:pPr>
            <w:proofErr w:type="spellStart"/>
            <w:r>
              <w:t>Telefon</w:t>
            </w:r>
            <w:proofErr w:type="spellEnd"/>
            <w:r>
              <w:t xml:space="preserve"> : +382 68 516 466</w:t>
            </w:r>
          </w:p>
          <w:p w:rsidR="00C07702" w:rsidRPr="00CE23CE" w:rsidRDefault="00C07702" w:rsidP="00C07702">
            <w:pPr>
              <w:jc w:val="both"/>
              <w:rPr>
                <w:lang w:val="sr-Latn-CS"/>
              </w:rPr>
            </w:pPr>
            <w:r w:rsidRPr="00CE23CE">
              <w:t xml:space="preserve"> +382 20 441 300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  <w:rPr>
                <w:lang w:val="sr-Latn-CS"/>
              </w:rPr>
            </w:pPr>
            <w:proofErr w:type="spellStart"/>
            <w:r w:rsidRPr="00CE23CE">
              <w:t>Faks</w:t>
            </w:r>
            <w:proofErr w:type="spellEnd"/>
            <w:r w:rsidRPr="00CE23CE">
              <w:t xml:space="preserve"> :   + 382 (0) 20 </w:t>
            </w:r>
            <w:r w:rsidRPr="00CE23CE">
              <w:rPr>
                <w:lang w:val="sr-Latn-CS"/>
              </w:rPr>
              <w:t>601 525</w:t>
            </w:r>
          </w:p>
        </w:tc>
      </w:tr>
      <w:tr w:rsidR="00C07702" w:rsidRPr="00CE23CE" w:rsidTr="00C07702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07702" w:rsidRPr="00CE23CE" w:rsidRDefault="000E285F" w:rsidP="00C07702">
            <w:pPr>
              <w:jc w:val="both"/>
              <w:rPr>
                <w:lang w:val="sr-Latn-CS"/>
              </w:rPr>
            </w:pPr>
            <w:r>
              <w:t>Email: nedjeljko.vulanovic</w:t>
            </w:r>
            <w:r w:rsidR="0050526F">
              <w:t>@</w:t>
            </w:r>
            <w:r w:rsidR="00C07702" w:rsidRPr="00CE23CE">
              <w:t>montecargo.me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7702" w:rsidRPr="00CE23CE" w:rsidRDefault="00C07702" w:rsidP="00C07702">
            <w:pPr>
              <w:jc w:val="both"/>
            </w:pPr>
            <w:r w:rsidRPr="00CE23CE">
              <w:t xml:space="preserve">Internet </w:t>
            </w:r>
            <w:proofErr w:type="spellStart"/>
            <w:proofErr w:type="gramStart"/>
            <w:r w:rsidRPr="00CE23CE">
              <w:t>stranica</w:t>
            </w:r>
            <w:proofErr w:type="spellEnd"/>
            <w:r w:rsidRPr="00CE23CE">
              <w:t xml:space="preserve"> :</w:t>
            </w:r>
            <w:proofErr w:type="gramEnd"/>
            <w:r w:rsidRPr="00CE23CE">
              <w:t xml:space="preserve"> www. </w:t>
            </w:r>
            <w:r w:rsidRPr="00CE23CE">
              <w:rPr>
                <w:lang w:val="sr-Latn-CS"/>
              </w:rPr>
              <w:t>montecargo</w:t>
            </w:r>
            <w:r w:rsidRPr="00CE23CE">
              <w:t>.me</w:t>
            </w:r>
          </w:p>
        </w:tc>
      </w:tr>
    </w:tbl>
    <w:p w:rsidR="00C07702" w:rsidRPr="00CE23CE" w:rsidRDefault="00C07702" w:rsidP="00C07702">
      <w:pPr>
        <w:jc w:val="both"/>
        <w:rPr>
          <w:color w:val="000000"/>
        </w:rPr>
      </w:pPr>
    </w:p>
    <w:p w:rsidR="00C07702" w:rsidRPr="00CE23CE" w:rsidRDefault="00C07702" w:rsidP="00C07702">
      <w:pPr>
        <w:jc w:val="both"/>
        <w:rPr>
          <w:color w:val="000000"/>
        </w:rPr>
      </w:pP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1.</w:t>
      </w:r>
      <w:r w:rsidRPr="00184332">
        <w:rPr>
          <w:rFonts w:eastAsia="Calibri"/>
          <w:color w:val="000000"/>
          <w:lang w:val="sr-Latn-ME"/>
        </w:rPr>
        <w:tab/>
        <w:t>Podaci o naručiocu;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</w:t>
      </w:r>
      <w:r w:rsidRPr="00184332">
        <w:rPr>
          <w:rFonts w:eastAsia="Calibri"/>
          <w:color w:val="000000"/>
          <w:lang w:val="sr-Latn-ME"/>
        </w:rPr>
        <w:tab/>
        <w:t xml:space="preserve">Podaci o postupku i predmetu javne nabavke: 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2.1.</w:t>
      </w:r>
      <w:r w:rsidRPr="00184332">
        <w:rPr>
          <w:rFonts w:eastAsia="Calibri"/>
          <w:color w:val="000000"/>
          <w:lang w:val="sr-Latn-ME"/>
        </w:rPr>
        <w:tab/>
        <w:t>Vrsta postupka,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2.2.</w:t>
      </w:r>
      <w:r w:rsidRPr="00184332">
        <w:rPr>
          <w:rFonts w:eastAsia="Calibri"/>
          <w:color w:val="000000"/>
          <w:lang w:val="sr-Latn-ME"/>
        </w:rPr>
        <w:tab/>
        <w:t>Predmet javne nabavke (vrsta predmeta, naziv i opis predmeta),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2.3.</w:t>
      </w:r>
      <w:r w:rsidRPr="00184332">
        <w:rPr>
          <w:rFonts w:eastAsia="Calibri"/>
          <w:color w:val="000000"/>
          <w:lang w:val="sr-Latn-ME"/>
        </w:rPr>
        <w:tab/>
        <w:t>Procijenjena vrijednost predmeta nabavke 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2.4.</w:t>
      </w:r>
      <w:r w:rsidRPr="00184332">
        <w:rPr>
          <w:rFonts w:eastAsia="Calibri"/>
          <w:color w:val="000000"/>
          <w:lang w:val="sr-Latn-ME"/>
        </w:rPr>
        <w:tab/>
        <w:t xml:space="preserve">Način nabavke: 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Cjelina, po partijama,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Zajednička nabavka,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Centralizovana nabavka,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2.5.</w:t>
      </w:r>
      <w:r w:rsidRPr="00184332">
        <w:rPr>
          <w:rFonts w:eastAsia="Calibri"/>
          <w:color w:val="000000"/>
          <w:lang w:val="sr-Latn-ME"/>
        </w:rPr>
        <w:tab/>
        <w:t>Posebni oblik nabavke: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Okvirni sporazum,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Dinamički sistem nabavki,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Elektronska aukcija,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•</w:t>
      </w:r>
      <w:r w:rsidRPr="00184332">
        <w:rPr>
          <w:rFonts w:eastAsia="Calibri"/>
          <w:color w:val="000000"/>
          <w:lang w:val="sr-Latn-ME"/>
        </w:rPr>
        <w:tab/>
        <w:t>Elektronski katalog,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2.6.</w:t>
      </w:r>
      <w:r w:rsidRPr="00184332">
        <w:rPr>
          <w:rFonts w:eastAsia="Calibri"/>
          <w:color w:val="000000"/>
          <w:lang w:val="sr-Latn-ME"/>
        </w:rPr>
        <w:tab/>
        <w:t>Uslovi za učešće u postupku javne nabavke i posebni osnovi za isključenje,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2.7.</w:t>
      </w:r>
      <w:r w:rsidRPr="00184332">
        <w:rPr>
          <w:rFonts w:eastAsia="Calibri"/>
          <w:color w:val="000000"/>
          <w:lang w:val="sr-Latn-ME"/>
        </w:rPr>
        <w:tab/>
        <w:t>Kriterijum za izbor najpovoljnije ponude,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2.8.</w:t>
      </w:r>
      <w:r w:rsidRPr="00184332">
        <w:rPr>
          <w:rFonts w:eastAsia="Calibri"/>
          <w:color w:val="000000"/>
          <w:lang w:val="sr-Latn-ME"/>
        </w:rPr>
        <w:tab/>
        <w:t>Način, mjesto i vrijeme podnošenja ponuda i otvaranja ponuda,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2.9.</w:t>
      </w:r>
      <w:r w:rsidRPr="00184332">
        <w:rPr>
          <w:rFonts w:eastAsia="Calibri"/>
          <w:color w:val="000000"/>
          <w:lang w:val="sr-Latn-ME"/>
        </w:rPr>
        <w:tab/>
        <w:t>Rok za donošenje odluke o izboru,</w:t>
      </w:r>
    </w:p>
    <w:p w:rsidR="00184332" w:rsidRPr="00184332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2.10.</w:t>
      </w:r>
      <w:r w:rsidRPr="00184332">
        <w:rPr>
          <w:rFonts w:eastAsia="Calibri"/>
          <w:color w:val="000000"/>
          <w:lang w:val="sr-Latn-ME"/>
        </w:rPr>
        <w:tab/>
        <w:t>Rok važenja ponude,</w:t>
      </w:r>
    </w:p>
    <w:p w:rsidR="000D0D56" w:rsidRPr="00CE23CE" w:rsidRDefault="00184332" w:rsidP="00184332">
      <w:pPr>
        <w:contextualSpacing/>
        <w:rPr>
          <w:rFonts w:eastAsia="Calibri"/>
          <w:color w:val="000000"/>
          <w:lang w:val="sr-Latn-ME"/>
        </w:rPr>
      </w:pPr>
      <w:r w:rsidRPr="00184332">
        <w:rPr>
          <w:rFonts w:eastAsia="Calibri"/>
          <w:color w:val="000000"/>
          <w:lang w:val="sr-Latn-ME"/>
        </w:rPr>
        <w:t>2.11.</w:t>
      </w:r>
      <w:r w:rsidRPr="00184332">
        <w:rPr>
          <w:rFonts w:eastAsia="Calibri"/>
          <w:color w:val="000000"/>
          <w:lang w:val="sr-Latn-ME"/>
        </w:rPr>
        <w:tab/>
        <w:t>Garancija ponude</w:t>
      </w:r>
    </w:p>
    <w:p w:rsidR="000D0D56" w:rsidRDefault="000D0D56" w:rsidP="00C07702">
      <w:pPr>
        <w:jc w:val="both"/>
        <w:rPr>
          <w:color w:val="000000"/>
        </w:rPr>
      </w:pPr>
    </w:p>
    <w:p w:rsidR="00737145" w:rsidRPr="00CE23CE" w:rsidRDefault="00737145" w:rsidP="00C07702">
      <w:pPr>
        <w:jc w:val="both"/>
        <w:rPr>
          <w:color w:val="000000"/>
        </w:rPr>
      </w:pPr>
    </w:p>
    <w:p w:rsidR="000D0D56" w:rsidRPr="00CE23CE" w:rsidRDefault="000D0D56" w:rsidP="00BD558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color w:val="000000"/>
          <w:lang w:val="sr-Latn-ME"/>
        </w:rPr>
      </w:pPr>
      <w:bookmarkStart w:id="1" w:name="_Toc62730554"/>
      <w:r w:rsidRPr="00CE23CE">
        <w:rPr>
          <w:color w:val="000000"/>
          <w:lang w:val="sr-Latn-ME"/>
        </w:rPr>
        <w:lastRenderedPageBreak/>
        <w:t>TEHNIČKA SPECIFIKACIJA PREDMETA JAVNE NABAVKE</w:t>
      </w:r>
      <w:r w:rsidRPr="00CE23CE">
        <w:rPr>
          <w:color w:val="000000"/>
          <w:vertAlign w:val="superscript"/>
          <w:lang w:val="sr-Latn-ME"/>
        </w:rPr>
        <w:footnoteReference w:id="1"/>
      </w:r>
      <w:bookmarkEnd w:id="1"/>
    </w:p>
    <w:p w:rsidR="000D0D56" w:rsidRPr="00CE23CE" w:rsidRDefault="000D0D56" w:rsidP="000D0D56">
      <w:pPr>
        <w:contextualSpacing/>
        <w:jc w:val="both"/>
        <w:rPr>
          <w:rFonts w:eastAsia="Calibri"/>
          <w:color w:val="000000"/>
          <w:lang w:val="sr-Latn-ME"/>
        </w:rPr>
      </w:pPr>
    </w:p>
    <w:p w:rsidR="000D0D56" w:rsidRPr="00CE23CE" w:rsidRDefault="000D0D56" w:rsidP="000D0D56">
      <w:pPr>
        <w:rPr>
          <w:rFonts w:eastAsia="Calibri"/>
          <w:color w:val="000000"/>
          <w:lang w:val="sr-Latn-ME"/>
        </w:rPr>
      </w:pPr>
    </w:p>
    <w:p w:rsidR="000D0D56" w:rsidRPr="006F5385" w:rsidRDefault="000D0D56" w:rsidP="00BD558C">
      <w:pPr>
        <w:numPr>
          <w:ilvl w:val="0"/>
          <w:numId w:val="5"/>
        </w:numPr>
        <w:ind w:left="1080"/>
        <w:contextualSpacing/>
        <w:jc w:val="both"/>
        <w:rPr>
          <w:rFonts w:eastAsia="Calibri"/>
          <w:color w:val="000000"/>
          <w:lang w:val="sr-Latn-ME"/>
        </w:rPr>
      </w:pPr>
      <w:r w:rsidRPr="006F5385">
        <w:rPr>
          <w:rFonts w:eastAsia="Calibri"/>
          <w:color w:val="000000"/>
          <w:lang w:val="sr-Latn-ME"/>
        </w:rPr>
        <w:t>Naziv i opis predmeta nabavke u cjelini, po partijama i stavkama sa bitnim karakteristikama</w:t>
      </w:r>
    </w:p>
    <w:p w:rsidR="000D0D56" w:rsidRPr="006F5385" w:rsidRDefault="000D0D56" w:rsidP="00BD558C">
      <w:pPr>
        <w:numPr>
          <w:ilvl w:val="0"/>
          <w:numId w:val="5"/>
        </w:numPr>
        <w:ind w:left="1080"/>
        <w:contextualSpacing/>
        <w:jc w:val="both"/>
        <w:rPr>
          <w:rFonts w:eastAsia="Calibri"/>
          <w:color w:val="000000"/>
          <w:lang w:val="sr-Latn-ME"/>
        </w:rPr>
      </w:pPr>
      <w:r w:rsidRPr="006F5385">
        <w:rPr>
          <w:rFonts w:eastAsia="Calibri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0D0D56" w:rsidRPr="00F00D74" w:rsidRDefault="000D0D56" w:rsidP="00C07702">
      <w:pPr>
        <w:jc w:val="both"/>
        <w:rPr>
          <w:color w:val="000000"/>
          <w:highlight w:val="yellow"/>
        </w:rPr>
      </w:pPr>
    </w:p>
    <w:p w:rsidR="000D0D56" w:rsidRPr="00F00D74" w:rsidRDefault="000D0D56" w:rsidP="00C07702">
      <w:pPr>
        <w:jc w:val="both"/>
        <w:rPr>
          <w:color w:val="000000"/>
          <w:highlight w:val="yellow"/>
        </w:rPr>
      </w:pPr>
    </w:p>
    <w:p w:rsidR="006519C3" w:rsidRPr="006519C3" w:rsidRDefault="006519C3" w:rsidP="006519C3"/>
    <w:p w:rsidR="00ED0C85" w:rsidRPr="00ED0C85" w:rsidRDefault="00ED0C85" w:rsidP="00ED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259" w:lineRule="auto"/>
        <w:jc w:val="both"/>
        <w:rPr>
          <w:rFonts w:ascii="Calibri" w:eastAsia="Calibri" w:hAnsi="Calibri"/>
          <w:i/>
          <w:sz w:val="22"/>
          <w:szCs w:val="22"/>
        </w:rPr>
      </w:pPr>
      <w:proofErr w:type="spellStart"/>
      <w:r w:rsidRPr="00ED0C85">
        <w:rPr>
          <w:rFonts w:ascii="Calibri" w:eastAsia="Calibri" w:hAnsi="Calibri"/>
          <w:i/>
          <w:sz w:val="22"/>
          <w:szCs w:val="22"/>
        </w:rPr>
        <w:t>Zahtjevi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u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pogledu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načina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izvršavanja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predmeta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nabavke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koji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su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gramStart"/>
      <w:r w:rsidRPr="00ED0C85">
        <w:rPr>
          <w:rFonts w:ascii="Calibri" w:eastAsia="Calibri" w:hAnsi="Calibri"/>
          <w:i/>
          <w:sz w:val="22"/>
          <w:szCs w:val="22"/>
        </w:rPr>
        <w:t>od</w:t>
      </w:r>
      <w:proofErr w:type="gram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značaja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za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sačinjavanje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ponude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i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izvršenje</w:t>
      </w:r>
      <w:proofErr w:type="spellEnd"/>
      <w:r w:rsidRPr="00ED0C8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ED0C85">
        <w:rPr>
          <w:rFonts w:ascii="Calibri" w:eastAsia="Calibri" w:hAnsi="Calibri"/>
          <w:i/>
          <w:sz w:val="22"/>
          <w:szCs w:val="22"/>
        </w:rPr>
        <w:t>ugovora</w:t>
      </w:r>
      <w:proofErr w:type="spellEnd"/>
    </w:p>
    <w:p w:rsidR="006519C3" w:rsidRPr="006519C3" w:rsidRDefault="006519C3" w:rsidP="006519C3"/>
    <w:p w:rsidR="00F52224" w:rsidRPr="00F52224" w:rsidRDefault="00F52224" w:rsidP="00BD558C">
      <w:pPr>
        <w:keepNext/>
        <w:keepLines/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eastAsia="Calibri" w:hAnsi="Arial"/>
          <w:b/>
          <w:color w:val="000000"/>
          <w:sz w:val="22"/>
          <w:szCs w:val="32"/>
          <w:lang w:val="sr-Latn-ME"/>
        </w:rPr>
      </w:pPr>
      <w:bookmarkStart w:id="2" w:name="_Toc62730555"/>
      <w:r w:rsidRPr="00F52224">
        <w:rPr>
          <w:rFonts w:ascii="Arial" w:eastAsia="Calibri" w:hAnsi="Arial"/>
          <w:b/>
          <w:color w:val="000000"/>
          <w:sz w:val="22"/>
          <w:szCs w:val="32"/>
          <w:lang w:val="sr-Latn-ME"/>
        </w:rPr>
        <w:t>DODATNE INFORMACIJE O PREDMETU I POSTUPKU NABAVKE</w:t>
      </w:r>
      <w:r w:rsidRPr="00F52224">
        <w:rPr>
          <w:rFonts w:ascii="Arial" w:eastAsia="Calibri" w:hAnsi="Arial"/>
          <w:b/>
          <w:color w:val="000000"/>
          <w:sz w:val="22"/>
          <w:szCs w:val="32"/>
          <w:vertAlign w:val="superscript"/>
          <w:lang w:val="sr-Latn-ME"/>
        </w:rPr>
        <w:footnoteReference w:id="2"/>
      </w:r>
      <w:bookmarkEnd w:id="2"/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F52224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3"/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F52224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</w:t>
      </w:r>
      <w:r w:rsidR="00F00D7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cjeline je </w:t>
      </w:r>
      <w:r w:rsidR="00266E20">
        <w:rPr>
          <w:rFonts w:ascii="Arial" w:eastAsia="Calibri" w:hAnsi="Arial" w:cs="Arial"/>
          <w:color w:val="000000"/>
          <w:sz w:val="22"/>
          <w:szCs w:val="22"/>
          <w:lang w:val="sr-Latn-ME"/>
        </w:rPr>
        <w:t>35</w:t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>.000,00 €;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ZAKLJUČIVANJE OKVIRNOG SPORAZUMA</w:t>
      </w:r>
      <w:r w:rsidRPr="00F52224">
        <w:rPr>
          <w:rFonts w:ascii="Arial" w:eastAsia="Calibri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4"/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>Zaključiće se okvirni sporazum: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ne</w:t>
      </w: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PODACI O NARUČIOCIMA KOJI ZAKLJUČUJU ZAJEDNIČKU NABAVKU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Ne sprovodi se zajednička nabavka </w:t>
      </w:r>
    </w:p>
    <w:p w:rsidR="00F52224" w:rsidRPr="00F52224" w:rsidRDefault="00F52224" w:rsidP="00F52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PODACI O NARUČIOCIMA KOJI SU UKLJUČENI U CENTRALIZOVANU NABAVKU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lastRenderedPageBreak/>
        <w:t xml:space="preserve">Ne sprovodi se centralizovana nabavka </w:t>
      </w: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sz w:val="22"/>
          <w:szCs w:val="22"/>
          <w:lang w:val="sr-Latn-ME"/>
        </w:rPr>
        <w:t>NAČIN SPROVOĐENJA ELEKTRONSKE AUKCIJE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Ne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sz w:val="22"/>
          <w:szCs w:val="22"/>
          <w:lang w:val="sr-Latn-ME"/>
        </w:rPr>
        <w:t>ELEKTRONSKI KATALOG</w:t>
      </w:r>
      <w:r w:rsidRPr="00F52224">
        <w:rPr>
          <w:rFonts w:ascii="Arial" w:eastAsia="Calibri" w:hAnsi="Arial" w:cs="Arial"/>
          <w:b/>
          <w:color w:val="FF0000"/>
          <w:sz w:val="22"/>
          <w:szCs w:val="22"/>
          <w:lang w:val="sr-Latn-ME"/>
        </w:rPr>
        <w:t xml:space="preserve"> 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FF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222A35"/>
          <w:sz w:val="22"/>
          <w:szCs w:val="22"/>
          <w:lang w:val="sr-Latn-ME"/>
        </w:rPr>
        <w:t xml:space="preserve"> </w:t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Ne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sz w:val="22"/>
          <w:szCs w:val="22"/>
          <w:lang w:val="sr-Latn-ME"/>
        </w:rPr>
        <w:t>PONUDA SA VARIJANTAMA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Mogućnost podnošenja ponude sa varijantama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F52224">
        <w:rPr>
          <w:rFonts w:ascii="Arial" w:eastAsia="Calibri" w:hAnsi="Arial" w:cs="Arial"/>
          <w:sz w:val="22"/>
          <w:szCs w:val="22"/>
          <w:lang w:val="sr-Latn-ME"/>
        </w:rPr>
        <w:t>Varijante ponude nijesu dozvoljene i neće biti razmatrane.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val="sr-Latn-ME"/>
        </w:rPr>
      </w:pPr>
    </w:p>
    <w:p w:rsidR="00F52224" w:rsidRPr="00F52224" w:rsidRDefault="00F52224" w:rsidP="00F5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b/>
          <w:sz w:val="22"/>
          <w:szCs w:val="22"/>
          <w:lang w:val="sr-Latn-ME"/>
        </w:rPr>
        <w:t>REZERVISANA NABAVKA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Ne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BD558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Calibri" w:hAnsi="Arial"/>
          <w:b/>
          <w:sz w:val="22"/>
          <w:szCs w:val="32"/>
          <w:lang w:val="sr-Latn-ME"/>
        </w:rPr>
      </w:pPr>
      <w:bookmarkStart w:id="3" w:name="_Toc62730556"/>
      <w:r w:rsidRPr="00F52224">
        <w:rPr>
          <w:rFonts w:ascii="Arial" w:eastAsia="Calibri" w:hAnsi="Arial"/>
          <w:b/>
          <w:sz w:val="22"/>
          <w:szCs w:val="32"/>
          <w:lang w:val="sr-Latn-ME"/>
        </w:rPr>
        <w:t>NAČIN UTVRĐIVANJA EKVIVALENTNOSTI</w:t>
      </w:r>
      <w:bookmarkEnd w:id="3"/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bCs/>
          <w:color w:val="FF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Ne</w:t>
      </w:r>
    </w:p>
    <w:p w:rsidR="00F52224" w:rsidRPr="00F52224" w:rsidRDefault="00F52224" w:rsidP="00BD558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Calibri" w:hAnsi="Arial"/>
          <w:b/>
          <w:sz w:val="22"/>
          <w:szCs w:val="32"/>
          <w:lang w:val="sr-Latn-ME"/>
        </w:rPr>
      </w:pPr>
      <w:bookmarkStart w:id="4" w:name="_Toc62730557"/>
      <w:r w:rsidRPr="00F52224">
        <w:rPr>
          <w:rFonts w:ascii="Arial" w:eastAsia="Calibri" w:hAnsi="Arial"/>
          <w:b/>
          <w:sz w:val="22"/>
          <w:szCs w:val="32"/>
          <w:lang w:val="sr-Latn-ME"/>
        </w:rPr>
        <w:t>OSNOVI ZA OBAVEZNO ISKLJUČENJE IZ POSTUPKA JAVNE NABAVKE</w:t>
      </w:r>
      <w:bookmarkEnd w:id="4"/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 xml:space="preserve">Privredni subjekat će se isključiti iz postupka javne nabavke, ako: 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bookmarkStart w:id="5" w:name="_Toc62730558"/>
      <w:r w:rsidRPr="00F52224">
        <w:rPr>
          <w:rFonts w:ascii="Arial" w:eastAsia="Calibri" w:hAnsi="Arial" w:cs="Arial"/>
          <w:sz w:val="22"/>
          <w:szCs w:val="22"/>
          <w:lang w:val="sr-Latn-ME"/>
        </w:rPr>
        <w:t>je vršio neprimjeren uticaj u smislu člana 38 stav 2 tačka 1 Zakona o javnim nabavkama 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postoji sukob interesa iz člana 41 stav 1 tačka 2 ili člana 42 Zakona o javnim nabavkama;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lastRenderedPageBreak/>
        <w:t>ne ispunjava uslov iz člana 99 Zakona o javnim nabavkama 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ne ispunjava uslov iz čl. 102, 104 ili 106 Zakona o javnim nabavkama predviđen tenderskom dokumentacijom;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postoji razlog na osnovu kojeg se smatra da je odustao od prijave, odnosno ponude, a koji je propisan članom 120 stav 15 Zakona o javnim nabavkama;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nije dostavio garanciju ponude ili nije dostavio garanciju ponude na način predviđen tenderskom dokumentacijom u skladu sa članom 122 st. 2, 3 ili 4 Zakona o javnim nabavkama ili je dostavio garanciju ponude na manji iznos od traženog ili je ta garancija neispravna; i/ili</w:t>
      </w:r>
    </w:p>
    <w:p w:rsidR="00F52224" w:rsidRPr="00F52224" w:rsidRDefault="00F52224" w:rsidP="00BD558C">
      <w:pPr>
        <w:numPr>
          <w:ilvl w:val="0"/>
          <w:numId w:val="7"/>
        </w:num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sz w:val="22"/>
          <w:szCs w:val="22"/>
          <w:lang w:val="sr-Latn-ME"/>
        </w:rPr>
        <w:t>postoji drugi razlog propisan Zakonom o javnim nabavkama.</w:t>
      </w:r>
    </w:p>
    <w:p w:rsidR="00F52224" w:rsidRPr="00F52224" w:rsidRDefault="00F52224" w:rsidP="00F52224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F52224">
      <w:pPr>
        <w:ind w:left="1080"/>
        <w:rPr>
          <w:rFonts w:ascii="Arial" w:eastAsia="Calibri" w:hAnsi="Arial" w:cs="Arial"/>
          <w:sz w:val="22"/>
          <w:szCs w:val="22"/>
          <w:lang w:val="sr-Latn-ME"/>
        </w:rPr>
      </w:pPr>
    </w:p>
    <w:p w:rsidR="00F52224" w:rsidRPr="00F52224" w:rsidRDefault="00F52224" w:rsidP="00BD558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eastAsia="Calibri" w:hAnsi="Arial"/>
          <w:b/>
          <w:sz w:val="22"/>
          <w:szCs w:val="32"/>
          <w:lang w:val="sr-Latn-ME"/>
        </w:rPr>
      </w:pPr>
      <w:r w:rsidRPr="00F52224">
        <w:rPr>
          <w:rFonts w:ascii="Arial" w:eastAsia="Calibri" w:hAnsi="Arial"/>
          <w:b/>
          <w:sz w:val="22"/>
          <w:szCs w:val="32"/>
          <w:lang w:val="sr-Latn-ME"/>
        </w:rPr>
        <w:t>SREDSTVA FINANSIJSKOG OBEZBJEĐENJA UGOVORA O JAVNOJ NABAVCI</w:t>
      </w:r>
      <w:bookmarkEnd w:id="5"/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>Ponuđač čija ponuda bude izabrana kao najpovoljnija je dužan da uz potpisan ugovor o javnoj nabavci dostavi naručiocu: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00D74">
        <w:rPr>
          <w:rFonts w:ascii="Arial" w:eastAsia="Calibri" w:hAnsi="Arial" w:cs="Arial"/>
          <w:color w:val="000000"/>
          <w:sz w:val="22"/>
          <w:szCs w:val="22"/>
          <w:highlight w:val="black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F52224">
        <w:rPr>
          <w:rFonts w:ascii="Arial" w:eastAsia="Calibri" w:hAnsi="Arial" w:cs="Arial"/>
          <w:sz w:val="22"/>
          <w:szCs w:val="22"/>
          <w:lang w:val="sr-Latn-ME"/>
        </w:rPr>
        <w:t>garanciju za dobro izvršenje ugovora  ako su potpisnici dužni da ga izvršavaju</w:t>
      </w:r>
      <w:r w:rsidRPr="00F52224">
        <w:rPr>
          <w:rFonts w:ascii="Arial" w:eastAsia="Calibri" w:hAnsi="Arial" w:cs="Arial"/>
          <w:sz w:val="22"/>
          <w:szCs w:val="22"/>
          <w:vertAlign w:val="superscript"/>
          <w:lang w:val="sr-Latn-ME"/>
        </w:rPr>
        <w:footnoteReference w:id="5"/>
      </w:r>
      <w:r w:rsidRPr="00F52224">
        <w:rPr>
          <w:rFonts w:ascii="Arial" w:eastAsia="Calibri" w:hAnsi="Arial" w:cs="Arial"/>
          <w:sz w:val="22"/>
          <w:szCs w:val="22"/>
          <w:lang w:val="sr-Latn-ME"/>
        </w:rPr>
        <w:t xml:space="preserve">, za slučaj povrede ugovorenih obaveza </w:t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>u iznosu od  10 % od vrijednosti ugovora</w:t>
      </w:r>
      <w:r w:rsidRPr="00F52224">
        <w:rPr>
          <w:rFonts w:ascii="Arial" w:eastAsia="Calibri" w:hAnsi="Arial" w:cs="Arial"/>
          <w:sz w:val="22"/>
          <w:szCs w:val="22"/>
          <w:vertAlign w:val="superscript"/>
          <w:lang w:val="sr-Latn-ME"/>
        </w:rPr>
        <w:t xml:space="preserve"> </w:t>
      </w:r>
      <w:r w:rsidRPr="00F52224">
        <w:rPr>
          <w:rFonts w:ascii="Arial" w:eastAsia="Calibri" w:hAnsi="Arial" w:cs="Arial"/>
          <w:sz w:val="22"/>
          <w:szCs w:val="22"/>
          <w:vertAlign w:val="superscript"/>
          <w:lang w:val="sr-Latn-ME"/>
        </w:rPr>
        <w:footnoteReference w:id="6"/>
      </w:r>
      <w:r w:rsidRPr="00F52224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F52224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Avansnu garanciju, za avansno plaćanje u iznosu ugovorenog avansa, sa rokom važenja za vrijeme ukupnog trajanja ugovora. </w:t>
      </w:r>
    </w:p>
    <w:p w:rsidR="00F52224" w:rsidRPr="00F52224" w:rsidRDefault="00F52224" w:rsidP="00F5222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EB640D" w:rsidRPr="00CE23CE" w:rsidRDefault="00EB640D" w:rsidP="00EB640D">
      <w:pPr>
        <w:jc w:val="both"/>
        <w:rPr>
          <w:rFonts w:eastAsia="Calibri"/>
          <w:color w:val="000000"/>
          <w:lang w:val="sr-Latn-ME"/>
        </w:rPr>
      </w:pPr>
    </w:p>
    <w:p w:rsidR="00EB640D" w:rsidRPr="00CE23CE" w:rsidRDefault="00EB640D" w:rsidP="00BD558C">
      <w:pPr>
        <w:pStyle w:val="ListParagraph"/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color w:val="000000"/>
          <w:lang w:val="sr-Latn-ME"/>
        </w:rPr>
      </w:pPr>
      <w:bookmarkStart w:id="6" w:name="_Toc62730559"/>
      <w:r w:rsidRPr="00CE23CE">
        <w:rPr>
          <w:lang w:val="sr-Latn-ME"/>
        </w:rPr>
        <w:t>METODOLOGIJA VREDNOVANJA PONUDA</w:t>
      </w:r>
      <w:bookmarkEnd w:id="6"/>
    </w:p>
    <w:p w:rsidR="00EB640D" w:rsidRPr="00CE23CE" w:rsidRDefault="00EB640D" w:rsidP="00EB640D">
      <w:pPr>
        <w:rPr>
          <w:lang w:val="sr-Latn-ME"/>
        </w:rPr>
      </w:pPr>
    </w:p>
    <w:p w:rsidR="00374812" w:rsidRDefault="00374812" w:rsidP="00374812">
      <w:pPr>
        <w:ind w:left="1080"/>
      </w:pPr>
      <w:proofErr w:type="spellStart"/>
      <w:r w:rsidRPr="00E3289A">
        <w:t>Naručilac</w:t>
      </w:r>
      <w:proofErr w:type="spellEnd"/>
      <w:r w:rsidRPr="00E3289A">
        <w:t xml:space="preserve"> </w:t>
      </w:r>
      <w:proofErr w:type="spellStart"/>
      <w:proofErr w:type="gramStart"/>
      <w:r w:rsidRPr="00E3289A">
        <w:t>će</w:t>
      </w:r>
      <w:proofErr w:type="spellEnd"/>
      <w:proofErr w:type="gramEnd"/>
      <w:r w:rsidRPr="00E3289A">
        <w:t xml:space="preserve"> u </w:t>
      </w:r>
      <w:proofErr w:type="spellStart"/>
      <w:r w:rsidRPr="00E3289A">
        <w:t>postupku</w:t>
      </w:r>
      <w:proofErr w:type="spellEnd"/>
      <w:r w:rsidRPr="00E3289A">
        <w:t xml:space="preserve"> </w:t>
      </w:r>
      <w:proofErr w:type="spellStart"/>
      <w:r w:rsidRPr="00E3289A">
        <w:t>javne</w:t>
      </w:r>
      <w:proofErr w:type="spellEnd"/>
      <w:r w:rsidRPr="00E3289A">
        <w:t xml:space="preserve"> </w:t>
      </w:r>
      <w:proofErr w:type="spellStart"/>
      <w:r w:rsidRPr="00E3289A">
        <w:t>nabavki</w:t>
      </w:r>
      <w:proofErr w:type="spellEnd"/>
      <w:r w:rsidRPr="00E3289A">
        <w:t xml:space="preserve"> </w:t>
      </w:r>
      <w:proofErr w:type="spellStart"/>
      <w:r w:rsidRPr="00E3289A">
        <w:t>izabrati</w:t>
      </w:r>
      <w:proofErr w:type="spellEnd"/>
      <w:r w:rsidRPr="00E3289A">
        <w:t xml:space="preserve"> </w:t>
      </w:r>
      <w:proofErr w:type="spellStart"/>
      <w:r w:rsidRPr="00E3289A">
        <w:t>ekonomski</w:t>
      </w:r>
      <w:proofErr w:type="spellEnd"/>
      <w:r w:rsidRPr="00E3289A">
        <w:t xml:space="preserve"> </w:t>
      </w:r>
      <w:proofErr w:type="spellStart"/>
      <w:r w:rsidRPr="00E3289A">
        <w:t>najpovoljniju</w:t>
      </w:r>
      <w:proofErr w:type="spellEnd"/>
      <w:r w:rsidRPr="00E3289A">
        <w:t xml:space="preserve"> </w:t>
      </w:r>
      <w:proofErr w:type="spellStart"/>
      <w:r w:rsidRPr="00E3289A">
        <w:t>ponudu</w:t>
      </w:r>
      <w:proofErr w:type="spellEnd"/>
      <w:r w:rsidRPr="00E3289A">
        <w:t xml:space="preserve">, </w:t>
      </w:r>
      <w:proofErr w:type="spellStart"/>
      <w:r w:rsidRPr="00E3289A">
        <w:t>primjenom</w:t>
      </w:r>
      <w:proofErr w:type="spellEnd"/>
      <w:r w:rsidRPr="00E3289A">
        <w:t xml:space="preserve"> </w:t>
      </w:r>
      <w:proofErr w:type="spellStart"/>
      <w:r w:rsidRPr="00E3289A">
        <w:t>pristupa</w:t>
      </w:r>
      <w:proofErr w:type="spellEnd"/>
      <w:r w:rsidRPr="00E3289A">
        <w:t xml:space="preserve"> </w:t>
      </w:r>
      <w:proofErr w:type="spellStart"/>
      <w:r w:rsidRPr="00E3289A">
        <w:t>isplativosti</w:t>
      </w:r>
      <w:proofErr w:type="spellEnd"/>
      <w:r w:rsidRPr="00E3289A">
        <w:t xml:space="preserve">, </w:t>
      </w:r>
      <w:proofErr w:type="spellStart"/>
      <w:r w:rsidRPr="00E3289A">
        <w:t>po</w:t>
      </w:r>
      <w:proofErr w:type="spellEnd"/>
      <w:r w:rsidRPr="00E3289A">
        <w:t xml:space="preserve"> </w:t>
      </w:r>
      <w:proofErr w:type="spellStart"/>
      <w:r w:rsidRPr="00E3289A">
        <w:t>osnovu</w:t>
      </w:r>
      <w:proofErr w:type="spellEnd"/>
      <w:r w:rsidRPr="00E3289A">
        <w:t xml:space="preserve"> </w:t>
      </w:r>
      <w:proofErr w:type="spellStart"/>
      <w:r w:rsidRPr="00E3289A">
        <w:t>kriterijuma</w:t>
      </w:r>
      <w:proofErr w:type="spellEnd"/>
      <w:r w:rsidRPr="00E3289A">
        <w:t xml:space="preserve">: </w:t>
      </w:r>
    </w:p>
    <w:p w:rsidR="00F22E99" w:rsidRPr="00E3289A" w:rsidRDefault="00F22E99" w:rsidP="00374812">
      <w:pPr>
        <w:ind w:left="1080"/>
      </w:pPr>
    </w:p>
    <w:p w:rsidR="00F22E99" w:rsidRPr="00F22E99" w:rsidRDefault="00F22E99" w:rsidP="00F22E99">
      <w:pPr>
        <w:numPr>
          <w:ilvl w:val="0"/>
          <w:numId w:val="2"/>
        </w:numPr>
        <w:jc w:val="both"/>
      </w:pPr>
      <w:r w:rsidRPr="00F22E99">
        <w:t>ODNOS CIJENE  KVALITETA</w:t>
      </w:r>
    </w:p>
    <w:p w:rsidR="00F22E99" w:rsidRPr="00F22E99" w:rsidRDefault="00F22E99" w:rsidP="00F22E99">
      <w:pPr>
        <w:numPr>
          <w:ilvl w:val="0"/>
          <w:numId w:val="3"/>
        </w:numPr>
        <w:jc w:val="both"/>
      </w:pPr>
      <w:proofErr w:type="spellStart"/>
      <w:r>
        <w:t>Cijena</w:t>
      </w:r>
      <w:proofErr w:type="spellEnd"/>
      <w:r>
        <w:t xml:space="preserve"> ……………………………............…9</w:t>
      </w:r>
      <w:r w:rsidRPr="00F22E99">
        <w:t xml:space="preserve">0 </w:t>
      </w:r>
      <w:proofErr w:type="spellStart"/>
      <w:r w:rsidRPr="00F22E99">
        <w:t>bodova</w:t>
      </w:r>
      <w:proofErr w:type="spellEnd"/>
    </w:p>
    <w:p w:rsidR="00F22E99" w:rsidRPr="00F22E99" w:rsidRDefault="00F22E99" w:rsidP="00F22E99">
      <w:pPr>
        <w:numPr>
          <w:ilvl w:val="0"/>
          <w:numId w:val="3"/>
        </w:numPr>
        <w:jc w:val="both"/>
      </w:pPr>
      <w:proofErr w:type="spellStart"/>
      <w:r w:rsidRPr="00F22E99">
        <w:t>Kvalitet</w:t>
      </w:r>
      <w:proofErr w:type="spellEnd"/>
      <w:r w:rsidRPr="00F22E99">
        <w:t xml:space="preserve"> – </w:t>
      </w:r>
      <w:proofErr w:type="spellStart"/>
      <w:r w:rsidRPr="00F22E99">
        <w:t>rok</w:t>
      </w:r>
      <w:proofErr w:type="spellEnd"/>
      <w:r w:rsidRPr="00F22E99">
        <w:t xml:space="preserve"> </w:t>
      </w:r>
      <w:proofErr w:type="spellStart"/>
      <w:r w:rsidRPr="00F22E99">
        <w:t>isporuke</w:t>
      </w:r>
      <w:proofErr w:type="spellEnd"/>
      <w:r w:rsidRPr="00F22E99">
        <w:t xml:space="preserve"> robe</w:t>
      </w:r>
      <w:r>
        <w:t>………………  1</w:t>
      </w:r>
      <w:r w:rsidRPr="00F22E99">
        <w:t xml:space="preserve">0 </w:t>
      </w:r>
      <w:proofErr w:type="spellStart"/>
      <w:r w:rsidRPr="00F22E99">
        <w:t>bodova</w:t>
      </w:r>
      <w:proofErr w:type="spellEnd"/>
    </w:p>
    <w:p w:rsidR="00F22E99" w:rsidRPr="00F22E99" w:rsidRDefault="00F22E99" w:rsidP="00F22E99">
      <w:pPr>
        <w:jc w:val="both"/>
        <w:rPr>
          <w:i/>
        </w:rPr>
      </w:pPr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Broj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bodova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osnovu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vrednovanja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cijene</w:t>
      </w:r>
      <w:proofErr w:type="spellEnd"/>
      <w:r w:rsidRPr="00F22E99">
        <w:rPr>
          <w:i/>
        </w:rPr>
        <w:t>:</w:t>
      </w:r>
    </w:p>
    <w:p w:rsidR="00F22E99" w:rsidRPr="00F22E99" w:rsidRDefault="00F22E99" w:rsidP="00F22E99">
      <w:pPr>
        <w:jc w:val="both"/>
        <w:rPr>
          <w:i/>
        </w:rPr>
      </w:pPr>
      <w:proofErr w:type="spellStart"/>
      <w:r>
        <w:rPr>
          <w:i/>
        </w:rPr>
        <w:lastRenderedPageBreak/>
        <w:t>Najniža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ponuđena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cijena</w:t>
      </w:r>
      <w:proofErr w:type="spellEnd"/>
      <w:r>
        <w:rPr>
          <w:i/>
        </w:rPr>
        <w:t xml:space="preserve"> = 9</w:t>
      </w:r>
      <w:r w:rsidRPr="00F22E99">
        <w:rPr>
          <w:i/>
        </w:rPr>
        <w:t xml:space="preserve">0 </w:t>
      </w:r>
      <w:proofErr w:type="spellStart"/>
      <w:r w:rsidRPr="00F22E99">
        <w:rPr>
          <w:i/>
        </w:rPr>
        <w:t>bodova</w:t>
      </w:r>
      <w:proofErr w:type="spellEnd"/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Broj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bodova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za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ponuđenu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cijenu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konkretnog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ponuđača</w:t>
      </w:r>
      <w:proofErr w:type="spellEnd"/>
      <w:r w:rsidRPr="00F22E99">
        <w:rPr>
          <w:i/>
        </w:rPr>
        <w:t xml:space="preserve"> = </w:t>
      </w:r>
      <w:proofErr w:type="spellStart"/>
      <w:r w:rsidRPr="00F22E99">
        <w:rPr>
          <w:i/>
        </w:rPr>
        <w:t>najniža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ponuđena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cijena</w:t>
      </w:r>
      <w:proofErr w:type="spellEnd"/>
      <w:r w:rsidRPr="00F22E99">
        <w:rPr>
          <w:i/>
        </w:rPr>
        <w:t xml:space="preserve"> / </w:t>
      </w:r>
      <w:proofErr w:type="spellStart"/>
      <w:r w:rsidRPr="00F22E99">
        <w:rPr>
          <w:i/>
        </w:rPr>
        <w:t>ponuđen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cijena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konkretnog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ponuđača</w:t>
      </w:r>
      <w:proofErr w:type="spellEnd"/>
      <w:r>
        <w:rPr>
          <w:i/>
        </w:rPr>
        <w:t xml:space="preserve"> x 9</w:t>
      </w:r>
      <w:r w:rsidRPr="00F22E99">
        <w:rPr>
          <w:i/>
        </w:rPr>
        <w:t>0</w:t>
      </w:r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Broj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bodova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osnovu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vrednovanja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kao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mjerila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kvaluteta</w:t>
      </w:r>
      <w:proofErr w:type="spellEnd"/>
      <w:r w:rsidRPr="00F22E99">
        <w:rPr>
          <w:i/>
        </w:rPr>
        <w:t>:</w:t>
      </w:r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Najkraći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is</w:t>
      </w:r>
      <w:r>
        <w:rPr>
          <w:i/>
        </w:rPr>
        <w:t>poruke</w:t>
      </w:r>
      <w:proofErr w:type="spellEnd"/>
      <w:r>
        <w:rPr>
          <w:i/>
        </w:rPr>
        <w:t xml:space="preserve"> robe = 1</w:t>
      </w:r>
      <w:r w:rsidRPr="00F22E99">
        <w:rPr>
          <w:i/>
        </w:rPr>
        <w:t xml:space="preserve">0 </w:t>
      </w:r>
      <w:proofErr w:type="spellStart"/>
      <w:r w:rsidRPr="00F22E99">
        <w:rPr>
          <w:i/>
        </w:rPr>
        <w:t>bodova</w:t>
      </w:r>
      <w:proofErr w:type="spellEnd"/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Broj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bodova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za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ponuđeni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konkretnog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ponuđača</w:t>
      </w:r>
      <w:proofErr w:type="spellEnd"/>
      <w:r w:rsidRPr="00F22E99">
        <w:rPr>
          <w:i/>
        </w:rPr>
        <w:t xml:space="preserve"> = </w:t>
      </w:r>
      <w:proofErr w:type="spellStart"/>
      <w:r w:rsidRPr="00F22E99">
        <w:rPr>
          <w:i/>
        </w:rPr>
        <w:t>najniži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ponuđeni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</w:t>
      </w:r>
      <w:proofErr w:type="spellEnd"/>
      <w:r w:rsidRPr="00F22E99">
        <w:rPr>
          <w:i/>
        </w:rPr>
        <w:t xml:space="preserve"> / </w:t>
      </w:r>
      <w:proofErr w:type="spellStart"/>
      <w:r w:rsidRPr="00F22E99">
        <w:rPr>
          <w:i/>
        </w:rPr>
        <w:t>ponu</w:t>
      </w:r>
      <w:r>
        <w:rPr>
          <w:i/>
        </w:rPr>
        <w:t>đeni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konkretnog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ponuđača</w:t>
      </w:r>
      <w:proofErr w:type="spellEnd"/>
      <w:r>
        <w:rPr>
          <w:i/>
        </w:rPr>
        <w:t xml:space="preserve"> x 1</w:t>
      </w:r>
      <w:r w:rsidRPr="00F22E99">
        <w:rPr>
          <w:i/>
        </w:rPr>
        <w:t>0</w:t>
      </w:r>
    </w:p>
    <w:p w:rsidR="00F22E99" w:rsidRPr="00F22E99" w:rsidRDefault="00F22E99" w:rsidP="00F22E99">
      <w:pPr>
        <w:jc w:val="both"/>
        <w:rPr>
          <w:i/>
        </w:rPr>
      </w:pPr>
    </w:p>
    <w:p w:rsidR="00F22E99" w:rsidRPr="00F22E99" w:rsidRDefault="00F22E99" w:rsidP="00F22E99">
      <w:pPr>
        <w:jc w:val="both"/>
        <w:rPr>
          <w:i/>
        </w:rPr>
      </w:pPr>
      <w:proofErr w:type="spellStart"/>
      <w:r w:rsidRPr="00F22E99">
        <w:rPr>
          <w:i/>
        </w:rPr>
        <w:t>Napomena</w:t>
      </w:r>
      <w:proofErr w:type="spellEnd"/>
      <w:r w:rsidRPr="00F22E99">
        <w:rPr>
          <w:i/>
        </w:rPr>
        <w:t xml:space="preserve">. </w:t>
      </w:r>
      <w:proofErr w:type="spellStart"/>
      <w:proofErr w:type="gramStart"/>
      <w:r w:rsidRPr="00F22E99">
        <w:rPr>
          <w:i/>
        </w:rPr>
        <w:t>Ponuđač</w:t>
      </w:r>
      <w:proofErr w:type="spellEnd"/>
      <w:r w:rsidRPr="00F22E99">
        <w:rPr>
          <w:i/>
        </w:rPr>
        <w:t xml:space="preserve">  je</w:t>
      </w:r>
      <w:proofErr w:type="gram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dužan</w:t>
      </w:r>
      <w:proofErr w:type="spellEnd"/>
      <w:r w:rsidRPr="00F22E99">
        <w:rPr>
          <w:i/>
        </w:rPr>
        <w:t xml:space="preserve"> da u </w:t>
      </w:r>
      <w:proofErr w:type="spellStart"/>
      <w:r w:rsidRPr="00F22E99">
        <w:rPr>
          <w:i/>
        </w:rPr>
        <w:t>ponudi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navede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isporuke</w:t>
      </w:r>
      <w:proofErr w:type="spellEnd"/>
      <w:r w:rsidRPr="00F22E99">
        <w:rPr>
          <w:i/>
        </w:rPr>
        <w:t xml:space="preserve"> robe </w:t>
      </w:r>
      <w:proofErr w:type="spellStart"/>
      <w:r w:rsidRPr="00F22E99">
        <w:rPr>
          <w:i/>
        </w:rPr>
        <w:t>koji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će</w:t>
      </w:r>
      <w:proofErr w:type="spellEnd"/>
      <w:r w:rsidRPr="00F22E99">
        <w:rPr>
          <w:i/>
        </w:rPr>
        <w:t xml:space="preserve"> se </w:t>
      </w:r>
      <w:proofErr w:type="spellStart"/>
      <w:r w:rsidRPr="00F22E99">
        <w:rPr>
          <w:i/>
        </w:rPr>
        <w:t>koristiti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za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vrednovanje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podkriterijuma</w:t>
      </w:r>
      <w:proofErr w:type="spellEnd"/>
      <w:r w:rsidRPr="00F22E99">
        <w:rPr>
          <w:i/>
        </w:rPr>
        <w:t xml:space="preserve"> </w:t>
      </w:r>
      <w:proofErr w:type="spellStart"/>
      <w:r w:rsidRPr="00F22E99">
        <w:rPr>
          <w:i/>
        </w:rPr>
        <w:t>roka</w:t>
      </w:r>
      <w:proofErr w:type="spellEnd"/>
    </w:p>
    <w:p w:rsidR="00EB640D" w:rsidRPr="00CE23CE" w:rsidRDefault="00EB640D" w:rsidP="00EB640D">
      <w:pPr>
        <w:jc w:val="both"/>
        <w:rPr>
          <w:color w:val="000000"/>
          <w:lang w:val="sr-Latn-ME"/>
        </w:rPr>
      </w:pPr>
    </w:p>
    <w:p w:rsidR="00EB640D" w:rsidRPr="00F52224" w:rsidRDefault="00EB640D" w:rsidP="00BD558C">
      <w:pPr>
        <w:pStyle w:val="ListParagraph"/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lang w:val="sr-Latn-ME"/>
        </w:rPr>
      </w:pPr>
      <w:bookmarkStart w:id="7" w:name="_Toc62730560"/>
      <w:r w:rsidRPr="00F52224">
        <w:rPr>
          <w:lang w:val="sr-Latn-ME"/>
        </w:rPr>
        <w:t>JEZIK PONUDE</w:t>
      </w:r>
      <w:bookmarkEnd w:id="7"/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>Ponuda se sačinjava na:</w:t>
      </w: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sym w:font="Wingdings" w:char="F0A8"/>
      </w:r>
      <w:r w:rsidRPr="00CE23CE">
        <w:rPr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EB640D" w:rsidRPr="00CE23CE" w:rsidRDefault="00EB640D" w:rsidP="00EB640D">
      <w:pPr>
        <w:jc w:val="both"/>
        <w:rPr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lang w:val="sr-Latn-ME"/>
        </w:rPr>
      </w:pPr>
      <w:bookmarkStart w:id="8" w:name="_Toc62730561"/>
      <w:r w:rsidRPr="00CE23CE">
        <w:rPr>
          <w:lang w:val="sr-Latn-ME"/>
        </w:rPr>
        <w:t>NAČIN, MJESTO I VRIJEME PODNOŠENJA PONUDA I OTVARANJA PONUDA</w:t>
      </w:r>
      <w:bookmarkEnd w:id="8"/>
    </w:p>
    <w:p w:rsidR="00EB640D" w:rsidRPr="00324D42" w:rsidRDefault="00EB640D" w:rsidP="00EB640D">
      <w:pPr>
        <w:jc w:val="both"/>
        <w:rPr>
          <w:bCs/>
          <w:color w:val="FF0000"/>
          <w:lang w:val="sr-Latn-ME"/>
        </w:rPr>
      </w:pPr>
    </w:p>
    <w:p w:rsidR="00CE23CE" w:rsidRPr="004E6E47" w:rsidRDefault="00CE23CE" w:rsidP="00CE23CE">
      <w:pPr>
        <w:jc w:val="both"/>
      </w:pPr>
      <w:proofErr w:type="spellStart"/>
      <w:r w:rsidRPr="004E6E47">
        <w:t>Ponude</w:t>
      </w:r>
      <w:proofErr w:type="spellEnd"/>
      <w:r w:rsidRPr="004E6E47">
        <w:t xml:space="preserve"> se </w:t>
      </w:r>
      <w:proofErr w:type="spellStart"/>
      <w:proofErr w:type="gramStart"/>
      <w:r w:rsidRPr="004E6E47">
        <w:t>podnose</w:t>
      </w:r>
      <w:proofErr w:type="spellEnd"/>
      <w:r w:rsidR="000A007D" w:rsidRPr="004E6E47">
        <w:t xml:space="preserve">  </w:t>
      </w:r>
      <w:proofErr w:type="spellStart"/>
      <w:r w:rsidRPr="004E6E47">
        <w:t>preko</w:t>
      </w:r>
      <w:proofErr w:type="spellEnd"/>
      <w:proofErr w:type="gramEnd"/>
      <w:r w:rsidRPr="004E6E47">
        <w:t xml:space="preserve"> ESJN</w:t>
      </w:r>
      <w:r w:rsidR="00981CC3" w:rsidRPr="004E6E47">
        <w:t xml:space="preserve">-a </w:t>
      </w:r>
      <w:proofErr w:type="spellStart"/>
      <w:r w:rsidR="00981CC3" w:rsidRPr="004E6E47">
        <w:t>zaključno</w:t>
      </w:r>
      <w:proofErr w:type="spellEnd"/>
      <w:r w:rsidR="00981CC3" w:rsidRPr="004E6E47">
        <w:t xml:space="preserve"> </w:t>
      </w:r>
      <w:proofErr w:type="spellStart"/>
      <w:r w:rsidR="00981CC3" w:rsidRPr="004E6E47">
        <w:t>sa</w:t>
      </w:r>
      <w:proofErr w:type="spellEnd"/>
      <w:r w:rsidR="00981CC3" w:rsidRPr="004E6E47">
        <w:t xml:space="preserve"> </w:t>
      </w:r>
      <w:proofErr w:type="spellStart"/>
      <w:r w:rsidR="00981CC3" w:rsidRPr="004E6E47">
        <w:t>danom</w:t>
      </w:r>
      <w:proofErr w:type="spellEnd"/>
      <w:r w:rsidR="00981CC3" w:rsidRPr="004E6E47">
        <w:t xml:space="preserve"> </w:t>
      </w:r>
      <w:r w:rsidR="00E15871">
        <w:t xml:space="preserve"> 04</w:t>
      </w:r>
      <w:r w:rsidR="00981CC3" w:rsidRPr="004E6E47">
        <w:t>.</w:t>
      </w:r>
      <w:r w:rsidR="004E6E47">
        <w:t>06</w:t>
      </w:r>
      <w:r w:rsidR="00F00D74" w:rsidRPr="004E6E47">
        <w:t>.2025</w:t>
      </w:r>
      <w:r w:rsidRPr="004E6E47">
        <w:t xml:space="preserve">. </w:t>
      </w:r>
      <w:proofErr w:type="spellStart"/>
      <w:proofErr w:type="gramStart"/>
      <w:r w:rsidRPr="004E6E47">
        <w:t>godine</w:t>
      </w:r>
      <w:proofErr w:type="spellEnd"/>
      <w:proofErr w:type="gramEnd"/>
      <w:r w:rsidRPr="004E6E47">
        <w:t xml:space="preserve"> do 9:00 sati.</w:t>
      </w:r>
    </w:p>
    <w:p w:rsidR="00CE23CE" w:rsidRPr="004E6E47" w:rsidRDefault="00CE23CE" w:rsidP="00CE23CE">
      <w:pPr>
        <w:jc w:val="both"/>
        <w:rPr>
          <w:bCs/>
          <w:i/>
          <w:iCs/>
        </w:rPr>
      </w:pPr>
    </w:p>
    <w:p w:rsidR="00CE23CE" w:rsidRPr="004E6E47" w:rsidRDefault="00CE23CE" w:rsidP="00CE23CE">
      <w:pPr>
        <w:jc w:val="both"/>
      </w:pPr>
      <w:proofErr w:type="spellStart"/>
      <w:r w:rsidRPr="004E6E47">
        <w:t>Otvaranje</w:t>
      </w:r>
      <w:proofErr w:type="spellEnd"/>
      <w:r w:rsidRPr="004E6E47">
        <w:t xml:space="preserve"> </w:t>
      </w:r>
      <w:proofErr w:type="spellStart"/>
      <w:r w:rsidRPr="004E6E47">
        <w:t>p</w:t>
      </w:r>
      <w:r w:rsidR="00981CC3" w:rsidRPr="004E6E47">
        <w:t>onuda</w:t>
      </w:r>
      <w:proofErr w:type="spellEnd"/>
      <w:r w:rsidR="00981CC3" w:rsidRPr="004E6E47">
        <w:t xml:space="preserve"> </w:t>
      </w:r>
      <w:proofErr w:type="spellStart"/>
      <w:r w:rsidR="00981CC3" w:rsidRPr="004E6E47">
        <w:t>održaće</w:t>
      </w:r>
      <w:proofErr w:type="spellEnd"/>
      <w:r w:rsidR="00981CC3" w:rsidRPr="004E6E47">
        <w:t xml:space="preserve"> se </w:t>
      </w:r>
      <w:proofErr w:type="spellStart"/>
      <w:proofErr w:type="gramStart"/>
      <w:r w:rsidR="00981CC3" w:rsidRPr="004E6E47">
        <w:t>dana</w:t>
      </w:r>
      <w:proofErr w:type="spellEnd"/>
      <w:proofErr w:type="gramEnd"/>
      <w:r w:rsidR="00981CC3" w:rsidRPr="004E6E47">
        <w:t xml:space="preserve"> </w:t>
      </w:r>
      <w:r w:rsidR="00E15871">
        <w:t>04</w:t>
      </w:r>
      <w:r w:rsidR="00981CC3" w:rsidRPr="004E6E47">
        <w:t>.</w:t>
      </w:r>
      <w:r w:rsidR="004E6E47">
        <w:t>06</w:t>
      </w:r>
      <w:r w:rsidR="00F00D74" w:rsidRPr="004E6E47">
        <w:t>.2025</w:t>
      </w:r>
      <w:r w:rsidRPr="004E6E47">
        <w:t xml:space="preserve">.godine do 9:10 sati. </w:t>
      </w:r>
    </w:p>
    <w:p w:rsidR="00CE23CE" w:rsidRPr="004E6E47" w:rsidRDefault="00CE23CE" w:rsidP="00CE23CE">
      <w:pPr>
        <w:jc w:val="both"/>
      </w:pPr>
    </w:p>
    <w:p w:rsidR="00CE23CE" w:rsidRPr="004E6E47" w:rsidRDefault="00CE23CE" w:rsidP="00CE23CE">
      <w:pPr>
        <w:jc w:val="both"/>
      </w:pPr>
      <w:r w:rsidRPr="004E6E47">
        <w:sym w:font="Wingdings" w:char="F0A8"/>
      </w:r>
      <w:proofErr w:type="spellStart"/>
      <w:r w:rsidRPr="004E6E47">
        <w:t>Dio</w:t>
      </w:r>
      <w:proofErr w:type="spellEnd"/>
      <w:r w:rsidRPr="004E6E47">
        <w:t xml:space="preserve"> </w:t>
      </w:r>
      <w:proofErr w:type="spellStart"/>
      <w:r w:rsidRPr="004E6E47">
        <w:t>ponude</w:t>
      </w:r>
      <w:proofErr w:type="spellEnd"/>
      <w:r w:rsidRPr="004E6E47">
        <w:t xml:space="preserve"> </w:t>
      </w:r>
      <w:proofErr w:type="spellStart"/>
      <w:r w:rsidRPr="004E6E47">
        <w:t>koje</w:t>
      </w:r>
      <w:proofErr w:type="spellEnd"/>
      <w:r w:rsidRPr="004E6E47">
        <w:t xml:space="preserve"> se ne </w:t>
      </w:r>
      <w:proofErr w:type="spellStart"/>
      <w:r w:rsidRPr="004E6E47">
        <w:t>dostavlja</w:t>
      </w:r>
      <w:proofErr w:type="spellEnd"/>
      <w:r w:rsidRPr="004E6E47">
        <w:t xml:space="preserve"> </w:t>
      </w:r>
      <w:proofErr w:type="spellStart"/>
      <w:r w:rsidRPr="004E6E47">
        <w:t>preko</w:t>
      </w:r>
      <w:proofErr w:type="spellEnd"/>
      <w:r w:rsidRPr="004E6E47">
        <w:t xml:space="preserve"> ESJN-a, </w:t>
      </w:r>
      <w:proofErr w:type="gramStart"/>
      <w:r w:rsidRPr="004E6E47">
        <w:t>a</w:t>
      </w:r>
      <w:proofErr w:type="gramEnd"/>
      <w:r w:rsidRPr="004E6E47">
        <w:t xml:space="preserve"> </w:t>
      </w:r>
      <w:proofErr w:type="spellStart"/>
      <w:r w:rsidRPr="004E6E47">
        <w:t>odnosi</w:t>
      </w:r>
      <w:proofErr w:type="spellEnd"/>
      <w:r w:rsidRPr="004E6E47">
        <w:t xml:space="preserve"> se </w:t>
      </w:r>
      <w:proofErr w:type="spellStart"/>
      <w:r w:rsidRPr="004E6E47">
        <w:t>na</w:t>
      </w:r>
      <w:proofErr w:type="spellEnd"/>
      <w:r w:rsidRPr="004E6E47">
        <w:t xml:space="preserve"> </w:t>
      </w:r>
      <w:proofErr w:type="spellStart"/>
      <w:r w:rsidRPr="004E6E47">
        <w:t>garanciju</w:t>
      </w:r>
      <w:proofErr w:type="spellEnd"/>
      <w:r w:rsidRPr="004E6E47">
        <w:t xml:space="preserve"> </w:t>
      </w:r>
      <w:proofErr w:type="spellStart"/>
      <w:r w:rsidRPr="004E6E47">
        <w:t>ponude</w:t>
      </w:r>
      <w:proofErr w:type="spellEnd"/>
      <w:r w:rsidRPr="004E6E47">
        <w:t xml:space="preserve"> </w:t>
      </w:r>
      <w:proofErr w:type="spellStart"/>
      <w:r w:rsidRPr="004E6E47">
        <w:t>dostavlja</w:t>
      </w:r>
      <w:proofErr w:type="spellEnd"/>
      <w:r w:rsidRPr="004E6E47">
        <w:t xml:space="preserve"> se: </w:t>
      </w:r>
    </w:p>
    <w:p w:rsidR="00CE23CE" w:rsidRPr="004E6E47" w:rsidRDefault="00CE23CE" w:rsidP="00BD558C">
      <w:pPr>
        <w:numPr>
          <w:ilvl w:val="0"/>
          <w:numId w:val="4"/>
        </w:numPr>
        <w:spacing w:before="96" w:after="160" w:line="256" w:lineRule="auto"/>
        <w:jc w:val="both"/>
        <w:rPr>
          <w:rFonts w:eastAsia="Calibri"/>
        </w:rPr>
      </w:pPr>
      <w:proofErr w:type="spellStart"/>
      <w:proofErr w:type="gramStart"/>
      <w:r w:rsidRPr="004E6E47">
        <w:rPr>
          <w:rFonts w:eastAsia="Calibri"/>
        </w:rPr>
        <w:t>neposrednom</w:t>
      </w:r>
      <w:proofErr w:type="spellEnd"/>
      <w:proofErr w:type="gram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predajom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na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arhivi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naručioca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na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adresi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Trg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Golootočkih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žrtava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broj</w:t>
      </w:r>
      <w:proofErr w:type="spellEnd"/>
      <w:r w:rsidRPr="004E6E47">
        <w:rPr>
          <w:rFonts w:eastAsia="Calibri"/>
        </w:rPr>
        <w:t xml:space="preserve"> 13, Podgorica.</w:t>
      </w:r>
    </w:p>
    <w:p w:rsidR="00CE23CE" w:rsidRPr="004E6E47" w:rsidRDefault="00CE23CE" w:rsidP="00BD558C">
      <w:pPr>
        <w:numPr>
          <w:ilvl w:val="0"/>
          <w:numId w:val="4"/>
        </w:numPr>
        <w:spacing w:before="96" w:after="160" w:line="256" w:lineRule="auto"/>
        <w:jc w:val="both"/>
        <w:rPr>
          <w:rFonts w:eastAsia="Calibri"/>
        </w:rPr>
      </w:pPr>
      <w:proofErr w:type="spellStart"/>
      <w:proofErr w:type="gramStart"/>
      <w:r w:rsidRPr="004E6E47">
        <w:rPr>
          <w:rFonts w:eastAsia="Calibri"/>
        </w:rPr>
        <w:t>preporučenom</w:t>
      </w:r>
      <w:proofErr w:type="spellEnd"/>
      <w:proofErr w:type="gram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pošiljkom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sa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povratnicom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na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adresi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Trg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Golootočkih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žrtava</w:t>
      </w:r>
      <w:proofErr w:type="spellEnd"/>
      <w:r w:rsidRPr="004E6E47">
        <w:rPr>
          <w:rFonts w:eastAsia="Calibri"/>
        </w:rPr>
        <w:t xml:space="preserve"> </w:t>
      </w:r>
      <w:proofErr w:type="spellStart"/>
      <w:r w:rsidRPr="004E6E47">
        <w:rPr>
          <w:rFonts w:eastAsia="Calibri"/>
        </w:rPr>
        <w:t>broj</w:t>
      </w:r>
      <w:proofErr w:type="spellEnd"/>
      <w:r w:rsidRPr="004E6E47">
        <w:rPr>
          <w:rFonts w:eastAsia="Calibri"/>
        </w:rPr>
        <w:t xml:space="preserve"> 13, </w:t>
      </w:r>
      <w:proofErr w:type="spellStart"/>
      <w:r w:rsidRPr="004E6E47">
        <w:rPr>
          <w:rFonts w:eastAsia="Calibri"/>
        </w:rPr>
        <w:t>Podgorica</w:t>
      </w:r>
      <w:proofErr w:type="spellEnd"/>
      <w:r w:rsidRPr="004E6E47">
        <w:rPr>
          <w:rFonts w:eastAsia="Calibri"/>
        </w:rPr>
        <w:t>.</w:t>
      </w:r>
    </w:p>
    <w:p w:rsidR="00CE23CE" w:rsidRPr="004E6E47" w:rsidRDefault="00CE23CE" w:rsidP="00CE23CE">
      <w:pPr>
        <w:jc w:val="both"/>
      </w:pPr>
      <w:proofErr w:type="spellStart"/>
      <w:proofErr w:type="gramStart"/>
      <w:r w:rsidRPr="004E6E47">
        <w:t>radnim</w:t>
      </w:r>
      <w:proofErr w:type="spellEnd"/>
      <w:proofErr w:type="gramEnd"/>
      <w:r w:rsidRPr="004E6E47">
        <w:t xml:space="preserve"> </w:t>
      </w:r>
      <w:proofErr w:type="spellStart"/>
      <w:r w:rsidRPr="004E6E47">
        <w:t>danima</w:t>
      </w:r>
      <w:proofErr w:type="spellEnd"/>
      <w:r w:rsidRPr="004E6E47">
        <w:t xml:space="preserve"> od 07:00 do 1</w:t>
      </w:r>
      <w:r w:rsidR="00981CC3" w:rsidRPr="004E6E47">
        <w:t xml:space="preserve">5:00 sati, </w:t>
      </w:r>
      <w:proofErr w:type="spellStart"/>
      <w:r w:rsidR="00981CC3" w:rsidRPr="004E6E47">
        <w:t>zaključno</w:t>
      </w:r>
      <w:proofErr w:type="spellEnd"/>
      <w:r w:rsidR="00981CC3" w:rsidRPr="004E6E47">
        <w:t xml:space="preserve"> </w:t>
      </w:r>
      <w:proofErr w:type="spellStart"/>
      <w:r w:rsidR="00981CC3" w:rsidRPr="004E6E47">
        <w:t>sa</w:t>
      </w:r>
      <w:proofErr w:type="spellEnd"/>
      <w:r w:rsidR="00981CC3" w:rsidRPr="004E6E47">
        <w:t xml:space="preserve"> </w:t>
      </w:r>
      <w:proofErr w:type="spellStart"/>
      <w:r w:rsidR="00981CC3" w:rsidRPr="004E6E47">
        <w:t>danom</w:t>
      </w:r>
      <w:proofErr w:type="spellEnd"/>
      <w:r w:rsidR="00E15871">
        <w:t xml:space="preserve"> 04</w:t>
      </w:r>
      <w:bookmarkStart w:id="9" w:name="_GoBack"/>
      <w:bookmarkEnd w:id="9"/>
      <w:r w:rsidR="000077C7" w:rsidRPr="004E6E47">
        <w:t xml:space="preserve"> </w:t>
      </w:r>
      <w:r w:rsidRPr="004E6E47">
        <w:t>.</w:t>
      </w:r>
      <w:r w:rsidR="004E6E47">
        <w:t>06</w:t>
      </w:r>
      <w:r w:rsidR="00F00D74" w:rsidRPr="004E6E47">
        <w:t>.2025</w:t>
      </w:r>
      <w:r w:rsidRPr="004E6E47">
        <w:t xml:space="preserve">. </w:t>
      </w:r>
      <w:proofErr w:type="spellStart"/>
      <w:proofErr w:type="gramStart"/>
      <w:r w:rsidRPr="004E6E47">
        <w:t>godine</w:t>
      </w:r>
      <w:proofErr w:type="spellEnd"/>
      <w:proofErr w:type="gramEnd"/>
      <w:r w:rsidRPr="004E6E47">
        <w:t xml:space="preserve"> </w:t>
      </w:r>
      <w:proofErr w:type="spellStart"/>
      <w:r w:rsidRPr="004E6E47">
        <w:t>godine</w:t>
      </w:r>
      <w:proofErr w:type="spellEnd"/>
      <w:r w:rsidRPr="004E6E47">
        <w:t xml:space="preserve"> do 9:00 sati.</w:t>
      </w:r>
    </w:p>
    <w:p w:rsidR="00EB640D" w:rsidRPr="004E6E47" w:rsidRDefault="00EB640D" w:rsidP="00EB640D">
      <w:pPr>
        <w:rPr>
          <w:i/>
          <w:iCs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lang w:val="sr-Latn-ME"/>
        </w:rPr>
      </w:pPr>
      <w:bookmarkStart w:id="10" w:name="_Toc62730562"/>
      <w:r w:rsidRPr="00CE23CE">
        <w:rPr>
          <w:lang w:val="sr-Latn-ME"/>
        </w:rPr>
        <w:t>USLOVI ZA AKTIVIRANJE GARANCIJE PONUDE</w:t>
      </w:r>
      <w:r w:rsidRPr="00CE23CE">
        <w:rPr>
          <w:vertAlign w:val="superscript"/>
          <w:lang w:val="sr-Latn-ME"/>
        </w:rPr>
        <w:footnoteReference w:id="7"/>
      </w:r>
      <w:bookmarkEnd w:id="10"/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lang w:val="sr-Latn-ME"/>
        </w:rPr>
      </w:pPr>
      <w:r w:rsidRPr="00CE23CE">
        <w:rPr>
          <w:lang w:val="sr-Latn-ME"/>
        </w:rPr>
        <w:t xml:space="preserve">Garancija ponude će se aktivirati ako ponuđač: </w:t>
      </w:r>
    </w:p>
    <w:p w:rsidR="00EB640D" w:rsidRPr="00CE23CE" w:rsidRDefault="00EB640D" w:rsidP="00EB640D">
      <w:pPr>
        <w:pStyle w:val="T30X"/>
        <w:ind w:left="567" w:hanging="283"/>
        <w:rPr>
          <w:sz w:val="24"/>
          <w:szCs w:val="24"/>
          <w:lang w:val="sr-Latn-ME"/>
        </w:rPr>
      </w:pPr>
      <w:r w:rsidRPr="00CE23CE">
        <w:rPr>
          <w:sz w:val="24"/>
          <w:szCs w:val="24"/>
          <w:lang w:val="sr-Latn-ME"/>
        </w:rPr>
        <w:t>1) odustane od ponude u roku važenja ponude i/ili</w:t>
      </w:r>
    </w:p>
    <w:p w:rsidR="00EB640D" w:rsidRPr="00CE23CE" w:rsidRDefault="00EB640D" w:rsidP="00EB640D">
      <w:pPr>
        <w:pStyle w:val="T30X"/>
        <w:rPr>
          <w:sz w:val="24"/>
          <w:szCs w:val="24"/>
          <w:lang w:val="sr-Latn-ME"/>
        </w:rPr>
      </w:pPr>
      <w:r w:rsidRPr="00CE23CE">
        <w:rPr>
          <w:sz w:val="24"/>
          <w:szCs w:val="24"/>
          <w:lang w:val="sr-Latn-ME"/>
        </w:rPr>
        <w:lastRenderedPageBreak/>
        <w:t xml:space="preserve"> 2) odbije da zaključi ugovor o javnoj nabavci ili okvirni sporazum.</w:t>
      </w:r>
    </w:p>
    <w:p w:rsidR="00EB640D" w:rsidRPr="00CE23CE" w:rsidRDefault="00EB640D" w:rsidP="00EB640D">
      <w:pPr>
        <w:jc w:val="both"/>
        <w:rPr>
          <w:color w:val="000000"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lang w:val="sr-Latn-ME"/>
        </w:rPr>
      </w:pPr>
      <w:bookmarkStart w:id="11" w:name="_Toc62730563"/>
      <w:r w:rsidRPr="00CE23CE">
        <w:rPr>
          <w:lang w:val="sr-Latn-ME"/>
        </w:rPr>
        <w:t>TAJNOST PODATAKA</w:t>
      </w:r>
      <w:bookmarkEnd w:id="11"/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 xml:space="preserve"> </w:t>
      </w:r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>Tenderska dokumentacija sadrži tajne podatke</w:t>
      </w:r>
    </w:p>
    <w:p w:rsidR="00EB640D" w:rsidRPr="00CE23CE" w:rsidRDefault="00EB640D" w:rsidP="00EB640D">
      <w:pPr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sym w:font="Wingdings" w:char="F0A8"/>
      </w:r>
      <w:r w:rsidRPr="00CE23CE">
        <w:rPr>
          <w:color w:val="000000"/>
          <w:lang w:val="sr-Latn-ME"/>
        </w:rPr>
        <w:t xml:space="preserve"> ne</w:t>
      </w: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lang w:val="sr-Latn-ME"/>
        </w:rPr>
      </w:pPr>
      <w:r w:rsidRPr="00CE23CE">
        <w:rPr>
          <w:lang w:val="sr-Latn-ME"/>
        </w:rPr>
        <w:t>UPUTSTVO ZA SAČINJAVANJE PONUDE</w:t>
      </w:r>
    </w:p>
    <w:p w:rsidR="00EB640D" w:rsidRPr="00CE23CE" w:rsidRDefault="00EB640D" w:rsidP="00EB640D">
      <w:pPr>
        <w:rPr>
          <w:lang w:val="sr-Latn-ME"/>
        </w:rPr>
      </w:pPr>
    </w:p>
    <w:p w:rsidR="00EB640D" w:rsidRPr="00CE23CE" w:rsidRDefault="00EB640D" w:rsidP="00EB640D">
      <w:pPr>
        <w:jc w:val="both"/>
        <w:rPr>
          <w:lang w:val="sr-Latn-ME"/>
        </w:rPr>
      </w:pPr>
      <w:r w:rsidRPr="00CE23CE">
        <w:rPr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EB640D" w:rsidRPr="00CE23CE" w:rsidRDefault="00EB640D" w:rsidP="00EB640D">
      <w:pPr>
        <w:jc w:val="both"/>
        <w:rPr>
          <w:lang w:val="sr-Latn-ME"/>
        </w:rPr>
      </w:pPr>
      <w:r w:rsidRPr="00CE23CE">
        <w:rPr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EB640D" w:rsidRPr="00CE23CE" w:rsidRDefault="00EB640D" w:rsidP="00EB640D">
      <w:pPr>
        <w:jc w:val="both"/>
        <w:rPr>
          <w:i/>
          <w:iCs/>
          <w:color w:val="000000"/>
          <w:lang w:val="sr-Latn-ME"/>
        </w:rPr>
      </w:pPr>
      <w:r w:rsidRPr="00CE23CE">
        <w:rPr>
          <w:lang w:val="sr-Latn-ME"/>
        </w:rPr>
        <w:t xml:space="preserve">Ponuđač je dužan da tačno, potpuno, pravilno i nedvosmisleno popuni </w:t>
      </w:r>
      <w:r w:rsidRPr="00CE23CE">
        <w:rPr>
          <w:rFonts w:eastAsia="Calibri"/>
          <w:lang w:val="sr-Latn-ME"/>
        </w:rPr>
        <w:t>Izjavu privrednog subjekta u skladu sa zahtjevima iz tenderske dokumentacije.</w:t>
      </w: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lang w:val="sr-Latn-ME"/>
        </w:rPr>
      </w:pPr>
      <w:r w:rsidRPr="00CE23CE">
        <w:rPr>
          <w:lang w:val="sr-Latn-ME"/>
        </w:rPr>
        <w:t>NAČIN ZAKLJUČIVANJA I IZMJENE UGOVORA O JAVNOJ NABAVCI</w:t>
      </w:r>
    </w:p>
    <w:p w:rsidR="00EB640D" w:rsidRPr="00CE23CE" w:rsidRDefault="00EB640D" w:rsidP="00EB640D">
      <w:pPr>
        <w:jc w:val="both"/>
        <w:rPr>
          <w:i/>
          <w:lang w:val="sr-Latn-ME"/>
        </w:rPr>
      </w:pPr>
    </w:p>
    <w:p w:rsidR="004808CE" w:rsidRPr="004808CE" w:rsidRDefault="004808CE" w:rsidP="004808CE">
      <w:pPr>
        <w:jc w:val="both"/>
        <w:rPr>
          <w:lang w:val="sr-Latn-ME"/>
        </w:rPr>
      </w:pPr>
      <w:r w:rsidRPr="004808CE">
        <w:rPr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808CE" w:rsidRPr="004808CE" w:rsidRDefault="004808CE" w:rsidP="004808CE">
      <w:pPr>
        <w:jc w:val="both"/>
        <w:rPr>
          <w:lang w:val="sr-Latn-ME"/>
        </w:rPr>
      </w:pPr>
    </w:p>
    <w:p w:rsidR="004808CE" w:rsidRPr="004808CE" w:rsidRDefault="004808CE" w:rsidP="004808CE">
      <w:pPr>
        <w:jc w:val="both"/>
        <w:rPr>
          <w:lang w:val="sr-Latn-ME"/>
        </w:rPr>
      </w:pPr>
      <w:r w:rsidRPr="004808CE">
        <w:rPr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808CE" w:rsidRPr="004808CE" w:rsidRDefault="004808CE" w:rsidP="004808CE">
      <w:pPr>
        <w:jc w:val="both"/>
        <w:rPr>
          <w:lang w:val="sr-Latn-ME"/>
        </w:rPr>
      </w:pPr>
    </w:p>
    <w:p w:rsidR="004808CE" w:rsidRPr="004808CE" w:rsidRDefault="004808CE" w:rsidP="004808CE">
      <w:pPr>
        <w:jc w:val="both"/>
        <w:rPr>
          <w:lang w:val="sr-Latn-ME"/>
        </w:rPr>
      </w:pPr>
      <w:r w:rsidRPr="004808CE">
        <w:rPr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4808CE">
        <w:rPr>
          <w:vertAlign w:val="superscript"/>
          <w:lang w:val="sr-Latn-ME"/>
        </w:rPr>
        <w:footnoteReference w:id="8"/>
      </w:r>
    </w:p>
    <w:p w:rsidR="004808CE" w:rsidRPr="004808CE" w:rsidRDefault="004808CE" w:rsidP="004808CE">
      <w:pPr>
        <w:jc w:val="both"/>
        <w:rPr>
          <w:lang w:val="sr-Latn-ME"/>
        </w:rPr>
      </w:pPr>
    </w:p>
    <w:p w:rsidR="004808CE" w:rsidRPr="004808CE" w:rsidRDefault="004808CE" w:rsidP="004808CE">
      <w:pPr>
        <w:jc w:val="both"/>
        <w:rPr>
          <w:lang w:val="sr-Latn-ME"/>
        </w:rPr>
      </w:pPr>
    </w:p>
    <w:p w:rsidR="004808CE" w:rsidRPr="004808CE" w:rsidRDefault="004808CE" w:rsidP="004808CE">
      <w:pPr>
        <w:numPr>
          <w:ilvl w:val="0"/>
          <w:numId w:val="21"/>
        </w:numPr>
        <w:jc w:val="both"/>
        <w:rPr>
          <w:lang w:val="sr-Latn-CS"/>
        </w:rPr>
      </w:pPr>
      <w:r w:rsidRPr="004808CE">
        <w:rPr>
          <w:lang w:val="sr-Latn-CS"/>
        </w:rPr>
        <w:t xml:space="preserve">Ugovorne strane su saglasne da do raskida ovog Ugovora može doći ako DOBAVLJAČ ne bude izvršavao svoje obaveze u rokovima i na način predvidjen Ugovorom </w:t>
      </w:r>
    </w:p>
    <w:p w:rsidR="004808CE" w:rsidRPr="004808CE" w:rsidRDefault="004808CE" w:rsidP="004808CE">
      <w:pPr>
        <w:jc w:val="both"/>
        <w:rPr>
          <w:lang w:val="sr-Latn-CS"/>
        </w:rPr>
      </w:pPr>
    </w:p>
    <w:p w:rsidR="004808CE" w:rsidRPr="004808CE" w:rsidRDefault="004808CE" w:rsidP="004808CE">
      <w:pPr>
        <w:numPr>
          <w:ilvl w:val="0"/>
          <w:numId w:val="22"/>
        </w:numPr>
        <w:jc w:val="both"/>
        <w:rPr>
          <w:lang w:val="sr-Latn-CS"/>
        </w:rPr>
      </w:pPr>
      <w:r w:rsidRPr="004808CE">
        <w:rPr>
          <w:lang w:val="sr-Latn-CS"/>
        </w:rPr>
        <w:t xml:space="preserve">U slučaju kada NARUČILAC ustanovi da kvalitet robe koja je predmet ovog ugovora ili način na koje se isporučuje, odstupa od traženog, odnosno ponudjenog kvaliteta iz ponude DOBAVLJAČA, </w:t>
      </w:r>
    </w:p>
    <w:p w:rsidR="004808CE" w:rsidRPr="004808CE" w:rsidRDefault="004808CE" w:rsidP="004808CE">
      <w:pPr>
        <w:jc w:val="both"/>
        <w:rPr>
          <w:lang w:val="sr-Latn-CS"/>
        </w:rPr>
      </w:pPr>
    </w:p>
    <w:p w:rsidR="004808CE" w:rsidRPr="004808CE" w:rsidRDefault="004808CE" w:rsidP="004808CE">
      <w:pPr>
        <w:numPr>
          <w:ilvl w:val="0"/>
          <w:numId w:val="22"/>
        </w:numPr>
        <w:jc w:val="both"/>
        <w:rPr>
          <w:lang w:val="sr-Latn-CS"/>
        </w:rPr>
      </w:pPr>
      <w:r w:rsidRPr="004808CE">
        <w:rPr>
          <w:lang w:val="sr-Latn-CS"/>
        </w:rPr>
        <w:lastRenderedPageBreak/>
        <w:t>U slučaju da se DOBAVLJAČ ne pridržava svojih obaveza i u drugim slučajevima nesavjesnog obavljanja posla. Isto pravo NARUČILAC ima u slučaju raskida ugovora, do izbora novog DOBAVLJAČA.</w:t>
      </w:r>
    </w:p>
    <w:p w:rsidR="004808CE" w:rsidRDefault="004808CE" w:rsidP="004808CE">
      <w:pPr>
        <w:numPr>
          <w:ilvl w:val="0"/>
          <w:numId w:val="22"/>
        </w:numPr>
        <w:jc w:val="both"/>
        <w:rPr>
          <w:lang w:val="sr-Latn-ME"/>
        </w:rPr>
      </w:pPr>
      <w:r w:rsidRPr="004808CE">
        <w:rPr>
          <w:lang w:val="sr-Latn-ME"/>
        </w:rPr>
        <w:t>Za svaki započeti sat kašnjenja, preko roka prihvaćenog u ponudi, Dobavljač je dužan platiti zateznu kamatu u iznosu od 0,1% od vrijednosti naručene robe.</w:t>
      </w:r>
    </w:p>
    <w:p w:rsidR="00842FFF" w:rsidRDefault="00842FFF" w:rsidP="00842FFF">
      <w:pPr>
        <w:ind w:left="720"/>
        <w:jc w:val="both"/>
        <w:rPr>
          <w:lang w:val="sr-Latn-ME"/>
        </w:rPr>
      </w:pPr>
    </w:p>
    <w:p w:rsidR="00842FFF" w:rsidRPr="00842FFF" w:rsidRDefault="00842FFF" w:rsidP="004808CE">
      <w:pPr>
        <w:numPr>
          <w:ilvl w:val="0"/>
          <w:numId w:val="22"/>
        </w:numPr>
        <w:jc w:val="both"/>
        <w:rPr>
          <w:lang w:val="sr-Latn-ME"/>
        </w:rPr>
      </w:pPr>
      <w:r w:rsidRPr="00842FFF">
        <w:rPr>
          <w:iCs/>
          <w:lang w:val="sr-Latn-ME"/>
        </w:rPr>
        <w:t>Sve što nije definisano Tenderskom dokumentacijom preciziraće se odredbama Ugovora</w:t>
      </w:r>
    </w:p>
    <w:p w:rsidR="00EB640D" w:rsidRPr="00ED0C85" w:rsidRDefault="00EB640D" w:rsidP="00EB640D">
      <w:pPr>
        <w:jc w:val="both"/>
        <w:rPr>
          <w:lang w:val="sr-Latn-ME"/>
        </w:rPr>
      </w:pP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Default="00EB640D" w:rsidP="00EB640D">
      <w:pPr>
        <w:jc w:val="both"/>
        <w:rPr>
          <w:bCs/>
          <w:color w:val="FF0000"/>
          <w:lang w:val="sr-Latn-ME"/>
        </w:rPr>
      </w:pPr>
    </w:p>
    <w:p w:rsidR="00ED0C85" w:rsidRPr="00CE23CE" w:rsidRDefault="00ED0C85" w:rsidP="00EB640D">
      <w:pPr>
        <w:jc w:val="both"/>
        <w:rPr>
          <w:bCs/>
          <w:color w:val="FF0000"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lang w:val="sr-Latn-ME"/>
        </w:rPr>
      </w:pPr>
      <w:r w:rsidRPr="00CE23CE">
        <w:rPr>
          <w:lang w:val="sr-Latn-ME"/>
        </w:rPr>
        <w:t>ZAHTJEV ZA POJAŠNJENJE ILI IZMJENU I DOPUNU TENDERSKE DOKUMENTACIJE</w:t>
      </w:r>
    </w:p>
    <w:p w:rsidR="00EB640D" w:rsidRPr="00CE23CE" w:rsidRDefault="00EB640D" w:rsidP="00EB640D">
      <w:pPr>
        <w:jc w:val="both"/>
        <w:rPr>
          <w:lang w:val="sr-Latn-ME"/>
        </w:rPr>
      </w:pPr>
    </w:p>
    <w:p w:rsidR="00EB640D" w:rsidRPr="00CE23CE" w:rsidRDefault="00EB640D" w:rsidP="00EB640D">
      <w:pPr>
        <w:autoSpaceDE w:val="0"/>
        <w:autoSpaceDN w:val="0"/>
        <w:adjustRightInd w:val="0"/>
        <w:jc w:val="both"/>
        <w:rPr>
          <w:lang w:val="sr-Latn-ME"/>
        </w:rPr>
      </w:pPr>
      <w:r w:rsidRPr="00CE23CE">
        <w:rPr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B640D" w:rsidRPr="00CE23CE" w:rsidRDefault="00EB640D" w:rsidP="00EB640D">
      <w:pPr>
        <w:jc w:val="both"/>
        <w:rPr>
          <w:lang w:val="sr-Latn-ME"/>
        </w:rPr>
      </w:pPr>
    </w:p>
    <w:p w:rsidR="00EB640D" w:rsidRPr="00CE23CE" w:rsidRDefault="00EB640D" w:rsidP="00EB640D">
      <w:pPr>
        <w:jc w:val="both"/>
        <w:rPr>
          <w:lang w:val="sr-Latn-ME"/>
        </w:rPr>
      </w:pPr>
      <w:r w:rsidRPr="00CE23CE">
        <w:rPr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EB640D" w:rsidRPr="00CE23CE" w:rsidRDefault="00EB640D" w:rsidP="00EB640D">
      <w:pPr>
        <w:jc w:val="both"/>
        <w:rPr>
          <w:lang w:val="sr-Latn-ME"/>
        </w:rPr>
      </w:pPr>
    </w:p>
    <w:p w:rsidR="00EB640D" w:rsidRPr="00CE23CE" w:rsidRDefault="00EB640D" w:rsidP="00EB640D">
      <w:pPr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>Zahtjev se podnosi isključivo putem ESJN-a.</w:t>
      </w:r>
    </w:p>
    <w:p w:rsidR="00EB640D" w:rsidRPr="00CE23CE" w:rsidRDefault="00EB640D" w:rsidP="00EB640D">
      <w:pPr>
        <w:jc w:val="both"/>
        <w:rPr>
          <w:color w:val="000000"/>
          <w:lang w:val="sr-Latn-ME"/>
        </w:rPr>
      </w:pPr>
    </w:p>
    <w:p w:rsidR="00EB640D" w:rsidRDefault="00EB640D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5032FA" w:rsidRDefault="005032FA" w:rsidP="00EB640D">
      <w:pPr>
        <w:jc w:val="both"/>
        <w:rPr>
          <w:color w:val="000000"/>
          <w:lang w:val="sr-Latn-ME"/>
        </w:rPr>
      </w:pPr>
    </w:p>
    <w:p w:rsidR="00324D42" w:rsidRDefault="00324D42" w:rsidP="00EB640D">
      <w:pPr>
        <w:jc w:val="both"/>
        <w:rPr>
          <w:color w:val="000000"/>
          <w:lang w:val="sr-Latn-ME"/>
        </w:rPr>
      </w:pPr>
    </w:p>
    <w:p w:rsidR="00324D42" w:rsidRDefault="00324D42" w:rsidP="00EB640D">
      <w:pPr>
        <w:jc w:val="both"/>
        <w:rPr>
          <w:color w:val="000000"/>
          <w:lang w:val="sr-Latn-ME"/>
        </w:rPr>
      </w:pPr>
    </w:p>
    <w:p w:rsidR="00324D42" w:rsidRDefault="00324D42" w:rsidP="00EB640D">
      <w:pPr>
        <w:jc w:val="both"/>
        <w:rPr>
          <w:color w:val="000000"/>
          <w:lang w:val="sr-Latn-ME"/>
        </w:rPr>
      </w:pPr>
    </w:p>
    <w:p w:rsidR="00324D42" w:rsidRDefault="00324D42" w:rsidP="00EB640D">
      <w:pPr>
        <w:jc w:val="both"/>
        <w:rPr>
          <w:color w:val="000000"/>
          <w:lang w:val="sr-Latn-ME"/>
        </w:rPr>
      </w:pPr>
    </w:p>
    <w:p w:rsidR="00324D42" w:rsidRDefault="00324D42" w:rsidP="00EB640D">
      <w:pPr>
        <w:jc w:val="both"/>
        <w:rPr>
          <w:color w:val="000000"/>
          <w:lang w:val="sr-Latn-ME"/>
        </w:rPr>
      </w:pPr>
    </w:p>
    <w:p w:rsidR="005032FA" w:rsidRPr="00CE23CE" w:rsidRDefault="005032FA" w:rsidP="00EB640D">
      <w:pPr>
        <w:jc w:val="both"/>
        <w:rPr>
          <w:color w:val="000000"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color w:val="000000"/>
          <w:lang w:val="sr-Latn-ME"/>
        </w:rPr>
      </w:pPr>
      <w:bookmarkStart w:id="12" w:name="_Toc62730567"/>
      <w:r w:rsidRPr="00CE23CE">
        <w:rPr>
          <w:lang w:val="sr-Latn-ME"/>
        </w:rPr>
        <w:lastRenderedPageBreak/>
        <w:t xml:space="preserve"> IZJAVA NARUČIOCA O NEPOSTOJANJU SUKOBA INTERESA</w:t>
      </w:r>
      <w:bookmarkEnd w:id="12"/>
    </w:p>
    <w:p w:rsidR="00EB640D" w:rsidRPr="00CE23CE" w:rsidRDefault="00EB640D" w:rsidP="00EB640D">
      <w:pPr>
        <w:tabs>
          <w:tab w:val="left" w:pos="1701"/>
          <w:tab w:val="left" w:pos="4820"/>
        </w:tabs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1701"/>
          <w:tab w:val="left" w:pos="4820"/>
        </w:tabs>
        <w:jc w:val="both"/>
        <w:rPr>
          <w:color w:val="000000"/>
          <w:lang w:val="sr-Latn-ME"/>
        </w:rPr>
      </w:pPr>
    </w:p>
    <w:p w:rsidR="00CE23CE" w:rsidRPr="00CE23CE" w:rsidRDefault="00EB640D" w:rsidP="00CE23CE">
      <w:pPr>
        <w:tabs>
          <w:tab w:val="left" w:pos="1701"/>
          <w:tab w:val="left" w:pos="4820"/>
        </w:tabs>
        <w:jc w:val="both"/>
        <w:rPr>
          <w:color w:val="000000"/>
        </w:rPr>
      </w:pPr>
      <w:r w:rsidRPr="00CE23CE">
        <w:rPr>
          <w:color w:val="000000"/>
          <w:lang w:val="sr-Latn-ME"/>
        </w:rPr>
        <w:t xml:space="preserve"> </w:t>
      </w:r>
      <w:proofErr w:type="spellStart"/>
      <w:r w:rsidR="00CE23CE" w:rsidRPr="00CE23CE">
        <w:rPr>
          <w:color w:val="000000"/>
        </w:rPr>
        <w:t>Akcionarsko</w:t>
      </w:r>
      <w:proofErr w:type="spellEnd"/>
      <w:r w:rsidR="00CE23CE" w:rsidRPr="00CE23CE">
        <w:rPr>
          <w:color w:val="000000"/>
        </w:rPr>
        <w:t xml:space="preserve"> </w:t>
      </w:r>
      <w:proofErr w:type="spellStart"/>
      <w:r w:rsidR="00CE23CE" w:rsidRPr="00CE23CE">
        <w:rPr>
          <w:color w:val="000000"/>
        </w:rPr>
        <w:t>društvo</w:t>
      </w:r>
      <w:proofErr w:type="spellEnd"/>
      <w:r w:rsidR="00CE23CE" w:rsidRPr="00CE23CE">
        <w:rPr>
          <w:color w:val="000000"/>
        </w:rPr>
        <w:t xml:space="preserve"> "MONTECARGO" </w:t>
      </w:r>
      <w:proofErr w:type="spellStart"/>
      <w:r w:rsidR="00CE23CE" w:rsidRPr="00CE23CE">
        <w:rPr>
          <w:color w:val="000000"/>
        </w:rPr>
        <w:t>Podgorica</w:t>
      </w:r>
      <w:proofErr w:type="spellEnd"/>
    </w:p>
    <w:p w:rsidR="00CE23CE" w:rsidRPr="00324D42" w:rsidRDefault="00981CC3" w:rsidP="00CE23CE">
      <w:pPr>
        <w:jc w:val="both"/>
        <w:rPr>
          <w:color w:val="FF0000"/>
        </w:rPr>
      </w:pP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>:</w:t>
      </w:r>
      <w:r w:rsidR="00AF3FC6">
        <w:rPr>
          <w:color w:val="000000"/>
        </w:rPr>
        <w:t xml:space="preserve"> </w:t>
      </w:r>
      <w:r w:rsidR="00B558DC">
        <w:rPr>
          <w:color w:val="000000"/>
        </w:rPr>
        <w:t xml:space="preserve"> </w:t>
      </w:r>
      <w:r w:rsidR="004E6E47" w:rsidRPr="004E6E47">
        <w:t>3543</w:t>
      </w:r>
      <w:r w:rsidR="00CE23CE" w:rsidRPr="004E6E47">
        <w:t>/1</w:t>
      </w:r>
    </w:p>
    <w:p w:rsidR="00CE23CE" w:rsidRPr="00CE23CE" w:rsidRDefault="00CE23CE" w:rsidP="00CE23CE">
      <w:pPr>
        <w:jc w:val="both"/>
        <w:rPr>
          <w:color w:val="000000"/>
        </w:rPr>
      </w:pPr>
      <w:proofErr w:type="spellStart"/>
      <w:r w:rsidRPr="00CE23CE">
        <w:rPr>
          <w:color w:val="000000"/>
        </w:rPr>
        <w:t>Mjes</w:t>
      </w:r>
      <w:r w:rsidR="00981CC3">
        <w:rPr>
          <w:color w:val="000000"/>
        </w:rPr>
        <w:t>to</w:t>
      </w:r>
      <w:proofErr w:type="spellEnd"/>
      <w:r w:rsidR="00981CC3">
        <w:rPr>
          <w:color w:val="000000"/>
        </w:rPr>
        <w:t xml:space="preserve"> i datum: Podgorica</w:t>
      </w:r>
      <w:proofErr w:type="gramStart"/>
      <w:r w:rsidR="00981CC3">
        <w:rPr>
          <w:color w:val="000000"/>
        </w:rPr>
        <w:t>,.</w:t>
      </w:r>
      <w:proofErr w:type="gramEnd"/>
      <w:r w:rsidR="00324D42">
        <w:rPr>
          <w:color w:val="000000"/>
        </w:rPr>
        <w:t>16.05</w:t>
      </w:r>
      <w:r w:rsidR="00F00D74">
        <w:rPr>
          <w:color w:val="000000"/>
        </w:rPr>
        <w:t>.2025</w:t>
      </w:r>
      <w:r w:rsidRPr="00CE23CE">
        <w:rPr>
          <w:color w:val="000000"/>
        </w:rPr>
        <w:t>.godine</w:t>
      </w:r>
    </w:p>
    <w:p w:rsidR="00EB640D" w:rsidRPr="00CE23CE" w:rsidRDefault="00EB640D" w:rsidP="00CE23CE">
      <w:pPr>
        <w:tabs>
          <w:tab w:val="left" w:pos="1701"/>
          <w:tab w:val="left" w:pos="4820"/>
        </w:tabs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3290"/>
        </w:tabs>
        <w:ind w:firstLine="708"/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 xml:space="preserve">U skladu sa članom 43 stav 1 Zakona o javnim nabavkama („Službeni list CG”, br. 74/19 i 3/23), </w:t>
      </w:r>
    </w:p>
    <w:p w:rsidR="00EB640D" w:rsidRPr="00CE23CE" w:rsidRDefault="00EB640D" w:rsidP="00EB640D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3290"/>
        </w:tabs>
        <w:jc w:val="center"/>
        <w:rPr>
          <w:bCs/>
          <w:color w:val="000000"/>
          <w:lang w:val="sr-Latn-ME"/>
        </w:rPr>
      </w:pPr>
      <w:r w:rsidRPr="00CE23CE">
        <w:rPr>
          <w:bCs/>
          <w:color w:val="000000"/>
          <w:lang w:val="sr-Latn-ME"/>
        </w:rPr>
        <w:t>Izjavljujem</w:t>
      </w:r>
    </w:p>
    <w:p w:rsidR="00EB640D" w:rsidRPr="00CE23CE" w:rsidRDefault="00EB640D" w:rsidP="00EB640D">
      <w:pPr>
        <w:tabs>
          <w:tab w:val="left" w:pos="3290"/>
        </w:tabs>
        <w:jc w:val="both"/>
        <w:rPr>
          <w:color w:val="000000"/>
          <w:lang w:val="sr-Latn-ME"/>
        </w:rPr>
      </w:pPr>
    </w:p>
    <w:p w:rsidR="005D0F9A" w:rsidRPr="005D0F9A" w:rsidRDefault="005D0F9A" w:rsidP="005D0F9A">
      <w:pPr>
        <w:tabs>
          <w:tab w:val="left" w:pos="3290"/>
        </w:tabs>
        <w:spacing w:after="160" w:line="259" w:lineRule="auto"/>
        <w:jc w:val="both"/>
        <w:rPr>
          <w:rFonts w:eastAsia="Calibri"/>
          <w:bCs/>
          <w:color w:val="222222"/>
          <w:u w:val="single"/>
          <w:lang w:val="sr-Latn-ME"/>
        </w:rPr>
      </w:pPr>
      <w:r w:rsidRPr="005D0F9A">
        <w:rPr>
          <w:rFonts w:eastAsia="Calibri"/>
          <w:color w:val="000000"/>
          <w:lang w:val="sr-Latn-ME"/>
        </w:rPr>
        <w:t>da u post</w:t>
      </w:r>
      <w:r w:rsidR="00F00D74">
        <w:rPr>
          <w:rFonts w:eastAsia="Calibri"/>
          <w:color w:val="000000"/>
          <w:lang w:val="sr-Latn-ME"/>
        </w:rPr>
        <w:t xml:space="preserve">upku javne </w:t>
      </w:r>
      <w:r w:rsidR="008E22C4">
        <w:rPr>
          <w:rFonts w:eastAsia="Calibri"/>
          <w:color w:val="000000"/>
          <w:lang w:val="sr-Latn-ME"/>
        </w:rPr>
        <w:t>nabavke redni broj 25</w:t>
      </w:r>
      <w:r w:rsidRPr="005D0F9A">
        <w:rPr>
          <w:rFonts w:eastAsia="Calibri"/>
          <w:color w:val="000000"/>
          <w:lang w:val="sr-Latn-ME"/>
        </w:rPr>
        <w:t xml:space="preserve"> iz Plana javne nabavke broj </w:t>
      </w:r>
      <w:r w:rsidR="00F00D74" w:rsidRPr="00F00D74">
        <w:rPr>
          <w:rFonts w:eastAsia="Calibri"/>
          <w:color w:val="000000"/>
        </w:rPr>
        <w:t>#</w:t>
      </w:r>
      <w:r w:rsidR="00F00D74" w:rsidRPr="00F00D74">
        <w:rPr>
          <w:rFonts w:eastAsia="Calibri"/>
          <w:color w:val="000000"/>
          <w:u w:val="single"/>
        </w:rPr>
        <w:t>21274</w:t>
      </w:r>
      <w:r w:rsidR="00F00D74">
        <w:rPr>
          <w:rFonts w:eastAsia="Calibri"/>
          <w:color w:val="000000"/>
          <w:lang w:val="sr-Latn-ME"/>
        </w:rPr>
        <w:t xml:space="preserve"> </w:t>
      </w:r>
      <w:r w:rsidR="008E22C4">
        <w:rPr>
          <w:rFonts w:eastAsia="Calibri"/>
          <w:color w:val="000000"/>
          <w:lang w:val="sr-Latn-ME"/>
        </w:rPr>
        <w:t>od 27.12.2024. za nabavku robe</w:t>
      </w:r>
      <w:r w:rsidR="00F00D74">
        <w:rPr>
          <w:rFonts w:eastAsia="Calibri"/>
          <w:color w:val="000000"/>
          <w:lang w:val="sr-Latn-ME"/>
        </w:rPr>
        <w:t xml:space="preserve">  – </w:t>
      </w:r>
      <w:proofErr w:type="spellStart"/>
      <w:r w:rsidR="008E22C4">
        <w:rPr>
          <w:rFonts w:eastAsia="Calibri"/>
          <w:color w:val="000000"/>
        </w:rPr>
        <w:t>Ulje</w:t>
      </w:r>
      <w:proofErr w:type="spellEnd"/>
      <w:r w:rsidR="008E22C4">
        <w:rPr>
          <w:rFonts w:eastAsia="Calibri"/>
          <w:color w:val="000000"/>
        </w:rPr>
        <w:t xml:space="preserve"> i </w:t>
      </w:r>
      <w:proofErr w:type="spellStart"/>
      <w:r w:rsidR="008E22C4">
        <w:rPr>
          <w:rFonts w:eastAsia="Calibri"/>
          <w:color w:val="000000"/>
        </w:rPr>
        <w:t>mazivo</w:t>
      </w:r>
      <w:proofErr w:type="spellEnd"/>
      <w:r w:rsidR="008E22C4">
        <w:rPr>
          <w:rFonts w:eastAsia="Calibri"/>
          <w:color w:val="000000"/>
        </w:rPr>
        <w:t xml:space="preserve"> </w:t>
      </w:r>
      <w:proofErr w:type="spellStart"/>
      <w:r w:rsidR="008E22C4">
        <w:rPr>
          <w:rFonts w:eastAsia="Calibri"/>
          <w:color w:val="000000"/>
        </w:rPr>
        <w:t>za</w:t>
      </w:r>
      <w:proofErr w:type="spellEnd"/>
      <w:r w:rsidR="008E22C4">
        <w:rPr>
          <w:rFonts w:eastAsia="Calibri"/>
          <w:color w:val="000000"/>
        </w:rPr>
        <w:t xml:space="preserve"> </w:t>
      </w:r>
      <w:proofErr w:type="spellStart"/>
      <w:r w:rsidR="008E22C4">
        <w:rPr>
          <w:rFonts w:eastAsia="Calibri"/>
          <w:color w:val="000000"/>
        </w:rPr>
        <w:t>lokomotive</w:t>
      </w:r>
      <w:proofErr w:type="spellEnd"/>
      <w:r w:rsidRPr="005D0F9A">
        <w:rPr>
          <w:rFonts w:eastAsia="Calibri"/>
          <w:color w:val="000000"/>
          <w:lang w:val="sr-Latn-ME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ind w:firstLine="1134"/>
        <w:rPr>
          <w:rFonts w:eastAsia="Calibri"/>
          <w:color w:val="000000"/>
          <w:lang w:val="sr-Latn-ME"/>
        </w:rPr>
      </w:pPr>
      <w:r w:rsidRPr="0050643E">
        <w:rPr>
          <w:rFonts w:eastAsia="Calibri"/>
          <w:color w:val="000000"/>
          <w:lang w:val="sr-Latn-ME"/>
        </w:rPr>
        <w:t>Ovlašćeno lice naručioca Dušanka Dragojević    ________________________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ind w:left="5664" w:firstLine="708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s.r.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color w:val="000000"/>
          <w:lang w:val="sr-Latn-ME"/>
        </w:rPr>
        <w:t xml:space="preserve">Službenik za javne nabavke </w:t>
      </w:r>
      <w:r w:rsidR="00324D42">
        <w:rPr>
          <w:rFonts w:eastAsia="Calibri"/>
          <w:iCs/>
          <w:color w:val="000000"/>
          <w:lang w:val="sr-Latn-ME"/>
        </w:rPr>
        <w:t>Nedjeljko Vulanović dipl.ecc</w:t>
      </w:r>
      <w:r w:rsidRPr="0050643E">
        <w:rPr>
          <w:rFonts w:eastAsia="Calibri"/>
          <w:color w:val="000000"/>
          <w:lang w:val="sr-Latn-ME"/>
        </w:rPr>
        <w:t>______________</w:t>
      </w:r>
      <w:r w:rsidRPr="0050643E">
        <w:rPr>
          <w:rFonts w:eastAsia="Calibri"/>
          <w:iCs/>
          <w:color w:val="000000"/>
          <w:lang w:val="sr-Latn-ME"/>
        </w:rPr>
        <w:t xml:space="preserve"> 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ind w:left="5664" w:firstLine="708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s.r.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rPr>
          <w:rFonts w:eastAsia="Calibri"/>
          <w:color w:val="000000"/>
          <w:lang w:val="sr-Latn-ME"/>
        </w:rPr>
      </w:pPr>
      <w:r w:rsidRPr="0050643E">
        <w:rPr>
          <w:rFonts w:eastAsia="Calibri"/>
          <w:color w:val="000000"/>
          <w:lang w:val="sr-Latn-ME"/>
        </w:rPr>
        <w:t xml:space="preserve"> Lice koje je učestvovalo u planiranju javne nabavke: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rPr>
          <w:rFonts w:eastAsia="Calibri"/>
          <w:color w:val="000000"/>
          <w:lang w:val="sr-Latn-ME"/>
        </w:rPr>
      </w:pPr>
      <w:r w:rsidRPr="0050643E">
        <w:rPr>
          <w:rFonts w:eastAsia="Calibri"/>
          <w:color w:val="000000"/>
          <w:lang w:val="sr-Latn-ME"/>
        </w:rPr>
        <w:t xml:space="preserve">                                                                 </w:t>
      </w:r>
      <w:r w:rsidR="001D163D" w:rsidRPr="0050643E">
        <w:rPr>
          <w:rFonts w:eastAsia="Calibri"/>
          <w:color w:val="000000"/>
          <w:lang w:val="sr-Latn-ME"/>
        </w:rPr>
        <w:t xml:space="preserve"> </w:t>
      </w:r>
      <w:proofErr w:type="spellStart"/>
      <w:r w:rsidR="00574121" w:rsidRPr="00B176DF">
        <w:rPr>
          <w:rFonts w:eastAsia="Calibri"/>
          <w:color w:val="000000"/>
        </w:rPr>
        <w:t>Milorad</w:t>
      </w:r>
      <w:proofErr w:type="spellEnd"/>
      <w:r w:rsidR="00574121" w:rsidRPr="00B176DF">
        <w:rPr>
          <w:rFonts w:eastAsia="Calibri"/>
          <w:color w:val="000000"/>
        </w:rPr>
        <w:t xml:space="preserve"> </w:t>
      </w:r>
      <w:proofErr w:type="spellStart"/>
      <w:proofErr w:type="gramStart"/>
      <w:r w:rsidR="00574121" w:rsidRPr="00B176DF">
        <w:rPr>
          <w:rFonts w:eastAsia="Calibri"/>
          <w:color w:val="000000"/>
        </w:rPr>
        <w:t>Lukić</w:t>
      </w:r>
      <w:proofErr w:type="spellEnd"/>
      <w:r w:rsidR="00574121" w:rsidRPr="00B176DF">
        <w:rPr>
          <w:rFonts w:eastAsia="Calibri"/>
          <w:color w:val="000000"/>
        </w:rPr>
        <w:t xml:space="preserve">  dipl</w:t>
      </w:r>
      <w:proofErr w:type="gramEnd"/>
      <w:r w:rsidR="00574121" w:rsidRPr="00B176DF">
        <w:rPr>
          <w:rFonts w:eastAsia="Calibri"/>
          <w:color w:val="000000"/>
        </w:rPr>
        <w:t xml:space="preserve">. </w:t>
      </w:r>
      <w:proofErr w:type="spellStart"/>
      <w:r w:rsidR="00574121" w:rsidRPr="00B176DF">
        <w:rPr>
          <w:rFonts w:eastAsia="Calibri"/>
          <w:color w:val="000000"/>
        </w:rPr>
        <w:t>elek.ing</w:t>
      </w:r>
      <w:proofErr w:type="spellEnd"/>
      <w:r w:rsidR="001D163D" w:rsidRPr="0050643E">
        <w:rPr>
          <w:rFonts w:eastAsia="Calibri"/>
          <w:color w:val="000000"/>
          <w:lang w:val="sr-Latn-ME"/>
        </w:rPr>
        <w:t xml:space="preserve"> </w:t>
      </w:r>
      <w:r w:rsidR="00574121">
        <w:rPr>
          <w:rFonts w:eastAsia="Calibri"/>
          <w:color w:val="000000"/>
          <w:lang w:val="sr-Latn-ME"/>
        </w:rPr>
        <w:t>____</w:t>
      </w:r>
      <w:r w:rsidR="001D163D" w:rsidRPr="0050643E">
        <w:rPr>
          <w:rFonts w:eastAsia="Calibri"/>
          <w:color w:val="000000"/>
          <w:lang w:val="sr-Latn-ME"/>
        </w:rPr>
        <w:t>_________</w:t>
      </w:r>
      <w:r w:rsidRPr="0050643E">
        <w:rPr>
          <w:rFonts w:eastAsia="Calibri"/>
          <w:color w:val="000000"/>
          <w:lang w:val="sr-Latn-ME"/>
        </w:rPr>
        <w:t>________</w:t>
      </w:r>
    </w:p>
    <w:p w:rsidR="005D0F9A" w:rsidRPr="0050643E" w:rsidRDefault="0050643E" w:rsidP="005D0F9A">
      <w:pPr>
        <w:tabs>
          <w:tab w:val="left" w:pos="3290"/>
        </w:tabs>
        <w:spacing w:after="160" w:line="259" w:lineRule="auto"/>
        <w:rPr>
          <w:rFonts w:eastAsia="Calibri"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                                                              s.r.</w:t>
      </w:r>
    </w:p>
    <w:p w:rsidR="0050643E" w:rsidRPr="0050643E" w:rsidRDefault="0050643E" w:rsidP="0050643E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>Član komisije za sprovođenje postupka javne nabavke:</w:t>
      </w:r>
    </w:p>
    <w:p w:rsidR="0050643E" w:rsidRPr="0050643E" w:rsidRDefault="0050643E" w:rsidP="0050643E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74121">
        <w:rPr>
          <w:rFonts w:eastAsia="Calibri"/>
          <w:iCs/>
          <w:color w:val="000000"/>
          <w:lang w:val="sr-Latn-ME"/>
        </w:rPr>
        <w:t xml:space="preserve">                                                                   </w:t>
      </w:r>
      <w:proofErr w:type="spellStart"/>
      <w:r w:rsidR="00574121" w:rsidRPr="00574121">
        <w:rPr>
          <w:rFonts w:eastAsia="Calibri"/>
          <w:iCs/>
          <w:color w:val="000000"/>
        </w:rPr>
        <w:t>Pavle</w:t>
      </w:r>
      <w:proofErr w:type="spellEnd"/>
      <w:r w:rsidR="00574121" w:rsidRPr="00574121">
        <w:rPr>
          <w:rFonts w:eastAsia="Calibri"/>
          <w:iCs/>
          <w:color w:val="000000"/>
        </w:rPr>
        <w:t xml:space="preserve"> </w:t>
      </w:r>
      <w:proofErr w:type="spellStart"/>
      <w:proofErr w:type="gramStart"/>
      <w:r w:rsidR="00574121" w:rsidRPr="00574121">
        <w:rPr>
          <w:rFonts w:eastAsia="Calibri"/>
          <w:iCs/>
          <w:color w:val="000000"/>
        </w:rPr>
        <w:t>Nikolić</w:t>
      </w:r>
      <w:proofErr w:type="spellEnd"/>
      <w:r w:rsidR="00574121" w:rsidRPr="00574121">
        <w:rPr>
          <w:rFonts w:eastAsia="Calibri"/>
          <w:iCs/>
          <w:color w:val="000000"/>
        </w:rPr>
        <w:t xml:space="preserve">  dipl</w:t>
      </w:r>
      <w:proofErr w:type="gramEnd"/>
      <w:r w:rsidR="00574121" w:rsidRPr="00574121">
        <w:rPr>
          <w:rFonts w:eastAsia="Calibri"/>
          <w:iCs/>
          <w:color w:val="000000"/>
        </w:rPr>
        <w:t xml:space="preserve">. </w:t>
      </w:r>
      <w:proofErr w:type="spellStart"/>
      <w:r w:rsidR="00574121" w:rsidRPr="00574121">
        <w:rPr>
          <w:rFonts w:eastAsia="Calibri"/>
          <w:iCs/>
          <w:color w:val="000000"/>
        </w:rPr>
        <w:t>elek.ing</w:t>
      </w:r>
      <w:proofErr w:type="spellEnd"/>
      <w:r w:rsidR="00574121">
        <w:rPr>
          <w:rFonts w:eastAsia="Calibri"/>
          <w:i/>
          <w:iCs/>
          <w:color w:val="000000"/>
        </w:rPr>
        <w:t>________</w:t>
      </w:r>
      <w:r w:rsidRPr="0050643E">
        <w:rPr>
          <w:rFonts w:eastAsia="Calibri"/>
          <w:iCs/>
          <w:color w:val="000000"/>
          <w:lang w:val="sr-Latn-ME"/>
        </w:rPr>
        <w:t>______________</w:t>
      </w:r>
    </w:p>
    <w:p w:rsidR="0050643E" w:rsidRPr="0050643E" w:rsidRDefault="0050643E" w:rsidP="005D0F9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                                                            s.r.</w:t>
      </w:r>
    </w:p>
    <w:p w:rsidR="0050643E" w:rsidRPr="0050643E" w:rsidRDefault="0050643E" w:rsidP="0050643E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Član komisije za sprovođenje postupka javne nabavke: </w:t>
      </w:r>
    </w:p>
    <w:p w:rsidR="0050643E" w:rsidRPr="0050643E" w:rsidRDefault="0050643E" w:rsidP="0050643E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</w:t>
      </w:r>
      <w:r w:rsidR="00574121">
        <w:rPr>
          <w:rFonts w:eastAsia="Calibri"/>
          <w:iCs/>
          <w:color w:val="000000"/>
          <w:lang w:val="sr-Latn-ME"/>
        </w:rPr>
        <w:t xml:space="preserve">                     Nedjeljko Vulanović</w:t>
      </w:r>
      <w:r w:rsidRPr="0050643E">
        <w:rPr>
          <w:rFonts w:eastAsia="Calibri"/>
          <w:iCs/>
          <w:color w:val="000000"/>
          <w:lang w:val="sr-Latn-ME"/>
        </w:rPr>
        <w:t xml:space="preserve"> dipl.ecc ________________</w:t>
      </w:r>
    </w:p>
    <w:p w:rsidR="005D0F9A" w:rsidRPr="0050643E" w:rsidRDefault="0050643E" w:rsidP="005D0F9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                                                            s.r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>Član komisije za sprovođenje postupka javne nabavke:</w:t>
      </w:r>
    </w:p>
    <w:p w:rsidR="005D0F9A" w:rsidRPr="0050643E" w:rsidRDefault="005D0F9A" w:rsidP="005D0F9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                        Marija Zindović  dipl.pravnik ______________</w:t>
      </w:r>
    </w:p>
    <w:p w:rsidR="00EB640D" w:rsidRPr="005032FA" w:rsidRDefault="005D0F9A" w:rsidP="005032FA">
      <w:pPr>
        <w:tabs>
          <w:tab w:val="left" w:pos="3290"/>
        </w:tabs>
        <w:spacing w:after="160" w:line="259" w:lineRule="auto"/>
        <w:rPr>
          <w:rFonts w:eastAsia="Calibri"/>
          <w:iCs/>
          <w:color w:val="000000"/>
          <w:lang w:val="sr-Latn-ME"/>
        </w:rPr>
      </w:pPr>
      <w:r w:rsidRPr="0050643E">
        <w:rPr>
          <w:rFonts w:eastAsia="Calibri"/>
          <w:iCs/>
          <w:color w:val="000000"/>
          <w:lang w:val="sr-Latn-ME"/>
        </w:rPr>
        <w:t xml:space="preserve">                                                                                                         s.r.</w:t>
      </w:r>
    </w:p>
    <w:p w:rsidR="00EB640D" w:rsidRPr="00CE23CE" w:rsidRDefault="00EB640D" w:rsidP="00EB640D">
      <w:pPr>
        <w:jc w:val="both"/>
        <w:rPr>
          <w:bCs/>
          <w:color w:val="000000"/>
          <w:lang w:val="sr-Latn-ME"/>
        </w:rPr>
      </w:pPr>
    </w:p>
    <w:p w:rsidR="00EB640D" w:rsidRPr="00CE23CE" w:rsidRDefault="00EB640D" w:rsidP="00BD558C">
      <w:pPr>
        <w:keepNext/>
        <w:keepLines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iCs/>
          <w:lang w:val="sr-Latn-ME"/>
        </w:rPr>
      </w:pPr>
      <w:bookmarkStart w:id="13" w:name="_Toc62730568"/>
      <w:r w:rsidRPr="00CE23CE">
        <w:rPr>
          <w:lang w:val="sr-Latn-ME"/>
        </w:rPr>
        <w:t>UPUTSTVO O PRAVNOM SREDSTVU</w:t>
      </w:r>
      <w:bookmarkEnd w:id="13"/>
    </w:p>
    <w:p w:rsidR="00EB640D" w:rsidRPr="00CE23CE" w:rsidRDefault="00EB640D" w:rsidP="00EB640D">
      <w:pPr>
        <w:tabs>
          <w:tab w:val="left" w:pos="5760"/>
        </w:tabs>
        <w:jc w:val="center"/>
        <w:rPr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5760"/>
        </w:tabs>
        <w:ind w:firstLine="567"/>
        <w:jc w:val="both"/>
        <w:rPr>
          <w:color w:val="000000"/>
        </w:rPr>
      </w:pPr>
      <w:r w:rsidRPr="00CE23CE">
        <w:rPr>
          <w:color w:val="000000"/>
          <w:lang w:val="sr-Latn-ME"/>
        </w:rPr>
        <w:t>Privredni subjekat može da izjavi žalbu protiv ove tenderske dokumentacije Komisiji za zaštitu prava</w:t>
      </w:r>
      <w:r w:rsidRPr="00CE23CE">
        <w:rPr>
          <w:color w:val="000000"/>
        </w:rPr>
        <w:t>:</w:t>
      </w:r>
    </w:p>
    <w:p w:rsidR="00EB640D" w:rsidRPr="00CE23CE" w:rsidRDefault="00EB640D" w:rsidP="00EB640D">
      <w:pPr>
        <w:pStyle w:val="T30X"/>
        <w:ind w:left="567" w:hanging="283"/>
        <w:rPr>
          <w:sz w:val="24"/>
          <w:szCs w:val="24"/>
        </w:rPr>
      </w:pPr>
      <w:r w:rsidRPr="00CE23CE">
        <w:rPr>
          <w:sz w:val="24"/>
          <w:szCs w:val="24"/>
        </w:rPr>
        <w:t xml:space="preserve">   1) u </w:t>
      </w:r>
      <w:proofErr w:type="spellStart"/>
      <w:r w:rsidRPr="00CE23CE">
        <w:rPr>
          <w:sz w:val="24"/>
          <w:szCs w:val="24"/>
        </w:rPr>
        <w:t>roku</w:t>
      </w:r>
      <w:proofErr w:type="spellEnd"/>
      <w:r w:rsidRPr="00CE23CE">
        <w:rPr>
          <w:sz w:val="24"/>
          <w:szCs w:val="24"/>
        </w:rPr>
        <w:t xml:space="preserve"> od 20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objavljivanja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dostavljanja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ili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izmjene</w:t>
      </w:r>
      <w:proofErr w:type="spellEnd"/>
      <w:r w:rsidRPr="00CE23CE">
        <w:rPr>
          <w:sz w:val="24"/>
          <w:szCs w:val="24"/>
        </w:rPr>
        <w:t xml:space="preserve"> i </w:t>
      </w:r>
      <w:proofErr w:type="spellStart"/>
      <w:r w:rsidRPr="00CE23CE">
        <w:rPr>
          <w:sz w:val="24"/>
          <w:szCs w:val="24"/>
        </w:rPr>
        <w:t>dopune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ako</w:t>
      </w:r>
      <w:proofErr w:type="spellEnd"/>
      <w:r w:rsidRPr="00CE23CE">
        <w:rPr>
          <w:sz w:val="24"/>
          <w:szCs w:val="24"/>
        </w:rPr>
        <w:t xml:space="preserve"> je </w:t>
      </w:r>
      <w:proofErr w:type="spellStart"/>
      <w:r w:rsidRPr="00CE23CE">
        <w:rPr>
          <w:sz w:val="24"/>
          <w:szCs w:val="24"/>
        </w:rPr>
        <w:t>rok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podnošenje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prijava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kvalifikaciju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ponuda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najmanje</w:t>
      </w:r>
      <w:proofErr w:type="spellEnd"/>
      <w:r w:rsidRPr="00CE23CE">
        <w:rPr>
          <w:sz w:val="24"/>
          <w:szCs w:val="24"/>
        </w:rPr>
        <w:t xml:space="preserve"> 30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objavljivanja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dostavljanja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ili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izmjene</w:t>
      </w:r>
      <w:proofErr w:type="spellEnd"/>
      <w:r w:rsidRPr="00CE23CE">
        <w:rPr>
          <w:sz w:val="24"/>
          <w:szCs w:val="24"/>
        </w:rPr>
        <w:t xml:space="preserve"> i </w:t>
      </w:r>
      <w:proofErr w:type="spellStart"/>
      <w:r w:rsidRPr="00CE23CE">
        <w:rPr>
          <w:sz w:val="24"/>
          <w:szCs w:val="24"/>
        </w:rPr>
        <w:t>dopune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>;</w:t>
      </w:r>
    </w:p>
    <w:p w:rsidR="00EB640D" w:rsidRPr="00CE23CE" w:rsidRDefault="00EB640D" w:rsidP="00EB640D">
      <w:pPr>
        <w:pStyle w:val="T30X"/>
        <w:ind w:left="567" w:hanging="283"/>
        <w:rPr>
          <w:sz w:val="24"/>
          <w:szCs w:val="24"/>
        </w:rPr>
      </w:pPr>
      <w:r w:rsidRPr="00CE23CE">
        <w:rPr>
          <w:sz w:val="24"/>
          <w:szCs w:val="24"/>
        </w:rPr>
        <w:t xml:space="preserve">   2) u </w:t>
      </w:r>
      <w:proofErr w:type="spellStart"/>
      <w:r w:rsidRPr="00CE23CE">
        <w:rPr>
          <w:sz w:val="24"/>
          <w:szCs w:val="24"/>
        </w:rPr>
        <w:t>roku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deset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objavljivanja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dostavljanja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ili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izmjene</w:t>
      </w:r>
      <w:proofErr w:type="spellEnd"/>
      <w:r w:rsidRPr="00CE23CE">
        <w:rPr>
          <w:sz w:val="24"/>
          <w:szCs w:val="24"/>
        </w:rPr>
        <w:t xml:space="preserve"> i </w:t>
      </w:r>
      <w:proofErr w:type="spellStart"/>
      <w:r w:rsidRPr="00CE23CE">
        <w:rPr>
          <w:sz w:val="24"/>
          <w:szCs w:val="24"/>
        </w:rPr>
        <w:t>dopune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ako</w:t>
      </w:r>
      <w:proofErr w:type="spellEnd"/>
      <w:r w:rsidRPr="00CE23CE">
        <w:rPr>
          <w:sz w:val="24"/>
          <w:szCs w:val="24"/>
        </w:rPr>
        <w:t xml:space="preserve"> je </w:t>
      </w:r>
      <w:proofErr w:type="spellStart"/>
      <w:r w:rsidRPr="00CE23CE">
        <w:rPr>
          <w:sz w:val="24"/>
          <w:szCs w:val="24"/>
        </w:rPr>
        <w:t>rok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podnošenje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prijava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kvalifikaciju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ponuda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najmanje</w:t>
      </w:r>
      <w:proofErr w:type="spellEnd"/>
      <w:r w:rsidRPr="00CE23CE">
        <w:rPr>
          <w:sz w:val="24"/>
          <w:szCs w:val="24"/>
        </w:rPr>
        <w:t xml:space="preserve"> 15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objavljivanja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dostavljanja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ili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izmjene</w:t>
      </w:r>
      <w:proofErr w:type="spellEnd"/>
      <w:r w:rsidRPr="00CE23CE">
        <w:rPr>
          <w:sz w:val="24"/>
          <w:szCs w:val="24"/>
        </w:rPr>
        <w:t xml:space="preserve"> i </w:t>
      </w:r>
      <w:proofErr w:type="spellStart"/>
      <w:r w:rsidRPr="00CE23CE">
        <w:rPr>
          <w:sz w:val="24"/>
          <w:szCs w:val="24"/>
        </w:rPr>
        <w:t>dopune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>;</w:t>
      </w:r>
    </w:p>
    <w:p w:rsidR="00EB640D" w:rsidRPr="00CE23CE" w:rsidRDefault="00EB640D" w:rsidP="00EB640D">
      <w:pPr>
        <w:pStyle w:val="T30X"/>
        <w:ind w:left="567" w:hanging="283"/>
        <w:rPr>
          <w:sz w:val="24"/>
          <w:szCs w:val="24"/>
        </w:rPr>
      </w:pPr>
      <w:r w:rsidRPr="00CE23CE">
        <w:rPr>
          <w:sz w:val="24"/>
          <w:szCs w:val="24"/>
        </w:rPr>
        <w:t xml:space="preserve">   3) do </w:t>
      </w:r>
      <w:proofErr w:type="spellStart"/>
      <w:r w:rsidRPr="00CE23CE">
        <w:rPr>
          <w:sz w:val="24"/>
          <w:szCs w:val="24"/>
        </w:rPr>
        <w:t>isteka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polovine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roka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podnošenje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prijava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kvalifikaciju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ponuda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ako</w:t>
      </w:r>
      <w:proofErr w:type="spellEnd"/>
      <w:r w:rsidRPr="00CE23CE">
        <w:rPr>
          <w:sz w:val="24"/>
          <w:szCs w:val="24"/>
        </w:rPr>
        <w:t xml:space="preserve"> je </w:t>
      </w:r>
      <w:proofErr w:type="spellStart"/>
      <w:r w:rsidRPr="00CE23CE">
        <w:rPr>
          <w:sz w:val="24"/>
          <w:szCs w:val="24"/>
        </w:rPr>
        <w:t>rok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podnošenje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prijava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kvalifikaciju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ponuda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kraći</w:t>
      </w:r>
      <w:proofErr w:type="spellEnd"/>
      <w:r w:rsidRPr="00CE23CE">
        <w:rPr>
          <w:sz w:val="24"/>
          <w:szCs w:val="24"/>
        </w:rPr>
        <w:t xml:space="preserve"> od 15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od </w:t>
      </w:r>
      <w:proofErr w:type="spellStart"/>
      <w:r w:rsidRPr="00CE23CE">
        <w:rPr>
          <w:sz w:val="24"/>
          <w:szCs w:val="24"/>
        </w:rPr>
        <w:t>dana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objavljivanja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odnosno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dostavljanja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ili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izmjene</w:t>
      </w:r>
      <w:proofErr w:type="spellEnd"/>
      <w:r w:rsidRPr="00CE23CE">
        <w:rPr>
          <w:sz w:val="24"/>
          <w:szCs w:val="24"/>
        </w:rPr>
        <w:t xml:space="preserve"> i </w:t>
      </w:r>
      <w:proofErr w:type="spellStart"/>
      <w:r w:rsidRPr="00CE23CE">
        <w:rPr>
          <w:sz w:val="24"/>
          <w:szCs w:val="24"/>
        </w:rPr>
        <w:t>dopune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tenderske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dokumentacije</w:t>
      </w:r>
      <w:proofErr w:type="spellEnd"/>
      <w:r w:rsidRPr="00CE23CE">
        <w:rPr>
          <w:sz w:val="24"/>
          <w:szCs w:val="24"/>
        </w:rPr>
        <w:t xml:space="preserve">, a u </w:t>
      </w:r>
      <w:proofErr w:type="spellStart"/>
      <w:r w:rsidRPr="00CE23CE">
        <w:rPr>
          <w:sz w:val="24"/>
          <w:szCs w:val="24"/>
        </w:rPr>
        <w:t>slučaju</w:t>
      </w:r>
      <w:proofErr w:type="spellEnd"/>
      <w:r w:rsidRPr="00CE23CE">
        <w:rPr>
          <w:sz w:val="24"/>
          <w:szCs w:val="24"/>
        </w:rPr>
        <w:t xml:space="preserve"> da je </w:t>
      </w:r>
      <w:proofErr w:type="spellStart"/>
      <w:r w:rsidRPr="00CE23CE">
        <w:rPr>
          <w:sz w:val="24"/>
          <w:szCs w:val="24"/>
        </w:rPr>
        <w:t>posljednji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dan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roka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za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podnošenje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ponuda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kraći</w:t>
      </w:r>
      <w:proofErr w:type="spellEnd"/>
      <w:r w:rsidRPr="00CE23CE">
        <w:rPr>
          <w:sz w:val="24"/>
          <w:szCs w:val="24"/>
        </w:rPr>
        <w:t xml:space="preserve"> od 24 </w:t>
      </w:r>
      <w:proofErr w:type="spellStart"/>
      <w:r w:rsidRPr="00CE23CE">
        <w:rPr>
          <w:sz w:val="24"/>
          <w:szCs w:val="24"/>
        </w:rPr>
        <w:t>časa</w:t>
      </w:r>
      <w:proofErr w:type="spellEnd"/>
      <w:r w:rsidRPr="00CE23CE">
        <w:rPr>
          <w:sz w:val="24"/>
          <w:szCs w:val="24"/>
        </w:rPr>
        <w:t xml:space="preserve">, </w:t>
      </w:r>
      <w:proofErr w:type="spellStart"/>
      <w:r w:rsidRPr="00CE23CE">
        <w:rPr>
          <w:sz w:val="24"/>
          <w:szCs w:val="24"/>
        </w:rPr>
        <w:t>smatra</w:t>
      </w:r>
      <w:proofErr w:type="spellEnd"/>
      <w:r w:rsidRPr="00CE23CE">
        <w:rPr>
          <w:sz w:val="24"/>
          <w:szCs w:val="24"/>
        </w:rPr>
        <w:t xml:space="preserve"> se da </w:t>
      </w:r>
      <w:proofErr w:type="spellStart"/>
      <w:r w:rsidRPr="00CE23CE">
        <w:rPr>
          <w:sz w:val="24"/>
          <w:szCs w:val="24"/>
        </w:rPr>
        <w:t>rok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ističe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istekom</w:t>
      </w:r>
      <w:proofErr w:type="spellEnd"/>
      <w:r w:rsidRPr="00CE23CE">
        <w:rPr>
          <w:sz w:val="24"/>
          <w:szCs w:val="24"/>
        </w:rPr>
        <w:t xml:space="preserve"> </w:t>
      </w:r>
      <w:proofErr w:type="spellStart"/>
      <w:r w:rsidRPr="00CE23CE">
        <w:rPr>
          <w:sz w:val="24"/>
          <w:szCs w:val="24"/>
        </w:rPr>
        <w:t>tog</w:t>
      </w:r>
      <w:proofErr w:type="spellEnd"/>
      <w:r w:rsidRPr="00CE23CE">
        <w:rPr>
          <w:sz w:val="24"/>
          <w:szCs w:val="24"/>
        </w:rPr>
        <w:t xml:space="preserve"> dana.</w:t>
      </w:r>
    </w:p>
    <w:p w:rsidR="00EB640D" w:rsidRPr="00CE23CE" w:rsidRDefault="00EB640D" w:rsidP="00EB640D">
      <w:pPr>
        <w:tabs>
          <w:tab w:val="left" w:pos="5760"/>
        </w:tabs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EB640D" w:rsidRPr="00CE23CE" w:rsidRDefault="00EB640D" w:rsidP="00EB640D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CE23CE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B640D" w:rsidRPr="00CE23CE" w:rsidRDefault="00EB640D" w:rsidP="00EB640D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EB640D" w:rsidRPr="00CE23CE" w:rsidRDefault="00EB640D" w:rsidP="00EB640D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CE23CE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EB640D" w:rsidRPr="00CE23CE" w:rsidRDefault="00EB640D" w:rsidP="00EB640D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CE23CE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EB640D" w:rsidRPr="002462D1" w:rsidRDefault="00EB640D" w:rsidP="00EB640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sectPr w:rsidR="00EB640D" w:rsidRPr="002462D1" w:rsidSect="008F0C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A8" w:rsidRDefault="002161A8" w:rsidP="00611406">
      <w:r>
        <w:separator/>
      </w:r>
    </w:p>
  </w:endnote>
  <w:endnote w:type="continuationSeparator" w:id="0">
    <w:p w:rsidR="002161A8" w:rsidRDefault="002161A8" w:rsidP="0061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976"/>
      <w:docPartObj>
        <w:docPartGallery w:val="Page Numbers (Bottom of Page)"/>
        <w:docPartUnique/>
      </w:docPartObj>
    </w:sdtPr>
    <w:sdtEndPr/>
    <w:sdtContent>
      <w:p w:rsidR="00ED0C85" w:rsidRDefault="00ED0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0C85" w:rsidRDefault="00ED0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A8" w:rsidRDefault="002161A8" w:rsidP="00611406">
      <w:r>
        <w:separator/>
      </w:r>
    </w:p>
  </w:footnote>
  <w:footnote w:type="continuationSeparator" w:id="0">
    <w:p w:rsidR="002161A8" w:rsidRDefault="002161A8" w:rsidP="00611406">
      <w:r>
        <w:continuationSeparator/>
      </w:r>
    </w:p>
  </w:footnote>
  <w:footnote w:id="1">
    <w:p w:rsidR="00ED0C85" w:rsidRPr="007F2BA0" w:rsidRDefault="00ED0C85" w:rsidP="000D0D56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2">
    <w:p w:rsidR="00F52224" w:rsidRPr="007F2BA0" w:rsidRDefault="00F52224" w:rsidP="00F5222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3">
    <w:p w:rsidR="00F52224" w:rsidRPr="00367536" w:rsidRDefault="00F52224" w:rsidP="00F5222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4">
    <w:p w:rsidR="00F52224" w:rsidRPr="0083641C" w:rsidRDefault="00F52224" w:rsidP="00F5222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5">
    <w:p w:rsidR="00F52224" w:rsidRPr="007F2BA0" w:rsidRDefault="00F52224" w:rsidP="00F522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eastAsia="Calibri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6">
    <w:p w:rsidR="00F52224" w:rsidRPr="00244A34" w:rsidRDefault="00F52224" w:rsidP="00F52224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7">
    <w:p w:rsidR="00ED0C85" w:rsidRPr="007F2BA0" w:rsidRDefault="00ED0C85" w:rsidP="00EB640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8">
    <w:p w:rsidR="004808CE" w:rsidRDefault="004808CE" w:rsidP="004808CE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220840"/>
    <w:multiLevelType w:val="multilevel"/>
    <w:tmpl w:val="49A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52851"/>
    <w:multiLevelType w:val="hybridMultilevel"/>
    <w:tmpl w:val="EFC0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771D"/>
    <w:multiLevelType w:val="hybridMultilevel"/>
    <w:tmpl w:val="B1F6A6C6"/>
    <w:lvl w:ilvl="0" w:tplc="91C0F8F4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16A0"/>
    <w:multiLevelType w:val="hybridMultilevel"/>
    <w:tmpl w:val="FB5C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220C9"/>
    <w:multiLevelType w:val="hybridMultilevel"/>
    <w:tmpl w:val="061E0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77E33"/>
    <w:multiLevelType w:val="hybridMultilevel"/>
    <w:tmpl w:val="1AA4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D2D75"/>
    <w:multiLevelType w:val="hybridMultilevel"/>
    <w:tmpl w:val="4FA87024"/>
    <w:lvl w:ilvl="0" w:tplc="3AE49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B3F25"/>
    <w:multiLevelType w:val="hybridMultilevel"/>
    <w:tmpl w:val="1C4610A8"/>
    <w:lvl w:ilvl="0" w:tplc="B5BA3060">
      <w:start w:val="7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E5006B"/>
    <w:multiLevelType w:val="hybridMultilevel"/>
    <w:tmpl w:val="7DB4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31F0B"/>
    <w:multiLevelType w:val="hybridMultilevel"/>
    <w:tmpl w:val="57F02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2E8E"/>
    <w:multiLevelType w:val="hybridMultilevel"/>
    <w:tmpl w:val="92EE2B4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83E0E"/>
    <w:multiLevelType w:val="hybridMultilevel"/>
    <w:tmpl w:val="DB806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1315BA"/>
    <w:multiLevelType w:val="hybridMultilevel"/>
    <w:tmpl w:val="482AF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8B5B74"/>
    <w:multiLevelType w:val="multilevel"/>
    <w:tmpl w:val="88C2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12"/>
  </w:num>
  <w:num w:numId="20">
    <w:abstractNumId w:val="5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55"/>
    <w:rsid w:val="000077C7"/>
    <w:rsid w:val="00023D83"/>
    <w:rsid w:val="00027987"/>
    <w:rsid w:val="00050EA2"/>
    <w:rsid w:val="00073450"/>
    <w:rsid w:val="00084D0E"/>
    <w:rsid w:val="000A007D"/>
    <w:rsid w:val="000B0F9E"/>
    <w:rsid w:val="000B3999"/>
    <w:rsid w:val="000B723C"/>
    <w:rsid w:val="000D0D56"/>
    <w:rsid w:val="000E285F"/>
    <w:rsid w:val="000F1C55"/>
    <w:rsid w:val="000F6247"/>
    <w:rsid w:val="00100E6C"/>
    <w:rsid w:val="0010268A"/>
    <w:rsid w:val="0011256D"/>
    <w:rsid w:val="0011677A"/>
    <w:rsid w:val="00117DEC"/>
    <w:rsid w:val="0013492D"/>
    <w:rsid w:val="00150D41"/>
    <w:rsid w:val="00151B04"/>
    <w:rsid w:val="00153F6E"/>
    <w:rsid w:val="00160EAE"/>
    <w:rsid w:val="0016721A"/>
    <w:rsid w:val="00181638"/>
    <w:rsid w:val="00184332"/>
    <w:rsid w:val="00193E07"/>
    <w:rsid w:val="001B4081"/>
    <w:rsid w:val="001B4226"/>
    <w:rsid w:val="001C68DD"/>
    <w:rsid w:val="001D163D"/>
    <w:rsid w:val="001D51E3"/>
    <w:rsid w:val="001D6FB5"/>
    <w:rsid w:val="001F5361"/>
    <w:rsid w:val="002161A8"/>
    <w:rsid w:val="002201D5"/>
    <w:rsid w:val="002228F8"/>
    <w:rsid w:val="00232FC0"/>
    <w:rsid w:val="00234CA7"/>
    <w:rsid w:val="002431F7"/>
    <w:rsid w:val="002520AE"/>
    <w:rsid w:val="00255520"/>
    <w:rsid w:val="00266E20"/>
    <w:rsid w:val="0027580C"/>
    <w:rsid w:val="002801D7"/>
    <w:rsid w:val="002810AB"/>
    <w:rsid w:val="002823DC"/>
    <w:rsid w:val="00284B8B"/>
    <w:rsid w:val="00284D39"/>
    <w:rsid w:val="002E6A83"/>
    <w:rsid w:val="00302112"/>
    <w:rsid w:val="00324D42"/>
    <w:rsid w:val="00324DF9"/>
    <w:rsid w:val="00331E61"/>
    <w:rsid w:val="00332335"/>
    <w:rsid w:val="00340784"/>
    <w:rsid w:val="0034321E"/>
    <w:rsid w:val="00356630"/>
    <w:rsid w:val="00374812"/>
    <w:rsid w:val="003941D4"/>
    <w:rsid w:val="003A4DD3"/>
    <w:rsid w:val="003B144D"/>
    <w:rsid w:val="003C29D6"/>
    <w:rsid w:val="003D6FB6"/>
    <w:rsid w:val="00403749"/>
    <w:rsid w:val="00412306"/>
    <w:rsid w:val="00412D6C"/>
    <w:rsid w:val="00415150"/>
    <w:rsid w:val="00416623"/>
    <w:rsid w:val="00425E97"/>
    <w:rsid w:val="0042615D"/>
    <w:rsid w:val="004311C9"/>
    <w:rsid w:val="00447E30"/>
    <w:rsid w:val="00447FAB"/>
    <w:rsid w:val="004537BA"/>
    <w:rsid w:val="0046336F"/>
    <w:rsid w:val="004636E2"/>
    <w:rsid w:val="004673A5"/>
    <w:rsid w:val="00474A03"/>
    <w:rsid w:val="004808CE"/>
    <w:rsid w:val="00482136"/>
    <w:rsid w:val="0048498B"/>
    <w:rsid w:val="004900D4"/>
    <w:rsid w:val="00494704"/>
    <w:rsid w:val="004B396D"/>
    <w:rsid w:val="004D7A79"/>
    <w:rsid w:val="004E36E9"/>
    <w:rsid w:val="004E6E47"/>
    <w:rsid w:val="00502F58"/>
    <w:rsid w:val="005032FA"/>
    <w:rsid w:val="0050526F"/>
    <w:rsid w:val="0050643E"/>
    <w:rsid w:val="005308B6"/>
    <w:rsid w:val="00531919"/>
    <w:rsid w:val="00532432"/>
    <w:rsid w:val="00543855"/>
    <w:rsid w:val="005574EB"/>
    <w:rsid w:val="00564FF4"/>
    <w:rsid w:val="0057331E"/>
    <w:rsid w:val="00574121"/>
    <w:rsid w:val="005B5275"/>
    <w:rsid w:val="005C7FD0"/>
    <w:rsid w:val="005D0E49"/>
    <w:rsid w:val="005D0F9A"/>
    <w:rsid w:val="005D5B79"/>
    <w:rsid w:val="005F3418"/>
    <w:rsid w:val="00611406"/>
    <w:rsid w:val="00622663"/>
    <w:rsid w:val="00627C10"/>
    <w:rsid w:val="006519C3"/>
    <w:rsid w:val="00674D8F"/>
    <w:rsid w:val="00680A48"/>
    <w:rsid w:val="00690683"/>
    <w:rsid w:val="006A10EF"/>
    <w:rsid w:val="006A7966"/>
    <w:rsid w:val="006D7FDF"/>
    <w:rsid w:val="006E392B"/>
    <w:rsid w:val="006F5385"/>
    <w:rsid w:val="00706D9E"/>
    <w:rsid w:val="007162F4"/>
    <w:rsid w:val="00732B90"/>
    <w:rsid w:val="00737145"/>
    <w:rsid w:val="0074274E"/>
    <w:rsid w:val="00755B95"/>
    <w:rsid w:val="007736C0"/>
    <w:rsid w:val="00776331"/>
    <w:rsid w:val="0078272A"/>
    <w:rsid w:val="00783539"/>
    <w:rsid w:val="00793D50"/>
    <w:rsid w:val="007948E9"/>
    <w:rsid w:val="007C1182"/>
    <w:rsid w:val="007C6B52"/>
    <w:rsid w:val="007D28FF"/>
    <w:rsid w:val="007D6F19"/>
    <w:rsid w:val="007E0CE3"/>
    <w:rsid w:val="007E1273"/>
    <w:rsid w:val="007E55F9"/>
    <w:rsid w:val="007F2A40"/>
    <w:rsid w:val="007F5D6D"/>
    <w:rsid w:val="008031A0"/>
    <w:rsid w:val="00810EC4"/>
    <w:rsid w:val="00813990"/>
    <w:rsid w:val="00841390"/>
    <w:rsid w:val="00842FFF"/>
    <w:rsid w:val="00844725"/>
    <w:rsid w:val="00873FDB"/>
    <w:rsid w:val="00877C79"/>
    <w:rsid w:val="00887E86"/>
    <w:rsid w:val="00893BFA"/>
    <w:rsid w:val="008B75C2"/>
    <w:rsid w:val="008C5CCD"/>
    <w:rsid w:val="008E22C4"/>
    <w:rsid w:val="008F0C85"/>
    <w:rsid w:val="008F4A40"/>
    <w:rsid w:val="009027D1"/>
    <w:rsid w:val="00905BD2"/>
    <w:rsid w:val="00911105"/>
    <w:rsid w:val="00914B59"/>
    <w:rsid w:val="00917D73"/>
    <w:rsid w:val="009206E2"/>
    <w:rsid w:val="00920D5A"/>
    <w:rsid w:val="00965448"/>
    <w:rsid w:val="00965C1F"/>
    <w:rsid w:val="0097161B"/>
    <w:rsid w:val="00981CC3"/>
    <w:rsid w:val="009938DC"/>
    <w:rsid w:val="00994F35"/>
    <w:rsid w:val="00995557"/>
    <w:rsid w:val="009B0E47"/>
    <w:rsid w:val="009B4E25"/>
    <w:rsid w:val="009D07A3"/>
    <w:rsid w:val="009D7706"/>
    <w:rsid w:val="009E1252"/>
    <w:rsid w:val="009E1B96"/>
    <w:rsid w:val="009E4760"/>
    <w:rsid w:val="009F5137"/>
    <w:rsid w:val="00A0090D"/>
    <w:rsid w:val="00A1100E"/>
    <w:rsid w:val="00A11AA6"/>
    <w:rsid w:val="00A121B5"/>
    <w:rsid w:val="00A14E33"/>
    <w:rsid w:val="00A45296"/>
    <w:rsid w:val="00A473E0"/>
    <w:rsid w:val="00A66BCF"/>
    <w:rsid w:val="00A67F8F"/>
    <w:rsid w:val="00A81DB1"/>
    <w:rsid w:val="00A86D2C"/>
    <w:rsid w:val="00A93CFC"/>
    <w:rsid w:val="00AA711E"/>
    <w:rsid w:val="00AA7DF3"/>
    <w:rsid w:val="00AB5D2E"/>
    <w:rsid w:val="00AC5E25"/>
    <w:rsid w:val="00AD4D1C"/>
    <w:rsid w:val="00AF3FC6"/>
    <w:rsid w:val="00B176DF"/>
    <w:rsid w:val="00B25110"/>
    <w:rsid w:val="00B473EE"/>
    <w:rsid w:val="00B558DC"/>
    <w:rsid w:val="00B67754"/>
    <w:rsid w:val="00B77EE1"/>
    <w:rsid w:val="00B92477"/>
    <w:rsid w:val="00B96C93"/>
    <w:rsid w:val="00B96CB6"/>
    <w:rsid w:val="00B96F4E"/>
    <w:rsid w:val="00BA5342"/>
    <w:rsid w:val="00BB0406"/>
    <w:rsid w:val="00BD07D9"/>
    <w:rsid w:val="00BD558C"/>
    <w:rsid w:val="00BD7DAF"/>
    <w:rsid w:val="00BF1C0A"/>
    <w:rsid w:val="00BF3068"/>
    <w:rsid w:val="00C0421D"/>
    <w:rsid w:val="00C07702"/>
    <w:rsid w:val="00C165C0"/>
    <w:rsid w:val="00C243BE"/>
    <w:rsid w:val="00C306CC"/>
    <w:rsid w:val="00C56FEB"/>
    <w:rsid w:val="00C65805"/>
    <w:rsid w:val="00C72A60"/>
    <w:rsid w:val="00C954E8"/>
    <w:rsid w:val="00CB2892"/>
    <w:rsid w:val="00CB54A0"/>
    <w:rsid w:val="00CB66C5"/>
    <w:rsid w:val="00CC7F87"/>
    <w:rsid w:val="00CD7D7B"/>
    <w:rsid w:val="00CE23CE"/>
    <w:rsid w:val="00CE35FB"/>
    <w:rsid w:val="00CE3956"/>
    <w:rsid w:val="00CE7569"/>
    <w:rsid w:val="00CF73EC"/>
    <w:rsid w:val="00D01951"/>
    <w:rsid w:val="00D11B43"/>
    <w:rsid w:val="00D20FFB"/>
    <w:rsid w:val="00D51288"/>
    <w:rsid w:val="00D523C7"/>
    <w:rsid w:val="00D7170F"/>
    <w:rsid w:val="00D71B5E"/>
    <w:rsid w:val="00D7502F"/>
    <w:rsid w:val="00D757C6"/>
    <w:rsid w:val="00D864EC"/>
    <w:rsid w:val="00D90290"/>
    <w:rsid w:val="00DE5778"/>
    <w:rsid w:val="00DE6AFE"/>
    <w:rsid w:val="00DF0CE9"/>
    <w:rsid w:val="00E15871"/>
    <w:rsid w:val="00E20C60"/>
    <w:rsid w:val="00E3289A"/>
    <w:rsid w:val="00E52DF1"/>
    <w:rsid w:val="00E8695F"/>
    <w:rsid w:val="00EA26C2"/>
    <w:rsid w:val="00EA601F"/>
    <w:rsid w:val="00EB1474"/>
    <w:rsid w:val="00EB640D"/>
    <w:rsid w:val="00ED0C85"/>
    <w:rsid w:val="00ED32E0"/>
    <w:rsid w:val="00ED50B6"/>
    <w:rsid w:val="00F00D74"/>
    <w:rsid w:val="00F07D08"/>
    <w:rsid w:val="00F12FFF"/>
    <w:rsid w:val="00F20E2B"/>
    <w:rsid w:val="00F22E99"/>
    <w:rsid w:val="00F31CD9"/>
    <w:rsid w:val="00F4008F"/>
    <w:rsid w:val="00F52224"/>
    <w:rsid w:val="00F57A0A"/>
    <w:rsid w:val="00F83DC1"/>
    <w:rsid w:val="00F8561F"/>
    <w:rsid w:val="00FB0471"/>
    <w:rsid w:val="00FC2D35"/>
    <w:rsid w:val="00FC596D"/>
    <w:rsid w:val="00FE5729"/>
    <w:rsid w:val="00FF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611406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3A4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DD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61140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unhideWhenUsed/>
    <w:rsid w:val="0061140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1406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61140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406"/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locked/>
    <w:rsid w:val="00611406"/>
    <w:rPr>
      <w:rFonts w:ascii="Times New Roman" w:eastAsia="PMingLiU" w:hAnsi="Times New Roman" w:cs="Times New Roman"/>
      <w:lang w:val="en-GB"/>
    </w:rPr>
  </w:style>
  <w:style w:type="paragraph" w:styleId="BodyText">
    <w:name w:val="Body Text"/>
    <w:aliases w:val="Char10"/>
    <w:basedOn w:val="Normal"/>
    <w:link w:val="BodyTextChar"/>
    <w:uiPriority w:val="99"/>
    <w:unhideWhenUsed/>
    <w:rsid w:val="00611406"/>
    <w:pPr>
      <w:jc w:val="both"/>
    </w:pPr>
    <w:rPr>
      <w:rFonts w:eastAsia="PMingLiU"/>
      <w:sz w:val="22"/>
      <w:szCs w:val="22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6114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406"/>
    <w:pPr>
      <w:ind w:left="720"/>
    </w:pPr>
  </w:style>
  <w:style w:type="character" w:styleId="FootnoteReference">
    <w:name w:val="footnote reference"/>
    <w:uiPriority w:val="99"/>
    <w:unhideWhenUsed/>
    <w:rsid w:val="0061140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A10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10E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B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B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A4D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A4DD3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NoSpacing">
    <w:name w:val="No Spacing"/>
    <w:uiPriority w:val="99"/>
    <w:qFormat/>
    <w:rsid w:val="003A4DD3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-98-2">
    <w:name w:val="t-98-2"/>
    <w:basedOn w:val="Normal"/>
    <w:uiPriority w:val="99"/>
    <w:rsid w:val="003A4DD3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3A4DD3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4DD3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3A4DD3"/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A4DD3"/>
    <w:rPr>
      <w:rFonts w:ascii="Tahoma" w:eastAsia="PMingLiU" w:hAnsi="Tahoma" w:cs="Tahoma"/>
      <w:sz w:val="16"/>
      <w:szCs w:val="16"/>
      <w:lang w:eastAsia="zh-TW"/>
    </w:rPr>
  </w:style>
  <w:style w:type="paragraph" w:customStyle="1" w:styleId="8podpodnas">
    <w:name w:val="8podpodnas"/>
    <w:basedOn w:val="Normal"/>
    <w:uiPriority w:val="99"/>
    <w:rsid w:val="003A4DD3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A4DD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A4DD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3A4DD3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3A4DD3"/>
    <w:pPr>
      <w:spacing w:after="200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3A4DD3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A4DD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A4DD3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3A4DD3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3A4DD3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3A4DD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3A4DD3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4DD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3A4DD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3A4DD3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character" w:styleId="SubtleEmphasis">
    <w:name w:val="Subtle Emphasis"/>
    <w:uiPriority w:val="99"/>
    <w:qFormat/>
    <w:rsid w:val="003A4DD3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3A4DD3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val="en-US"/>
    </w:rPr>
  </w:style>
  <w:style w:type="character" w:styleId="SubtleReference">
    <w:name w:val="Subtle Reference"/>
    <w:uiPriority w:val="99"/>
    <w:qFormat/>
    <w:rsid w:val="003A4DD3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3A4DD3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3A4DD3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character" w:styleId="CommentReference">
    <w:name w:val="annotation reference"/>
    <w:uiPriority w:val="99"/>
    <w:semiHidden/>
    <w:rsid w:val="003A4DD3"/>
    <w:rPr>
      <w:sz w:val="16"/>
      <w:szCs w:val="16"/>
    </w:rPr>
  </w:style>
  <w:style w:type="character" w:styleId="EndnoteReference">
    <w:name w:val="endnote reference"/>
    <w:uiPriority w:val="99"/>
    <w:semiHidden/>
    <w:rsid w:val="003A4DD3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A4DD3"/>
  </w:style>
  <w:style w:type="paragraph" w:styleId="TOC4">
    <w:name w:val="toc 4"/>
    <w:basedOn w:val="Normal"/>
    <w:next w:val="Normal"/>
    <w:autoRedefine/>
    <w:uiPriority w:val="99"/>
    <w:semiHidden/>
    <w:rsid w:val="003A4DD3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A4DD3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A4DD3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A4DD3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A4DD3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A4DD3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character" w:customStyle="1" w:styleId="StilArial12pt">
    <w:name w:val="Stil Arial 12 pt"/>
    <w:rsid w:val="003A4DD3"/>
    <w:rPr>
      <w:rFonts w:ascii="Arial" w:hAnsi="Arial"/>
      <w:sz w:val="24"/>
    </w:rPr>
  </w:style>
  <w:style w:type="character" w:styleId="Strong">
    <w:name w:val="Strong"/>
    <w:uiPriority w:val="22"/>
    <w:qFormat/>
    <w:rsid w:val="003A4DD3"/>
    <w:rPr>
      <w:b/>
      <w:bCs/>
    </w:rPr>
  </w:style>
  <w:style w:type="paragraph" w:customStyle="1" w:styleId="T30X">
    <w:name w:val="T30X"/>
    <w:basedOn w:val="Normal"/>
    <w:uiPriority w:val="99"/>
    <w:rsid w:val="00EB640D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519C3"/>
  </w:style>
  <w:style w:type="table" w:customStyle="1" w:styleId="TableGrid1">
    <w:name w:val="Table Grid1"/>
    <w:basedOn w:val="TableNormal"/>
    <w:next w:val="TableGrid"/>
    <w:uiPriority w:val="39"/>
    <w:rsid w:val="0099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611406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3A4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DD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61140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unhideWhenUsed/>
    <w:rsid w:val="0061140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1406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61140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406"/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locked/>
    <w:rsid w:val="00611406"/>
    <w:rPr>
      <w:rFonts w:ascii="Times New Roman" w:eastAsia="PMingLiU" w:hAnsi="Times New Roman" w:cs="Times New Roman"/>
      <w:lang w:val="en-GB"/>
    </w:rPr>
  </w:style>
  <w:style w:type="paragraph" w:styleId="BodyText">
    <w:name w:val="Body Text"/>
    <w:aliases w:val="Char10"/>
    <w:basedOn w:val="Normal"/>
    <w:link w:val="BodyTextChar"/>
    <w:uiPriority w:val="99"/>
    <w:unhideWhenUsed/>
    <w:rsid w:val="00611406"/>
    <w:pPr>
      <w:jc w:val="both"/>
    </w:pPr>
    <w:rPr>
      <w:rFonts w:eastAsia="PMingLiU"/>
      <w:sz w:val="22"/>
      <w:szCs w:val="22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6114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406"/>
    <w:pPr>
      <w:ind w:left="720"/>
    </w:pPr>
  </w:style>
  <w:style w:type="character" w:styleId="FootnoteReference">
    <w:name w:val="footnote reference"/>
    <w:uiPriority w:val="99"/>
    <w:unhideWhenUsed/>
    <w:rsid w:val="0061140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A10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10E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B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B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A4D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A4DD3"/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NoSpacing">
    <w:name w:val="No Spacing"/>
    <w:uiPriority w:val="99"/>
    <w:qFormat/>
    <w:rsid w:val="003A4DD3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-98-2">
    <w:name w:val="t-98-2"/>
    <w:basedOn w:val="Normal"/>
    <w:uiPriority w:val="99"/>
    <w:rsid w:val="003A4DD3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3A4DD3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4DD3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3A4DD3"/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A4DD3"/>
    <w:rPr>
      <w:rFonts w:ascii="Tahoma" w:eastAsia="PMingLiU" w:hAnsi="Tahoma" w:cs="Tahoma"/>
      <w:sz w:val="16"/>
      <w:szCs w:val="16"/>
      <w:lang w:eastAsia="zh-TW"/>
    </w:rPr>
  </w:style>
  <w:style w:type="paragraph" w:customStyle="1" w:styleId="8podpodnas">
    <w:name w:val="8podpodnas"/>
    <w:basedOn w:val="Normal"/>
    <w:uiPriority w:val="99"/>
    <w:rsid w:val="003A4DD3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A4DD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A4DD3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3A4DD3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3A4DD3"/>
    <w:pPr>
      <w:spacing w:after="200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3A4DD3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A4DD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A4DD3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3A4DD3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3A4DD3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A4DD3"/>
    <w:rPr>
      <w:rFonts w:ascii="Calibri" w:eastAsia="PMingLiU" w:hAnsi="Calibri" w:cs="Calibri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3A4DD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3A4DD3"/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4DD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3A4DD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3A4DD3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character" w:styleId="SubtleEmphasis">
    <w:name w:val="Subtle Emphasis"/>
    <w:uiPriority w:val="99"/>
    <w:qFormat/>
    <w:rsid w:val="003A4DD3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3A4DD3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val="en-US"/>
    </w:rPr>
  </w:style>
  <w:style w:type="character" w:styleId="SubtleReference">
    <w:name w:val="Subtle Reference"/>
    <w:uiPriority w:val="99"/>
    <w:qFormat/>
    <w:rsid w:val="003A4DD3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3A4DD3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3A4DD3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character" w:styleId="CommentReference">
    <w:name w:val="annotation reference"/>
    <w:uiPriority w:val="99"/>
    <w:semiHidden/>
    <w:rsid w:val="003A4DD3"/>
    <w:rPr>
      <w:sz w:val="16"/>
      <w:szCs w:val="16"/>
    </w:rPr>
  </w:style>
  <w:style w:type="character" w:styleId="EndnoteReference">
    <w:name w:val="endnote reference"/>
    <w:uiPriority w:val="99"/>
    <w:semiHidden/>
    <w:rsid w:val="003A4DD3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A4DD3"/>
  </w:style>
  <w:style w:type="paragraph" w:styleId="TOC4">
    <w:name w:val="toc 4"/>
    <w:basedOn w:val="Normal"/>
    <w:next w:val="Normal"/>
    <w:autoRedefine/>
    <w:uiPriority w:val="99"/>
    <w:semiHidden/>
    <w:rsid w:val="003A4DD3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A4DD3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A4DD3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A4DD3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A4DD3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A4DD3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character" w:customStyle="1" w:styleId="StilArial12pt">
    <w:name w:val="Stil Arial 12 pt"/>
    <w:rsid w:val="003A4DD3"/>
    <w:rPr>
      <w:rFonts w:ascii="Arial" w:hAnsi="Arial"/>
      <w:sz w:val="24"/>
    </w:rPr>
  </w:style>
  <w:style w:type="character" w:styleId="Strong">
    <w:name w:val="Strong"/>
    <w:uiPriority w:val="22"/>
    <w:qFormat/>
    <w:rsid w:val="003A4DD3"/>
    <w:rPr>
      <w:b/>
      <w:bCs/>
    </w:rPr>
  </w:style>
  <w:style w:type="paragraph" w:customStyle="1" w:styleId="T30X">
    <w:name w:val="T30X"/>
    <w:basedOn w:val="Normal"/>
    <w:uiPriority w:val="99"/>
    <w:rsid w:val="00EB640D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519C3"/>
  </w:style>
  <w:style w:type="table" w:customStyle="1" w:styleId="TableGrid1">
    <w:name w:val="Table Grid1"/>
    <w:basedOn w:val="TableNormal"/>
    <w:next w:val="TableGrid"/>
    <w:uiPriority w:val="39"/>
    <w:rsid w:val="0099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637E-EE63-4BB3-B525-1AAC45AF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Zdenka</cp:lastModifiedBy>
  <cp:revision>61</cp:revision>
  <cp:lastPrinted>2022-02-22T12:01:00Z</cp:lastPrinted>
  <dcterms:created xsi:type="dcterms:W3CDTF">2024-04-18T05:51:00Z</dcterms:created>
  <dcterms:modified xsi:type="dcterms:W3CDTF">2025-05-19T10:39:00Z</dcterms:modified>
</cp:coreProperties>
</file>