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F5C3" w14:textId="77777777" w:rsidR="0068677E" w:rsidRDefault="0068677E" w:rsidP="0068677E">
      <w:pPr>
        <w:jc w:val="right"/>
        <w:rPr>
          <w:rFonts w:ascii="Arial" w:hAnsi="Arial" w:cs="Arial"/>
          <w:b/>
          <w:color w:val="000000"/>
          <w:lang w:val="sr-Latn-ME"/>
        </w:rPr>
      </w:pPr>
      <w:r>
        <w:rPr>
          <w:rFonts w:ascii="Arial" w:hAnsi="Arial" w:cs="Arial"/>
          <w:b/>
          <w:color w:val="000000"/>
          <w:lang w:val="sr-Latn-ME"/>
        </w:rPr>
        <w:t xml:space="preserve">OBRAZAC 1  </w:t>
      </w:r>
    </w:p>
    <w:p w14:paraId="7062FFF8" w14:textId="77777777" w:rsidR="0068677E" w:rsidRDefault="0068677E" w:rsidP="0068677E">
      <w:pPr>
        <w:rPr>
          <w:rFonts w:ascii="Arial" w:hAnsi="Arial" w:cs="Arial"/>
          <w:color w:val="000000"/>
          <w:lang w:val="sr-Latn-ME"/>
        </w:rPr>
      </w:pPr>
    </w:p>
    <w:p w14:paraId="2102CDE6" w14:textId="7F4A5E34" w:rsidR="0068677E" w:rsidRDefault="00157A7D" w:rsidP="0068677E">
      <w:pPr>
        <w:tabs>
          <w:tab w:val="left" w:pos="1701"/>
          <w:tab w:val="left" w:pos="4820"/>
        </w:tabs>
        <w:jc w:val="both"/>
        <w:rPr>
          <w:rFonts w:ascii="Arial" w:hAnsi="Arial" w:cs="Arial"/>
          <w:color w:val="000000"/>
          <w:lang w:val="sr-Latn-ME"/>
        </w:rPr>
      </w:pPr>
      <w:r>
        <w:rPr>
          <w:rFonts w:ascii="Arial" w:hAnsi="Arial" w:cs="Arial"/>
          <w:color w:val="000000"/>
          <w:lang w:val="sr-Latn-ME"/>
        </w:rPr>
        <w:t>JZU Dom zdravlja Tivat</w:t>
      </w:r>
    </w:p>
    <w:p w14:paraId="1BF0B475" w14:textId="47E35011" w:rsidR="0085780B" w:rsidRDefault="0068677E" w:rsidP="0068677E">
      <w:pPr>
        <w:jc w:val="both"/>
        <w:rPr>
          <w:rFonts w:ascii="Arial" w:hAnsi="Arial" w:cs="Arial"/>
          <w:lang w:val="sr-Latn-ME"/>
        </w:rPr>
      </w:pPr>
      <w:r>
        <w:rPr>
          <w:rFonts w:ascii="Arial" w:hAnsi="Arial" w:cs="Arial"/>
          <w:lang w:val="sr-Latn-ME"/>
        </w:rPr>
        <w:t>Broj iz evidencije postupaka javnih nabavki:</w:t>
      </w:r>
      <w:r w:rsidR="00CD2158">
        <w:rPr>
          <w:rFonts w:ascii="Arial" w:hAnsi="Arial" w:cs="Arial"/>
          <w:lang w:val="sr-Latn-ME"/>
        </w:rPr>
        <w:t>4-426/25-</w:t>
      </w:r>
      <w:r w:rsidR="00242FE2">
        <w:rPr>
          <w:rFonts w:ascii="Arial" w:hAnsi="Arial" w:cs="Arial"/>
          <w:lang w:val="sr-Latn-ME"/>
        </w:rPr>
        <w:t>42</w:t>
      </w:r>
      <w:r w:rsidR="00352CCB">
        <w:rPr>
          <w:rFonts w:ascii="Arial" w:hAnsi="Arial" w:cs="Arial"/>
          <w:lang w:val="sr-Latn-ME"/>
        </w:rPr>
        <w:t>4</w:t>
      </w:r>
    </w:p>
    <w:p w14:paraId="6C83088A" w14:textId="54DED472" w:rsidR="0068677E" w:rsidRDefault="0068677E" w:rsidP="0068677E">
      <w:pPr>
        <w:jc w:val="both"/>
        <w:rPr>
          <w:rFonts w:ascii="Arial" w:hAnsi="Arial" w:cs="Arial"/>
          <w:color w:val="000000"/>
          <w:lang w:val="sr-Latn-ME"/>
        </w:rPr>
      </w:pPr>
      <w:r>
        <w:rPr>
          <w:rFonts w:ascii="Arial" w:hAnsi="Arial" w:cs="Arial"/>
          <w:color w:val="000000"/>
          <w:lang w:val="sr-Latn-ME"/>
        </w:rPr>
        <w:t xml:space="preserve">Redni broj iz Plana javnih nabavki : </w:t>
      </w:r>
      <w:r w:rsidR="0099510C">
        <w:rPr>
          <w:rFonts w:ascii="Arial" w:hAnsi="Arial" w:cs="Arial"/>
          <w:color w:val="000000"/>
          <w:lang w:val="sr-Latn-ME"/>
        </w:rPr>
        <w:t>1</w:t>
      </w:r>
    </w:p>
    <w:p w14:paraId="79EB8998" w14:textId="7F71A8C4" w:rsidR="0068677E" w:rsidRDefault="0068677E" w:rsidP="0068677E">
      <w:pPr>
        <w:jc w:val="both"/>
        <w:rPr>
          <w:rFonts w:ascii="Arial" w:hAnsi="Arial" w:cs="Arial"/>
          <w:b/>
          <w:bCs/>
          <w:color w:val="000000"/>
          <w:lang w:val="sr-Latn-ME"/>
        </w:rPr>
      </w:pPr>
      <w:r>
        <w:rPr>
          <w:rFonts w:ascii="Arial" w:hAnsi="Arial" w:cs="Arial"/>
          <w:color w:val="000000"/>
          <w:lang w:val="sr-Latn-ME"/>
        </w:rPr>
        <w:t>Mjesto i datum:</w:t>
      </w:r>
      <w:r w:rsidR="00157A7D">
        <w:rPr>
          <w:rFonts w:ascii="Arial" w:hAnsi="Arial" w:cs="Arial"/>
          <w:color w:val="000000"/>
          <w:lang w:val="sr-Latn-ME"/>
        </w:rPr>
        <w:t xml:space="preserve"> Tivat </w:t>
      </w:r>
      <w:r>
        <w:rPr>
          <w:rFonts w:ascii="Arial" w:hAnsi="Arial" w:cs="Arial"/>
          <w:color w:val="000000"/>
          <w:lang w:val="sr-Latn-ME"/>
        </w:rPr>
        <w:t xml:space="preserve"> </w:t>
      </w:r>
      <w:r w:rsidR="00242FE2">
        <w:rPr>
          <w:rFonts w:ascii="Arial" w:hAnsi="Arial" w:cs="Arial"/>
          <w:color w:val="000000"/>
          <w:lang w:val="sr-Latn-ME"/>
        </w:rPr>
        <w:t>20</w:t>
      </w:r>
      <w:r w:rsidR="00157A7D">
        <w:rPr>
          <w:rFonts w:ascii="Arial" w:hAnsi="Arial" w:cs="Arial"/>
          <w:color w:val="000000"/>
          <w:lang w:val="sr-Latn-ME"/>
        </w:rPr>
        <w:t>.</w:t>
      </w:r>
      <w:r w:rsidR="0091392A">
        <w:rPr>
          <w:rFonts w:ascii="Arial" w:hAnsi="Arial" w:cs="Arial"/>
          <w:color w:val="000000"/>
          <w:lang w:val="sr-Latn-ME"/>
        </w:rPr>
        <w:t>0</w:t>
      </w:r>
      <w:r w:rsidR="00242FE2">
        <w:rPr>
          <w:rFonts w:ascii="Arial" w:hAnsi="Arial" w:cs="Arial"/>
          <w:color w:val="000000"/>
          <w:lang w:val="sr-Latn-ME"/>
        </w:rPr>
        <w:t>6</w:t>
      </w:r>
      <w:r w:rsidR="00157A7D">
        <w:rPr>
          <w:rFonts w:ascii="Arial" w:hAnsi="Arial" w:cs="Arial"/>
          <w:color w:val="000000"/>
          <w:lang w:val="sr-Latn-ME"/>
        </w:rPr>
        <w:t>.202</w:t>
      </w:r>
      <w:r w:rsidR="00CD2158">
        <w:rPr>
          <w:rFonts w:ascii="Arial" w:hAnsi="Arial" w:cs="Arial"/>
          <w:color w:val="000000"/>
          <w:lang w:val="sr-Latn-ME"/>
        </w:rPr>
        <w:t>5</w:t>
      </w:r>
      <w:r w:rsidR="00157A7D">
        <w:rPr>
          <w:rFonts w:ascii="Arial" w:hAnsi="Arial" w:cs="Arial"/>
          <w:color w:val="000000"/>
          <w:lang w:val="sr-Latn-ME"/>
        </w:rPr>
        <w:t xml:space="preserve">.g. </w:t>
      </w:r>
    </w:p>
    <w:p w14:paraId="5C0A88F9" w14:textId="77777777" w:rsidR="0068677E" w:rsidRDefault="0068677E" w:rsidP="0068677E">
      <w:pPr>
        <w:rPr>
          <w:rFonts w:ascii="Arial" w:hAnsi="Arial" w:cs="Arial"/>
          <w:lang w:val="sr-Latn-ME"/>
        </w:rPr>
      </w:pPr>
    </w:p>
    <w:p w14:paraId="1B35A2EF" w14:textId="77777777" w:rsidR="0068677E" w:rsidRDefault="0068677E" w:rsidP="0068677E">
      <w:pPr>
        <w:rPr>
          <w:rFonts w:ascii="Arial" w:hAnsi="Arial" w:cs="Arial"/>
          <w:lang w:val="sr-Latn-ME"/>
        </w:rPr>
      </w:pPr>
    </w:p>
    <w:p w14:paraId="73B86291" w14:textId="77777777" w:rsidR="0068677E" w:rsidRDefault="0068677E" w:rsidP="0068677E">
      <w:pPr>
        <w:rPr>
          <w:rFonts w:ascii="Arial" w:hAnsi="Arial" w:cs="Arial"/>
          <w:lang w:val="sr-Latn-ME"/>
        </w:rPr>
      </w:pPr>
    </w:p>
    <w:p w14:paraId="03AA5A47" w14:textId="498C3753" w:rsidR="0068677E" w:rsidRDefault="0068677E" w:rsidP="0068677E">
      <w:pPr>
        <w:tabs>
          <w:tab w:val="left" w:pos="1276"/>
          <w:tab w:val="left" w:pos="3261"/>
        </w:tabs>
        <w:jc w:val="both"/>
        <w:rPr>
          <w:rFonts w:ascii="Arial" w:hAnsi="Arial" w:cs="Arial"/>
          <w:b/>
          <w:bCs/>
          <w:color w:val="000000"/>
          <w:lang w:val="sr-Latn-ME"/>
        </w:rPr>
      </w:pPr>
      <w:r>
        <w:rPr>
          <w:rFonts w:ascii="Arial" w:hAnsi="Arial" w:cs="Arial"/>
          <w:lang w:val="sr-Latn-ME"/>
        </w:rPr>
        <w:t xml:space="preserve">Na osnovu člana 53 stav 3 Zakona o javnim nabavkama („Službeni list CG“, br. 74/19 i 3/23) </w:t>
      </w:r>
      <w:r w:rsidR="00157A7D">
        <w:rPr>
          <w:rFonts w:ascii="Arial" w:hAnsi="Arial" w:cs="Arial"/>
          <w:lang w:val="sr-Latn-ME"/>
        </w:rPr>
        <w:t xml:space="preserve">JZU Dom zdravlja Tivat </w:t>
      </w:r>
      <w:r w:rsidR="0081154A">
        <w:rPr>
          <w:rFonts w:ascii="Arial" w:hAnsi="Arial" w:cs="Arial"/>
          <w:lang w:val="sr-Latn-ME"/>
        </w:rPr>
        <w:t>o</w:t>
      </w:r>
      <w:r>
        <w:rPr>
          <w:rFonts w:ascii="Arial" w:hAnsi="Arial" w:cs="Arial"/>
          <w:lang w:val="sr-Latn-ME"/>
        </w:rPr>
        <w:t>bjavljuje</w:t>
      </w:r>
      <w:r>
        <w:rPr>
          <w:rFonts w:ascii="Arial" w:hAnsi="Arial" w:cs="Arial"/>
          <w:b/>
          <w:bCs/>
          <w:color w:val="000000"/>
          <w:lang w:val="sr-Latn-ME"/>
        </w:rPr>
        <w:t xml:space="preserve">        </w:t>
      </w:r>
    </w:p>
    <w:p w14:paraId="3956042D" w14:textId="77777777" w:rsidR="0068677E" w:rsidRDefault="0068677E" w:rsidP="0068677E">
      <w:pPr>
        <w:tabs>
          <w:tab w:val="left" w:pos="1276"/>
          <w:tab w:val="left" w:pos="3261"/>
        </w:tabs>
        <w:jc w:val="both"/>
        <w:rPr>
          <w:rFonts w:ascii="Arial" w:hAnsi="Arial" w:cs="Arial"/>
          <w:b/>
          <w:bCs/>
          <w:color w:val="000000"/>
          <w:lang w:val="sr-Latn-ME"/>
        </w:rPr>
      </w:pPr>
    </w:p>
    <w:p w14:paraId="33EAF689" w14:textId="77777777" w:rsidR="0068677E" w:rsidRDefault="0068677E" w:rsidP="0068677E">
      <w:pPr>
        <w:tabs>
          <w:tab w:val="left" w:pos="1276"/>
          <w:tab w:val="left" w:pos="3261"/>
        </w:tabs>
        <w:jc w:val="both"/>
        <w:rPr>
          <w:rFonts w:ascii="Arial" w:hAnsi="Arial" w:cs="Arial"/>
          <w:b/>
          <w:bCs/>
          <w:color w:val="000000"/>
          <w:lang w:val="sr-Latn-ME"/>
        </w:rPr>
      </w:pPr>
    </w:p>
    <w:p w14:paraId="5800A47C" w14:textId="77777777" w:rsidR="0068677E" w:rsidRDefault="0068677E" w:rsidP="0068677E">
      <w:pPr>
        <w:tabs>
          <w:tab w:val="left" w:pos="1276"/>
          <w:tab w:val="left" w:pos="3261"/>
        </w:tabs>
        <w:jc w:val="both"/>
        <w:rPr>
          <w:rFonts w:ascii="Arial" w:hAnsi="Arial" w:cs="Arial"/>
          <w:b/>
          <w:bCs/>
          <w:color w:val="000000"/>
          <w:lang w:val="sr-Latn-ME"/>
        </w:rPr>
      </w:pPr>
    </w:p>
    <w:p w14:paraId="2BB30429" w14:textId="77777777" w:rsidR="0068677E" w:rsidRDefault="0068677E" w:rsidP="0068677E">
      <w:pPr>
        <w:tabs>
          <w:tab w:val="left" w:pos="1276"/>
          <w:tab w:val="left" w:pos="3261"/>
        </w:tabs>
        <w:jc w:val="both"/>
        <w:rPr>
          <w:rFonts w:ascii="Arial" w:hAnsi="Arial" w:cs="Arial"/>
          <w:b/>
          <w:bCs/>
          <w:color w:val="000000"/>
          <w:lang w:val="sr-Latn-ME"/>
        </w:rPr>
      </w:pPr>
    </w:p>
    <w:p w14:paraId="0DB36DF1" w14:textId="77777777" w:rsidR="0068677E" w:rsidRDefault="0068677E" w:rsidP="0068677E">
      <w:pPr>
        <w:tabs>
          <w:tab w:val="left" w:pos="1276"/>
          <w:tab w:val="left" w:pos="3261"/>
        </w:tabs>
        <w:jc w:val="both"/>
        <w:rPr>
          <w:rFonts w:ascii="Arial" w:hAnsi="Arial" w:cs="Arial"/>
          <w:b/>
          <w:bCs/>
          <w:color w:val="000000"/>
          <w:lang w:val="sr-Latn-ME"/>
        </w:rPr>
      </w:pPr>
    </w:p>
    <w:p w14:paraId="378D703F" w14:textId="77777777" w:rsidR="0068677E" w:rsidRDefault="0068677E" w:rsidP="0068677E">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14:paraId="4817F57B" w14:textId="77777777" w:rsidR="0068677E" w:rsidRDefault="0068677E" w:rsidP="0068677E">
      <w:pPr>
        <w:keepNext/>
        <w:jc w:val="center"/>
        <w:outlineLvl w:val="0"/>
        <w:rPr>
          <w:rFonts w:ascii="Arial" w:hAnsi="Arial" w:cs="Arial"/>
          <w:b/>
          <w:bCs/>
          <w:color w:val="000000"/>
          <w:lang w:val="sr-Latn-ME"/>
        </w:rPr>
      </w:pPr>
    </w:p>
    <w:p w14:paraId="5A314C4B" w14:textId="77777777" w:rsidR="0068677E" w:rsidRDefault="0068677E" w:rsidP="0068677E">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14:paraId="3048C691" w14:textId="77777777" w:rsidR="0068677E" w:rsidRDefault="0068677E" w:rsidP="0068677E">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14:paraId="72F68309" w14:textId="10EBC87B" w:rsidR="0068677E" w:rsidRDefault="00A5682F" w:rsidP="0068677E">
      <w:pPr>
        <w:jc w:val="center"/>
        <w:rPr>
          <w:rFonts w:ascii="Arial" w:hAnsi="Arial" w:cs="Arial"/>
          <w:b/>
          <w:bCs/>
          <w:color w:val="000000"/>
          <w:sz w:val="28"/>
          <w:szCs w:val="28"/>
          <w:lang w:val="sr-Latn-ME"/>
        </w:rPr>
      </w:pPr>
      <w:r w:rsidRPr="006A1E71">
        <w:rPr>
          <w:rFonts w:ascii="Arial" w:hAnsi="Arial" w:cs="Arial"/>
          <w:bCs/>
          <w:color w:val="000000"/>
          <w:lang w:val="sr-Latn-ME"/>
        </w:rPr>
        <w:t>Nabavka medicinskih sredstava iz biohemije</w:t>
      </w:r>
      <w:r>
        <w:rPr>
          <w:rFonts w:ascii="Arial" w:hAnsi="Arial" w:cs="Arial"/>
          <w:color w:val="000000"/>
          <w:lang w:val="sr-Latn-ME"/>
        </w:rPr>
        <w:t xml:space="preserve"> – testovi za biohemijsku dijagnostiku za aparate  Cobas Integra i Cobas  C 311 za potrebe Doma zdravlja Tivat</w:t>
      </w:r>
    </w:p>
    <w:p w14:paraId="10255FD4" w14:textId="2F6BB348" w:rsidR="0068677E" w:rsidRDefault="0068677E" w:rsidP="0068677E">
      <w:pPr>
        <w:jc w:val="center"/>
        <w:rPr>
          <w:rFonts w:ascii="Arial" w:hAnsi="Arial" w:cs="Arial"/>
          <w:color w:val="000000"/>
          <w:lang w:val="sr-Latn-ME"/>
        </w:rPr>
      </w:pPr>
      <w:r>
        <w:rPr>
          <w:rFonts w:ascii="Arial" w:hAnsi="Arial" w:cs="Arial"/>
          <w:color w:val="000000"/>
          <w:lang w:val="sr-Latn-ME"/>
        </w:rPr>
        <w:t>(predmet javne nabavke)</w:t>
      </w:r>
    </w:p>
    <w:p w14:paraId="04D9F98C" w14:textId="77777777" w:rsidR="0068677E" w:rsidRDefault="0068677E" w:rsidP="0068677E">
      <w:pPr>
        <w:rPr>
          <w:rFonts w:ascii="Arial" w:hAnsi="Arial" w:cs="Arial"/>
          <w:lang w:val="sr-Latn-ME"/>
        </w:rPr>
      </w:pPr>
    </w:p>
    <w:p w14:paraId="394725CF" w14:textId="77777777" w:rsidR="0068677E" w:rsidRDefault="0068677E" w:rsidP="0068677E">
      <w:pPr>
        <w:jc w:val="both"/>
        <w:rPr>
          <w:rFonts w:ascii="Arial" w:hAnsi="Arial" w:cs="Arial"/>
          <w:color w:val="000000"/>
          <w:lang w:val="sr-Latn-ME"/>
        </w:rPr>
      </w:pPr>
      <w:r>
        <w:rPr>
          <w:rFonts w:ascii="Arial" w:hAnsi="Arial" w:cs="Arial"/>
          <w:color w:val="000000"/>
          <w:lang w:val="sr-Latn-ME"/>
        </w:rPr>
        <w:t>Predmet nabavke se nabavlja:</w:t>
      </w:r>
    </w:p>
    <w:p w14:paraId="798247A5" w14:textId="77777777" w:rsidR="0068677E" w:rsidRDefault="0068677E" w:rsidP="0068677E">
      <w:pPr>
        <w:jc w:val="both"/>
        <w:rPr>
          <w:rFonts w:ascii="Arial" w:hAnsi="Arial" w:cs="Arial"/>
          <w:color w:val="000000"/>
          <w:lang w:val="sr-Latn-ME"/>
        </w:rPr>
      </w:pPr>
    </w:p>
    <w:p w14:paraId="16036FCB" w14:textId="77777777"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kao cjelina </w:t>
      </w:r>
    </w:p>
    <w:p w14:paraId="032144D5" w14:textId="77777777" w:rsidR="0068677E" w:rsidRDefault="0068677E" w:rsidP="0068677E">
      <w:pPr>
        <w:rPr>
          <w:rFonts w:ascii="Arial" w:hAnsi="Arial" w:cs="Arial"/>
          <w:color w:val="000000"/>
          <w:lang w:val="sr-Latn-ME"/>
        </w:rPr>
      </w:pPr>
    </w:p>
    <w:p w14:paraId="2E5A4751" w14:textId="77777777" w:rsidR="0068677E" w:rsidRDefault="0068677E" w:rsidP="0068677E">
      <w:pPr>
        <w:rPr>
          <w:rFonts w:ascii="Arial" w:hAnsi="Arial" w:cs="Arial"/>
          <w:color w:val="000000"/>
          <w:lang w:val="sr-Latn-ME"/>
        </w:rPr>
      </w:pPr>
    </w:p>
    <w:p w14:paraId="586EC126" w14:textId="77777777" w:rsidR="0068677E" w:rsidRDefault="0068677E" w:rsidP="0068677E">
      <w:pPr>
        <w:rPr>
          <w:rFonts w:ascii="Arial" w:hAnsi="Arial" w:cs="Arial"/>
          <w:color w:val="000000"/>
          <w:lang w:val="sr-Latn-ME"/>
        </w:rPr>
      </w:pPr>
    </w:p>
    <w:p w14:paraId="2BF4ADAA" w14:textId="77777777" w:rsidR="0068677E" w:rsidRDefault="0068677E" w:rsidP="0068677E">
      <w:pPr>
        <w:rPr>
          <w:rFonts w:ascii="Arial" w:hAnsi="Arial" w:cs="Arial"/>
          <w:color w:val="000000"/>
          <w:lang w:val="sr-Latn-ME"/>
        </w:rPr>
      </w:pPr>
    </w:p>
    <w:p w14:paraId="64B72AF2" w14:textId="77777777" w:rsidR="0068677E" w:rsidRDefault="0068677E" w:rsidP="0068677E">
      <w:pPr>
        <w:rPr>
          <w:rFonts w:ascii="Arial" w:hAnsi="Arial" w:cs="Arial"/>
          <w:color w:val="000000"/>
          <w:lang w:val="sr-Latn-ME"/>
        </w:rPr>
      </w:pPr>
    </w:p>
    <w:p w14:paraId="61F77E19" w14:textId="77777777" w:rsidR="0068677E" w:rsidRDefault="0068677E" w:rsidP="0068677E">
      <w:pPr>
        <w:rPr>
          <w:rFonts w:ascii="Arial" w:hAnsi="Arial" w:cs="Arial"/>
          <w:color w:val="000000"/>
          <w:lang w:val="sr-Latn-ME"/>
        </w:rPr>
      </w:pPr>
    </w:p>
    <w:p w14:paraId="6EAD6C68" w14:textId="77777777" w:rsidR="0068677E" w:rsidRDefault="0068677E" w:rsidP="0068677E">
      <w:pPr>
        <w:rPr>
          <w:rFonts w:ascii="Arial" w:hAnsi="Arial" w:cs="Arial"/>
          <w:color w:val="000000"/>
          <w:lang w:val="sr-Latn-ME"/>
        </w:rPr>
      </w:pPr>
    </w:p>
    <w:p w14:paraId="0E24BE22" w14:textId="77777777" w:rsidR="0068677E" w:rsidRDefault="0068677E" w:rsidP="0068677E">
      <w:pPr>
        <w:rPr>
          <w:rFonts w:ascii="Arial" w:hAnsi="Arial" w:cs="Arial"/>
          <w:color w:val="000000"/>
          <w:lang w:val="sr-Latn-ME"/>
        </w:rPr>
      </w:pPr>
    </w:p>
    <w:p w14:paraId="329EC4A4" w14:textId="77777777" w:rsidR="0068677E" w:rsidRDefault="0068677E" w:rsidP="0068677E">
      <w:pPr>
        <w:rPr>
          <w:rFonts w:ascii="Arial" w:hAnsi="Arial" w:cs="Arial"/>
          <w:color w:val="000000"/>
          <w:lang w:val="sr-Latn-ME"/>
        </w:rPr>
      </w:pPr>
    </w:p>
    <w:p w14:paraId="0FEA9A74" w14:textId="77777777" w:rsidR="0068677E" w:rsidRDefault="0068677E" w:rsidP="0068677E">
      <w:pPr>
        <w:rPr>
          <w:rFonts w:ascii="Arial" w:hAnsi="Arial" w:cs="Arial"/>
          <w:color w:val="000000"/>
          <w:lang w:val="sr-Latn-ME"/>
        </w:rPr>
      </w:pPr>
    </w:p>
    <w:p w14:paraId="36340392" w14:textId="77777777" w:rsidR="0068677E" w:rsidRDefault="0068677E" w:rsidP="0068677E">
      <w:pPr>
        <w:rPr>
          <w:rFonts w:ascii="Arial" w:hAnsi="Arial" w:cs="Arial"/>
          <w:color w:val="000000"/>
          <w:lang w:val="sr-Latn-ME"/>
        </w:rPr>
      </w:pPr>
    </w:p>
    <w:p w14:paraId="0479D10F" w14:textId="77777777" w:rsidR="0068677E" w:rsidRDefault="0068677E" w:rsidP="0068677E">
      <w:pPr>
        <w:rPr>
          <w:rFonts w:ascii="Arial" w:hAnsi="Arial" w:cs="Arial"/>
          <w:color w:val="000000"/>
          <w:lang w:val="sr-Latn-ME"/>
        </w:rPr>
      </w:pPr>
    </w:p>
    <w:p w14:paraId="5055D7D5" w14:textId="77777777" w:rsidR="0068677E" w:rsidRDefault="0068677E" w:rsidP="0068677E">
      <w:pPr>
        <w:rPr>
          <w:rFonts w:ascii="Arial" w:hAnsi="Arial" w:cs="Arial"/>
          <w:color w:val="000000"/>
          <w:lang w:val="sr-Latn-ME"/>
        </w:rPr>
      </w:pPr>
    </w:p>
    <w:p w14:paraId="0845E6BE" w14:textId="77777777" w:rsidR="0068677E" w:rsidRDefault="0068677E" w:rsidP="0068677E">
      <w:pPr>
        <w:rPr>
          <w:rFonts w:ascii="Arial" w:hAnsi="Arial" w:cs="Arial"/>
          <w:color w:val="000000"/>
          <w:lang w:val="sr-Latn-ME"/>
        </w:rPr>
      </w:pPr>
    </w:p>
    <w:p w14:paraId="7CB1AAC3" w14:textId="77777777" w:rsidR="0068677E" w:rsidRDefault="0068677E" w:rsidP="0068677E">
      <w:pPr>
        <w:rPr>
          <w:rFonts w:ascii="Arial" w:hAnsi="Arial" w:cs="Arial"/>
          <w:color w:val="000000"/>
          <w:lang w:val="sr-Latn-ME"/>
        </w:rPr>
      </w:pPr>
    </w:p>
    <w:p w14:paraId="46F0ED55" w14:textId="77777777" w:rsidR="0068677E" w:rsidRDefault="0068677E" w:rsidP="0068677E">
      <w:pPr>
        <w:rPr>
          <w:rFonts w:ascii="Arial" w:hAnsi="Arial" w:cs="Arial"/>
          <w:color w:val="000000"/>
          <w:lang w:val="sr-Latn-ME"/>
        </w:rPr>
      </w:pPr>
    </w:p>
    <w:p w14:paraId="23CD9E56" w14:textId="77777777" w:rsidR="0068677E" w:rsidRDefault="0068677E" w:rsidP="0068677E">
      <w:pPr>
        <w:rPr>
          <w:rFonts w:ascii="Arial" w:hAnsi="Arial" w:cs="Arial"/>
          <w:color w:val="000000"/>
          <w:lang w:val="sr-Latn-ME"/>
        </w:rPr>
      </w:pPr>
    </w:p>
    <w:p w14:paraId="22401585" w14:textId="77777777" w:rsidR="0068677E" w:rsidRDefault="0068677E" w:rsidP="0068677E">
      <w:pPr>
        <w:rPr>
          <w:rFonts w:ascii="Arial" w:hAnsi="Arial" w:cs="Arial"/>
          <w:color w:val="000000"/>
          <w:lang w:val="sr-Latn-ME"/>
        </w:rPr>
      </w:pPr>
    </w:p>
    <w:p w14:paraId="0F8665B6" w14:textId="77777777" w:rsidR="0068677E" w:rsidRDefault="0068677E" w:rsidP="0068677E">
      <w:pPr>
        <w:rPr>
          <w:rFonts w:ascii="Arial" w:hAnsi="Arial" w:cs="Arial"/>
          <w:color w:val="000000"/>
          <w:lang w:val="sr-Latn-ME"/>
        </w:rPr>
      </w:pPr>
    </w:p>
    <w:p w14:paraId="31F8BB27" w14:textId="77777777" w:rsidR="0068677E" w:rsidRDefault="0068677E" w:rsidP="0068677E">
      <w:pPr>
        <w:rPr>
          <w:rFonts w:ascii="Arial" w:hAnsi="Arial" w:cs="Arial"/>
          <w:color w:val="000000"/>
          <w:lang w:val="sr-Latn-ME"/>
        </w:rPr>
      </w:pPr>
    </w:p>
    <w:p w14:paraId="2E309E50" w14:textId="77777777" w:rsidR="0068677E" w:rsidRDefault="0068677E" w:rsidP="0068677E">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t>POZIV ZA NADMETANJE</w:t>
      </w:r>
      <w:r>
        <w:rPr>
          <w:color w:val="000000"/>
          <w:vertAlign w:val="superscript"/>
        </w:rPr>
        <w:footnoteReference w:id="1"/>
      </w:r>
      <w:bookmarkEnd w:id="0"/>
      <w:r>
        <w:rPr>
          <w:rFonts w:ascii="Arial" w:hAnsi="Arial"/>
          <w:b/>
          <w:color w:val="000000"/>
          <w:szCs w:val="32"/>
          <w:lang w:val="sr-Latn-ME"/>
        </w:rPr>
        <w:t xml:space="preserve"> </w:t>
      </w:r>
    </w:p>
    <w:p w14:paraId="1A36200F" w14:textId="77777777" w:rsidR="0068677E" w:rsidRDefault="0068677E" w:rsidP="0068677E">
      <w:pPr>
        <w:rPr>
          <w:rFonts w:ascii="Arial" w:hAnsi="Arial" w:cs="Arial"/>
          <w:b/>
          <w:bCs/>
          <w:color w:val="000000"/>
          <w:lang w:val="sr-Latn-ME"/>
        </w:rPr>
      </w:pPr>
      <w:r>
        <w:rPr>
          <w:rFonts w:ascii="Arial" w:hAnsi="Arial" w:cs="Arial"/>
          <w:b/>
          <w:bCs/>
          <w:color w:val="000000"/>
          <w:lang w:val="sr-Latn-ME"/>
        </w:rPr>
        <w:tab/>
      </w:r>
    </w:p>
    <w:p w14:paraId="29788D62" w14:textId="77777777" w:rsidR="0068677E" w:rsidRDefault="0068677E" w:rsidP="0068677E">
      <w:pPr>
        <w:ind w:left="360"/>
        <w:jc w:val="center"/>
        <w:rPr>
          <w:rFonts w:ascii="Arial" w:hAnsi="Arial" w:cs="Arial"/>
          <w:b/>
          <w:bCs/>
          <w:color w:val="000000"/>
          <w:lang w:val="sr-Latn-ME"/>
        </w:rPr>
      </w:pPr>
    </w:p>
    <w:p w14:paraId="10D4A958" w14:textId="77777777" w:rsidR="0068677E" w:rsidRDefault="0068677E" w:rsidP="0068677E">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14:paraId="4971460C" w14:textId="77777777" w:rsidR="0068677E" w:rsidRDefault="0068677E" w:rsidP="0068677E">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14:paraId="1999133A"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14:paraId="20835BE2"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14:paraId="6A68AF56"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14:paraId="4D1B65F6"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14:paraId="2F23618A" w14:textId="77777777" w:rsidR="0068677E" w:rsidRDefault="0068677E" w:rsidP="0068677E">
      <w:pPr>
        <w:numPr>
          <w:ilvl w:val="0"/>
          <w:numId w:val="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14:paraId="7B61B66F" w14:textId="77777777" w:rsidR="0068677E" w:rsidRDefault="0068677E" w:rsidP="0068677E">
      <w:pPr>
        <w:numPr>
          <w:ilvl w:val="0"/>
          <w:numId w:val="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14:paraId="6EA0AF37" w14:textId="77777777" w:rsidR="0068677E" w:rsidRDefault="0068677E" w:rsidP="0068677E">
      <w:pPr>
        <w:numPr>
          <w:ilvl w:val="0"/>
          <w:numId w:val="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14:paraId="256ECA97"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14:paraId="265ED534" w14:textId="77777777" w:rsidR="0068677E" w:rsidRDefault="0068677E" w:rsidP="0068677E">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14:paraId="1F25F745" w14:textId="77777777" w:rsidR="0068677E" w:rsidRDefault="0068677E" w:rsidP="0068677E">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14:paraId="0E8BE192" w14:textId="77777777" w:rsidR="0068677E" w:rsidRDefault="0068677E" w:rsidP="0068677E">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14:paraId="275946CD" w14:textId="77777777" w:rsidR="0068677E" w:rsidRDefault="0068677E" w:rsidP="0068677E">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14:paraId="26FDF91F"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14:paraId="784ADB26"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14:paraId="6AC6262E"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14:paraId="4EB3A9C5"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14:paraId="5D84DC88"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14:paraId="4D0D31CF" w14:textId="77777777" w:rsidR="0068677E" w:rsidRDefault="0068677E" w:rsidP="0068677E">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14:paraId="0E3CBB54" w14:textId="77777777" w:rsidR="0068677E" w:rsidRDefault="0068677E" w:rsidP="0068677E">
      <w:pPr>
        <w:rPr>
          <w:rFonts w:ascii="Calibri" w:eastAsia="Calibri" w:hAnsi="Calibri"/>
          <w:color w:val="000000"/>
          <w:sz w:val="22"/>
          <w:szCs w:val="22"/>
          <w:lang w:val="sr-Latn-ME"/>
        </w:rPr>
      </w:pPr>
    </w:p>
    <w:p w14:paraId="4AEB32EC" w14:textId="77777777" w:rsidR="0068677E" w:rsidRDefault="0068677E" w:rsidP="0068677E">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14:paraId="22EF111E" w14:textId="77777777" w:rsidR="00F64708" w:rsidRDefault="00F64708" w:rsidP="00F64708">
      <w:pPr>
        <w:pStyle w:val="NoSpacing"/>
        <w:jc w:val="center"/>
        <w:rPr>
          <w:rFonts w:ascii="Arial" w:hAnsi="Arial" w:cs="Arial"/>
          <w:b/>
          <w:bCs/>
          <w:color w:val="000000"/>
        </w:rPr>
      </w:pPr>
    </w:p>
    <w:p w14:paraId="0D3CC95F" w14:textId="77777777" w:rsidR="00F64708" w:rsidRDefault="00F64708" w:rsidP="00F64708">
      <w:pPr>
        <w:pStyle w:val="NoSpacing"/>
        <w:jc w:val="center"/>
        <w:rPr>
          <w:rFonts w:ascii="Arial" w:hAnsi="Arial" w:cs="Arial"/>
          <w:b/>
          <w:bCs/>
          <w:color w:val="000000"/>
        </w:rPr>
      </w:pPr>
    </w:p>
    <w:p w14:paraId="30A8532B" w14:textId="77777777" w:rsidR="00F64708" w:rsidRDefault="00F64708" w:rsidP="00F64708">
      <w:pPr>
        <w:pStyle w:val="NoSpacing"/>
        <w:jc w:val="center"/>
        <w:rPr>
          <w:rFonts w:ascii="Arial" w:hAnsi="Arial" w:cs="Arial"/>
          <w:b/>
          <w:bCs/>
          <w:color w:val="000000"/>
        </w:rPr>
      </w:pPr>
    </w:p>
    <w:p w14:paraId="32DB7FC0" w14:textId="77777777" w:rsidR="00F64708" w:rsidRDefault="00F64708" w:rsidP="00F64708">
      <w:pPr>
        <w:pStyle w:val="NoSpacing"/>
        <w:jc w:val="center"/>
        <w:rPr>
          <w:rFonts w:ascii="Arial" w:hAnsi="Arial" w:cs="Arial"/>
          <w:b/>
          <w:bCs/>
          <w:color w:val="000000"/>
        </w:rPr>
      </w:pPr>
    </w:p>
    <w:p w14:paraId="60B146A6" w14:textId="77777777" w:rsidR="00F64708" w:rsidRDefault="00F64708" w:rsidP="00F64708">
      <w:pPr>
        <w:pStyle w:val="NoSpacing"/>
        <w:jc w:val="center"/>
        <w:rPr>
          <w:rFonts w:ascii="Arial" w:hAnsi="Arial" w:cs="Arial"/>
          <w:b/>
          <w:bCs/>
          <w:color w:val="000000"/>
        </w:rPr>
      </w:pPr>
    </w:p>
    <w:p w14:paraId="1B34B798" w14:textId="77777777" w:rsidR="00F64708" w:rsidRDefault="00F64708" w:rsidP="00F64708">
      <w:pPr>
        <w:pStyle w:val="NoSpacing"/>
        <w:jc w:val="center"/>
        <w:rPr>
          <w:rFonts w:ascii="Arial" w:hAnsi="Arial" w:cs="Arial"/>
          <w:b/>
          <w:bCs/>
          <w:color w:val="000000"/>
        </w:rPr>
      </w:pPr>
    </w:p>
    <w:p w14:paraId="0CA833B3" w14:textId="77777777" w:rsidR="00F64708" w:rsidRDefault="00F64708" w:rsidP="00F64708">
      <w:pPr>
        <w:pStyle w:val="NoSpacing"/>
        <w:jc w:val="center"/>
        <w:rPr>
          <w:rFonts w:ascii="Arial" w:hAnsi="Arial" w:cs="Arial"/>
          <w:b/>
          <w:bCs/>
          <w:color w:val="000000"/>
        </w:rPr>
      </w:pPr>
    </w:p>
    <w:p w14:paraId="02EE4A54" w14:textId="77777777" w:rsidR="00F64708" w:rsidRDefault="00F64708" w:rsidP="00F64708">
      <w:pPr>
        <w:pStyle w:val="NoSpacing"/>
        <w:jc w:val="center"/>
        <w:rPr>
          <w:rFonts w:ascii="Arial" w:hAnsi="Arial" w:cs="Arial"/>
          <w:b/>
          <w:bCs/>
          <w:color w:val="000000"/>
        </w:rPr>
      </w:pPr>
    </w:p>
    <w:p w14:paraId="2614A861" w14:textId="77777777" w:rsidR="00F64708" w:rsidRDefault="00F64708" w:rsidP="00F64708">
      <w:pPr>
        <w:pStyle w:val="NoSpacing"/>
        <w:jc w:val="center"/>
        <w:rPr>
          <w:rFonts w:ascii="Arial" w:hAnsi="Arial" w:cs="Arial"/>
          <w:b/>
          <w:bCs/>
          <w:color w:val="000000"/>
        </w:rPr>
      </w:pPr>
    </w:p>
    <w:p w14:paraId="7E3A2A68" w14:textId="77777777" w:rsidR="00F64708" w:rsidRDefault="00F64708" w:rsidP="00F64708">
      <w:pPr>
        <w:pStyle w:val="NoSpacing"/>
        <w:jc w:val="center"/>
        <w:rPr>
          <w:rFonts w:ascii="Arial" w:hAnsi="Arial" w:cs="Arial"/>
          <w:b/>
          <w:bCs/>
          <w:color w:val="000000"/>
        </w:rPr>
      </w:pPr>
    </w:p>
    <w:p w14:paraId="13EE5C57" w14:textId="77777777" w:rsidR="00F64708" w:rsidRDefault="00F64708" w:rsidP="00F64708">
      <w:pPr>
        <w:pStyle w:val="NoSpacing"/>
        <w:jc w:val="center"/>
        <w:rPr>
          <w:rFonts w:ascii="Arial" w:hAnsi="Arial" w:cs="Arial"/>
          <w:b/>
          <w:bCs/>
          <w:color w:val="000000"/>
        </w:rPr>
      </w:pPr>
    </w:p>
    <w:p w14:paraId="0D698FB0" w14:textId="77777777" w:rsidR="00F64708" w:rsidRDefault="00F64708" w:rsidP="00F64708">
      <w:pPr>
        <w:pStyle w:val="NoSpacing"/>
        <w:jc w:val="center"/>
        <w:rPr>
          <w:rFonts w:ascii="Arial" w:hAnsi="Arial" w:cs="Arial"/>
          <w:b/>
          <w:bCs/>
          <w:color w:val="000000"/>
        </w:rPr>
      </w:pPr>
    </w:p>
    <w:p w14:paraId="6C2A86F6" w14:textId="77777777" w:rsidR="00F64708" w:rsidRDefault="00F64708" w:rsidP="00F64708">
      <w:pPr>
        <w:pStyle w:val="NoSpacing"/>
        <w:jc w:val="center"/>
        <w:rPr>
          <w:rFonts w:ascii="Arial" w:hAnsi="Arial" w:cs="Arial"/>
          <w:b/>
          <w:bCs/>
          <w:color w:val="000000"/>
        </w:rPr>
      </w:pPr>
    </w:p>
    <w:p w14:paraId="2F28942B" w14:textId="77777777" w:rsidR="00F64708" w:rsidRDefault="00F64708" w:rsidP="00F64708">
      <w:pPr>
        <w:pStyle w:val="NoSpacing"/>
        <w:jc w:val="center"/>
        <w:rPr>
          <w:rFonts w:ascii="Arial" w:hAnsi="Arial" w:cs="Arial"/>
          <w:b/>
          <w:bCs/>
          <w:color w:val="000000"/>
        </w:rPr>
      </w:pPr>
    </w:p>
    <w:p w14:paraId="368E119A" w14:textId="77777777" w:rsidR="00F64708" w:rsidRDefault="00F64708" w:rsidP="00F64708">
      <w:pPr>
        <w:pStyle w:val="NoSpacing"/>
        <w:jc w:val="center"/>
        <w:rPr>
          <w:rFonts w:ascii="Arial" w:hAnsi="Arial" w:cs="Arial"/>
          <w:b/>
          <w:bCs/>
          <w:color w:val="000000"/>
        </w:rPr>
      </w:pPr>
    </w:p>
    <w:p w14:paraId="08BFE96E" w14:textId="78A74850" w:rsidR="00F64708" w:rsidRPr="00F64708" w:rsidRDefault="00F64708" w:rsidP="00F64708">
      <w:pPr>
        <w:pStyle w:val="NoSpacing"/>
        <w:jc w:val="center"/>
        <w:rPr>
          <w:rFonts w:ascii="Arial" w:hAnsi="Arial" w:cs="Arial"/>
          <w:b/>
          <w:bCs/>
          <w:color w:val="000000"/>
        </w:rPr>
      </w:pPr>
      <w:r w:rsidRPr="00F64708">
        <w:rPr>
          <w:rFonts w:ascii="Arial" w:hAnsi="Arial" w:cs="Arial"/>
          <w:b/>
          <w:bCs/>
          <w:color w:val="000000"/>
        </w:rPr>
        <w:lastRenderedPageBreak/>
        <w:t xml:space="preserve">TEHNIČKA SPECIFIKACIJA NABAVKE ZA </w:t>
      </w:r>
      <w:r w:rsidR="000A572B">
        <w:rPr>
          <w:rFonts w:ascii="Arial" w:hAnsi="Arial" w:cs="Arial"/>
          <w:b/>
          <w:bCs/>
          <w:color w:val="000000"/>
        </w:rPr>
        <w:t>TESTOVE ZA BIOHEMIJSKU DIJAGNOSTIKU</w:t>
      </w:r>
    </w:p>
    <w:p w14:paraId="2E6C28E9" w14:textId="77777777" w:rsidR="00F64708" w:rsidRPr="000B53A8" w:rsidRDefault="00F64708" w:rsidP="000B53A8">
      <w:pPr>
        <w:jc w:val="both"/>
        <w:rPr>
          <w:rFonts w:ascii="Arial" w:hAnsi="Arial" w:cs="Arial"/>
          <w:b/>
          <w:i/>
        </w:rPr>
      </w:pPr>
    </w:p>
    <w:tbl>
      <w:tblPr>
        <w:tblW w:w="9178" w:type="dxa"/>
        <w:tblLook w:val="04A0" w:firstRow="1" w:lastRow="0" w:firstColumn="1" w:lastColumn="0" w:noHBand="0" w:noVBand="1"/>
      </w:tblPr>
      <w:tblGrid>
        <w:gridCol w:w="1845"/>
        <w:gridCol w:w="2497"/>
        <w:gridCol w:w="2046"/>
        <w:gridCol w:w="2790"/>
      </w:tblGrid>
      <w:tr w:rsidR="00A5682F" w:rsidRPr="0022414B" w14:paraId="710CF16D" w14:textId="77777777" w:rsidTr="000A572B">
        <w:trPr>
          <w:trHeight w:val="420"/>
        </w:trPr>
        <w:tc>
          <w:tcPr>
            <w:tcW w:w="9178" w:type="dxa"/>
            <w:gridSpan w:val="4"/>
            <w:tcBorders>
              <w:top w:val="single" w:sz="4" w:space="0" w:color="auto"/>
              <w:left w:val="single" w:sz="4" w:space="0" w:color="auto"/>
              <w:bottom w:val="single" w:sz="4" w:space="0" w:color="auto"/>
              <w:right w:val="single" w:sz="4" w:space="0" w:color="auto"/>
            </w:tcBorders>
            <w:noWrap/>
            <w:vAlign w:val="center"/>
          </w:tcPr>
          <w:p w14:paraId="4C1C8D2F" w14:textId="45C9C4B2" w:rsidR="00A5682F" w:rsidRPr="0022414B" w:rsidRDefault="00A5682F" w:rsidP="000D395A">
            <w:pPr>
              <w:ind w:left="1124" w:hanging="202"/>
              <w:jc w:val="both"/>
              <w:rPr>
                <w:rFonts w:eastAsiaTheme="minorHAnsi"/>
                <w:b/>
                <w:lang w:val="hr-HR"/>
              </w:rPr>
            </w:pPr>
            <w:r w:rsidRPr="0022414B">
              <w:rPr>
                <w:rFonts w:eastAsiaTheme="minorHAnsi"/>
                <w:b/>
                <w:lang w:val="hr-HR"/>
              </w:rPr>
              <w:t>Testovi za biohemijsku dijagnostiku za rad na analizatoru Cobas Integra 400+</w:t>
            </w:r>
            <w:r>
              <w:rPr>
                <w:rFonts w:eastAsiaTheme="minorHAnsi"/>
                <w:b/>
                <w:lang w:val="hr-HR"/>
              </w:rPr>
              <w:t xml:space="preserve"> i Cobas C 311</w:t>
            </w:r>
            <w:r w:rsidRPr="0022414B">
              <w:rPr>
                <w:rFonts w:eastAsiaTheme="minorHAnsi"/>
                <w:b/>
                <w:lang w:val="hr-HR"/>
              </w:rPr>
              <w:t xml:space="preserve">  proizvođača: Roche Diagnostics GmbH ili ekvivalent</w:t>
            </w:r>
          </w:p>
          <w:p w14:paraId="7E612D1F" w14:textId="77777777" w:rsidR="00A5682F" w:rsidRPr="0022414B" w:rsidRDefault="00A5682F" w:rsidP="000D395A">
            <w:pPr>
              <w:ind w:left="1124" w:hanging="202"/>
              <w:jc w:val="center"/>
              <w:rPr>
                <w:iCs/>
              </w:rPr>
            </w:pPr>
          </w:p>
        </w:tc>
      </w:tr>
      <w:tr w:rsidR="00A5682F" w:rsidRPr="0022414B" w14:paraId="73981144" w14:textId="77777777" w:rsidTr="000A572B">
        <w:trPr>
          <w:trHeight w:val="1045"/>
        </w:trPr>
        <w:tc>
          <w:tcPr>
            <w:tcW w:w="1845" w:type="dxa"/>
            <w:tcBorders>
              <w:top w:val="single" w:sz="4" w:space="0" w:color="auto"/>
              <w:left w:val="single" w:sz="4" w:space="0" w:color="auto"/>
              <w:bottom w:val="single" w:sz="4" w:space="0" w:color="auto"/>
              <w:right w:val="single" w:sz="4" w:space="0" w:color="auto"/>
            </w:tcBorders>
            <w:noWrap/>
            <w:vAlign w:val="center"/>
            <w:hideMark/>
          </w:tcPr>
          <w:p w14:paraId="1896C37C" w14:textId="77777777" w:rsidR="00A5682F" w:rsidRPr="0022414B" w:rsidRDefault="00A5682F" w:rsidP="000D395A">
            <w:pPr>
              <w:ind w:left="1124" w:hanging="202"/>
              <w:jc w:val="center"/>
              <w:rPr>
                <w:b/>
                <w:iCs/>
              </w:rPr>
            </w:pPr>
            <w:r w:rsidRPr="0022414B">
              <w:rPr>
                <w:b/>
                <w:iCs/>
              </w:rPr>
              <w:t xml:space="preserve">Stavka </w:t>
            </w:r>
          </w:p>
        </w:tc>
        <w:tc>
          <w:tcPr>
            <w:tcW w:w="2497" w:type="dxa"/>
            <w:tcBorders>
              <w:top w:val="single" w:sz="4" w:space="0" w:color="auto"/>
              <w:left w:val="single" w:sz="4" w:space="0" w:color="auto"/>
              <w:bottom w:val="single" w:sz="4" w:space="0" w:color="auto"/>
              <w:right w:val="single" w:sz="4" w:space="0" w:color="auto"/>
            </w:tcBorders>
            <w:vAlign w:val="center"/>
            <w:hideMark/>
          </w:tcPr>
          <w:p w14:paraId="6AD61A46" w14:textId="77777777" w:rsidR="00A5682F" w:rsidRPr="0022414B" w:rsidRDefault="00A5682F" w:rsidP="000D395A">
            <w:pPr>
              <w:ind w:left="1124" w:hanging="202"/>
              <w:jc w:val="center"/>
              <w:rPr>
                <w:b/>
                <w:iCs/>
              </w:rPr>
            </w:pPr>
            <w:r w:rsidRPr="0022414B">
              <w:rPr>
                <w:b/>
                <w:iCs/>
              </w:rPr>
              <w:t>Naziv i opis proizvoda</w:t>
            </w:r>
          </w:p>
        </w:tc>
        <w:tc>
          <w:tcPr>
            <w:tcW w:w="2046" w:type="dxa"/>
            <w:tcBorders>
              <w:top w:val="single" w:sz="4" w:space="0" w:color="auto"/>
              <w:left w:val="single" w:sz="4" w:space="0" w:color="auto"/>
              <w:bottom w:val="single" w:sz="4" w:space="0" w:color="auto"/>
              <w:right w:val="single" w:sz="4" w:space="0" w:color="auto"/>
            </w:tcBorders>
            <w:vAlign w:val="center"/>
            <w:hideMark/>
          </w:tcPr>
          <w:p w14:paraId="32BAF268" w14:textId="77777777" w:rsidR="00A5682F" w:rsidRPr="0022414B" w:rsidRDefault="00A5682F" w:rsidP="000D395A">
            <w:pPr>
              <w:ind w:left="1124" w:hanging="202"/>
              <w:jc w:val="center"/>
              <w:rPr>
                <w:b/>
                <w:iCs/>
              </w:rPr>
            </w:pPr>
            <w:r w:rsidRPr="0022414B">
              <w:rPr>
                <w:b/>
                <w:iCs/>
              </w:rPr>
              <w:t>Jedinica mjere</w:t>
            </w:r>
          </w:p>
        </w:tc>
        <w:tc>
          <w:tcPr>
            <w:tcW w:w="2790" w:type="dxa"/>
            <w:tcBorders>
              <w:top w:val="single" w:sz="4" w:space="0" w:color="auto"/>
              <w:left w:val="nil"/>
              <w:bottom w:val="single" w:sz="4" w:space="0" w:color="auto"/>
              <w:right w:val="single" w:sz="4" w:space="0" w:color="auto"/>
            </w:tcBorders>
            <w:vAlign w:val="center"/>
          </w:tcPr>
          <w:p w14:paraId="48F246BD" w14:textId="77777777" w:rsidR="00A5682F" w:rsidRPr="0022414B" w:rsidRDefault="00A5682F" w:rsidP="000D395A">
            <w:pPr>
              <w:ind w:left="1124" w:hanging="202"/>
              <w:rPr>
                <w:b/>
                <w:iCs/>
              </w:rPr>
            </w:pPr>
          </w:p>
          <w:p w14:paraId="11909B07" w14:textId="77777777" w:rsidR="00A5682F" w:rsidRPr="0022414B" w:rsidRDefault="00A5682F" w:rsidP="000D395A">
            <w:pPr>
              <w:ind w:left="1124" w:hanging="202"/>
              <w:jc w:val="center"/>
              <w:rPr>
                <w:b/>
                <w:iCs/>
              </w:rPr>
            </w:pPr>
            <w:r w:rsidRPr="0022414B">
              <w:rPr>
                <w:b/>
                <w:bCs/>
                <w:iCs/>
              </w:rPr>
              <w:t xml:space="preserve">Ukupna količina </w:t>
            </w:r>
          </w:p>
        </w:tc>
      </w:tr>
      <w:tr w:rsidR="00A5682F" w:rsidRPr="00DD1C2F" w14:paraId="028B5FD5"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2BDB409C" w14:textId="77777777" w:rsidR="00A5682F" w:rsidRPr="00DD1C2F" w:rsidRDefault="00A5682F" w:rsidP="000D395A">
            <w:pPr>
              <w:ind w:left="1124" w:hanging="202"/>
              <w:jc w:val="center"/>
              <w:rPr>
                <w:iCs/>
              </w:rPr>
            </w:pPr>
            <w:r w:rsidRPr="00DD1C2F">
              <w:rPr>
                <w:iCs/>
              </w:rPr>
              <w:t>1</w:t>
            </w:r>
          </w:p>
        </w:tc>
        <w:tc>
          <w:tcPr>
            <w:tcW w:w="2497" w:type="dxa"/>
            <w:tcBorders>
              <w:top w:val="nil"/>
              <w:left w:val="nil"/>
              <w:bottom w:val="single" w:sz="4" w:space="0" w:color="auto"/>
              <w:right w:val="single" w:sz="4" w:space="0" w:color="auto"/>
            </w:tcBorders>
            <w:vAlign w:val="center"/>
            <w:hideMark/>
          </w:tcPr>
          <w:p w14:paraId="154A7186" w14:textId="77777777" w:rsidR="00A5682F" w:rsidRPr="00DD1C2F" w:rsidRDefault="00A5682F" w:rsidP="000D395A">
            <w:pPr>
              <w:ind w:left="1124" w:hanging="202"/>
              <w:jc w:val="both"/>
              <w:rPr>
                <w:iCs/>
              </w:rPr>
            </w:pPr>
            <w:r w:rsidRPr="00DD1C2F">
              <w:rPr>
                <w:iCs/>
              </w:rPr>
              <w:t>Ukupni kalcijum</w:t>
            </w:r>
          </w:p>
        </w:tc>
        <w:tc>
          <w:tcPr>
            <w:tcW w:w="2046" w:type="dxa"/>
            <w:tcBorders>
              <w:top w:val="nil"/>
              <w:left w:val="nil"/>
              <w:bottom w:val="single" w:sz="4" w:space="0" w:color="auto"/>
              <w:right w:val="single" w:sz="4" w:space="0" w:color="auto"/>
            </w:tcBorders>
            <w:vAlign w:val="center"/>
            <w:hideMark/>
          </w:tcPr>
          <w:p w14:paraId="63F1D4C7"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4F7CD1D9" w14:textId="66FD3EAD" w:rsidR="00A5682F" w:rsidRPr="00DD1C2F" w:rsidRDefault="00045889" w:rsidP="000D395A">
            <w:pPr>
              <w:ind w:left="1124" w:hanging="202"/>
              <w:jc w:val="center"/>
              <w:rPr>
                <w:rFonts w:eastAsiaTheme="minorHAnsi"/>
                <w:sz w:val="22"/>
                <w:szCs w:val="22"/>
              </w:rPr>
            </w:pPr>
            <w:r>
              <w:rPr>
                <w:rFonts w:eastAsiaTheme="minorHAnsi"/>
                <w:sz w:val="22"/>
                <w:szCs w:val="22"/>
              </w:rPr>
              <w:t>5700</w:t>
            </w:r>
          </w:p>
        </w:tc>
      </w:tr>
      <w:tr w:rsidR="00A5682F" w:rsidRPr="00DD1C2F" w14:paraId="70B09D81"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37E8145E" w14:textId="77777777" w:rsidR="00A5682F" w:rsidRPr="00DD1C2F" w:rsidRDefault="00A5682F" w:rsidP="000D395A">
            <w:pPr>
              <w:ind w:left="1124" w:hanging="202"/>
              <w:jc w:val="center"/>
              <w:rPr>
                <w:iCs/>
              </w:rPr>
            </w:pPr>
            <w:r w:rsidRPr="00DD1C2F">
              <w:rPr>
                <w:iCs/>
              </w:rPr>
              <w:t>2</w:t>
            </w:r>
          </w:p>
        </w:tc>
        <w:tc>
          <w:tcPr>
            <w:tcW w:w="2497" w:type="dxa"/>
            <w:tcBorders>
              <w:top w:val="nil"/>
              <w:left w:val="nil"/>
              <w:bottom w:val="single" w:sz="4" w:space="0" w:color="auto"/>
              <w:right w:val="single" w:sz="4" w:space="0" w:color="auto"/>
            </w:tcBorders>
            <w:vAlign w:val="center"/>
            <w:hideMark/>
          </w:tcPr>
          <w:p w14:paraId="5D623783" w14:textId="77777777" w:rsidR="00A5682F" w:rsidRPr="00DD1C2F" w:rsidRDefault="00A5682F" w:rsidP="000D395A">
            <w:pPr>
              <w:ind w:left="1124" w:hanging="202"/>
              <w:rPr>
                <w:iCs/>
              </w:rPr>
            </w:pPr>
            <w:r w:rsidRPr="00DD1C2F">
              <w:rPr>
                <w:iCs/>
              </w:rPr>
              <w:t>Fosfor</w:t>
            </w:r>
          </w:p>
        </w:tc>
        <w:tc>
          <w:tcPr>
            <w:tcW w:w="2046" w:type="dxa"/>
            <w:tcBorders>
              <w:top w:val="nil"/>
              <w:left w:val="nil"/>
              <w:bottom w:val="single" w:sz="4" w:space="0" w:color="auto"/>
              <w:right w:val="single" w:sz="4" w:space="0" w:color="auto"/>
            </w:tcBorders>
            <w:vAlign w:val="center"/>
            <w:hideMark/>
          </w:tcPr>
          <w:p w14:paraId="1BF87382"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57410AE" w14:textId="18C0C4AF" w:rsidR="00A5682F" w:rsidRPr="00DD1C2F" w:rsidRDefault="00A5682F" w:rsidP="000D395A">
            <w:pPr>
              <w:ind w:left="1124" w:hanging="202"/>
              <w:jc w:val="center"/>
              <w:rPr>
                <w:rFonts w:eastAsiaTheme="minorHAnsi"/>
                <w:sz w:val="22"/>
                <w:szCs w:val="22"/>
              </w:rPr>
            </w:pPr>
            <w:r w:rsidRPr="00DD1C2F">
              <w:rPr>
                <w:rFonts w:eastAsiaTheme="minorHAnsi"/>
                <w:sz w:val="22"/>
                <w:szCs w:val="22"/>
              </w:rPr>
              <w:t>2.</w:t>
            </w:r>
            <w:r w:rsidR="00045889">
              <w:rPr>
                <w:rFonts w:eastAsiaTheme="minorHAnsi"/>
                <w:sz w:val="22"/>
                <w:szCs w:val="22"/>
              </w:rPr>
              <w:t>250</w:t>
            </w:r>
          </w:p>
        </w:tc>
      </w:tr>
      <w:tr w:rsidR="00A5682F" w:rsidRPr="00DD1C2F" w14:paraId="3AC6CEA2"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429743D7" w14:textId="77777777" w:rsidR="00A5682F" w:rsidRPr="00DD1C2F" w:rsidRDefault="00A5682F" w:rsidP="000D395A">
            <w:pPr>
              <w:ind w:left="1124" w:hanging="202"/>
              <w:jc w:val="center"/>
              <w:rPr>
                <w:iCs/>
              </w:rPr>
            </w:pPr>
            <w:r w:rsidRPr="00DD1C2F">
              <w:rPr>
                <w:iCs/>
              </w:rPr>
              <w:t>3</w:t>
            </w:r>
          </w:p>
        </w:tc>
        <w:tc>
          <w:tcPr>
            <w:tcW w:w="2497" w:type="dxa"/>
            <w:tcBorders>
              <w:top w:val="nil"/>
              <w:left w:val="nil"/>
              <w:bottom w:val="single" w:sz="4" w:space="0" w:color="auto"/>
              <w:right w:val="single" w:sz="4" w:space="0" w:color="auto"/>
            </w:tcBorders>
            <w:vAlign w:val="center"/>
            <w:hideMark/>
          </w:tcPr>
          <w:p w14:paraId="40127130" w14:textId="77777777" w:rsidR="00A5682F" w:rsidRPr="00DD1C2F" w:rsidRDefault="00A5682F" w:rsidP="000D395A">
            <w:pPr>
              <w:ind w:left="1124" w:hanging="202"/>
              <w:rPr>
                <w:iCs/>
              </w:rPr>
            </w:pPr>
            <w:r w:rsidRPr="00DD1C2F">
              <w:rPr>
                <w:iCs/>
              </w:rPr>
              <w:t>Gvožđe</w:t>
            </w:r>
          </w:p>
        </w:tc>
        <w:tc>
          <w:tcPr>
            <w:tcW w:w="2046" w:type="dxa"/>
            <w:tcBorders>
              <w:top w:val="nil"/>
              <w:left w:val="nil"/>
              <w:bottom w:val="single" w:sz="4" w:space="0" w:color="auto"/>
              <w:right w:val="single" w:sz="4" w:space="0" w:color="auto"/>
            </w:tcBorders>
            <w:vAlign w:val="center"/>
            <w:hideMark/>
          </w:tcPr>
          <w:p w14:paraId="1E8D0F5D"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4931CDB" w14:textId="0B7D3C87" w:rsidR="00A5682F" w:rsidRPr="00DD1C2F" w:rsidRDefault="00A5682F" w:rsidP="000D395A">
            <w:pPr>
              <w:ind w:left="1124" w:hanging="202"/>
              <w:jc w:val="center"/>
              <w:rPr>
                <w:rFonts w:eastAsiaTheme="minorHAnsi"/>
                <w:sz w:val="22"/>
                <w:szCs w:val="22"/>
              </w:rPr>
            </w:pPr>
            <w:r>
              <w:rPr>
                <w:rFonts w:eastAsiaTheme="minorHAnsi"/>
                <w:sz w:val="22"/>
                <w:szCs w:val="22"/>
              </w:rPr>
              <w:t>2</w:t>
            </w:r>
            <w:r w:rsidR="00045889">
              <w:rPr>
                <w:rFonts w:eastAsiaTheme="minorHAnsi"/>
                <w:sz w:val="22"/>
                <w:szCs w:val="22"/>
              </w:rPr>
              <w:t>400</w:t>
            </w:r>
          </w:p>
        </w:tc>
      </w:tr>
      <w:tr w:rsidR="00A5682F" w:rsidRPr="00DD1C2F" w14:paraId="0437B262"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77F1E4DB" w14:textId="77777777" w:rsidR="00A5682F" w:rsidRPr="00DD1C2F" w:rsidRDefault="00A5682F" w:rsidP="000D395A">
            <w:pPr>
              <w:ind w:left="1124" w:hanging="202"/>
              <w:jc w:val="center"/>
              <w:rPr>
                <w:iCs/>
              </w:rPr>
            </w:pPr>
            <w:r w:rsidRPr="00DD1C2F">
              <w:rPr>
                <w:iCs/>
              </w:rPr>
              <w:t>4</w:t>
            </w:r>
          </w:p>
        </w:tc>
        <w:tc>
          <w:tcPr>
            <w:tcW w:w="2497" w:type="dxa"/>
            <w:tcBorders>
              <w:top w:val="nil"/>
              <w:left w:val="nil"/>
              <w:bottom w:val="single" w:sz="4" w:space="0" w:color="auto"/>
              <w:right w:val="single" w:sz="4" w:space="0" w:color="auto"/>
            </w:tcBorders>
            <w:vAlign w:val="center"/>
            <w:hideMark/>
          </w:tcPr>
          <w:p w14:paraId="15E594C1" w14:textId="77777777" w:rsidR="00A5682F" w:rsidRPr="00DD1C2F" w:rsidRDefault="00A5682F" w:rsidP="000D395A">
            <w:pPr>
              <w:ind w:left="1124" w:hanging="202"/>
              <w:rPr>
                <w:iCs/>
              </w:rPr>
            </w:pPr>
            <w:r w:rsidRPr="00DD1C2F">
              <w:rPr>
                <w:iCs/>
              </w:rPr>
              <w:t>Ukupni proteini</w:t>
            </w:r>
          </w:p>
        </w:tc>
        <w:tc>
          <w:tcPr>
            <w:tcW w:w="2046" w:type="dxa"/>
            <w:tcBorders>
              <w:top w:val="nil"/>
              <w:left w:val="nil"/>
              <w:bottom w:val="single" w:sz="4" w:space="0" w:color="auto"/>
              <w:right w:val="single" w:sz="4" w:space="0" w:color="auto"/>
            </w:tcBorders>
            <w:vAlign w:val="center"/>
            <w:hideMark/>
          </w:tcPr>
          <w:p w14:paraId="238878DF"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4591C4CC" w14:textId="75DE15B1" w:rsidR="00A5682F" w:rsidRPr="00DD1C2F" w:rsidRDefault="00A5682F" w:rsidP="000D395A">
            <w:pPr>
              <w:ind w:left="1124" w:hanging="202"/>
              <w:jc w:val="center"/>
              <w:rPr>
                <w:rFonts w:eastAsiaTheme="minorHAnsi"/>
                <w:sz w:val="22"/>
                <w:szCs w:val="22"/>
              </w:rPr>
            </w:pPr>
            <w:r>
              <w:rPr>
                <w:rFonts w:eastAsiaTheme="minorHAnsi"/>
                <w:sz w:val="22"/>
                <w:szCs w:val="22"/>
              </w:rPr>
              <w:t>2000</w:t>
            </w:r>
          </w:p>
        </w:tc>
      </w:tr>
      <w:tr w:rsidR="00A5682F" w:rsidRPr="00DD1C2F" w14:paraId="1ABFC7F5"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67C31F22" w14:textId="77777777" w:rsidR="00A5682F" w:rsidRPr="00DD1C2F" w:rsidRDefault="00A5682F" w:rsidP="000D395A">
            <w:pPr>
              <w:ind w:left="1124" w:hanging="202"/>
              <w:jc w:val="center"/>
              <w:rPr>
                <w:iCs/>
              </w:rPr>
            </w:pPr>
            <w:r w:rsidRPr="00DD1C2F">
              <w:rPr>
                <w:iCs/>
              </w:rPr>
              <w:t>5</w:t>
            </w:r>
          </w:p>
        </w:tc>
        <w:tc>
          <w:tcPr>
            <w:tcW w:w="2497" w:type="dxa"/>
            <w:tcBorders>
              <w:top w:val="nil"/>
              <w:left w:val="nil"/>
              <w:bottom w:val="single" w:sz="4" w:space="0" w:color="auto"/>
              <w:right w:val="single" w:sz="4" w:space="0" w:color="auto"/>
            </w:tcBorders>
            <w:vAlign w:val="center"/>
            <w:hideMark/>
          </w:tcPr>
          <w:p w14:paraId="438E4AC5" w14:textId="77777777" w:rsidR="00A5682F" w:rsidRPr="00DD1C2F" w:rsidRDefault="00A5682F" w:rsidP="000D395A">
            <w:pPr>
              <w:ind w:left="1124" w:hanging="202"/>
              <w:rPr>
                <w:iCs/>
              </w:rPr>
            </w:pPr>
            <w:r w:rsidRPr="00DD1C2F">
              <w:rPr>
                <w:iCs/>
              </w:rPr>
              <w:t>Ukupni bilirubin</w:t>
            </w:r>
          </w:p>
        </w:tc>
        <w:tc>
          <w:tcPr>
            <w:tcW w:w="2046" w:type="dxa"/>
            <w:tcBorders>
              <w:top w:val="nil"/>
              <w:left w:val="nil"/>
              <w:bottom w:val="single" w:sz="4" w:space="0" w:color="auto"/>
              <w:right w:val="single" w:sz="4" w:space="0" w:color="auto"/>
            </w:tcBorders>
            <w:vAlign w:val="center"/>
            <w:hideMark/>
          </w:tcPr>
          <w:p w14:paraId="44D7453A"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11879DDC" w14:textId="5B36FADD" w:rsidR="00A5682F" w:rsidRPr="00DD1C2F" w:rsidRDefault="00045889" w:rsidP="000D395A">
            <w:pPr>
              <w:ind w:left="1124" w:hanging="202"/>
              <w:jc w:val="center"/>
              <w:rPr>
                <w:rFonts w:eastAsiaTheme="minorHAnsi"/>
                <w:sz w:val="22"/>
                <w:szCs w:val="22"/>
              </w:rPr>
            </w:pPr>
            <w:r>
              <w:rPr>
                <w:rFonts w:eastAsiaTheme="minorHAnsi"/>
                <w:sz w:val="22"/>
                <w:szCs w:val="22"/>
              </w:rPr>
              <w:t>2750</w:t>
            </w:r>
          </w:p>
        </w:tc>
      </w:tr>
      <w:tr w:rsidR="00A5682F" w:rsidRPr="00DD1C2F" w14:paraId="3CE71604"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4A66BCF9" w14:textId="77777777" w:rsidR="00A5682F" w:rsidRPr="00DD1C2F" w:rsidRDefault="00A5682F" w:rsidP="000D395A">
            <w:pPr>
              <w:ind w:left="1124" w:hanging="202"/>
              <w:jc w:val="center"/>
              <w:rPr>
                <w:iCs/>
              </w:rPr>
            </w:pPr>
            <w:r w:rsidRPr="00DD1C2F">
              <w:rPr>
                <w:iCs/>
              </w:rPr>
              <w:t>6</w:t>
            </w:r>
          </w:p>
        </w:tc>
        <w:tc>
          <w:tcPr>
            <w:tcW w:w="2497" w:type="dxa"/>
            <w:tcBorders>
              <w:top w:val="nil"/>
              <w:left w:val="nil"/>
              <w:bottom w:val="single" w:sz="4" w:space="0" w:color="auto"/>
              <w:right w:val="single" w:sz="4" w:space="0" w:color="auto"/>
            </w:tcBorders>
            <w:vAlign w:val="center"/>
            <w:hideMark/>
          </w:tcPr>
          <w:p w14:paraId="626C746C" w14:textId="77777777" w:rsidR="00A5682F" w:rsidRPr="00DD1C2F" w:rsidRDefault="00A5682F" w:rsidP="000D395A">
            <w:pPr>
              <w:ind w:left="1124" w:hanging="202"/>
              <w:rPr>
                <w:iCs/>
              </w:rPr>
            </w:pPr>
            <w:r w:rsidRPr="00DD1C2F">
              <w:rPr>
                <w:iCs/>
              </w:rPr>
              <w:t>Direktni bilirubin</w:t>
            </w:r>
          </w:p>
        </w:tc>
        <w:tc>
          <w:tcPr>
            <w:tcW w:w="2046" w:type="dxa"/>
            <w:tcBorders>
              <w:top w:val="nil"/>
              <w:left w:val="nil"/>
              <w:bottom w:val="single" w:sz="4" w:space="0" w:color="auto"/>
              <w:right w:val="single" w:sz="4" w:space="0" w:color="auto"/>
            </w:tcBorders>
            <w:vAlign w:val="center"/>
            <w:hideMark/>
          </w:tcPr>
          <w:p w14:paraId="75BB3683"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A273348" w14:textId="0C55137F" w:rsidR="00A5682F" w:rsidRPr="00DD1C2F" w:rsidRDefault="00045889" w:rsidP="000D395A">
            <w:pPr>
              <w:ind w:left="1124" w:hanging="202"/>
              <w:jc w:val="center"/>
              <w:rPr>
                <w:rFonts w:eastAsiaTheme="minorHAnsi"/>
                <w:sz w:val="22"/>
                <w:szCs w:val="22"/>
              </w:rPr>
            </w:pPr>
            <w:r>
              <w:rPr>
                <w:rFonts w:eastAsiaTheme="minorHAnsi"/>
                <w:sz w:val="22"/>
                <w:szCs w:val="22"/>
              </w:rPr>
              <w:t>2800</w:t>
            </w:r>
          </w:p>
        </w:tc>
      </w:tr>
      <w:tr w:rsidR="00A5682F" w:rsidRPr="00DD1C2F" w14:paraId="4B6AD946"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08446E86" w14:textId="77777777" w:rsidR="00A5682F" w:rsidRPr="00DD1C2F" w:rsidRDefault="00A5682F" w:rsidP="000D395A">
            <w:pPr>
              <w:ind w:left="1124" w:hanging="202"/>
              <w:jc w:val="center"/>
              <w:rPr>
                <w:iCs/>
              </w:rPr>
            </w:pPr>
            <w:r w:rsidRPr="00DD1C2F">
              <w:rPr>
                <w:iCs/>
              </w:rPr>
              <w:t>7</w:t>
            </w:r>
          </w:p>
        </w:tc>
        <w:tc>
          <w:tcPr>
            <w:tcW w:w="2497" w:type="dxa"/>
            <w:tcBorders>
              <w:top w:val="nil"/>
              <w:left w:val="nil"/>
              <w:bottom w:val="single" w:sz="4" w:space="0" w:color="auto"/>
              <w:right w:val="single" w:sz="4" w:space="0" w:color="auto"/>
            </w:tcBorders>
            <w:vAlign w:val="center"/>
            <w:hideMark/>
          </w:tcPr>
          <w:p w14:paraId="4450C0B4" w14:textId="77777777" w:rsidR="00A5682F" w:rsidRPr="00DD1C2F" w:rsidRDefault="00A5682F" w:rsidP="000D395A">
            <w:pPr>
              <w:ind w:left="1124" w:hanging="202"/>
              <w:rPr>
                <w:iCs/>
              </w:rPr>
            </w:pPr>
            <w:r w:rsidRPr="00DD1C2F">
              <w:rPr>
                <w:iCs/>
              </w:rPr>
              <w:t>Glukoza</w:t>
            </w:r>
          </w:p>
        </w:tc>
        <w:tc>
          <w:tcPr>
            <w:tcW w:w="2046" w:type="dxa"/>
            <w:tcBorders>
              <w:top w:val="nil"/>
              <w:left w:val="nil"/>
              <w:bottom w:val="single" w:sz="4" w:space="0" w:color="auto"/>
              <w:right w:val="single" w:sz="4" w:space="0" w:color="auto"/>
            </w:tcBorders>
            <w:vAlign w:val="center"/>
            <w:hideMark/>
          </w:tcPr>
          <w:p w14:paraId="68FD91CE"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62CF7290" w14:textId="4F0AF120" w:rsidR="00A5682F" w:rsidRPr="00DD1C2F" w:rsidRDefault="00A5682F" w:rsidP="000D395A">
            <w:pPr>
              <w:ind w:left="1124" w:hanging="202"/>
              <w:jc w:val="center"/>
              <w:rPr>
                <w:rFonts w:eastAsiaTheme="minorHAnsi"/>
                <w:sz w:val="22"/>
                <w:szCs w:val="22"/>
              </w:rPr>
            </w:pPr>
            <w:r>
              <w:rPr>
                <w:rFonts w:eastAsiaTheme="minorHAnsi"/>
                <w:sz w:val="22"/>
                <w:szCs w:val="22"/>
              </w:rPr>
              <w:t>1</w:t>
            </w:r>
            <w:r w:rsidR="00045889">
              <w:rPr>
                <w:rFonts w:eastAsiaTheme="minorHAnsi"/>
                <w:sz w:val="22"/>
                <w:szCs w:val="22"/>
              </w:rPr>
              <w:t>2200</w:t>
            </w:r>
          </w:p>
        </w:tc>
      </w:tr>
      <w:tr w:rsidR="00A5682F" w:rsidRPr="00DD1C2F" w14:paraId="358580A7"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5D1E3FE6" w14:textId="77777777" w:rsidR="00A5682F" w:rsidRPr="00DD1C2F" w:rsidRDefault="00A5682F" w:rsidP="000D395A">
            <w:pPr>
              <w:ind w:left="1124" w:hanging="202"/>
              <w:jc w:val="center"/>
              <w:rPr>
                <w:iCs/>
              </w:rPr>
            </w:pPr>
            <w:r w:rsidRPr="00DD1C2F">
              <w:rPr>
                <w:iCs/>
              </w:rPr>
              <w:t>8</w:t>
            </w:r>
          </w:p>
        </w:tc>
        <w:tc>
          <w:tcPr>
            <w:tcW w:w="2497" w:type="dxa"/>
            <w:tcBorders>
              <w:top w:val="nil"/>
              <w:left w:val="nil"/>
              <w:bottom w:val="single" w:sz="4" w:space="0" w:color="auto"/>
              <w:right w:val="single" w:sz="4" w:space="0" w:color="auto"/>
            </w:tcBorders>
            <w:vAlign w:val="center"/>
            <w:hideMark/>
          </w:tcPr>
          <w:p w14:paraId="6C8642DA" w14:textId="77777777" w:rsidR="00A5682F" w:rsidRPr="00DD1C2F" w:rsidRDefault="00A5682F" w:rsidP="000D395A">
            <w:pPr>
              <w:ind w:left="1124" w:hanging="202"/>
              <w:rPr>
                <w:iCs/>
              </w:rPr>
            </w:pPr>
            <w:r w:rsidRPr="00DD1C2F">
              <w:rPr>
                <w:iCs/>
              </w:rPr>
              <w:t>Trigliceridi</w:t>
            </w:r>
          </w:p>
        </w:tc>
        <w:tc>
          <w:tcPr>
            <w:tcW w:w="2046" w:type="dxa"/>
            <w:tcBorders>
              <w:top w:val="nil"/>
              <w:left w:val="nil"/>
              <w:bottom w:val="single" w:sz="4" w:space="0" w:color="auto"/>
              <w:right w:val="single" w:sz="4" w:space="0" w:color="auto"/>
            </w:tcBorders>
            <w:vAlign w:val="center"/>
            <w:hideMark/>
          </w:tcPr>
          <w:p w14:paraId="75BF9F67"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53531626" w14:textId="51BECDDE" w:rsidR="00A5682F" w:rsidRPr="00DD1C2F" w:rsidRDefault="00045889" w:rsidP="000D395A">
            <w:pPr>
              <w:ind w:left="1124" w:hanging="202"/>
              <w:jc w:val="center"/>
              <w:rPr>
                <w:rFonts w:eastAsiaTheme="minorHAnsi"/>
                <w:sz w:val="22"/>
                <w:szCs w:val="22"/>
              </w:rPr>
            </w:pPr>
            <w:r>
              <w:rPr>
                <w:rFonts w:eastAsiaTheme="minorHAnsi"/>
                <w:sz w:val="22"/>
                <w:szCs w:val="22"/>
              </w:rPr>
              <w:t>7500</w:t>
            </w:r>
          </w:p>
        </w:tc>
      </w:tr>
      <w:tr w:rsidR="00A5682F" w:rsidRPr="00DD1C2F" w14:paraId="7E4831FB" w14:textId="77777777" w:rsidTr="000A572B">
        <w:trPr>
          <w:trHeight w:val="255"/>
        </w:trPr>
        <w:tc>
          <w:tcPr>
            <w:tcW w:w="1845" w:type="dxa"/>
            <w:tcBorders>
              <w:top w:val="single" w:sz="4" w:space="0" w:color="auto"/>
              <w:left w:val="single" w:sz="4" w:space="0" w:color="auto"/>
              <w:bottom w:val="single" w:sz="4" w:space="0" w:color="auto"/>
              <w:right w:val="single" w:sz="4" w:space="0" w:color="auto"/>
            </w:tcBorders>
            <w:noWrap/>
            <w:vAlign w:val="center"/>
            <w:hideMark/>
          </w:tcPr>
          <w:p w14:paraId="5DA56022" w14:textId="77777777" w:rsidR="00A5682F" w:rsidRPr="00DD1C2F" w:rsidRDefault="00A5682F" w:rsidP="000D395A">
            <w:pPr>
              <w:ind w:left="1124" w:hanging="202"/>
              <w:jc w:val="center"/>
              <w:rPr>
                <w:iCs/>
              </w:rPr>
            </w:pPr>
            <w:r w:rsidRPr="00DD1C2F">
              <w:rPr>
                <w:iCs/>
              </w:rPr>
              <w:t>9</w:t>
            </w:r>
          </w:p>
        </w:tc>
        <w:tc>
          <w:tcPr>
            <w:tcW w:w="2497" w:type="dxa"/>
            <w:tcBorders>
              <w:top w:val="single" w:sz="4" w:space="0" w:color="auto"/>
              <w:left w:val="nil"/>
              <w:bottom w:val="single" w:sz="4" w:space="0" w:color="auto"/>
              <w:right w:val="single" w:sz="4" w:space="0" w:color="auto"/>
            </w:tcBorders>
            <w:vAlign w:val="center"/>
            <w:hideMark/>
          </w:tcPr>
          <w:p w14:paraId="2C65CD8C" w14:textId="77777777" w:rsidR="00A5682F" w:rsidRPr="00DD1C2F" w:rsidRDefault="00A5682F" w:rsidP="000D395A">
            <w:pPr>
              <w:ind w:left="1124" w:hanging="202"/>
              <w:rPr>
                <w:iCs/>
              </w:rPr>
            </w:pPr>
            <w:r w:rsidRPr="00DD1C2F">
              <w:rPr>
                <w:iCs/>
              </w:rPr>
              <w:t>Holesterol</w:t>
            </w:r>
          </w:p>
        </w:tc>
        <w:tc>
          <w:tcPr>
            <w:tcW w:w="2046" w:type="dxa"/>
            <w:tcBorders>
              <w:top w:val="single" w:sz="4" w:space="0" w:color="auto"/>
              <w:left w:val="nil"/>
              <w:bottom w:val="single" w:sz="4" w:space="0" w:color="auto"/>
              <w:right w:val="single" w:sz="4" w:space="0" w:color="auto"/>
            </w:tcBorders>
            <w:vAlign w:val="center"/>
            <w:hideMark/>
          </w:tcPr>
          <w:p w14:paraId="588B3B7D"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70761D1F" w14:textId="4824F645" w:rsidR="00A5682F" w:rsidRPr="00DD1C2F" w:rsidRDefault="00045889" w:rsidP="000D395A">
            <w:pPr>
              <w:ind w:left="1124" w:hanging="202"/>
              <w:jc w:val="center"/>
              <w:rPr>
                <w:rFonts w:eastAsiaTheme="minorHAnsi"/>
                <w:sz w:val="22"/>
                <w:szCs w:val="22"/>
              </w:rPr>
            </w:pPr>
            <w:r>
              <w:rPr>
                <w:rFonts w:eastAsiaTheme="minorHAnsi"/>
                <w:sz w:val="22"/>
                <w:szCs w:val="22"/>
              </w:rPr>
              <w:t>7600</w:t>
            </w:r>
          </w:p>
        </w:tc>
      </w:tr>
      <w:tr w:rsidR="00A5682F" w:rsidRPr="00DD1C2F" w14:paraId="6F84A4B7"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32B276FA" w14:textId="77777777" w:rsidR="00A5682F" w:rsidRPr="00DD1C2F" w:rsidRDefault="00A5682F" w:rsidP="000D395A">
            <w:pPr>
              <w:ind w:left="1124" w:hanging="202"/>
              <w:jc w:val="center"/>
              <w:rPr>
                <w:iCs/>
              </w:rPr>
            </w:pPr>
            <w:r w:rsidRPr="00DD1C2F">
              <w:rPr>
                <w:iCs/>
              </w:rPr>
              <w:t>10</w:t>
            </w:r>
          </w:p>
        </w:tc>
        <w:tc>
          <w:tcPr>
            <w:tcW w:w="2497" w:type="dxa"/>
            <w:tcBorders>
              <w:top w:val="nil"/>
              <w:left w:val="nil"/>
              <w:bottom w:val="single" w:sz="4" w:space="0" w:color="auto"/>
              <w:right w:val="single" w:sz="4" w:space="0" w:color="auto"/>
            </w:tcBorders>
            <w:vAlign w:val="center"/>
            <w:hideMark/>
          </w:tcPr>
          <w:p w14:paraId="038B13FD" w14:textId="77777777" w:rsidR="00A5682F" w:rsidRPr="00DD1C2F" w:rsidRDefault="00A5682F" w:rsidP="000D395A">
            <w:pPr>
              <w:ind w:left="1124" w:hanging="202"/>
              <w:rPr>
                <w:iCs/>
              </w:rPr>
            </w:pPr>
            <w:r w:rsidRPr="00DD1C2F">
              <w:rPr>
                <w:iCs/>
              </w:rPr>
              <w:t>Alkalna fosfataza</w:t>
            </w:r>
          </w:p>
        </w:tc>
        <w:tc>
          <w:tcPr>
            <w:tcW w:w="2046" w:type="dxa"/>
            <w:tcBorders>
              <w:top w:val="nil"/>
              <w:left w:val="nil"/>
              <w:bottom w:val="single" w:sz="4" w:space="0" w:color="auto"/>
              <w:right w:val="single" w:sz="4" w:space="0" w:color="auto"/>
            </w:tcBorders>
            <w:vAlign w:val="center"/>
            <w:hideMark/>
          </w:tcPr>
          <w:p w14:paraId="098A891C"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2BAB37E" w14:textId="69B0D4A4" w:rsidR="00A5682F" w:rsidRPr="00DD1C2F" w:rsidRDefault="00045889" w:rsidP="000D395A">
            <w:pPr>
              <w:ind w:left="1124" w:hanging="202"/>
              <w:jc w:val="center"/>
              <w:rPr>
                <w:rFonts w:eastAsiaTheme="minorHAnsi"/>
                <w:sz w:val="22"/>
                <w:szCs w:val="22"/>
              </w:rPr>
            </w:pPr>
            <w:r>
              <w:rPr>
                <w:rFonts w:eastAsiaTheme="minorHAnsi"/>
                <w:sz w:val="22"/>
                <w:szCs w:val="22"/>
              </w:rPr>
              <w:t>4800</w:t>
            </w:r>
          </w:p>
        </w:tc>
      </w:tr>
      <w:tr w:rsidR="00A5682F" w:rsidRPr="00DD1C2F" w14:paraId="69CF74E2"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4EAFE64F" w14:textId="77777777" w:rsidR="00A5682F" w:rsidRPr="00DD1C2F" w:rsidRDefault="00A5682F" w:rsidP="000D395A">
            <w:pPr>
              <w:ind w:left="1124" w:hanging="202"/>
              <w:jc w:val="center"/>
              <w:rPr>
                <w:iCs/>
              </w:rPr>
            </w:pPr>
            <w:r w:rsidRPr="00DD1C2F">
              <w:rPr>
                <w:iCs/>
              </w:rPr>
              <w:t>11</w:t>
            </w:r>
          </w:p>
        </w:tc>
        <w:tc>
          <w:tcPr>
            <w:tcW w:w="2497" w:type="dxa"/>
            <w:tcBorders>
              <w:top w:val="nil"/>
              <w:left w:val="nil"/>
              <w:bottom w:val="single" w:sz="4" w:space="0" w:color="auto"/>
              <w:right w:val="single" w:sz="4" w:space="0" w:color="auto"/>
            </w:tcBorders>
            <w:vAlign w:val="center"/>
            <w:hideMark/>
          </w:tcPr>
          <w:p w14:paraId="4D2338D8" w14:textId="77777777" w:rsidR="00A5682F" w:rsidRPr="00DD1C2F" w:rsidRDefault="00A5682F" w:rsidP="000D395A">
            <w:pPr>
              <w:ind w:left="1124" w:hanging="202"/>
              <w:rPr>
                <w:iCs/>
              </w:rPr>
            </w:pPr>
            <w:r w:rsidRPr="00DD1C2F">
              <w:rPr>
                <w:iCs/>
              </w:rPr>
              <w:t>AST</w:t>
            </w:r>
          </w:p>
        </w:tc>
        <w:tc>
          <w:tcPr>
            <w:tcW w:w="2046" w:type="dxa"/>
            <w:tcBorders>
              <w:top w:val="nil"/>
              <w:left w:val="nil"/>
              <w:bottom w:val="single" w:sz="4" w:space="0" w:color="auto"/>
              <w:right w:val="single" w:sz="4" w:space="0" w:color="auto"/>
            </w:tcBorders>
            <w:vAlign w:val="center"/>
            <w:hideMark/>
          </w:tcPr>
          <w:p w14:paraId="5B488FA2"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09BB198A" w14:textId="08FAFB62" w:rsidR="00A5682F" w:rsidRPr="00DD1C2F" w:rsidRDefault="00045889" w:rsidP="000D395A">
            <w:pPr>
              <w:ind w:left="1124" w:hanging="202"/>
              <w:jc w:val="center"/>
              <w:rPr>
                <w:rFonts w:eastAsiaTheme="minorHAnsi"/>
                <w:sz w:val="22"/>
                <w:szCs w:val="22"/>
              </w:rPr>
            </w:pPr>
            <w:r>
              <w:rPr>
                <w:rFonts w:eastAsiaTheme="minorHAnsi"/>
                <w:sz w:val="22"/>
                <w:szCs w:val="22"/>
              </w:rPr>
              <w:t>9500</w:t>
            </w:r>
          </w:p>
        </w:tc>
      </w:tr>
      <w:tr w:rsidR="00A5682F" w:rsidRPr="00DD1C2F" w14:paraId="665F5094"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56C3F351" w14:textId="77777777" w:rsidR="00A5682F" w:rsidRPr="00DD1C2F" w:rsidRDefault="00A5682F" w:rsidP="000D395A">
            <w:pPr>
              <w:ind w:left="1124" w:hanging="202"/>
              <w:jc w:val="center"/>
              <w:rPr>
                <w:iCs/>
              </w:rPr>
            </w:pPr>
            <w:r w:rsidRPr="00DD1C2F">
              <w:rPr>
                <w:iCs/>
              </w:rPr>
              <w:t>12</w:t>
            </w:r>
          </w:p>
        </w:tc>
        <w:tc>
          <w:tcPr>
            <w:tcW w:w="2497" w:type="dxa"/>
            <w:tcBorders>
              <w:top w:val="nil"/>
              <w:left w:val="nil"/>
              <w:bottom w:val="single" w:sz="4" w:space="0" w:color="auto"/>
              <w:right w:val="single" w:sz="4" w:space="0" w:color="auto"/>
            </w:tcBorders>
            <w:vAlign w:val="center"/>
            <w:hideMark/>
          </w:tcPr>
          <w:p w14:paraId="365A55E0" w14:textId="77777777" w:rsidR="00A5682F" w:rsidRPr="00DD1C2F" w:rsidRDefault="00A5682F" w:rsidP="000D395A">
            <w:pPr>
              <w:ind w:left="1124" w:hanging="202"/>
              <w:rPr>
                <w:iCs/>
              </w:rPr>
            </w:pPr>
            <w:r w:rsidRPr="00DD1C2F">
              <w:rPr>
                <w:iCs/>
              </w:rPr>
              <w:t>ALT</w:t>
            </w:r>
          </w:p>
        </w:tc>
        <w:tc>
          <w:tcPr>
            <w:tcW w:w="2046" w:type="dxa"/>
            <w:tcBorders>
              <w:top w:val="nil"/>
              <w:left w:val="nil"/>
              <w:bottom w:val="single" w:sz="4" w:space="0" w:color="auto"/>
              <w:right w:val="single" w:sz="4" w:space="0" w:color="auto"/>
            </w:tcBorders>
            <w:vAlign w:val="center"/>
            <w:hideMark/>
          </w:tcPr>
          <w:p w14:paraId="429D37FC"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4798E93" w14:textId="0251A3FE" w:rsidR="00A5682F" w:rsidRPr="00DD1C2F" w:rsidRDefault="00045889" w:rsidP="000D395A">
            <w:pPr>
              <w:ind w:left="1124" w:hanging="202"/>
              <w:jc w:val="center"/>
              <w:rPr>
                <w:rFonts w:eastAsiaTheme="minorHAnsi"/>
                <w:sz w:val="22"/>
                <w:szCs w:val="22"/>
              </w:rPr>
            </w:pPr>
            <w:r>
              <w:rPr>
                <w:rFonts w:eastAsiaTheme="minorHAnsi"/>
                <w:sz w:val="22"/>
                <w:szCs w:val="22"/>
              </w:rPr>
              <w:t>9500</w:t>
            </w:r>
          </w:p>
        </w:tc>
      </w:tr>
      <w:tr w:rsidR="00A5682F" w:rsidRPr="00DD1C2F" w14:paraId="099A6F93" w14:textId="77777777" w:rsidTr="000A572B">
        <w:trPr>
          <w:trHeight w:val="510"/>
        </w:trPr>
        <w:tc>
          <w:tcPr>
            <w:tcW w:w="1845" w:type="dxa"/>
            <w:tcBorders>
              <w:top w:val="nil"/>
              <w:left w:val="single" w:sz="4" w:space="0" w:color="auto"/>
              <w:bottom w:val="single" w:sz="4" w:space="0" w:color="auto"/>
              <w:right w:val="single" w:sz="4" w:space="0" w:color="auto"/>
            </w:tcBorders>
            <w:noWrap/>
            <w:vAlign w:val="center"/>
            <w:hideMark/>
          </w:tcPr>
          <w:p w14:paraId="71A319ED" w14:textId="77777777" w:rsidR="00A5682F" w:rsidRPr="00DD1C2F" w:rsidRDefault="00A5682F" w:rsidP="000D395A">
            <w:pPr>
              <w:ind w:left="1124" w:hanging="202"/>
              <w:jc w:val="center"/>
              <w:rPr>
                <w:iCs/>
              </w:rPr>
            </w:pPr>
            <w:r w:rsidRPr="00DD1C2F">
              <w:rPr>
                <w:iCs/>
              </w:rPr>
              <w:t>13</w:t>
            </w:r>
          </w:p>
        </w:tc>
        <w:tc>
          <w:tcPr>
            <w:tcW w:w="2497" w:type="dxa"/>
            <w:tcBorders>
              <w:top w:val="nil"/>
              <w:left w:val="nil"/>
              <w:bottom w:val="single" w:sz="4" w:space="0" w:color="auto"/>
              <w:right w:val="single" w:sz="4" w:space="0" w:color="auto"/>
            </w:tcBorders>
            <w:vAlign w:val="center"/>
            <w:hideMark/>
          </w:tcPr>
          <w:p w14:paraId="192682F9" w14:textId="77777777" w:rsidR="00A5682F" w:rsidRPr="00DD1C2F" w:rsidRDefault="00A5682F" w:rsidP="000D395A">
            <w:pPr>
              <w:ind w:left="1124" w:hanging="202"/>
              <w:rPr>
                <w:iCs/>
              </w:rPr>
            </w:pPr>
            <w:r w:rsidRPr="00DD1C2F">
              <w:rPr>
                <w:iCs/>
              </w:rPr>
              <w:t xml:space="preserve">Slobodni kapacitet vezivanja gvožđa (UIBC - TIBC)           </w:t>
            </w:r>
          </w:p>
        </w:tc>
        <w:tc>
          <w:tcPr>
            <w:tcW w:w="2046" w:type="dxa"/>
            <w:tcBorders>
              <w:top w:val="nil"/>
              <w:left w:val="nil"/>
              <w:bottom w:val="single" w:sz="4" w:space="0" w:color="auto"/>
              <w:right w:val="single" w:sz="4" w:space="0" w:color="auto"/>
            </w:tcBorders>
            <w:vAlign w:val="center"/>
            <w:hideMark/>
          </w:tcPr>
          <w:p w14:paraId="757B5741"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17CF5FC9" w14:textId="00724221" w:rsidR="00A5682F" w:rsidRPr="00DD1C2F" w:rsidRDefault="00045889" w:rsidP="000D395A">
            <w:pPr>
              <w:ind w:left="1124" w:hanging="202"/>
              <w:jc w:val="center"/>
              <w:rPr>
                <w:rFonts w:eastAsiaTheme="minorHAnsi"/>
                <w:sz w:val="22"/>
                <w:szCs w:val="22"/>
              </w:rPr>
            </w:pPr>
            <w:r>
              <w:rPr>
                <w:rFonts w:eastAsiaTheme="minorHAnsi"/>
                <w:sz w:val="22"/>
                <w:szCs w:val="22"/>
              </w:rPr>
              <w:t>900</w:t>
            </w:r>
          </w:p>
        </w:tc>
      </w:tr>
      <w:tr w:rsidR="00A5682F" w:rsidRPr="00DD1C2F" w14:paraId="5E5B5305"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04B70DCF" w14:textId="77777777" w:rsidR="00A5682F" w:rsidRPr="00DD1C2F" w:rsidRDefault="00A5682F" w:rsidP="000D395A">
            <w:pPr>
              <w:ind w:left="1124" w:hanging="202"/>
              <w:jc w:val="center"/>
              <w:rPr>
                <w:iCs/>
              </w:rPr>
            </w:pPr>
            <w:r w:rsidRPr="00DD1C2F">
              <w:rPr>
                <w:iCs/>
              </w:rPr>
              <w:t>14</w:t>
            </w:r>
          </w:p>
        </w:tc>
        <w:tc>
          <w:tcPr>
            <w:tcW w:w="2497" w:type="dxa"/>
            <w:tcBorders>
              <w:top w:val="nil"/>
              <w:left w:val="nil"/>
              <w:bottom w:val="single" w:sz="4" w:space="0" w:color="auto"/>
              <w:right w:val="single" w:sz="4" w:space="0" w:color="auto"/>
            </w:tcBorders>
            <w:vAlign w:val="center"/>
            <w:hideMark/>
          </w:tcPr>
          <w:p w14:paraId="7D996289" w14:textId="77777777" w:rsidR="00A5682F" w:rsidRPr="00DD1C2F" w:rsidRDefault="00A5682F" w:rsidP="000D395A">
            <w:pPr>
              <w:ind w:left="1124" w:hanging="202"/>
              <w:rPr>
                <w:iCs/>
              </w:rPr>
            </w:pPr>
            <w:r w:rsidRPr="00DD1C2F">
              <w:rPr>
                <w:iCs/>
              </w:rPr>
              <w:t>LDH</w:t>
            </w:r>
          </w:p>
        </w:tc>
        <w:tc>
          <w:tcPr>
            <w:tcW w:w="2046" w:type="dxa"/>
            <w:tcBorders>
              <w:top w:val="nil"/>
              <w:left w:val="nil"/>
              <w:bottom w:val="single" w:sz="4" w:space="0" w:color="auto"/>
              <w:right w:val="single" w:sz="4" w:space="0" w:color="auto"/>
            </w:tcBorders>
            <w:vAlign w:val="center"/>
            <w:hideMark/>
          </w:tcPr>
          <w:p w14:paraId="006625A6"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69BEF8CA" w14:textId="1CA0B90E" w:rsidR="00A5682F" w:rsidRPr="00DD1C2F" w:rsidRDefault="00045889" w:rsidP="000D395A">
            <w:pPr>
              <w:ind w:left="1124" w:hanging="202"/>
              <w:jc w:val="center"/>
              <w:rPr>
                <w:rFonts w:eastAsiaTheme="minorHAnsi"/>
                <w:sz w:val="22"/>
                <w:szCs w:val="22"/>
              </w:rPr>
            </w:pPr>
            <w:r>
              <w:rPr>
                <w:rFonts w:eastAsiaTheme="minorHAnsi"/>
                <w:sz w:val="22"/>
                <w:szCs w:val="22"/>
              </w:rPr>
              <w:t>7800</w:t>
            </w:r>
          </w:p>
        </w:tc>
      </w:tr>
      <w:tr w:rsidR="00A5682F" w:rsidRPr="00DD1C2F" w14:paraId="1AEE6DEA"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708CD5C8" w14:textId="77777777" w:rsidR="00A5682F" w:rsidRPr="00DD1C2F" w:rsidRDefault="00A5682F" w:rsidP="000D395A">
            <w:pPr>
              <w:ind w:left="1124" w:hanging="202"/>
              <w:jc w:val="center"/>
              <w:rPr>
                <w:iCs/>
              </w:rPr>
            </w:pPr>
            <w:r w:rsidRPr="00DD1C2F">
              <w:rPr>
                <w:iCs/>
              </w:rPr>
              <w:t>15</w:t>
            </w:r>
          </w:p>
        </w:tc>
        <w:tc>
          <w:tcPr>
            <w:tcW w:w="2497" w:type="dxa"/>
            <w:tcBorders>
              <w:top w:val="nil"/>
              <w:left w:val="nil"/>
              <w:bottom w:val="single" w:sz="4" w:space="0" w:color="auto"/>
              <w:right w:val="single" w:sz="4" w:space="0" w:color="auto"/>
            </w:tcBorders>
            <w:vAlign w:val="center"/>
            <w:hideMark/>
          </w:tcPr>
          <w:p w14:paraId="65F25A3B" w14:textId="77777777" w:rsidR="00A5682F" w:rsidRPr="00DD1C2F" w:rsidRDefault="00A5682F" w:rsidP="000D395A">
            <w:pPr>
              <w:ind w:left="1124" w:hanging="202"/>
              <w:rPr>
                <w:iCs/>
              </w:rPr>
            </w:pPr>
            <w:r w:rsidRPr="00DD1C2F">
              <w:rPr>
                <w:iCs/>
              </w:rPr>
              <w:t>CK-MB</w:t>
            </w:r>
          </w:p>
        </w:tc>
        <w:tc>
          <w:tcPr>
            <w:tcW w:w="2046" w:type="dxa"/>
            <w:tcBorders>
              <w:top w:val="nil"/>
              <w:left w:val="nil"/>
              <w:bottom w:val="single" w:sz="4" w:space="0" w:color="auto"/>
              <w:right w:val="single" w:sz="4" w:space="0" w:color="auto"/>
            </w:tcBorders>
            <w:vAlign w:val="center"/>
            <w:hideMark/>
          </w:tcPr>
          <w:p w14:paraId="1D7C7DF3"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4BF89810" w14:textId="62ECBE3A" w:rsidR="00A5682F" w:rsidRPr="00DD1C2F" w:rsidRDefault="00045889" w:rsidP="000D395A">
            <w:pPr>
              <w:ind w:left="1124" w:hanging="202"/>
              <w:jc w:val="center"/>
              <w:rPr>
                <w:rFonts w:eastAsiaTheme="minorHAnsi"/>
                <w:sz w:val="22"/>
                <w:szCs w:val="22"/>
              </w:rPr>
            </w:pPr>
            <w:r>
              <w:rPr>
                <w:rFonts w:eastAsiaTheme="minorHAnsi"/>
                <w:sz w:val="22"/>
                <w:szCs w:val="22"/>
              </w:rPr>
              <w:t>900</w:t>
            </w:r>
          </w:p>
        </w:tc>
      </w:tr>
      <w:tr w:rsidR="00A5682F" w:rsidRPr="00DD1C2F" w14:paraId="629364D9"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47FB6427" w14:textId="77777777" w:rsidR="00A5682F" w:rsidRPr="00DD1C2F" w:rsidRDefault="00A5682F" w:rsidP="000D395A">
            <w:pPr>
              <w:ind w:left="1124" w:hanging="202"/>
              <w:jc w:val="center"/>
              <w:rPr>
                <w:iCs/>
              </w:rPr>
            </w:pPr>
            <w:r w:rsidRPr="00DD1C2F">
              <w:rPr>
                <w:iCs/>
              </w:rPr>
              <w:t>16</w:t>
            </w:r>
          </w:p>
        </w:tc>
        <w:tc>
          <w:tcPr>
            <w:tcW w:w="2497" w:type="dxa"/>
            <w:tcBorders>
              <w:top w:val="nil"/>
              <w:left w:val="nil"/>
              <w:bottom w:val="single" w:sz="4" w:space="0" w:color="auto"/>
              <w:right w:val="single" w:sz="4" w:space="0" w:color="auto"/>
            </w:tcBorders>
            <w:vAlign w:val="center"/>
            <w:hideMark/>
          </w:tcPr>
          <w:p w14:paraId="123E0436" w14:textId="77777777" w:rsidR="00A5682F" w:rsidRPr="00DD1C2F" w:rsidRDefault="00A5682F" w:rsidP="000D395A">
            <w:pPr>
              <w:ind w:left="1124" w:hanging="202"/>
              <w:rPr>
                <w:iCs/>
              </w:rPr>
            </w:pPr>
            <w:r w:rsidRPr="00DD1C2F">
              <w:rPr>
                <w:iCs/>
              </w:rPr>
              <w:t>CK</w:t>
            </w:r>
          </w:p>
        </w:tc>
        <w:tc>
          <w:tcPr>
            <w:tcW w:w="2046" w:type="dxa"/>
            <w:tcBorders>
              <w:top w:val="nil"/>
              <w:left w:val="nil"/>
              <w:bottom w:val="single" w:sz="4" w:space="0" w:color="auto"/>
              <w:right w:val="single" w:sz="4" w:space="0" w:color="auto"/>
            </w:tcBorders>
            <w:vAlign w:val="center"/>
            <w:hideMark/>
          </w:tcPr>
          <w:p w14:paraId="70344F80"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1DAD112" w14:textId="5EFB4F08" w:rsidR="00A5682F" w:rsidRPr="00DD1C2F" w:rsidRDefault="00A5682F" w:rsidP="000D395A">
            <w:pPr>
              <w:ind w:left="1124" w:hanging="202"/>
              <w:jc w:val="center"/>
              <w:rPr>
                <w:rFonts w:eastAsiaTheme="minorHAnsi"/>
                <w:sz w:val="22"/>
                <w:szCs w:val="22"/>
              </w:rPr>
            </w:pPr>
            <w:r>
              <w:rPr>
                <w:rFonts w:eastAsiaTheme="minorHAnsi"/>
                <w:sz w:val="22"/>
                <w:szCs w:val="22"/>
              </w:rPr>
              <w:t>2</w:t>
            </w:r>
            <w:r w:rsidR="00045889">
              <w:rPr>
                <w:rFonts w:eastAsiaTheme="minorHAnsi"/>
                <w:sz w:val="22"/>
                <w:szCs w:val="22"/>
              </w:rPr>
              <w:t>400</w:t>
            </w:r>
          </w:p>
        </w:tc>
      </w:tr>
      <w:tr w:rsidR="00A5682F" w:rsidRPr="00DD1C2F" w14:paraId="1080F372"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4B90B358" w14:textId="77777777" w:rsidR="00A5682F" w:rsidRPr="00DD1C2F" w:rsidRDefault="00A5682F" w:rsidP="000D395A">
            <w:pPr>
              <w:ind w:left="1124" w:hanging="202"/>
              <w:jc w:val="center"/>
              <w:rPr>
                <w:iCs/>
              </w:rPr>
            </w:pPr>
            <w:r w:rsidRPr="00DD1C2F">
              <w:rPr>
                <w:iCs/>
              </w:rPr>
              <w:t>17</w:t>
            </w:r>
          </w:p>
        </w:tc>
        <w:tc>
          <w:tcPr>
            <w:tcW w:w="2497" w:type="dxa"/>
            <w:tcBorders>
              <w:top w:val="nil"/>
              <w:left w:val="nil"/>
              <w:bottom w:val="single" w:sz="4" w:space="0" w:color="auto"/>
              <w:right w:val="single" w:sz="4" w:space="0" w:color="auto"/>
            </w:tcBorders>
            <w:vAlign w:val="center"/>
            <w:hideMark/>
          </w:tcPr>
          <w:p w14:paraId="093D20FF" w14:textId="77777777" w:rsidR="00A5682F" w:rsidRPr="00DD1C2F" w:rsidRDefault="00A5682F" w:rsidP="000D395A">
            <w:pPr>
              <w:ind w:left="1124" w:hanging="202"/>
              <w:rPr>
                <w:iCs/>
              </w:rPr>
            </w:pPr>
            <w:r w:rsidRPr="00DD1C2F">
              <w:rPr>
                <w:iCs/>
              </w:rPr>
              <w:t>Alfa amilaza</w:t>
            </w:r>
          </w:p>
        </w:tc>
        <w:tc>
          <w:tcPr>
            <w:tcW w:w="2046" w:type="dxa"/>
            <w:tcBorders>
              <w:top w:val="nil"/>
              <w:left w:val="nil"/>
              <w:bottom w:val="single" w:sz="4" w:space="0" w:color="auto"/>
              <w:right w:val="single" w:sz="4" w:space="0" w:color="auto"/>
            </w:tcBorders>
            <w:vAlign w:val="center"/>
            <w:hideMark/>
          </w:tcPr>
          <w:p w14:paraId="09278AF1"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4D09EAC9" w14:textId="7F93596C" w:rsidR="00A5682F" w:rsidRPr="00DD1C2F" w:rsidRDefault="00A5682F" w:rsidP="000D395A">
            <w:pPr>
              <w:ind w:left="1124" w:hanging="202"/>
              <w:jc w:val="center"/>
              <w:rPr>
                <w:rFonts w:eastAsiaTheme="minorHAnsi"/>
                <w:sz w:val="22"/>
                <w:szCs w:val="22"/>
              </w:rPr>
            </w:pPr>
            <w:r>
              <w:rPr>
                <w:rFonts w:eastAsiaTheme="minorHAnsi"/>
                <w:sz w:val="22"/>
                <w:szCs w:val="22"/>
              </w:rPr>
              <w:t>2</w:t>
            </w:r>
            <w:r w:rsidR="00045889">
              <w:rPr>
                <w:rFonts w:eastAsiaTheme="minorHAnsi"/>
                <w:sz w:val="22"/>
                <w:szCs w:val="22"/>
              </w:rPr>
              <w:t>400</w:t>
            </w:r>
          </w:p>
        </w:tc>
      </w:tr>
      <w:tr w:rsidR="00A5682F" w:rsidRPr="00DD1C2F" w14:paraId="3AF9E2F1"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3E080866" w14:textId="77777777" w:rsidR="00A5682F" w:rsidRPr="00DD1C2F" w:rsidRDefault="00A5682F" w:rsidP="000D395A">
            <w:pPr>
              <w:ind w:left="1124" w:hanging="202"/>
              <w:jc w:val="center"/>
              <w:rPr>
                <w:iCs/>
              </w:rPr>
            </w:pPr>
            <w:r w:rsidRPr="00DD1C2F">
              <w:rPr>
                <w:iCs/>
              </w:rPr>
              <w:t>18</w:t>
            </w:r>
          </w:p>
        </w:tc>
        <w:tc>
          <w:tcPr>
            <w:tcW w:w="2497" w:type="dxa"/>
            <w:tcBorders>
              <w:top w:val="nil"/>
              <w:left w:val="nil"/>
              <w:bottom w:val="single" w:sz="4" w:space="0" w:color="auto"/>
              <w:right w:val="single" w:sz="4" w:space="0" w:color="auto"/>
            </w:tcBorders>
            <w:vAlign w:val="center"/>
            <w:hideMark/>
          </w:tcPr>
          <w:p w14:paraId="5536FC6E" w14:textId="77777777" w:rsidR="00A5682F" w:rsidRPr="00DD1C2F" w:rsidRDefault="00A5682F" w:rsidP="000D395A">
            <w:pPr>
              <w:ind w:left="1124" w:hanging="202"/>
              <w:rPr>
                <w:iCs/>
              </w:rPr>
            </w:pPr>
            <w:r w:rsidRPr="00DD1C2F">
              <w:rPr>
                <w:iCs/>
              </w:rPr>
              <w:t>GGT</w:t>
            </w:r>
          </w:p>
        </w:tc>
        <w:tc>
          <w:tcPr>
            <w:tcW w:w="2046" w:type="dxa"/>
            <w:tcBorders>
              <w:top w:val="nil"/>
              <w:left w:val="nil"/>
              <w:bottom w:val="single" w:sz="4" w:space="0" w:color="auto"/>
              <w:right w:val="single" w:sz="4" w:space="0" w:color="auto"/>
            </w:tcBorders>
            <w:vAlign w:val="center"/>
            <w:hideMark/>
          </w:tcPr>
          <w:p w14:paraId="397EFDD3"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57DC56C7" w14:textId="1827183D" w:rsidR="00A5682F" w:rsidRPr="00DD1C2F" w:rsidRDefault="00045889" w:rsidP="000D395A">
            <w:pPr>
              <w:ind w:left="1124" w:hanging="202"/>
              <w:jc w:val="center"/>
              <w:rPr>
                <w:rFonts w:eastAsiaTheme="minorHAnsi"/>
                <w:sz w:val="22"/>
                <w:szCs w:val="22"/>
              </w:rPr>
            </w:pPr>
            <w:r>
              <w:rPr>
                <w:rFonts w:eastAsiaTheme="minorHAnsi"/>
                <w:sz w:val="22"/>
                <w:szCs w:val="22"/>
              </w:rPr>
              <w:t>7600</w:t>
            </w:r>
          </w:p>
        </w:tc>
      </w:tr>
      <w:tr w:rsidR="00A5682F" w:rsidRPr="00DD1C2F" w14:paraId="1D6D9777"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1F83F871" w14:textId="77777777" w:rsidR="00A5682F" w:rsidRPr="00DD1C2F" w:rsidRDefault="00A5682F" w:rsidP="000D395A">
            <w:pPr>
              <w:ind w:left="1124" w:hanging="202"/>
              <w:jc w:val="center"/>
              <w:rPr>
                <w:iCs/>
              </w:rPr>
            </w:pPr>
            <w:r w:rsidRPr="00DD1C2F">
              <w:rPr>
                <w:iCs/>
              </w:rPr>
              <w:t>19</w:t>
            </w:r>
          </w:p>
        </w:tc>
        <w:tc>
          <w:tcPr>
            <w:tcW w:w="2497" w:type="dxa"/>
            <w:tcBorders>
              <w:top w:val="nil"/>
              <w:left w:val="nil"/>
              <w:bottom w:val="single" w:sz="4" w:space="0" w:color="auto"/>
              <w:right w:val="single" w:sz="4" w:space="0" w:color="auto"/>
            </w:tcBorders>
            <w:vAlign w:val="center"/>
            <w:hideMark/>
          </w:tcPr>
          <w:p w14:paraId="24DEC611" w14:textId="77777777" w:rsidR="00A5682F" w:rsidRPr="00DD1C2F" w:rsidRDefault="00A5682F" w:rsidP="000D395A">
            <w:pPr>
              <w:ind w:left="1124" w:hanging="202"/>
              <w:rPr>
                <w:iCs/>
              </w:rPr>
            </w:pPr>
            <w:r w:rsidRPr="00DD1C2F">
              <w:rPr>
                <w:iCs/>
              </w:rPr>
              <w:t>Urea</w:t>
            </w:r>
          </w:p>
        </w:tc>
        <w:tc>
          <w:tcPr>
            <w:tcW w:w="2046" w:type="dxa"/>
            <w:tcBorders>
              <w:top w:val="nil"/>
              <w:left w:val="nil"/>
              <w:bottom w:val="single" w:sz="4" w:space="0" w:color="auto"/>
              <w:right w:val="single" w:sz="4" w:space="0" w:color="auto"/>
            </w:tcBorders>
            <w:vAlign w:val="center"/>
            <w:hideMark/>
          </w:tcPr>
          <w:p w14:paraId="11614ACD"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5C7F5F08" w14:textId="63CC3F34" w:rsidR="00A5682F" w:rsidRPr="00DD1C2F" w:rsidRDefault="00A5682F" w:rsidP="000D395A">
            <w:pPr>
              <w:ind w:left="1124" w:hanging="202"/>
              <w:jc w:val="center"/>
              <w:rPr>
                <w:rFonts w:eastAsiaTheme="minorHAnsi"/>
                <w:sz w:val="22"/>
                <w:szCs w:val="22"/>
              </w:rPr>
            </w:pPr>
            <w:r>
              <w:rPr>
                <w:rFonts w:eastAsiaTheme="minorHAnsi"/>
                <w:sz w:val="22"/>
                <w:szCs w:val="22"/>
              </w:rPr>
              <w:t>1</w:t>
            </w:r>
            <w:r w:rsidR="00045889">
              <w:rPr>
                <w:rFonts w:eastAsiaTheme="minorHAnsi"/>
                <w:sz w:val="22"/>
                <w:szCs w:val="22"/>
              </w:rPr>
              <w:t>2000</w:t>
            </w:r>
          </w:p>
        </w:tc>
      </w:tr>
      <w:tr w:rsidR="00A5682F" w:rsidRPr="00DD1C2F" w14:paraId="65513831"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105876BE" w14:textId="77777777" w:rsidR="00A5682F" w:rsidRPr="00DD1C2F" w:rsidRDefault="00A5682F" w:rsidP="000D395A">
            <w:pPr>
              <w:ind w:left="1124" w:hanging="202"/>
              <w:jc w:val="center"/>
              <w:rPr>
                <w:iCs/>
              </w:rPr>
            </w:pPr>
            <w:r w:rsidRPr="00DD1C2F">
              <w:rPr>
                <w:iCs/>
              </w:rPr>
              <w:t>20</w:t>
            </w:r>
          </w:p>
        </w:tc>
        <w:tc>
          <w:tcPr>
            <w:tcW w:w="2497" w:type="dxa"/>
            <w:tcBorders>
              <w:top w:val="nil"/>
              <w:left w:val="nil"/>
              <w:bottom w:val="single" w:sz="4" w:space="0" w:color="auto"/>
              <w:right w:val="single" w:sz="4" w:space="0" w:color="auto"/>
            </w:tcBorders>
            <w:vAlign w:val="center"/>
            <w:hideMark/>
          </w:tcPr>
          <w:p w14:paraId="2CD00794" w14:textId="77777777" w:rsidR="00A5682F" w:rsidRPr="00DD1C2F" w:rsidRDefault="00A5682F" w:rsidP="000D395A">
            <w:pPr>
              <w:ind w:left="1124" w:hanging="202"/>
              <w:rPr>
                <w:iCs/>
              </w:rPr>
            </w:pPr>
            <w:r w:rsidRPr="00DD1C2F">
              <w:rPr>
                <w:iCs/>
              </w:rPr>
              <w:t>Kreatinin</w:t>
            </w:r>
          </w:p>
        </w:tc>
        <w:tc>
          <w:tcPr>
            <w:tcW w:w="2046" w:type="dxa"/>
            <w:tcBorders>
              <w:top w:val="nil"/>
              <w:left w:val="nil"/>
              <w:bottom w:val="single" w:sz="4" w:space="0" w:color="auto"/>
              <w:right w:val="single" w:sz="4" w:space="0" w:color="auto"/>
            </w:tcBorders>
            <w:vAlign w:val="center"/>
            <w:hideMark/>
          </w:tcPr>
          <w:p w14:paraId="43BF8737"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5B329A4" w14:textId="6AB4319D" w:rsidR="00A5682F" w:rsidRPr="00DD1C2F" w:rsidRDefault="00A5682F" w:rsidP="000D395A">
            <w:pPr>
              <w:ind w:left="1124" w:hanging="202"/>
              <w:jc w:val="center"/>
              <w:rPr>
                <w:rFonts w:eastAsiaTheme="minorHAnsi"/>
                <w:sz w:val="22"/>
                <w:szCs w:val="22"/>
              </w:rPr>
            </w:pPr>
            <w:r>
              <w:rPr>
                <w:rFonts w:eastAsiaTheme="minorHAnsi"/>
                <w:sz w:val="22"/>
                <w:szCs w:val="22"/>
              </w:rPr>
              <w:t>1</w:t>
            </w:r>
            <w:r w:rsidR="00045889">
              <w:rPr>
                <w:rFonts w:eastAsiaTheme="minorHAnsi"/>
                <w:sz w:val="22"/>
                <w:szCs w:val="22"/>
              </w:rPr>
              <w:t>2600</w:t>
            </w:r>
          </w:p>
        </w:tc>
      </w:tr>
      <w:tr w:rsidR="00A5682F" w:rsidRPr="00DD1C2F" w14:paraId="045CC6B4"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77E591CE" w14:textId="77777777" w:rsidR="00A5682F" w:rsidRPr="00DD1C2F" w:rsidRDefault="00A5682F" w:rsidP="000D395A">
            <w:pPr>
              <w:ind w:left="1124" w:hanging="202"/>
              <w:jc w:val="center"/>
              <w:rPr>
                <w:iCs/>
              </w:rPr>
            </w:pPr>
            <w:r w:rsidRPr="00DD1C2F">
              <w:rPr>
                <w:iCs/>
              </w:rPr>
              <w:t>21</w:t>
            </w:r>
          </w:p>
        </w:tc>
        <w:tc>
          <w:tcPr>
            <w:tcW w:w="2497" w:type="dxa"/>
            <w:tcBorders>
              <w:top w:val="nil"/>
              <w:left w:val="nil"/>
              <w:bottom w:val="single" w:sz="4" w:space="0" w:color="auto"/>
              <w:right w:val="single" w:sz="4" w:space="0" w:color="auto"/>
            </w:tcBorders>
            <w:vAlign w:val="center"/>
            <w:hideMark/>
          </w:tcPr>
          <w:p w14:paraId="3D177C27" w14:textId="77777777" w:rsidR="00A5682F" w:rsidRPr="00DD1C2F" w:rsidRDefault="00A5682F" w:rsidP="000D395A">
            <w:pPr>
              <w:ind w:left="1124" w:hanging="202"/>
              <w:rPr>
                <w:iCs/>
              </w:rPr>
            </w:pPr>
            <w:r w:rsidRPr="00DD1C2F">
              <w:rPr>
                <w:iCs/>
              </w:rPr>
              <w:t>C- reaktivni protein</w:t>
            </w:r>
          </w:p>
        </w:tc>
        <w:tc>
          <w:tcPr>
            <w:tcW w:w="2046" w:type="dxa"/>
            <w:tcBorders>
              <w:top w:val="nil"/>
              <w:left w:val="nil"/>
              <w:bottom w:val="single" w:sz="4" w:space="0" w:color="auto"/>
              <w:right w:val="single" w:sz="4" w:space="0" w:color="auto"/>
            </w:tcBorders>
            <w:vAlign w:val="center"/>
            <w:hideMark/>
          </w:tcPr>
          <w:p w14:paraId="4902C8CC"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0ADE11C7" w14:textId="21513E77" w:rsidR="00A5682F" w:rsidRPr="00DD1C2F" w:rsidRDefault="00045889" w:rsidP="000D395A">
            <w:pPr>
              <w:ind w:left="1124" w:hanging="202"/>
              <w:jc w:val="center"/>
              <w:rPr>
                <w:rFonts w:eastAsiaTheme="minorHAnsi"/>
                <w:sz w:val="22"/>
                <w:szCs w:val="22"/>
              </w:rPr>
            </w:pPr>
            <w:r>
              <w:rPr>
                <w:rFonts w:eastAsiaTheme="minorHAnsi"/>
                <w:sz w:val="22"/>
                <w:szCs w:val="22"/>
              </w:rPr>
              <w:t>13250</w:t>
            </w:r>
          </w:p>
        </w:tc>
      </w:tr>
      <w:tr w:rsidR="00A5682F" w:rsidRPr="00DD1C2F" w14:paraId="29E42764"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763F9ED6" w14:textId="77777777" w:rsidR="00A5682F" w:rsidRPr="00DD1C2F" w:rsidRDefault="00A5682F" w:rsidP="000D395A">
            <w:pPr>
              <w:ind w:left="1124" w:hanging="202"/>
              <w:jc w:val="center"/>
              <w:rPr>
                <w:iCs/>
              </w:rPr>
            </w:pPr>
            <w:r w:rsidRPr="00DD1C2F">
              <w:rPr>
                <w:iCs/>
              </w:rPr>
              <w:t>22</w:t>
            </w:r>
          </w:p>
        </w:tc>
        <w:tc>
          <w:tcPr>
            <w:tcW w:w="2497" w:type="dxa"/>
            <w:tcBorders>
              <w:top w:val="nil"/>
              <w:left w:val="nil"/>
              <w:bottom w:val="single" w:sz="4" w:space="0" w:color="auto"/>
              <w:right w:val="single" w:sz="4" w:space="0" w:color="auto"/>
            </w:tcBorders>
            <w:vAlign w:val="center"/>
            <w:hideMark/>
          </w:tcPr>
          <w:p w14:paraId="01BD6178" w14:textId="77777777" w:rsidR="00A5682F" w:rsidRPr="00DD1C2F" w:rsidRDefault="00A5682F" w:rsidP="000D395A">
            <w:pPr>
              <w:ind w:left="1124" w:hanging="202"/>
              <w:rPr>
                <w:iCs/>
              </w:rPr>
            </w:pPr>
            <w:r w:rsidRPr="00DD1C2F">
              <w:rPr>
                <w:iCs/>
              </w:rPr>
              <w:t>Mokraćna kisjelina</w:t>
            </w:r>
          </w:p>
        </w:tc>
        <w:tc>
          <w:tcPr>
            <w:tcW w:w="2046" w:type="dxa"/>
            <w:tcBorders>
              <w:top w:val="nil"/>
              <w:left w:val="nil"/>
              <w:bottom w:val="single" w:sz="4" w:space="0" w:color="auto"/>
              <w:right w:val="single" w:sz="4" w:space="0" w:color="auto"/>
            </w:tcBorders>
            <w:vAlign w:val="center"/>
            <w:hideMark/>
          </w:tcPr>
          <w:p w14:paraId="5950F775"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12322C8F" w14:textId="13A3F8DC" w:rsidR="00A5682F" w:rsidRPr="00DD1C2F" w:rsidRDefault="00045889" w:rsidP="000D395A">
            <w:pPr>
              <w:ind w:left="1124" w:hanging="202"/>
              <w:jc w:val="center"/>
              <w:rPr>
                <w:rFonts w:eastAsiaTheme="minorHAnsi"/>
                <w:sz w:val="22"/>
                <w:szCs w:val="22"/>
              </w:rPr>
            </w:pPr>
            <w:r>
              <w:rPr>
                <w:rFonts w:eastAsiaTheme="minorHAnsi"/>
                <w:sz w:val="22"/>
                <w:szCs w:val="22"/>
              </w:rPr>
              <w:t>6800</w:t>
            </w:r>
          </w:p>
        </w:tc>
      </w:tr>
      <w:tr w:rsidR="00A5682F" w:rsidRPr="00DD1C2F" w14:paraId="755E0178"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30C7FF12" w14:textId="77777777" w:rsidR="00A5682F" w:rsidRPr="00DD1C2F" w:rsidRDefault="00A5682F" w:rsidP="000D395A">
            <w:pPr>
              <w:ind w:left="1124" w:hanging="202"/>
              <w:jc w:val="center"/>
              <w:rPr>
                <w:iCs/>
              </w:rPr>
            </w:pPr>
            <w:r w:rsidRPr="00DD1C2F">
              <w:rPr>
                <w:iCs/>
              </w:rPr>
              <w:t>23</w:t>
            </w:r>
          </w:p>
        </w:tc>
        <w:tc>
          <w:tcPr>
            <w:tcW w:w="2497" w:type="dxa"/>
            <w:tcBorders>
              <w:top w:val="nil"/>
              <w:left w:val="nil"/>
              <w:bottom w:val="single" w:sz="4" w:space="0" w:color="auto"/>
              <w:right w:val="single" w:sz="4" w:space="0" w:color="auto"/>
            </w:tcBorders>
            <w:vAlign w:val="center"/>
            <w:hideMark/>
          </w:tcPr>
          <w:p w14:paraId="039123EB" w14:textId="77777777" w:rsidR="00A5682F" w:rsidRPr="00DD1C2F" w:rsidRDefault="00A5682F" w:rsidP="000D395A">
            <w:pPr>
              <w:ind w:left="1124" w:hanging="202"/>
              <w:rPr>
                <w:iCs/>
              </w:rPr>
            </w:pPr>
            <w:r w:rsidRPr="00DD1C2F">
              <w:rPr>
                <w:iCs/>
              </w:rPr>
              <w:t>Proteini urina/CSF</w:t>
            </w:r>
          </w:p>
        </w:tc>
        <w:tc>
          <w:tcPr>
            <w:tcW w:w="2046" w:type="dxa"/>
            <w:tcBorders>
              <w:top w:val="nil"/>
              <w:left w:val="nil"/>
              <w:bottom w:val="single" w:sz="4" w:space="0" w:color="auto"/>
              <w:right w:val="single" w:sz="4" w:space="0" w:color="auto"/>
            </w:tcBorders>
            <w:vAlign w:val="center"/>
            <w:hideMark/>
          </w:tcPr>
          <w:p w14:paraId="721BA1B2"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91713C4" w14:textId="1214E0A8" w:rsidR="00A5682F" w:rsidRPr="00DD1C2F" w:rsidRDefault="00045889" w:rsidP="000D395A">
            <w:pPr>
              <w:ind w:left="1124" w:hanging="202"/>
              <w:jc w:val="center"/>
              <w:rPr>
                <w:rFonts w:eastAsiaTheme="minorHAnsi"/>
                <w:sz w:val="22"/>
                <w:szCs w:val="22"/>
              </w:rPr>
            </w:pPr>
            <w:r>
              <w:rPr>
                <w:rFonts w:eastAsiaTheme="minorHAnsi"/>
                <w:sz w:val="22"/>
                <w:szCs w:val="22"/>
              </w:rPr>
              <w:t>900</w:t>
            </w:r>
          </w:p>
        </w:tc>
      </w:tr>
      <w:tr w:rsidR="00A5682F" w:rsidRPr="00DD1C2F" w14:paraId="5B1FB1C4"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hideMark/>
          </w:tcPr>
          <w:p w14:paraId="326B4C6F" w14:textId="77777777" w:rsidR="00A5682F" w:rsidRPr="00DD1C2F" w:rsidRDefault="00A5682F" w:rsidP="000D395A">
            <w:pPr>
              <w:ind w:left="1124" w:hanging="202"/>
              <w:jc w:val="center"/>
              <w:rPr>
                <w:iCs/>
              </w:rPr>
            </w:pPr>
            <w:r w:rsidRPr="00DD1C2F">
              <w:rPr>
                <w:iCs/>
              </w:rPr>
              <w:t>24</w:t>
            </w:r>
          </w:p>
        </w:tc>
        <w:tc>
          <w:tcPr>
            <w:tcW w:w="2497" w:type="dxa"/>
            <w:tcBorders>
              <w:top w:val="nil"/>
              <w:left w:val="nil"/>
              <w:bottom w:val="single" w:sz="4" w:space="0" w:color="auto"/>
              <w:right w:val="single" w:sz="4" w:space="0" w:color="auto"/>
            </w:tcBorders>
            <w:vAlign w:val="center"/>
            <w:hideMark/>
          </w:tcPr>
          <w:p w14:paraId="59601145" w14:textId="77777777" w:rsidR="00A5682F" w:rsidRPr="00DD1C2F" w:rsidRDefault="00A5682F" w:rsidP="000D395A">
            <w:pPr>
              <w:ind w:left="1124" w:hanging="202"/>
              <w:rPr>
                <w:iCs/>
              </w:rPr>
            </w:pPr>
            <w:r w:rsidRPr="00DD1C2F">
              <w:rPr>
                <w:iCs/>
              </w:rPr>
              <w:t>HbA1c</w:t>
            </w:r>
          </w:p>
        </w:tc>
        <w:tc>
          <w:tcPr>
            <w:tcW w:w="2046" w:type="dxa"/>
            <w:tcBorders>
              <w:top w:val="nil"/>
              <w:left w:val="nil"/>
              <w:bottom w:val="single" w:sz="4" w:space="0" w:color="auto"/>
              <w:right w:val="single" w:sz="4" w:space="0" w:color="auto"/>
            </w:tcBorders>
            <w:vAlign w:val="center"/>
            <w:hideMark/>
          </w:tcPr>
          <w:p w14:paraId="558360D4"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2C2679E9" w14:textId="06722B7B" w:rsidR="00A5682F" w:rsidRPr="00DD1C2F" w:rsidRDefault="00045889" w:rsidP="000D395A">
            <w:pPr>
              <w:ind w:left="1124" w:hanging="202"/>
              <w:jc w:val="center"/>
              <w:rPr>
                <w:rFonts w:eastAsiaTheme="minorHAnsi"/>
                <w:sz w:val="22"/>
                <w:szCs w:val="22"/>
              </w:rPr>
            </w:pPr>
            <w:r>
              <w:rPr>
                <w:rFonts w:eastAsiaTheme="minorHAnsi"/>
                <w:sz w:val="22"/>
                <w:szCs w:val="22"/>
              </w:rPr>
              <w:t>3750</w:t>
            </w:r>
          </w:p>
        </w:tc>
      </w:tr>
      <w:tr w:rsidR="00A5682F" w:rsidRPr="00DD1C2F" w14:paraId="7314D16F" w14:textId="77777777" w:rsidTr="000A572B">
        <w:trPr>
          <w:trHeight w:val="255"/>
        </w:trPr>
        <w:tc>
          <w:tcPr>
            <w:tcW w:w="1845" w:type="dxa"/>
            <w:tcBorders>
              <w:top w:val="nil"/>
              <w:left w:val="single" w:sz="4" w:space="0" w:color="auto"/>
              <w:bottom w:val="nil"/>
              <w:right w:val="single" w:sz="4" w:space="0" w:color="auto"/>
            </w:tcBorders>
            <w:noWrap/>
            <w:vAlign w:val="center"/>
            <w:hideMark/>
          </w:tcPr>
          <w:p w14:paraId="69F38909" w14:textId="77777777" w:rsidR="00A5682F" w:rsidRPr="00DD1C2F" w:rsidRDefault="00A5682F" w:rsidP="000D395A">
            <w:pPr>
              <w:ind w:left="1124" w:hanging="202"/>
              <w:jc w:val="center"/>
              <w:rPr>
                <w:iCs/>
              </w:rPr>
            </w:pPr>
            <w:r w:rsidRPr="00DD1C2F">
              <w:rPr>
                <w:iCs/>
              </w:rPr>
              <w:lastRenderedPageBreak/>
              <w:t>25</w:t>
            </w:r>
          </w:p>
        </w:tc>
        <w:tc>
          <w:tcPr>
            <w:tcW w:w="2497" w:type="dxa"/>
            <w:tcBorders>
              <w:top w:val="nil"/>
              <w:left w:val="nil"/>
              <w:bottom w:val="nil"/>
              <w:right w:val="single" w:sz="4" w:space="0" w:color="auto"/>
            </w:tcBorders>
            <w:vAlign w:val="center"/>
            <w:hideMark/>
          </w:tcPr>
          <w:p w14:paraId="3EDD207F" w14:textId="77777777" w:rsidR="00A5682F" w:rsidRPr="00DD1C2F" w:rsidRDefault="00A5682F" w:rsidP="000D395A">
            <w:pPr>
              <w:ind w:left="1124" w:hanging="202"/>
              <w:rPr>
                <w:iCs/>
              </w:rPr>
            </w:pPr>
            <w:r w:rsidRPr="00DD1C2F">
              <w:rPr>
                <w:iCs/>
              </w:rPr>
              <w:t>HDL holesterol</w:t>
            </w:r>
          </w:p>
        </w:tc>
        <w:tc>
          <w:tcPr>
            <w:tcW w:w="2046" w:type="dxa"/>
            <w:tcBorders>
              <w:top w:val="nil"/>
              <w:left w:val="nil"/>
              <w:bottom w:val="nil"/>
              <w:right w:val="single" w:sz="4" w:space="0" w:color="auto"/>
            </w:tcBorders>
            <w:vAlign w:val="center"/>
            <w:hideMark/>
          </w:tcPr>
          <w:p w14:paraId="44347623" w14:textId="77777777" w:rsidR="00A5682F" w:rsidRPr="00DD1C2F" w:rsidRDefault="00A5682F" w:rsidP="000D395A">
            <w:pPr>
              <w:ind w:left="1124" w:hanging="202"/>
              <w:jc w:val="center"/>
              <w:rPr>
                <w:iCs/>
                <w:sz w:val="22"/>
                <w:szCs w:val="22"/>
              </w:rPr>
            </w:pPr>
            <w:r w:rsidRPr="00DD1C2F">
              <w:rPr>
                <w:iCs/>
                <w:sz w:val="22"/>
                <w:szCs w:val="22"/>
              </w:rPr>
              <w:t>test</w:t>
            </w:r>
          </w:p>
        </w:tc>
        <w:tc>
          <w:tcPr>
            <w:tcW w:w="2790" w:type="dxa"/>
            <w:tcBorders>
              <w:top w:val="nil"/>
              <w:left w:val="single" w:sz="4" w:space="0" w:color="auto"/>
              <w:bottom w:val="nil"/>
              <w:right w:val="single" w:sz="4" w:space="0" w:color="auto"/>
            </w:tcBorders>
            <w:shd w:val="clear" w:color="auto" w:fill="auto"/>
            <w:noWrap/>
            <w:vAlign w:val="center"/>
          </w:tcPr>
          <w:p w14:paraId="2BA4F9ED" w14:textId="69127CEB" w:rsidR="00A5682F" w:rsidRPr="00DD1C2F" w:rsidRDefault="00045889" w:rsidP="000D395A">
            <w:pPr>
              <w:ind w:left="1124" w:hanging="202"/>
              <w:jc w:val="center"/>
              <w:rPr>
                <w:rFonts w:eastAsiaTheme="minorHAnsi"/>
                <w:sz w:val="22"/>
                <w:szCs w:val="22"/>
              </w:rPr>
            </w:pPr>
            <w:r>
              <w:rPr>
                <w:rFonts w:eastAsiaTheme="minorHAnsi"/>
                <w:sz w:val="22"/>
                <w:szCs w:val="22"/>
              </w:rPr>
              <w:t>7700</w:t>
            </w:r>
          </w:p>
        </w:tc>
      </w:tr>
      <w:tr w:rsidR="00A5682F" w:rsidRPr="00DD1C2F" w14:paraId="1B4DEF44"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53D73ACE" w14:textId="77777777" w:rsidR="00A5682F" w:rsidRPr="00DD1C2F" w:rsidRDefault="00A5682F" w:rsidP="000D395A">
            <w:pPr>
              <w:ind w:left="1124" w:hanging="202"/>
              <w:jc w:val="center"/>
              <w:rPr>
                <w:iCs/>
              </w:rPr>
            </w:pPr>
          </w:p>
        </w:tc>
        <w:tc>
          <w:tcPr>
            <w:tcW w:w="2497" w:type="dxa"/>
            <w:tcBorders>
              <w:top w:val="nil"/>
              <w:left w:val="nil"/>
              <w:bottom w:val="single" w:sz="4" w:space="0" w:color="auto"/>
              <w:right w:val="single" w:sz="4" w:space="0" w:color="auto"/>
            </w:tcBorders>
            <w:vAlign w:val="center"/>
          </w:tcPr>
          <w:p w14:paraId="02F7D04C" w14:textId="77777777" w:rsidR="00A5682F" w:rsidRPr="00DD1C2F" w:rsidRDefault="00A5682F" w:rsidP="000D395A">
            <w:pPr>
              <w:ind w:left="1124" w:hanging="202"/>
              <w:rPr>
                <w:iCs/>
              </w:rPr>
            </w:pPr>
          </w:p>
        </w:tc>
        <w:tc>
          <w:tcPr>
            <w:tcW w:w="2046" w:type="dxa"/>
            <w:tcBorders>
              <w:top w:val="nil"/>
              <w:left w:val="nil"/>
              <w:bottom w:val="single" w:sz="4" w:space="0" w:color="auto"/>
              <w:right w:val="single" w:sz="4" w:space="0" w:color="auto"/>
            </w:tcBorders>
            <w:vAlign w:val="center"/>
          </w:tcPr>
          <w:p w14:paraId="77FEB6D1" w14:textId="77777777" w:rsidR="00A5682F" w:rsidRPr="00DD1C2F" w:rsidRDefault="00A5682F" w:rsidP="000D395A">
            <w:pPr>
              <w:ind w:left="1124" w:hanging="202"/>
              <w:jc w:val="center"/>
              <w:rPr>
                <w:iCs/>
                <w:sz w:val="22"/>
                <w:szCs w:val="22"/>
              </w:rPr>
            </w:pP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01B86D83" w14:textId="77777777" w:rsidR="00A5682F" w:rsidRDefault="00A5682F" w:rsidP="000D395A">
            <w:pPr>
              <w:ind w:left="1124" w:hanging="202"/>
              <w:jc w:val="center"/>
              <w:rPr>
                <w:rFonts w:eastAsiaTheme="minorHAnsi"/>
                <w:sz w:val="22"/>
                <w:szCs w:val="22"/>
              </w:rPr>
            </w:pPr>
          </w:p>
        </w:tc>
      </w:tr>
      <w:tr w:rsidR="00A5682F" w:rsidRPr="00DD1C2F" w14:paraId="5B1548D8"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04AD3E64" w14:textId="26DCBA7A" w:rsidR="00A5682F" w:rsidRPr="00DD1C2F" w:rsidRDefault="00A5682F" w:rsidP="000D395A">
            <w:pPr>
              <w:ind w:left="1124" w:hanging="202"/>
              <w:jc w:val="center"/>
              <w:rPr>
                <w:iCs/>
              </w:rPr>
            </w:pPr>
            <w:r>
              <w:rPr>
                <w:iCs/>
              </w:rPr>
              <w:t>26</w:t>
            </w:r>
          </w:p>
        </w:tc>
        <w:tc>
          <w:tcPr>
            <w:tcW w:w="2497" w:type="dxa"/>
            <w:tcBorders>
              <w:top w:val="nil"/>
              <w:left w:val="nil"/>
              <w:bottom w:val="single" w:sz="4" w:space="0" w:color="auto"/>
              <w:right w:val="single" w:sz="4" w:space="0" w:color="auto"/>
            </w:tcBorders>
            <w:vAlign w:val="center"/>
          </w:tcPr>
          <w:p w14:paraId="053F3BCD" w14:textId="7FA3AF5C" w:rsidR="00A5682F" w:rsidRPr="00DD1C2F" w:rsidRDefault="00A5682F" w:rsidP="000D395A">
            <w:pPr>
              <w:ind w:left="1124" w:hanging="202"/>
              <w:rPr>
                <w:iCs/>
              </w:rPr>
            </w:pPr>
            <w:r>
              <w:rPr>
                <w:iCs/>
              </w:rPr>
              <w:t>Na +</w:t>
            </w:r>
          </w:p>
        </w:tc>
        <w:tc>
          <w:tcPr>
            <w:tcW w:w="2046" w:type="dxa"/>
            <w:tcBorders>
              <w:top w:val="nil"/>
              <w:left w:val="nil"/>
              <w:bottom w:val="single" w:sz="4" w:space="0" w:color="auto"/>
              <w:right w:val="single" w:sz="4" w:space="0" w:color="auto"/>
            </w:tcBorders>
            <w:vAlign w:val="center"/>
          </w:tcPr>
          <w:p w14:paraId="65E5E729" w14:textId="010E037C" w:rsidR="00A5682F" w:rsidRPr="00DD1C2F" w:rsidRDefault="00A5682F" w:rsidP="000D395A">
            <w:pPr>
              <w:ind w:left="1124" w:hanging="202"/>
              <w:jc w:val="center"/>
              <w:rPr>
                <w:iCs/>
                <w:sz w:val="22"/>
                <w:szCs w:val="22"/>
              </w:rPr>
            </w:pPr>
            <w:r>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3FE1F8DF" w14:textId="4E582095" w:rsidR="00A5682F" w:rsidRDefault="00045889" w:rsidP="000D395A">
            <w:pPr>
              <w:ind w:left="1124" w:hanging="202"/>
              <w:jc w:val="center"/>
              <w:rPr>
                <w:rFonts w:eastAsiaTheme="minorHAnsi"/>
                <w:sz w:val="22"/>
                <w:szCs w:val="22"/>
              </w:rPr>
            </w:pPr>
            <w:r>
              <w:rPr>
                <w:rFonts w:eastAsiaTheme="minorHAnsi"/>
                <w:sz w:val="22"/>
                <w:szCs w:val="22"/>
              </w:rPr>
              <w:t>7500</w:t>
            </w:r>
          </w:p>
        </w:tc>
      </w:tr>
      <w:tr w:rsidR="00A5682F" w:rsidRPr="00DD1C2F" w14:paraId="030C02DB"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7747E6A4" w14:textId="7A1806A4" w:rsidR="00A5682F" w:rsidRDefault="00A5682F" w:rsidP="000D395A">
            <w:pPr>
              <w:ind w:left="1124" w:hanging="202"/>
              <w:jc w:val="center"/>
              <w:rPr>
                <w:iCs/>
              </w:rPr>
            </w:pPr>
            <w:r>
              <w:rPr>
                <w:iCs/>
              </w:rPr>
              <w:t>27</w:t>
            </w:r>
          </w:p>
        </w:tc>
        <w:tc>
          <w:tcPr>
            <w:tcW w:w="2497" w:type="dxa"/>
            <w:tcBorders>
              <w:top w:val="nil"/>
              <w:left w:val="nil"/>
              <w:bottom w:val="single" w:sz="4" w:space="0" w:color="auto"/>
              <w:right w:val="single" w:sz="4" w:space="0" w:color="auto"/>
            </w:tcBorders>
            <w:vAlign w:val="center"/>
          </w:tcPr>
          <w:p w14:paraId="1C682B99" w14:textId="1F89206C" w:rsidR="00A5682F" w:rsidRDefault="00A5682F" w:rsidP="000D395A">
            <w:pPr>
              <w:ind w:left="1124" w:hanging="202"/>
              <w:rPr>
                <w:iCs/>
              </w:rPr>
            </w:pPr>
            <w:r>
              <w:rPr>
                <w:iCs/>
              </w:rPr>
              <w:t>K+</w:t>
            </w:r>
          </w:p>
        </w:tc>
        <w:tc>
          <w:tcPr>
            <w:tcW w:w="2046" w:type="dxa"/>
            <w:tcBorders>
              <w:top w:val="nil"/>
              <w:left w:val="nil"/>
              <w:bottom w:val="single" w:sz="4" w:space="0" w:color="auto"/>
              <w:right w:val="single" w:sz="4" w:space="0" w:color="auto"/>
            </w:tcBorders>
            <w:vAlign w:val="center"/>
          </w:tcPr>
          <w:p w14:paraId="635D5689" w14:textId="2D082F7B" w:rsidR="00A5682F" w:rsidRDefault="00A5682F" w:rsidP="000D395A">
            <w:pPr>
              <w:ind w:left="1124" w:hanging="202"/>
              <w:jc w:val="center"/>
              <w:rPr>
                <w:iCs/>
                <w:sz w:val="22"/>
                <w:szCs w:val="22"/>
              </w:rPr>
            </w:pPr>
            <w:r>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0ECDAA54" w14:textId="75908AB2" w:rsidR="00A5682F" w:rsidRDefault="00045889" w:rsidP="000D395A">
            <w:pPr>
              <w:ind w:left="1124" w:hanging="202"/>
              <w:jc w:val="center"/>
              <w:rPr>
                <w:rFonts w:eastAsiaTheme="minorHAnsi"/>
                <w:sz w:val="22"/>
                <w:szCs w:val="22"/>
              </w:rPr>
            </w:pPr>
            <w:r>
              <w:rPr>
                <w:rFonts w:eastAsiaTheme="minorHAnsi"/>
                <w:sz w:val="22"/>
                <w:szCs w:val="22"/>
              </w:rPr>
              <w:t>7500</w:t>
            </w:r>
          </w:p>
        </w:tc>
      </w:tr>
      <w:tr w:rsidR="00186A71" w:rsidRPr="00DD1C2F" w14:paraId="5A198BF9"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20CE82A7" w14:textId="4E59EE16" w:rsidR="00186A71" w:rsidRDefault="00186A71" w:rsidP="000D395A">
            <w:pPr>
              <w:ind w:left="1124" w:hanging="202"/>
              <w:jc w:val="center"/>
              <w:rPr>
                <w:iCs/>
              </w:rPr>
            </w:pPr>
            <w:r>
              <w:rPr>
                <w:iCs/>
              </w:rPr>
              <w:t>28</w:t>
            </w:r>
          </w:p>
        </w:tc>
        <w:tc>
          <w:tcPr>
            <w:tcW w:w="2497" w:type="dxa"/>
            <w:tcBorders>
              <w:top w:val="nil"/>
              <w:left w:val="nil"/>
              <w:bottom w:val="single" w:sz="4" w:space="0" w:color="auto"/>
              <w:right w:val="single" w:sz="4" w:space="0" w:color="auto"/>
            </w:tcBorders>
            <w:vAlign w:val="center"/>
          </w:tcPr>
          <w:p w14:paraId="2D76F57E" w14:textId="3BF75216" w:rsidR="00186A71" w:rsidRDefault="00186A71" w:rsidP="000D395A">
            <w:pPr>
              <w:ind w:left="1124" w:hanging="202"/>
              <w:rPr>
                <w:iCs/>
              </w:rPr>
            </w:pPr>
            <w:r>
              <w:rPr>
                <w:iCs/>
              </w:rPr>
              <w:t>Cl-</w:t>
            </w:r>
          </w:p>
        </w:tc>
        <w:tc>
          <w:tcPr>
            <w:tcW w:w="2046" w:type="dxa"/>
            <w:tcBorders>
              <w:top w:val="nil"/>
              <w:left w:val="nil"/>
              <w:bottom w:val="single" w:sz="4" w:space="0" w:color="auto"/>
              <w:right w:val="single" w:sz="4" w:space="0" w:color="auto"/>
            </w:tcBorders>
            <w:vAlign w:val="center"/>
          </w:tcPr>
          <w:p w14:paraId="47B4BEC9" w14:textId="4040296A" w:rsidR="00186A71" w:rsidRDefault="00186A71" w:rsidP="000D395A">
            <w:pPr>
              <w:ind w:left="1124" w:hanging="202"/>
              <w:jc w:val="center"/>
              <w:rPr>
                <w:iCs/>
                <w:sz w:val="22"/>
                <w:szCs w:val="22"/>
              </w:rPr>
            </w:pPr>
            <w:r>
              <w:rPr>
                <w:iCs/>
                <w:sz w:val="22"/>
                <w:szCs w:val="22"/>
              </w:rPr>
              <w:t>test</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7C0800F4" w14:textId="34AF657B" w:rsidR="00186A71" w:rsidRDefault="00045889" w:rsidP="000D395A">
            <w:pPr>
              <w:ind w:left="1124" w:hanging="202"/>
              <w:jc w:val="center"/>
              <w:rPr>
                <w:rFonts w:eastAsiaTheme="minorHAnsi"/>
                <w:sz w:val="22"/>
                <w:szCs w:val="22"/>
              </w:rPr>
            </w:pPr>
            <w:r>
              <w:rPr>
                <w:rFonts w:eastAsiaTheme="minorHAnsi"/>
                <w:sz w:val="22"/>
                <w:szCs w:val="22"/>
              </w:rPr>
              <w:t>7500</w:t>
            </w:r>
          </w:p>
        </w:tc>
      </w:tr>
      <w:tr w:rsidR="00186A71" w:rsidRPr="00DD1C2F" w14:paraId="010A8921"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7BD372D6" w14:textId="374BCC6E" w:rsidR="00186A71" w:rsidRDefault="000A572B" w:rsidP="000D395A">
            <w:pPr>
              <w:ind w:left="1124" w:hanging="202"/>
              <w:jc w:val="center"/>
              <w:rPr>
                <w:iCs/>
              </w:rPr>
            </w:pPr>
            <w:r>
              <w:rPr>
                <w:iCs/>
              </w:rPr>
              <w:t>29</w:t>
            </w:r>
          </w:p>
        </w:tc>
        <w:tc>
          <w:tcPr>
            <w:tcW w:w="2497" w:type="dxa"/>
            <w:tcBorders>
              <w:top w:val="nil"/>
              <w:left w:val="nil"/>
              <w:bottom w:val="single" w:sz="4" w:space="0" w:color="auto"/>
              <w:right w:val="single" w:sz="4" w:space="0" w:color="auto"/>
            </w:tcBorders>
            <w:vAlign w:val="center"/>
          </w:tcPr>
          <w:p w14:paraId="79E96743" w14:textId="550D351A" w:rsidR="00186A71" w:rsidRDefault="000A572B" w:rsidP="000D395A">
            <w:pPr>
              <w:ind w:left="1124" w:hanging="202"/>
              <w:rPr>
                <w:iCs/>
              </w:rPr>
            </w:pPr>
            <w:r>
              <w:rPr>
                <w:iCs/>
              </w:rPr>
              <w:t>Chloride electrode</w:t>
            </w:r>
          </w:p>
        </w:tc>
        <w:tc>
          <w:tcPr>
            <w:tcW w:w="2046" w:type="dxa"/>
            <w:tcBorders>
              <w:top w:val="nil"/>
              <w:left w:val="nil"/>
              <w:bottom w:val="single" w:sz="4" w:space="0" w:color="auto"/>
              <w:right w:val="single" w:sz="4" w:space="0" w:color="auto"/>
            </w:tcBorders>
            <w:vAlign w:val="center"/>
          </w:tcPr>
          <w:p w14:paraId="0A2B685C" w14:textId="0A0722B2" w:rsidR="00186A71" w:rsidRDefault="000A572B" w:rsidP="000A572B">
            <w:pPr>
              <w:ind w:left="1124" w:hanging="202"/>
              <w:rPr>
                <w:iCs/>
                <w:sz w:val="22"/>
                <w:szCs w:val="22"/>
              </w:rPr>
            </w:pPr>
            <w:r>
              <w:rPr>
                <w:iCs/>
                <w:sz w:val="22"/>
                <w:szCs w:val="22"/>
              </w:rPr>
              <w:t>pakovanje</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3E4F3E01" w14:textId="528D462A" w:rsidR="00186A71" w:rsidRDefault="000A572B" w:rsidP="000D395A">
            <w:pPr>
              <w:ind w:left="1124" w:hanging="202"/>
              <w:jc w:val="center"/>
              <w:rPr>
                <w:rFonts w:eastAsiaTheme="minorHAnsi"/>
                <w:sz w:val="22"/>
                <w:szCs w:val="22"/>
              </w:rPr>
            </w:pPr>
            <w:r>
              <w:rPr>
                <w:rFonts w:eastAsiaTheme="minorHAnsi"/>
                <w:sz w:val="22"/>
                <w:szCs w:val="22"/>
              </w:rPr>
              <w:t>4</w:t>
            </w:r>
          </w:p>
        </w:tc>
      </w:tr>
      <w:tr w:rsidR="00186A71" w:rsidRPr="00DD1C2F" w14:paraId="494022C8"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46286D9E" w14:textId="502C97A2" w:rsidR="00186A71" w:rsidRDefault="000A572B" w:rsidP="000D395A">
            <w:pPr>
              <w:ind w:left="1124" w:hanging="202"/>
              <w:jc w:val="center"/>
              <w:rPr>
                <w:iCs/>
              </w:rPr>
            </w:pPr>
            <w:r>
              <w:rPr>
                <w:iCs/>
              </w:rPr>
              <w:t>30</w:t>
            </w:r>
          </w:p>
        </w:tc>
        <w:tc>
          <w:tcPr>
            <w:tcW w:w="2497" w:type="dxa"/>
            <w:tcBorders>
              <w:top w:val="nil"/>
              <w:left w:val="nil"/>
              <w:bottom w:val="single" w:sz="4" w:space="0" w:color="auto"/>
              <w:right w:val="single" w:sz="4" w:space="0" w:color="auto"/>
            </w:tcBorders>
            <w:vAlign w:val="center"/>
          </w:tcPr>
          <w:p w14:paraId="18022569" w14:textId="78093B20" w:rsidR="00186A71" w:rsidRDefault="000A572B" w:rsidP="000D395A">
            <w:pPr>
              <w:ind w:left="1124" w:hanging="202"/>
              <w:rPr>
                <w:iCs/>
              </w:rPr>
            </w:pPr>
            <w:r>
              <w:rPr>
                <w:iCs/>
              </w:rPr>
              <w:t>Potassium electrode</w:t>
            </w:r>
          </w:p>
        </w:tc>
        <w:tc>
          <w:tcPr>
            <w:tcW w:w="2046" w:type="dxa"/>
            <w:tcBorders>
              <w:top w:val="nil"/>
              <w:left w:val="nil"/>
              <w:bottom w:val="single" w:sz="4" w:space="0" w:color="auto"/>
              <w:right w:val="single" w:sz="4" w:space="0" w:color="auto"/>
            </w:tcBorders>
            <w:vAlign w:val="center"/>
          </w:tcPr>
          <w:p w14:paraId="2561ECE9" w14:textId="1F687993" w:rsidR="00186A71" w:rsidRDefault="000A572B" w:rsidP="000D395A">
            <w:pPr>
              <w:ind w:left="1124" w:hanging="202"/>
              <w:jc w:val="center"/>
              <w:rPr>
                <w:iCs/>
                <w:sz w:val="22"/>
                <w:szCs w:val="22"/>
              </w:rPr>
            </w:pPr>
            <w:r>
              <w:rPr>
                <w:iCs/>
                <w:sz w:val="22"/>
                <w:szCs w:val="22"/>
              </w:rPr>
              <w:t>pakovanje</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38CA703A" w14:textId="060CB14E" w:rsidR="00186A71" w:rsidRDefault="000A572B" w:rsidP="000D395A">
            <w:pPr>
              <w:ind w:left="1124" w:hanging="202"/>
              <w:jc w:val="center"/>
              <w:rPr>
                <w:rFonts w:eastAsiaTheme="minorHAnsi"/>
                <w:sz w:val="22"/>
                <w:szCs w:val="22"/>
              </w:rPr>
            </w:pPr>
            <w:r>
              <w:rPr>
                <w:rFonts w:eastAsiaTheme="minorHAnsi"/>
                <w:sz w:val="22"/>
                <w:szCs w:val="22"/>
              </w:rPr>
              <w:t>4</w:t>
            </w:r>
          </w:p>
        </w:tc>
      </w:tr>
      <w:tr w:rsidR="00186A71" w:rsidRPr="00DD1C2F" w14:paraId="298ABDE6" w14:textId="77777777" w:rsidTr="000A572B">
        <w:trPr>
          <w:trHeight w:val="255"/>
        </w:trPr>
        <w:tc>
          <w:tcPr>
            <w:tcW w:w="1845" w:type="dxa"/>
            <w:tcBorders>
              <w:top w:val="nil"/>
              <w:left w:val="single" w:sz="4" w:space="0" w:color="auto"/>
              <w:bottom w:val="single" w:sz="4" w:space="0" w:color="auto"/>
              <w:right w:val="single" w:sz="4" w:space="0" w:color="auto"/>
            </w:tcBorders>
            <w:noWrap/>
            <w:vAlign w:val="center"/>
          </w:tcPr>
          <w:p w14:paraId="5C2A4DE8" w14:textId="40BC9D75" w:rsidR="00186A71" w:rsidRDefault="000A572B" w:rsidP="000D395A">
            <w:pPr>
              <w:ind w:left="1124" w:hanging="202"/>
              <w:jc w:val="center"/>
              <w:rPr>
                <w:iCs/>
              </w:rPr>
            </w:pPr>
            <w:r>
              <w:rPr>
                <w:iCs/>
              </w:rPr>
              <w:t>31</w:t>
            </w:r>
          </w:p>
        </w:tc>
        <w:tc>
          <w:tcPr>
            <w:tcW w:w="2497" w:type="dxa"/>
            <w:tcBorders>
              <w:top w:val="nil"/>
              <w:left w:val="nil"/>
              <w:bottom w:val="single" w:sz="4" w:space="0" w:color="auto"/>
              <w:right w:val="single" w:sz="4" w:space="0" w:color="auto"/>
            </w:tcBorders>
            <w:vAlign w:val="center"/>
          </w:tcPr>
          <w:p w14:paraId="5DFB9997" w14:textId="42078051" w:rsidR="00186A71" w:rsidRDefault="000A572B" w:rsidP="000D395A">
            <w:pPr>
              <w:ind w:left="1124" w:hanging="202"/>
              <w:rPr>
                <w:iCs/>
              </w:rPr>
            </w:pPr>
            <w:r>
              <w:rPr>
                <w:iCs/>
              </w:rPr>
              <w:t>Sodium electrode</w:t>
            </w:r>
          </w:p>
        </w:tc>
        <w:tc>
          <w:tcPr>
            <w:tcW w:w="2046" w:type="dxa"/>
            <w:tcBorders>
              <w:top w:val="nil"/>
              <w:left w:val="nil"/>
              <w:bottom w:val="single" w:sz="4" w:space="0" w:color="auto"/>
              <w:right w:val="single" w:sz="4" w:space="0" w:color="auto"/>
            </w:tcBorders>
            <w:vAlign w:val="center"/>
          </w:tcPr>
          <w:p w14:paraId="18402DAB" w14:textId="33C1E153" w:rsidR="00186A71" w:rsidRDefault="000A572B" w:rsidP="000D395A">
            <w:pPr>
              <w:ind w:left="1124" w:hanging="202"/>
              <w:jc w:val="center"/>
              <w:rPr>
                <w:iCs/>
                <w:sz w:val="22"/>
                <w:szCs w:val="22"/>
              </w:rPr>
            </w:pPr>
            <w:r>
              <w:rPr>
                <w:iCs/>
                <w:sz w:val="22"/>
                <w:szCs w:val="22"/>
              </w:rPr>
              <w:t>pakovanje</w:t>
            </w:r>
          </w:p>
        </w:tc>
        <w:tc>
          <w:tcPr>
            <w:tcW w:w="2790" w:type="dxa"/>
            <w:tcBorders>
              <w:top w:val="nil"/>
              <w:left w:val="single" w:sz="4" w:space="0" w:color="auto"/>
              <w:bottom w:val="single" w:sz="4" w:space="0" w:color="auto"/>
              <w:right w:val="single" w:sz="4" w:space="0" w:color="auto"/>
            </w:tcBorders>
            <w:shd w:val="clear" w:color="auto" w:fill="auto"/>
            <w:noWrap/>
            <w:vAlign w:val="center"/>
          </w:tcPr>
          <w:p w14:paraId="7124BD9A" w14:textId="2FEDFB4E" w:rsidR="00186A71" w:rsidRDefault="000A572B" w:rsidP="000D395A">
            <w:pPr>
              <w:ind w:left="1124" w:hanging="202"/>
              <w:jc w:val="center"/>
              <w:rPr>
                <w:rFonts w:eastAsiaTheme="minorHAnsi"/>
                <w:sz w:val="22"/>
                <w:szCs w:val="22"/>
              </w:rPr>
            </w:pPr>
            <w:r>
              <w:rPr>
                <w:rFonts w:eastAsiaTheme="minorHAnsi"/>
                <w:sz w:val="22"/>
                <w:szCs w:val="22"/>
              </w:rPr>
              <w:t>4</w:t>
            </w:r>
          </w:p>
        </w:tc>
      </w:tr>
    </w:tbl>
    <w:p w14:paraId="5EECBC5C" w14:textId="77777777" w:rsidR="00F64708" w:rsidRPr="00F64708" w:rsidRDefault="00F64708" w:rsidP="000B53A8">
      <w:pPr>
        <w:pStyle w:val="ListParagraph"/>
        <w:jc w:val="both"/>
        <w:rPr>
          <w:rFonts w:ascii="Arial" w:hAnsi="Arial" w:cs="Arial"/>
          <w:lang w:val="it-IT"/>
        </w:rPr>
      </w:pPr>
    </w:p>
    <w:p w14:paraId="3C0D646C" w14:textId="77777777" w:rsidR="0068677E" w:rsidRDefault="0068677E" w:rsidP="0068677E">
      <w:pPr>
        <w:rPr>
          <w:rFonts w:ascii="Calibri" w:eastAsia="Calibri" w:hAnsi="Calibri"/>
          <w:color w:val="000000"/>
          <w:sz w:val="22"/>
          <w:szCs w:val="22"/>
          <w:lang w:val="sr-Latn-ME"/>
        </w:rPr>
      </w:pPr>
    </w:p>
    <w:p w14:paraId="4427E32D" w14:textId="77777777" w:rsidR="0068677E" w:rsidRDefault="0068677E" w:rsidP="0068677E">
      <w:pPr>
        <w:rPr>
          <w:rFonts w:ascii="Calibri" w:eastAsia="Calibri" w:hAnsi="Calibri"/>
          <w:color w:val="000000"/>
          <w:sz w:val="22"/>
          <w:szCs w:val="22"/>
          <w:lang w:val="sr-Latn-ME"/>
        </w:rPr>
      </w:pPr>
    </w:p>
    <w:p w14:paraId="494314BB"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vertAlign w:val="superscript"/>
        </w:rPr>
        <w:footnoteReference w:id="4"/>
      </w:r>
      <w:bookmarkEnd w:id="2"/>
    </w:p>
    <w:p w14:paraId="2D7F2C8A" w14:textId="77777777" w:rsidR="0068677E" w:rsidRDefault="0068677E" w:rsidP="0068677E">
      <w:pPr>
        <w:jc w:val="both"/>
        <w:rPr>
          <w:rFonts w:ascii="Arial" w:hAnsi="Arial" w:cs="Arial"/>
          <w:b/>
          <w:bCs/>
          <w:color w:val="000000"/>
          <w:lang w:val="sr-Latn-ME"/>
        </w:rPr>
      </w:pPr>
    </w:p>
    <w:p w14:paraId="02DC8579"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14:paraId="60F9368A" w14:textId="77777777" w:rsidR="0068677E" w:rsidRDefault="0068677E" w:rsidP="0068677E">
      <w:pPr>
        <w:spacing w:after="160" w:line="256" w:lineRule="auto"/>
        <w:jc w:val="both"/>
        <w:rPr>
          <w:rFonts w:ascii="Arial" w:eastAsia="Calibri" w:hAnsi="Arial" w:cs="Arial"/>
          <w:color w:val="000000"/>
          <w:sz w:val="22"/>
          <w:szCs w:val="22"/>
          <w:lang w:val="sr-Latn-ME"/>
        </w:rPr>
      </w:pPr>
    </w:p>
    <w:p w14:paraId="53AE4631" w14:textId="77777777" w:rsidR="0068677E" w:rsidRDefault="0068677E" w:rsidP="0068677E">
      <w:pPr>
        <w:spacing w:after="160" w:line="256" w:lineRule="auto"/>
        <w:jc w:val="both"/>
        <w:rPr>
          <w:rFonts w:ascii="Arial" w:eastAsia="Calibri" w:hAnsi="Arial" w:cs="Arial"/>
          <w:b/>
          <w:bCs/>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w:t>
      </w:r>
      <w:r>
        <w:rPr>
          <w:rFonts w:ascii="Arial" w:eastAsia="Calibri" w:hAnsi="Arial" w:cs="Arial"/>
          <w:b/>
          <w:bCs/>
          <w:color w:val="000000"/>
          <w:sz w:val="22"/>
          <w:szCs w:val="22"/>
          <w:lang w:val="sr-Latn-ME"/>
        </w:rPr>
        <w:t>Procijenjena vrijednost predmeta nabavke bez zaključivanja okvirnog sporazuma</w:t>
      </w:r>
      <w:r>
        <w:rPr>
          <w:rFonts w:ascii="Arial" w:eastAsia="Calibri" w:hAnsi="Arial" w:cs="Arial"/>
          <w:color w:val="000000"/>
          <w:sz w:val="22"/>
          <w:szCs w:val="22"/>
          <w:lang w:val="sr-Latn-ME"/>
        </w:rPr>
        <w:t>:</w:t>
      </w:r>
    </w:p>
    <w:p w14:paraId="5162F20E" w14:textId="256CD1BD" w:rsidR="0068677E" w:rsidRPr="00C64E5F" w:rsidRDefault="0068677E" w:rsidP="0068677E">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sym w:font="Wingdings" w:char="F0A8"/>
      </w:r>
      <w:r>
        <w:rPr>
          <w:rFonts w:ascii="Arial" w:eastAsia="Calibri" w:hAnsi="Arial" w:cs="Arial"/>
          <w:color w:val="000000"/>
          <w:sz w:val="22"/>
          <w:szCs w:val="22"/>
          <w:lang w:val="sr-Latn-ME"/>
        </w:rPr>
        <w:t xml:space="preserve"> kao cjeline je </w:t>
      </w:r>
      <w:r w:rsidR="00A5682F">
        <w:rPr>
          <w:rFonts w:ascii="Arial" w:eastAsia="Calibri" w:hAnsi="Arial" w:cs="Arial"/>
          <w:color w:val="000000"/>
          <w:sz w:val="22"/>
          <w:szCs w:val="22"/>
          <w:lang w:val="sr-Latn-ME"/>
        </w:rPr>
        <w:t>53.000</w:t>
      </w:r>
      <w:r w:rsidR="00C64E5F">
        <w:rPr>
          <w:rFonts w:ascii="Arial" w:eastAsia="Calibri" w:hAnsi="Arial" w:cs="Arial"/>
          <w:color w:val="000000"/>
          <w:sz w:val="22"/>
          <w:szCs w:val="22"/>
          <w:lang w:val="sr-Latn-ME"/>
        </w:rPr>
        <w:t>,00</w:t>
      </w:r>
      <w:r>
        <w:rPr>
          <w:rFonts w:ascii="Arial" w:eastAsia="Calibri" w:hAnsi="Arial" w:cs="Arial"/>
          <w:color w:val="000000"/>
          <w:sz w:val="22"/>
          <w:szCs w:val="22"/>
          <w:lang w:val="sr-Latn-ME"/>
        </w:rPr>
        <w:t xml:space="preserve"> €</w:t>
      </w:r>
    </w:p>
    <w:p w14:paraId="5BECDEB9" w14:textId="77777777" w:rsidR="0068677E" w:rsidRDefault="0068677E" w:rsidP="0068677E">
      <w:pPr>
        <w:jc w:val="both"/>
        <w:rPr>
          <w:rFonts w:ascii="Arial" w:hAnsi="Arial" w:cs="Arial"/>
          <w:b/>
          <w:bCs/>
          <w:color w:val="000000"/>
          <w:lang w:val="sr-Latn-ME"/>
        </w:rPr>
      </w:pPr>
    </w:p>
    <w:p w14:paraId="29293EAB" w14:textId="77777777" w:rsidR="0068677E" w:rsidRDefault="0068677E" w:rsidP="0068677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Pr>
          <w:rFonts w:ascii="Arial" w:hAnsi="Arial" w:cs="Arial"/>
          <w:color w:val="000000"/>
          <w:lang w:val="sr-Latn-ME"/>
        </w:rPr>
        <w:t>Obrazloženje razloga zašto predmet nabavke nije podijeljen na partije:</w:t>
      </w:r>
      <w:r>
        <w:rPr>
          <w:rFonts w:ascii="Arial" w:hAnsi="Arial" w:cs="Arial"/>
          <w:color w:val="000000"/>
          <w:vertAlign w:val="superscript"/>
          <w:lang w:val="sr-Latn-ME"/>
        </w:rPr>
        <w:footnoteReference w:id="6"/>
      </w:r>
    </w:p>
    <w:p w14:paraId="2E55E955" w14:textId="59C3FFE3" w:rsidR="0068677E" w:rsidRPr="00C64E5F" w:rsidRDefault="0068677E" w:rsidP="0068677E">
      <w:pPr>
        <w:jc w:val="both"/>
        <w:rPr>
          <w:rFonts w:ascii="Arial" w:hAnsi="Arial" w:cs="Arial"/>
          <w:color w:val="000000"/>
          <w:sz w:val="22"/>
          <w:szCs w:val="22"/>
          <w:lang w:val="sr-Latn-ME"/>
        </w:rPr>
      </w:pPr>
    </w:p>
    <w:p w14:paraId="5E986640" w14:textId="322AF9DF" w:rsidR="00C64E5F" w:rsidRPr="00C64E5F" w:rsidRDefault="00C64E5F" w:rsidP="00C64E5F">
      <w:pPr>
        <w:jc w:val="both"/>
        <w:rPr>
          <w:rFonts w:ascii="Arial" w:hAnsi="Arial" w:cs="Arial"/>
          <w:color w:val="000000"/>
          <w:sz w:val="22"/>
          <w:szCs w:val="22"/>
        </w:rPr>
      </w:pPr>
      <w:r w:rsidRPr="00C64E5F">
        <w:rPr>
          <w:rFonts w:ascii="Arial" w:hAnsi="Arial" w:cs="Arial"/>
          <w:color w:val="000000"/>
          <w:sz w:val="22"/>
          <w:szCs w:val="22"/>
        </w:rPr>
        <w:t>Predmet javne nabavke u skladu sa potrebama naručioca predstavlja jedinstvenu cjeli</w:t>
      </w:r>
      <w:r w:rsidR="00474F24">
        <w:rPr>
          <w:rFonts w:ascii="Arial" w:hAnsi="Arial" w:cs="Arial"/>
          <w:color w:val="000000"/>
          <w:sz w:val="22"/>
          <w:szCs w:val="22"/>
        </w:rPr>
        <w:t>nu</w:t>
      </w:r>
    </w:p>
    <w:p w14:paraId="4F3C7D1B" w14:textId="77777777" w:rsidR="00C64E5F" w:rsidRDefault="00C64E5F" w:rsidP="0068677E">
      <w:pPr>
        <w:jc w:val="both"/>
        <w:rPr>
          <w:rFonts w:ascii="Arial" w:hAnsi="Arial" w:cs="Arial"/>
          <w:color w:val="000000"/>
          <w:lang w:val="sr-Latn-ME"/>
        </w:rPr>
      </w:pPr>
    </w:p>
    <w:p w14:paraId="30E53919" w14:textId="77777777" w:rsidR="0068677E" w:rsidRDefault="0068677E" w:rsidP="0068677E">
      <w:pPr>
        <w:jc w:val="both"/>
        <w:rPr>
          <w:rFonts w:ascii="Arial" w:hAnsi="Arial" w:cs="Arial"/>
          <w:color w:val="000000"/>
          <w:lang w:val="sr-Latn-ME"/>
        </w:rPr>
      </w:pPr>
    </w:p>
    <w:p w14:paraId="64CC380A"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Pr>
          <w:rFonts w:ascii="Arial" w:hAnsi="Arial" w:cs="Arial"/>
          <w:b/>
          <w:color w:val="000000"/>
          <w:lang w:val="sr-Latn-ME"/>
        </w:rPr>
        <w:t>ZAKLJUČIVANJE OKVIRNOG SPORAZUMA</w:t>
      </w:r>
      <w:r>
        <w:rPr>
          <w:rFonts w:ascii="Arial" w:hAnsi="Arial" w:cs="Arial"/>
          <w:b/>
          <w:color w:val="000000"/>
          <w:vertAlign w:val="superscript"/>
          <w:lang w:val="sr-Latn-ME"/>
        </w:rPr>
        <w:footnoteReference w:id="7"/>
      </w:r>
    </w:p>
    <w:p w14:paraId="098ECE2C" w14:textId="77777777" w:rsidR="0068677E" w:rsidRDefault="0068677E" w:rsidP="0068677E">
      <w:pPr>
        <w:jc w:val="both"/>
        <w:rPr>
          <w:rFonts w:ascii="Arial" w:hAnsi="Arial" w:cs="Arial"/>
          <w:color w:val="000000"/>
          <w:lang w:val="sr-Latn-ME"/>
        </w:rPr>
      </w:pPr>
    </w:p>
    <w:p w14:paraId="46882F19"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Pr>
          <w:rFonts w:ascii="Arial" w:hAnsi="Arial" w:cs="Arial"/>
          <w:color w:val="000000"/>
          <w:lang w:val="sr-Latn-ME"/>
        </w:rPr>
        <w:t>Zaključiće se okvirni sporazum:</w:t>
      </w:r>
    </w:p>
    <w:p w14:paraId="7183A600" w14:textId="77777777" w:rsidR="0068677E" w:rsidRDefault="0068677E" w:rsidP="0068677E">
      <w:pPr>
        <w:jc w:val="both"/>
        <w:rPr>
          <w:rFonts w:ascii="Arial" w:hAnsi="Arial" w:cs="Arial"/>
          <w:color w:val="000000"/>
          <w:lang w:val="sr-Latn-ME"/>
        </w:rPr>
      </w:pPr>
    </w:p>
    <w:p w14:paraId="6284389F" w14:textId="77777777"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14:paraId="2B0A1710" w14:textId="77777777" w:rsidR="0068677E" w:rsidRDefault="0068677E" w:rsidP="0068677E">
      <w:pPr>
        <w:jc w:val="both"/>
        <w:rPr>
          <w:rFonts w:ascii="Arial" w:hAnsi="Arial" w:cs="Arial"/>
          <w:color w:val="000000"/>
          <w:lang w:val="sr-Latn-ME"/>
        </w:rPr>
      </w:pPr>
    </w:p>
    <w:p w14:paraId="4618DBCC" w14:textId="77777777" w:rsidR="0068677E" w:rsidRDefault="0068677E" w:rsidP="0068677E">
      <w:pPr>
        <w:jc w:val="both"/>
        <w:rPr>
          <w:rFonts w:ascii="Arial" w:hAnsi="Arial" w:cs="Arial"/>
          <w:color w:val="000000"/>
          <w:lang w:val="sr-Latn-ME"/>
        </w:rPr>
      </w:pPr>
    </w:p>
    <w:p w14:paraId="42B4F567"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14:paraId="33375785" w14:textId="77777777" w:rsidR="0068677E" w:rsidRDefault="0068677E" w:rsidP="0068677E">
      <w:pPr>
        <w:jc w:val="both"/>
        <w:rPr>
          <w:rFonts w:ascii="Arial" w:hAnsi="Arial" w:cs="Arial"/>
          <w:color w:val="000000"/>
          <w:lang w:val="sr-Latn-ME"/>
        </w:rPr>
      </w:pPr>
    </w:p>
    <w:p w14:paraId="6D2560C1" w14:textId="77777777" w:rsidR="0068677E" w:rsidRDefault="0068677E" w:rsidP="0068677E">
      <w:pPr>
        <w:jc w:val="both"/>
        <w:rPr>
          <w:rFonts w:ascii="Arial" w:hAnsi="Arial" w:cs="Arial"/>
          <w:color w:val="000000"/>
          <w:lang w:val="sr-Latn-ME"/>
        </w:rPr>
      </w:pPr>
      <w:r>
        <w:rPr>
          <w:rFonts w:ascii="Arial" w:hAnsi="Arial" w:cs="Arial"/>
          <w:color w:val="000000"/>
          <w:lang w:val="sr-Latn-ME"/>
        </w:rPr>
        <w:t>Zajednička nabavka se sprovodi za ___________________________________</w:t>
      </w:r>
    </w:p>
    <w:p w14:paraId="4DFDCB57" w14:textId="77777777" w:rsidR="0068677E" w:rsidRDefault="0068677E" w:rsidP="0068677E">
      <w:pPr>
        <w:jc w:val="both"/>
        <w:rPr>
          <w:rFonts w:ascii="Arial" w:hAnsi="Arial" w:cs="Arial"/>
          <w:color w:val="000000"/>
          <w:lang w:val="sr-Latn-ME"/>
        </w:rPr>
      </w:pPr>
    </w:p>
    <w:p w14:paraId="1C6EB2EE" w14:textId="77777777" w:rsidR="0068677E" w:rsidRDefault="0068677E" w:rsidP="0068677E">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14:paraId="5DD324A2" w14:textId="77777777" w:rsidR="0068677E" w:rsidRDefault="0068677E" w:rsidP="0068677E">
      <w:pPr>
        <w:jc w:val="both"/>
        <w:rPr>
          <w:rFonts w:ascii="Arial" w:hAnsi="Arial" w:cs="Arial"/>
          <w:lang w:val="sr-Latn-ME"/>
        </w:rPr>
      </w:pPr>
    </w:p>
    <w:p w14:paraId="08314255" w14:textId="77777777" w:rsidR="0068677E" w:rsidRDefault="0068677E" w:rsidP="0068677E">
      <w:pPr>
        <w:jc w:val="both"/>
        <w:rPr>
          <w:rFonts w:ascii="Arial" w:hAnsi="Arial" w:cs="Arial"/>
          <w:lang w:val="sr-Latn-ME"/>
        </w:rPr>
      </w:pPr>
      <w:r>
        <w:rPr>
          <w:rFonts w:ascii="Arial" w:hAnsi="Arial" w:cs="Arial"/>
          <w:lang w:val="sr-Latn-ME"/>
        </w:rPr>
        <w:t xml:space="preserve">Centralizovana nabavka se sprovodi za_________________________________ </w:t>
      </w:r>
    </w:p>
    <w:p w14:paraId="64CA646F" w14:textId="77777777" w:rsidR="0068677E" w:rsidRDefault="0068677E" w:rsidP="0068677E">
      <w:pPr>
        <w:jc w:val="both"/>
        <w:rPr>
          <w:rFonts w:ascii="Arial" w:hAnsi="Arial" w:cs="Arial"/>
          <w:lang w:val="sr-Latn-ME"/>
        </w:rPr>
      </w:pPr>
    </w:p>
    <w:p w14:paraId="437BE0F3"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14:paraId="02718FF7" w14:textId="77777777" w:rsidR="0068677E" w:rsidRDefault="0068677E" w:rsidP="0068677E">
      <w:pPr>
        <w:jc w:val="both"/>
        <w:rPr>
          <w:rFonts w:ascii="Arial" w:hAnsi="Arial" w:cs="Arial"/>
          <w:lang w:val="sr-Latn-ME"/>
        </w:rPr>
      </w:pPr>
    </w:p>
    <w:p w14:paraId="59ACA75C" w14:textId="77777777" w:rsidR="0068677E" w:rsidRDefault="0068677E" w:rsidP="0068677E">
      <w:pPr>
        <w:jc w:val="both"/>
        <w:rPr>
          <w:rFonts w:ascii="Arial" w:hAnsi="Arial" w:cs="Arial"/>
          <w:color w:val="222A35"/>
          <w:lang w:val="sr-Latn-ME"/>
        </w:rPr>
      </w:pPr>
      <w:r>
        <w:rPr>
          <w:rFonts w:ascii="Arial" w:hAnsi="Arial" w:cs="Arial"/>
          <w:color w:val="222A35"/>
          <w:lang w:val="sr-Latn-ME"/>
        </w:rPr>
        <w:t>Elektronska aukcija će se sprovesti nakon ocjene ponuda, kao elektronski proces koji se ponavlja, radi postizanja nove (</w:t>
      </w:r>
      <w:r>
        <w:rPr>
          <w:rFonts w:ascii="Arial" w:hAnsi="Arial" w:cs="Arial"/>
          <w:u w:val="single"/>
          <w:lang w:val="sr-Latn-ME"/>
        </w:rPr>
        <w:t>upisati kriterijum za koji se sprovodi elektronska aukcija)</w:t>
      </w:r>
      <w:r>
        <w:rPr>
          <w:rFonts w:ascii="Arial" w:hAnsi="Arial" w:cs="Arial"/>
          <w:color w:val="222A35"/>
          <w:lang w:val="sr-Latn-ME"/>
        </w:rPr>
        <w:t xml:space="preserve">. </w:t>
      </w:r>
    </w:p>
    <w:p w14:paraId="4F9D49D8" w14:textId="77777777" w:rsidR="0068677E" w:rsidRDefault="0068677E" w:rsidP="0068677E">
      <w:pPr>
        <w:jc w:val="both"/>
        <w:rPr>
          <w:rFonts w:ascii="Arial" w:hAnsi="Arial" w:cs="Arial"/>
          <w:lang w:val="sr-Latn-ME"/>
        </w:rPr>
      </w:pPr>
    </w:p>
    <w:p w14:paraId="6026B0A5"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14:paraId="4753873A" w14:textId="77777777" w:rsidR="0068677E" w:rsidRDefault="0068677E" w:rsidP="0068677E">
      <w:pPr>
        <w:jc w:val="both"/>
        <w:rPr>
          <w:rFonts w:ascii="Arial" w:hAnsi="Arial" w:cs="Arial"/>
          <w:color w:val="FF0000"/>
          <w:lang w:val="sr-Latn-ME"/>
        </w:rPr>
      </w:pPr>
    </w:p>
    <w:p w14:paraId="6A779B60" w14:textId="77777777" w:rsidR="0068677E" w:rsidRDefault="0068677E" w:rsidP="0068677E">
      <w:pPr>
        <w:jc w:val="both"/>
        <w:rPr>
          <w:rFonts w:ascii="Arial" w:hAnsi="Arial" w:cs="Arial"/>
          <w:color w:val="222A35"/>
          <w:lang w:val="sr-Latn-ME"/>
        </w:rPr>
      </w:pPr>
      <w:r>
        <w:rPr>
          <w:rFonts w:ascii="Arial" w:hAnsi="Arial" w:cs="Arial"/>
          <w:color w:val="222A35"/>
          <w:lang w:val="sr-Latn-ME"/>
        </w:rPr>
        <w:t>Elektronski katalog sastavlja ponuđač u skladu s tehničkim specifikacijama i u formi ___________________________________________________________________</w:t>
      </w:r>
    </w:p>
    <w:p w14:paraId="0990B3E1" w14:textId="77777777" w:rsidR="0068677E" w:rsidRDefault="0068677E" w:rsidP="0068677E">
      <w:pPr>
        <w:jc w:val="both"/>
        <w:rPr>
          <w:rFonts w:ascii="Arial" w:hAnsi="Arial" w:cs="Arial"/>
          <w:color w:val="000000"/>
          <w:lang w:val="sr-Latn-ME"/>
        </w:rPr>
      </w:pPr>
    </w:p>
    <w:p w14:paraId="0F5177D6"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14:paraId="436F0FF4" w14:textId="77777777" w:rsidR="0068677E" w:rsidRDefault="0068677E" w:rsidP="0068677E">
      <w:pPr>
        <w:jc w:val="both"/>
        <w:rPr>
          <w:rFonts w:ascii="Arial" w:hAnsi="Arial" w:cs="Arial"/>
          <w:b/>
          <w:bCs/>
          <w:color w:val="000000"/>
          <w:lang w:val="sr-Latn-ME"/>
        </w:rPr>
      </w:pPr>
    </w:p>
    <w:p w14:paraId="16C3DADC" w14:textId="77777777" w:rsidR="0068677E" w:rsidRDefault="0068677E" w:rsidP="0068677E">
      <w:pPr>
        <w:jc w:val="both"/>
        <w:rPr>
          <w:rFonts w:ascii="Arial" w:hAnsi="Arial" w:cs="Arial"/>
          <w:lang w:val="sr-Latn-ME"/>
        </w:rPr>
      </w:pPr>
      <w:r>
        <w:rPr>
          <w:rFonts w:ascii="Arial" w:hAnsi="Arial" w:cs="Arial"/>
          <w:lang w:val="sr-Latn-ME"/>
        </w:rPr>
        <w:t>Mogućnost podnošenja ponude sa varijantama</w:t>
      </w:r>
    </w:p>
    <w:p w14:paraId="72AFEDE1" w14:textId="77777777" w:rsidR="0068677E" w:rsidRDefault="0068677E" w:rsidP="0068677E">
      <w:pPr>
        <w:jc w:val="both"/>
        <w:rPr>
          <w:rFonts w:ascii="Arial" w:hAnsi="Arial" w:cs="Arial"/>
          <w:lang w:val="sr-Latn-ME"/>
        </w:rPr>
      </w:pPr>
    </w:p>
    <w:p w14:paraId="6245C746" w14:textId="77777777"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Varijante ponude nijesu dozvoljene i neće biti razmatrane.</w:t>
      </w:r>
    </w:p>
    <w:p w14:paraId="29FAB00F" w14:textId="36C0DAD3" w:rsidR="0068677E" w:rsidRDefault="0068677E" w:rsidP="0068677E">
      <w:pPr>
        <w:jc w:val="both"/>
        <w:rPr>
          <w:rFonts w:ascii="Arial" w:hAnsi="Arial" w:cs="Arial"/>
          <w:lang w:val="sr-Latn-ME"/>
        </w:rPr>
      </w:pPr>
      <w:r>
        <w:rPr>
          <w:rFonts w:ascii="Arial" w:hAnsi="Arial" w:cs="Arial"/>
          <w:lang w:val="sr-Latn-ME"/>
        </w:rPr>
        <w:t>.</w:t>
      </w:r>
    </w:p>
    <w:p w14:paraId="1140EAF2" w14:textId="77777777" w:rsidR="0068677E" w:rsidRDefault="0068677E" w:rsidP="0068677E">
      <w:pPr>
        <w:jc w:val="both"/>
        <w:rPr>
          <w:rFonts w:ascii="Arial" w:hAnsi="Arial" w:cs="Arial"/>
          <w:b/>
          <w:bCs/>
          <w:color w:val="FF0000"/>
          <w:lang w:val="sr-Latn-ME"/>
        </w:rPr>
      </w:pPr>
    </w:p>
    <w:p w14:paraId="028201F0" w14:textId="77777777" w:rsidR="0068677E" w:rsidRDefault="0068677E" w:rsidP="0068677E">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14:paraId="5090F442" w14:textId="77777777" w:rsidR="0068677E" w:rsidRDefault="0068677E" w:rsidP="0068677E">
      <w:pPr>
        <w:jc w:val="both"/>
        <w:rPr>
          <w:rFonts w:ascii="Arial" w:hAnsi="Arial" w:cs="Arial"/>
          <w:b/>
          <w:bCs/>
          <w:color w:val="FF0000"/>
          <w:lang w:val="sr-Latn-ME"/>
        </w:rPr>
      </w:pPr>
    </w:p>
    <w:p w14:paraId="22F508AC" w14:textId="77777777"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14:paraId="2D5A85B4" w14:textId="77777777" w:rsidR="0068677E" w:rsidRDefault="0068677E" w:rsidP="0068677E">
      <w:pPr>
        <w:jc w:val="both"/>
        <w:rPr>
          <w:rFonts w:ascii="Arial" w:hAnsi="Arial" w:cs="Arial"/>
          <w:b/>
          <w:bCs/>
          <w:color w:val="FF0000"/>
          <w:lang w:val="sr-Latn-ME"/>
        </w:rPr>
      </w:pPr>
    </w:p>
    <w:p w14:paraId="09DB62DF"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3" w:name="_Toc62730556"/>
      <w:r>
        <w:rPr>
          <w:rFonts w:ascii="Arial" w:hAnsi="Arial"/>
          <w:b/>
          <w:szCs w:val="32"/>
          <w:lang w:val="sr-Latn-ME"/>
        </w:rPr>
        <w:t>NAČIN UTVRĐIVANJA EKVIVALENTNOSTI</w:t>
      </w:r>
      <w:bookmarkEnd w:id="3"/>
    </w:p>
    <w:p w14:paraId="406CC620" w14:textId="77777777" w:rsidR="0068677E" w:rsidRDefault="0068677E" w:rsidP="0068677E">
      <w:pPr>
        <w:jc w:val="both"/>
        <w:rPr>
          <w:rFonts w:ascii="Arial" w:hAnsi="Arial" w:cs="Arial"/>
          <w:bCs/>
          <w:color w:val="FF0000"/>
          <w:lang w:val="sr-Latn-ME"/>
        </w:rPr>
      </w:pPr>
    </w:p>
    <w:p w14:paraId="0B26626C" w14:textId="21FDA618" w:rsidR="00647783" w:rsidRPr="00447DAD" w:rsidRDefault="0068677E" w:rsidP="00647783">
      <w:pPr>
        <w:jc w:val="both"/>
        <w:rPr>
          <w:rFonts w:ascii="Arial" w:hAnsi="Arial" w:cs="Arial"/>
          <w:bCs/>
          <w:color w:val="000000"/>
          <w:lang w:val="sr-Latn-ME"/>
        </w:rPr>
      </w:pPr>
      <w:r>
        <w:rPr>
          <w:rFonts w:ascii="Arial" w:hAnsi="Arial" w:cs="Arial"/>
          <w:bCs/>
          <w:color w:val="000000"/>
          <w:lang w:val="sr-Latn-ME"/>
        </w:rPr>
        <w:t>Način utvrđivanja ekvivalentnosti:</w:t>
      </w:r>
      <w:r w:rsidR="00647783" w:rsidRPr="00647783">
        <w:rPr>
          <w:rFonts w:ascii="Arial" w:hAnsi="Arial" w:cs="Arial"/>
          <w:bCs/>
          <w:color w:val="000000"/>
          <w:lang w:val="sr-Latn-ME"/>
        </w:rPr>
        <w:t xml:space="preserve"> </w:t>
      </w:r>
      <w:r w:rsidR="00647783">
        <w:rPr>
          <w:rFonts w:ascii="Arial" w:hAnsi="Arial" w:cs="Arial"/>
          <w:color w:val="000000"/>
        </w:rPr>
        <w:t>proizvod je ekvivalentan ako ponuđač dokaže da isti ima jednake ili bolje tehničke karakteristike od onih traženih tehničkom specifikacijom</w:t>
      </w:r>
    </w:p>
    <w:p w14:paraId="27F98D8C" w14:textId="5A9A6DDF" w:rsidR="0068677E" w:rsidRDefault="0068677E" w:rsidP="0068677E">
      <w:pPr>
        <w:jc w:val="both"/>
        <w:rPr>
          <w:rFonts w:ascii="Arial" w:hAnsi="Arial" w:cs="Arial"/>
          <w:bCs/>
          <w:color w:val="000000"/>
          <w:lang w:val="sr-Latn-ME"/>
        </w:rPr>
      </w:pPr>
    </w:p>
    <w:p w14:paraId="2BB7F81F" w14:textId="77777777" w:rsidR="0068677E" w:rsidRDefault="0068677E" w:rsidP="0068677E">
      <w:pPr>
        <w:jc w:val="both"/>
        <w:rPr>
          <w:rFonts w:ascii="Arial" w:hAnsi="Arial" w:cs="Arial"/>
          <w:bCs/>
          <w:color w:val="FF0000"/>
          <w:lang w:val="sr-Latn-ME"/>
        </w:rPr>
      </w:pPr>
    </w:p>
    <w:p w14:paraId="4BB682F2"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bookmarkStart w:id="4" w:name="_Toc62730557"/>
      <w:r>
        <w:rPr>
          <w:rFonts w:ascii="Arial" w:hAnsi="Arial"/>
          <w:b/>
          <w:szCs w:val="32"/>
          <w:lang w:val="sr-Latn-ME"/>
        </w:rPr>
        <w:t>OSNOVI ZA OBAVEZNO ISKLJUČENJE IZ POSTUPKA JAVNE NABAVKE</w:t>
      </w:r>
      <w:bookmarkEnd w:id="4"/>
    </w:p>
    <w:p w14:paraId="33CA54E8" w14:textId="77777777" w:rsidR="0068677E" w:rsidRDefault="0068677E" w:rsidP="0068677E">
      <w:pPr>
        <w:jc w:val="both"/>
        <w:rPr>
          <w:rFonts w:ascii="Arial" w:hAnsi="Arial" w:cs="Arial"/>
          <w:lang w:val="sr-Latn-ME"/>
        </w:rPr>
      </w:pPr>
    </w:p>
    <w:p w14:paraId="74281DB2" w14:textId="77777777" w:rsidR="0068677E" w:rsidRDefault="0068677E" w:rsidP="0068677E">
      <w:pPr>
        <w:rPr>
          <w:rFonts w:ascii="Arial" w:hAnsi="Arial" w:cs="Arial"/>
          <w:lang w:val="sr-Latn-ME"/>
        </w:rPr>
      </w:pPr>
      <w:r>
        <w:rPr>
          <w:rFonts w:ascii="Arial" w:hAnsi="Arial" w:cs="Arial"/>
          <w:lang w:val="sr-Latn-ME"/>
        </w:rPr>
        <w:t xml:space="preserve">Privredni subjekat će se isključiti iz postupka javne nabavke, ako: </w:t>
      </w:r>
    </w:p>
    <w:p w14:paraId="42083890" w14:textId="77777777" w:rsidR="0068677E" w:rsidRDefault="0068677E" w:rsidP="0068677E">
      <w:pPr>
        <w:numPr>
          <w:ilvl w:val="0"/>
          <w:numId w:val="6"/>
        </w:numPr>
        <w:rPr>
          <w:rFonts w:ascii="Arial" w:hAnsi="Arial" w:cs="Arial"/>
          <w:lang w:val="sr-Latn-ME"/>
        </w:rPr>
      </w:pPr>
      <w:bookmarkStart w:id="5" w:name="_Toc62730558"/>
      <w:r>
        <w:rPr>
          <w:rFonts w:ascii="Arial" w:hAnsi="Arial" w:cs="Arial"/>
          <w:lang w:val="sr-Latn-ME"/>
        </w:rPr>
        <w:t>je vršio neprimjeren uticaj u smislu člana 38 stav 2 tačka 1 ovog zakona;</w:t>
      </w:r>
    </w:p>
    <w:p w14:paraId="506ED2BD" w14:textId="77777777" w:rsidR="0068677E" w:rsidRDefault="0068677E" w:rsidP="0068677E">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4697821D" w14:textId="77777777" w:rsidR="0068677E" w:rsidRDefault="0068677E" w:rsidP="0068677E">
      <w:pPr>
        <w:numPr>
          <w:ilvl w:val="0"/>
          <w:numId w:val="6"/>
        </w:numPr>
        <w:rPr>
          <w:rFonts w:ascii="Arial" w:hAnsi="Arial" w:cs="Arial"/>
          <w:lang w:val="sr-Latn-ME"/>
        </w:rPr>
      </w:pPr>
      <w:r>
        <w:rPr>
          <w:rFonts w:ascii="Arial" w:hAnsi="Arial" w:cs="Arial"/>
          <w:lang w:val="sr-Latn-ME"/>
        </w:rPr>
        <w:t>ne ispunjava uslov iz člana 99 ovog zakona;</w:t>
      </w:r>
    </w:p>
    <w:p w14:paraId="3D676A20" w14:textId="77777777" w:rsidR="0068677E" w:rsidRDefault="0068677E" w:rsidP="0068677E">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435F346D" w14:textId="77777777" w:rsidR="0068677E" w:rsidRDefault="0068677E" w:rsidP="0068677E">
      <w:pPr>
        <w:numPr>
          <w:ilvl w:val="0"/>
          <w:numId w:val="6"/>
        </w:numPr>
        <w:rPr>
          <w:rFonts w:ascii="Arial" w:hAnsi="Arial" w:cs="Arial"/>
          <w:lang w:val="sr-Latn-ME"/>
        </w:rPr>
      </w:pPr>
      <w:r>
        <w:rPr>
          <w:rFonts w:ascii="Arial" w:hAnsi="Arial" w:cs="Arial"/>
          <w:lang w:val="sr-Latn-ME"/>
        </w:rPr>
        <w:lastRenderedPageBreak/>
        <w:t>nije dostavio izjavu privrednog subjekta ili dostavljena izjava ne sadrži informacije i podatke tražene tenderskom dokumentacijom ili je nepravilno sačinjena;</w:t>
      </w:r>
    </w:p>
    <w:p w14:paraId="366B1B88" w14:textId="77777777" w:rsidR="0068677E" w:rsidRDefault="0068677E" w:rsidP="0068677E">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460BF364" w14:textId="77777777" w:rsidR="0068677E" w:rsidRDefault="0068677E" w:rsidP="0068677E">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53852C01" w14:textId="77777777" w:rsidR="0068677E" w:rsidRDefault="0068677E" w:rsidP="0068677E">
      <w:pPr>
        <w:numPr>
          <w:ilvl w:val="0"/>
          <w:numId w:val="6"/>
        </w:numPr>
        <w:rPr>
          <w:rFonts w:ascii="Arial" w:hAnsi="Arial" w:cs="Arial"/>
          <w:lang w:val="sr-Latn-ME"/>
        </w:rPr>
      </w:pPr>
      <w:r>
        <w:rPr>
          <w:rFonts w:ascii="Arial" w:hAnsi="Arial" w:cs="Arial"/>
          <w:lang w:val="sr-Latn-ME"/>
        </w:rPr>
        <w:t>postoji drugi razlog propisan ovim zakonom.</w:t>
      </w:r>
    </w:p>
    <w:p w14:paraId="36F5F2B0"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r>
        <w:rPr>
          <w:rFonts w:ascii="Arial" w:hAnsi="Arial"/>
          <w:b/>
          <w:szCs w:val="32"/>
          <w:lang w:val="sr-Latn-ME"/>
        </w:rPr>
        <w:t>SREDSTVA FINANSIJSKOG OBEZBJEĐENJA UGOVORA O JAVNOJ NABAVCI</w:t>
      </w:r>
      <w:bookmarkEnd w:id="5"/>
    </w:p>
    <w:p w14:paraId="146C18FD" w14:textId="77777777" w:rsidR="0068677E" w:rsidRDefault="0068677E" w:rsidP="0068677E">
      <w:pPr>
        <w:jc w:val="both"/>
        <w:rPr>
          <w:rFonts w:ascii="Arial" w:hAnsi="Arial" w:cs="Arial"/>
          <w:color w:val="000000"/>
          <w:lang w:val="sr-Latn-ME"/>
        </w:rPr>
      </w:pPr>
    </w:p>
    <w:p w14:paraId="12076D97" w14:textId="77777777" w:rsidR="0068677E" w:rsidRDefault="0068677E" w:rsidP="0068677E">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14:paraId="4203FEDD" w14:textId="4844D2C8" w:rsidR="0068677E" w:rsidRDefault="0068677E" w:rsidP="0068677E">
      <w:pPr>
        <w:jc w:val="both"/>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garanciju za dobro izvršenje ugovora  ako su potpisnici dužni da ga izvršavaju</w:t>
      </w:r>
      <w:r>
        <w:rPr>
          <w:rFonts w:ascii="Arial" w:hAnsi="Arial" w:cs="Arial"/>
          <w:vertAlign w:val="superscript"/>
          <w:lang w:val="sr-Latn-ME"/>
        </w:rPr>
        <w:footnoteReference w:id="8"/>
      </w:r>
      <w:r>
        <w:rPr>
          <w:rFonts w:ascii="Arial" w:hAnsi="Arial" w:cs="Arial"/>
          <w:lang w:val="sr-Latn-ME"/>
        </w:rPr>
        <w:t xml:space="preserve">, za slučaj povrede ugovorenih obaveza </w:t>
      </w:r>
      <w:r>
        <w:rPr>
          <w:rFonts w:ascii="Arial" w:hAnsi="Arial" w:cs="Arial"/>
          <w:color w:val="000000"/>
          <w:lang w:val="sr-Latn-ME"/>
        </w:rPr>
        <w:t xml:space="preserve">u iznosu od </w:t>
      </w:r>
      <w:r w:rsidR="009F20EE">
        <w:rPr>
          <w:rFonts w:ascii="Arial" w:hAnsi="Arial" w:cs="Arial"/>
          <w:color w:val="000000"/>
          <w:lang w:val="sr-Latn-ME"/>
        </w:rPr>
        <w:t>5</w:t>
      </w:r>
      <w:r>
        <w:rPr>
          <w:rFonts w:ascii="Arial" w:hAnsi="Arial" w:cs="Arial"/>
          <w:color w:val="000000"/>
          <w:lang w:val="sr-Latn-ME"/>
        </w:rPr>
        <w:t>% od vrijednosti ugovora</w:t>
      </w:r>
      <w:r>
        <w:rPr>
          <w:rFonts w:ascii="Arial" w:hAnsi="Arial" w:cs="Arial"/>
          <w:vertAlign w:val="superscript"/>
          <w:lang w:val="sr-Latn-ME"/>
        </w:rPr>
        <w:t xml:space="preserve"> </w:t>
      </w:r>
      <w:r>
        <w:rPr>
          <w:rFonts w:ascii="Arial" w:hAnsi="Arial" w:cs="Arial"/>
          <w:vertAlign w:val="superscript"/>
          <w:lang w:val="sr-Latn-ME"/>
        </w:rPr>
        <w:footnoteReference w:id="9"/>
      </w:r>
      <w:r>
        <w:rPr>
          <w:rFonts w:ascii="Arial" w:hAnsi="Arial" w:cs="Arial"/>
          <w:lang w:val="sr-Latn-ME"/>
        </w:rPr>
        <w:t xml:space="preserve"> </w:t>
      </w:r>
    </w:p>
    <w:p w14:paraId="592AE9B0" w14:textId="77777777" w:rsidR="0068677E" w:rsidRDefault="0068677E" w:rsidP="0068677E">
      <w:pPr>
        <w:jc w:val="both"/>
        <w:rPr>
          <w:rFonts w:ascii="Arial" w:eastAsia="Calibri" w:hAnsi="Arial" w:cs="Arial"/>
          <w:color w:val="000000"/>
          <w:lang w:val="sr-Latn-ME"/>
        </w:rPr>
      </w:pPr>
    </w:p>
    <w:p w14:paraId="5E53F075"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bookmarkStart w:id="6" w:name="_Toc62730559"/>
      <w:r>
        <w:rPr>
          <w:rFonts w:ascii="Arial" w:hAnsi="Arial"/>
          <w:b/>
          <w:szCs w:val="32"/>
          <w:lang w:val="sr-Latn-ME"/>
        </w:rPr>
        <w:t>METODOLOGIJA VREDNOVANJA PONUDA</w:t>
      </w:r>
      <w:bookmarkEnd w:id="6"/>
    </w:p>
    <w:p w14:paraId="553CAB71" w14:textId="77777777" w:rsidR="0068677E" w:rsidRDefault="0068677E" w:rsidP="0068677E">
      <w:pPr>
        <w:rPr>
          <w:rFonts w:ascii="Arial" w:hAnsi="Arial" w:cs="Arial"/>
          <w:lang w:val="sr-Latn-ME"/>
        </w:rPr>
      </w:pPr>
    </w:p>
    <w:p w14:paraId="138A0052" w14:textId="77777777" w:rsidR="0068677E" w:rsidRDefault="0068677E" w:rsidP="0068677E">
      <w:pPr>
        <w:jc w:val="both"/>
        <w:rPr>
          <w:rFonts w:ascii="Arial" w:hAnsi="Arial" w:cs="Arial"/>
          <w:lang w:val="sr-Latn-ME"/>
        </w:rPr>
      </w:pPr>
      <w:r>
        <w:rPr>
          <w:rFonts w:ascii="Arial" w:hAnsi="Arial" w:cs="Arial"/>
          <w:lang w:val="sr-Latn-ME"/>
        </w:rPr>
        <w:t>Naručilac će u postupku javne nabavki izabrati ekonomski najpovoljniju ponudu, primjenom pristupa isplativosti, po osnovu kriterijuma</w:t>
      </w:r>
      <w:r>
        <w:rPr>
          <w:rFonts w:ascii="Arial" w:hAnsi="Arial" w:cs="Arial"/>
          <w:vertAlign w:val="superscript"/>
          <w:lang w:val="sr-Latn-ME"/>
        </w:rPr>
        <w:footnoteReference w:id="10"/>
      </w:r>
      <w:r>
        <w:rPr>
          <w:rFonts w:ascii="Arial" w:hAnsi="Arial" w:cs="Arial"/>
          <w:lang w:val="sr-Latn-ME"/>
        </w:rPr>
        <w:t xml:space="preserve">: </w:t>
      </w:r>
    </w:p>
    <w:p w14:paraId="12AA6642" w14:textId="77777777" w:rsidR="009F20EE" w:rsidRDefault="009F20EE" w:rsidP="0068677E">
      <w:pPr>
        <w:rPr>
          <w:rFonts w:ascii="Arial" w:hAnsi="Arial" w:cs="Arial"/>
          <w:color w:val="000000"/>
          <w:lang w:val="sr-Latn-ME"/>
        </w:rPr>
      </w:pPr>
    </w:p>
    <w:p w14:paraId="6215CB3E" w14:textId="13572EC8" w:rsidR="0068677E" w:rsidRDefault="0068677E" w:rsidP="0068677E">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14:paraId="4F899E21" w14:textId="77777777" w:rsidR="0068677E" w:rsidRDefault="0068677E" w:rsidP="0068677E">
      <w:pPr>
        <w:rPr>
          <w:rFonts w:ascii="Arial" w:hAnsi="Arial" w:cs="Arial"/>
          <w:lang w:val="sr-Latn-ME"/>
        </w:rPr>
      </w:pPr>
    </w:p>
    <w:p w14:paraId="6D8446A8" w14:textId="77777777" w:rsidR="0068677E" w:rsidRDefault="0068677E" w:rsidP="0068677E">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4727DE6A"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Koristiće se proporcionalni(relativni) metod na sledeći način:</w:t>
      </w:r>
    </w:p>
    <w:p w14:paraId="5F8C73CE"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2A4383DF"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 xml:space="preserve">Podkriterijum </w:t>
      </w:r>
      <w:r w:rsidRPr="007F116C">
        <w:rPr>
          <w:rFonts w:ascii="Arial" w:hAnsi="Arial" w:cs="Arial"/>
          <w:b/>
          <w:i/>
          <w:color w:val="000000"/>
          <w:lang w:val="sr-Latn-ME"/>
        </w:rPr>
        <w:t>cijena</w:t>
      </w:r>
      <w:r>
        <w:rPr>
          <w:rFonts w:ascii="Arial" w:hAnsi="Arial" w:cs="Arial"/>
          <w:b/>
          <w:i/>
          <w:color w:val="000000"/>
          <w:lang w:val="sr-Latn-ME"/>
        </w:rPr>
        <w:t xml:space="preserve">: </w:t>
      </w:r>
      <w:r>
        <w:rPr>
          <w:rFonts w:ascii="Arial" w:hAnsi="Arial" w:cs="Arial"/>
          <w:i/>
          <w:color w:val="000000"/>
          <w:lang w:val="sr-Latn-ME"/>
        </w:rPr>
        <w:t>kao osnov za vrednovanje ponuda uzimaju se ponuđene cijene ispravnih ponuda.</w:t>
      </w:r>
    </w:p>
    <w:p w14:paraId="7B26DA46"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Ponudi sa ponuđenom najnižom cijenom dodjeljuje se maksimalno predviđeni broj bodova = 90 bodova, a ostalim ponudama dodjeljuje se broj bodova po formuli</w:t>
      </w:r>
    </w:p>
    <w:p w14:paraId="1C90AE96"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75866D68"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Broj bodova(cijena) = C(najniža ponuđena cijena)/C1(ponuđena cijena)*90</w:t>
      </w:r>
    </w:p>
    <w:p w14:paraId="41202279"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08D740D2"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b/>
          <w:i/>
          <w:color w:val="000000"/>
          <w:lang w:val="sr-Latn-ME"/>
        </w:rPr>
      </w:pPr>
      <w:r>
        <w:rPr>
          <w:rFonts w:ascii="Arial" w:hAnsi="Arial" w:cs="Arial"/>
          <w:i/>
          <w:color w:val="000000"/>
          <w:lang w:val="sr-Latn-ME"/>
        </w:rPr>
        <w:t xml:space="preserve">Podkriterijum </w:t>
      </w:r>
      <w:r w:rsidRPr="00D607B5">
        <w:rPr>
          <w:rFonts w:ascii="Arial" w:hAnsi="Arial" w:cs="Arial"/>
          <w:b/>
          <w:i/>
          <w:color w:val="000000"/>
          <w:lang w:val="sr-Latn-ME"/>
        </w:rPr>
        <w:t>kvalitet</w:t>
      </w:r>
      <w:r>
        <w:rPr>
          <w:rFonts w:ascii="Arial" w:hAnsi="Arial" w:cs="Arial"/>
          <w:b/>
          <w:i/>
          <w:color w:val="000000"/>
          <w:lang w:val="sr-Latn-ME"/>
        </w:rPr>
        <w:t xml:space="preserve"> – </w:t>
      </w:r>
      <w:r w:rsidRPr="00D607B5">
        <w:rPr>
          <w:rFonts w:ascii="Arial" w:hAnsi="Arial" w:cs="Arial"/>
          <w:i/>
          <w:color w:val="000000"/>
          <w:lang w:val="sr-Latn-ME"/>
        </w:rPr>
        <w:t>vrednovaće se</w:t>
      </w:r>
      <w:r>
        <w:rPr>
          <w:rFonts w:ascii="Arial" w:hAnsi="Arial" w:cs="Arial"/>
          <w:b/>
          <w:i/>
          <w:color w:val="000000"/>
          <w:lang w:val="sr-Latn-ME"/>
        </w:rPr>
        <w:t xml:space="preserve"> ponuđeni rok isporuke koji ne može biti duži od 10 dana, </w:t>
      </w:r>
      <w:r w:rsidRPr="00EA4687">
        <w:rPr>
          <w:rFonts w:ascii="Arial" w:hAnsi="Arial" w:cs="Arial"/>
          <w:i/>
          <w:color w:val="000000"/>
          <w:lang w:val="sr-Latn-ME"/>
        </w:rPr>
        <w:t>osim prve isporuke</w:t>
      </w:r>
    </w:p>
    <w:p w14:paraId="44DE68FE"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b/>
          <w:i/>
          <w:color w:val="000000"/>
          <w:lang w:val="sr-Latn-ME"/>
        </w:rPr>
      </w:pPr>
    </w:p>
    <w:p w14:paraId="236EB4A9"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D607B5">
        <w:rPr>
          <w:rFonts w:ascii="Arial" w:hAnsi="Arial" w:cs="Arial"/>
          <w:i/>
          <w:color w:val="000000"/>
          <w:lang w:val="sr-Latn-ME"/>
        </w:rPr>
        <w:t xml:space="preserve">Ponudi sa </w:t>
      </w:r>
      <w:r>
        <w:rPr>
          <w:rFonts w:ascii="Arial" w:hAnsi="Arial" w:cs="Arial"/>
          <w:i/>
          <w:color w:val="000000"/>
          <w:lang w:val="sr-Latn-ME"/>
        </w:rPr>
        <w:t>najkraćim rokom isporuke dodjeljuje se maksimalni broj bodova = 10 bodova, a ostalim ponudama dodjeljuje se broj bodova po formuli:</w:t>
      </w:r>
    </w:p>
    <w:p w14:paraId="69158FCF" w14:textId="77777777"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7B3ADEEC" w14:textId="7FF4C869" w:rsidR="00474F24" w:rsidRDefault="00474F24" w:rsidP="00474F24">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Broj bodova(rok isporuke) = RI(najkraći rok isporuke)/RI1(ponuđeni rok isporuke)*10</w:t>
      </w:r>
    </w:p>
    <w:p w14:paraId="388AB399" w14:textId="77777777" w:rsidR="00240B35" w:rsidRDefault="00240B35" w:rsidP="00BF6E8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3C18B9F7" w14:textId="38C751A9" w:rsidR="00240B35" w:rsidRDefault="00C8246D" w:rsidP="00240B35">
      <w:pPr>
        <w:jc w:val="both"/>
        <w:rPr>
          <w:rFonts w:ascii="Arial Narrow" w:hAnsi="Arial Narrow"/>
        </w:rPr>
      </w:pPr>
      <w:r>
        <w:rPr>
          <w:rFonts w:ascii="Arial" w:hAnsi="Arial" w:cs="Arial"/>
          <w:i/>
          <w:color w:val="000000"/>
          <w:lang w:val="sr-Latn-ME"/>
        </w:rPr>
        <w:t xml:space="preserve"> </w:t>
      </w:r>
    </w:p>
    <w:p w14:paraId="08CCD892" w14:textId="5D282FF0" w:rsidR="0068677E" w:rsidRDefault="0068677E" w:rsidP="0068677E">
      <w:pPr>
        <w:jc w:val="both"/>
        <w:rPr>
          <w:rFonts w:ascii="Arial" w:hAnsi="Arial" w:cs="Arial"/>
          <w:lang w:val="sr-Latn-ME"/>
        </w:rPr>
      </w:pPr>
    </w:p>
    <w:p w14:paraId="69C3F914" w14:textId="1E376DE0" w:rsidR="00240B35" w:rsidRDefault="00240B35" w:rsidP="0068677E">
      <w:pPr>
        <w:jc w:val="both"/>
        <w:rPr>
          <w:rFonts w:ascii="Arial" w:hAnsi="Arial" w:cs="Arial"/>
          <w:lang w:val="sr-Latn-ME"/>
        </w:rPr>
      </w:pPr>
    </w:p>
    <w:p w14:paraId="4F7EFCA5" w14:textId="5F2CA432" w:rsidR="00240B35" w:rsidRDefault="00240B35" w:rsidP="0068677E">
      <w:pPr>
        <w:jc w:val="both"/>
        <w:rPr>
          <w:rFonts w:ascii="Arial" w:hAnsi="Arial" w:cs="Arial"/>
          <w:lang w:val="sr-Latn-ME"/>
        </w:rPr>
      </w:pPr>
    </w:p>
    <w:p w14:paraId="4EA3E855" w14:textId="5EF945AF" w:rsidR="00240B35" w:rsidRDefault="00240B35" w:rsidP="0068677E">
      <w:pPr>
        <w:jc w:val="both"/>
        <w:rPr>
          <w:rFonts w:ascii="Arial" w:hAnsi="Arial" w:cs="Arial"/>
          <w:lang w:val="sr-Latn-ME"/>
        </w:rPr>
      </w:pPr>
    </w:p>
    <w:p w14:paraId="1BF334F0" w14:textId="77777777" w:rsidR="00240B35" w:rsidRDefault="00240B35" w:rsidP="0068677E">
      <w:pPr>
        <w:jc w:val="both"/>
        <w:rPr>
          <w:rFonts w:ascii="Arial" w:hAnsi="Arial" w:cs="Arial"/>
          <w:color w:val="000000"/>
          <w:lang w:val="sr-Latn-ME"/>
        </w:rPr>
      </w:pPr>
    </w:p>
    <w:p w14:paraId="359D0912"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7" w:name="_Toc62730560"/>
      <w:r>
        <w:rPr>
          <w:rFonts w:ascii="Arial" w:hAnsi="Arial"/>
          <w:b/>
          <w:szCs w:val="32"/>
          <w:lang w:val="sr-Latn-ME"/>
        </w:rPr>
        <w:t>JEZIK PONUDE</w:t>
      </w:r>
      <w:bookmarkEnd w:id="7"/>
    </w:p>
    <w:p w14:paraId="6471BB92" w14:textId="77777777" w:rsidR="0068677E" w:rsidRDefault="0068677E" w:rsidP="0068677E">
      <w:pPr>
        <w:jc w:val="both"/>
        <w:rPr>
          <w:rFonts w:ascii="Arial" w:hAnsi="Arial" w:cs="Arial"/>
          <w:b/>
          <w:bCs/>
          <w:color w:val="000000"/>
          <w:lang w:val="sr-Latn-ME"/>
        </w:rPr>
      </w:pPr>
    </w:p>
    <w:p w14:paraId="7A35CD8A" w14:textId="77777777" w:rsidR="0068677E" w:rsidRDefault="0068677E" w:rsidP="0068677E">
      <w:pPr>
        <w:jc w:val="both"/>
        <w:rPr>
          <w:rFonts w:ascii="Arial" w:hAnsi="Arial" w:cs="Arial"/>
          <w:color w:val="000000"/>
          <w:lang w:val="sr-Latn-ME"/>
        </w:rPr>
      </w:pPr>
      <w:r>
        <w:rPr>
          <w:rFonts w:ascii="Arial" w:hAnsi="Arial" w:cs="Arial"/>
          <w:color w:val="000000"/>
          <w:lang w:val="sr-Latn-ME"/>
        </w:rPr>
        <w:t>Ponuda se sačinjava na:</w:t>
      </w:r>
    </w:p>
    <w:p w14:paraId="7D1B30D9" w14:textId="77777777" w:rsidR="0068677E" w:rsidRDefault="0068677E" w:rsidP="0068677E">
      <w:pPr>
        <w:jc w:val="both"/>
        <w:rPr>
          <w:rFonts w:ascii="Arial" w:hAnsi="Arial" w:cs="Arial"/>
          <w:b/>
          <w:bCs/>
          <w:color w:val="000000"/>
          <w:lang w:val="sr-Latn-ME"/>
        </w:rPr>
      </w:pPr>
    </w:p>
    <w:p w14:paraId="172DEFA4" w14:textId="77777777"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14:paraId="46CB7C0A" w14:textId="77777777" w:rsidR="0068677E" w:rsidRDefault="0068677E" w:rsidP="0068677E">
      <w:pPr>
        <w:jc w:val="both"/>
        <w:rPr>
          <w:rFonts w:ascii="Arial" w:hAnsi="Arial" w:cs="Arial"/>
          <w:lang w:val="sr-Latn-ME"/>
        </w:rPr>
      </w:pPr>
    </w:p>
    <w:p w14:paraId="076259F0"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14:paraId="6320F88B" w14:textId="77777777" w:rsidR="0068677E" w:rsidRDefault="0068677E" w:rsidP="0068677E">
      <w:pPr>
        <w:jc w:val="both"/>
        <w:rPr>
          <w:rFonts w:ascii="Arial" w:hAnsi="Arial" w:cs="Arial"/>
          <w:b/>
          <w:bCs/>
          <w:color w:val="000000"/>
          <w:lang w:val="sr-Latn-ME"/>
        </w:rPr>
      </w:pPr>
    </w:p>
    <w:p w14:paraId="02EBDAB8" w14:textId="7A366424" w:rsidR="0068677E" w:rsidRDefault="0068677E" w:rsidP="0068677E">
      <w:pPr>
        <w:jc w:val="both"/>
        <w:rPr>
          <w:rFonts w:ascii="Arial" w:hAnsi="Arial" w:cs="Arial"/>
          <w:color w:val="000000"/>
          <w:lang w:val="sr-Latn-ME"/>
        </w:rPr>
      </w:pPr>
      <w:r>
        <w:rPr>
          <w:rFonts w:ascii="Arial" w:hAnsi="Arial" w:cs="Arial"/>
          <w:color w:val="000000"/>
          <w:lang w:val="sr-Latn-ME"/>
        </w:rPr>
        <w:t>Ponude se podnose preko ESJN-a zaključno sa danom</w:t>
      </w:r>
      <w:r w:rsidR="00E76A87">
        <w:rPr>
          <w:rFonts w:ascii="Arial" w:hAnsi="Arial" w:cs="Arial"/>
          <w:color w:val="000000"/>
          <w:lang w:val="sr-Latn-ME"/>
        </w:rPr>
        <w:t xml:space="preserve"> 08.07</w:t>
      </w:r>
      <w:r w:rsidR="006727D8">
        <w:rPr>
          <w:rFonts w:ascii="Arial" w:hAnsi="Arial" w:cs="Arial"/>
          <w:color w:val="000000"/>
          <w:lang w:val="sr-Latn-ME"/>
        </w:rPr>
        <w:t>.202</w:t>
      </w:r>
      <w:r w:rsidR="008E51F0">
        <w:rPr>
          <w:rFonts w:ascii="Arial" w:hAnsi="Arial" w:cs="Arial"/>
          <w:color w:val="000000"/>
          <w:lang w:val="sr-Latn-ME"/>
        </w:rPr>
        <w:t>5</w:t>
      </w:r>
      <w:r w:rsidR="006727D8">
        <w:rPr>
          <w:rFonts w:ascii="Arial" w:hAnsi="Arial" w:cs="Arial"/>
          <w:color w:val="000000"/>
          <w:lang w:val="sr-Latn-ME"/>
        </w:rPr>
        <w:t>.</w:t>
      </w:r>
      <w:r w:rsidR="00474F24">
        <w:rPr>
          <w:rFonts w:ascii="Arial" w:hAnsi="Arial" w:cs="Arial"/>
          <w:color w:val="000000"/>
          <w:lang w:val="sr-Latn-ME"/>
        </w:rPr>
        <w:t xml:space="preserve"> </w:t>
      </w:r>
      <w:r>
        <w:rPr>
          <w:rFonts w:ascii="Arial" w:hAnsi="Arial" w:cs="Arial"/>
          <w:color w:val="000000"/>
          <w:lang w:val="sr-Latn-ME"/>
        </w:rPr>
        <w:t xml:space="preserve"> godine do</w:t>
      </w:r>
      <w:r w:rsidR="006727D8">
        <w:rPr>
          <w:rFonts w:ascii="Arial" w:hAnsi="Arial" w:cs="Arial"/>
          <w:color w:val="000000"/>
          <w:lang w:val="sr-Latn-ME"/>
        </w:rPr>
        <w:t xml:space="preserve"> 0</w:t>
      </w:r>
      <w:r w:rsidR="00E76A87">
        <w:rPr>
          <w:rFonts w:ascii="Arial" w:hAnsi="Arial" w:cs="Arial"/>
          <w:color w:val="000000"/>
          <w:lang w:val="sr-Latn-ME"/>
        </w:rPr>
        <w:t>8</w:t>
      </w:r>
      <w:r w:rsidR="006727D8">
        <w:rPr>
          <w:rFonts w:ascii="Arial" w:hAnsi="Arial" w:cs="Arial"/>
          <w:color w:val="000000"/>
          <w:lang w:val="sr-Latn-ME"/>
        </w:rPr>
        <w:t>.00</w:t>
      </w:r>
      <w:r>
        <w:rPr>
          <w:rFonts w:ascii="Arial" w:hAnsi="Arial" w:cs="Arial"/>
          <w:color w:val="000000"/>
          <w:lang w:val="sr-Latn-ME"/>
        </w:rPr>
        <w:t xml:space="preserve">  sati.</w:t>
      </w:r>
    </w:p>
    <w:p w14:paraId="2D327FBD" w14:textId="77777777" w:rsidR="0068677E" w:rsidRDefault="0068677E" w:rsidP="0068677E">
      <w:pPr>
        <w:jc w:val="both"/>
        <w:rPr>
          <w:rFonts w:ascii="Arial" w:hAnsi="Arial" w:cs="Arial"/>
          <w:b/>
          <w:bCs/>
          <w:i/>
          <w:iCs/>
          <w:color w:val="000000"/>
          <w:lang w:val="sr-Latn-ME"/>
        </w:rPr>
      </w:pPr>
    </w:p>
    <w:p w14:paraId="055B46AA" w14:textId="45B01274" w:rsidR="0068677E" w:rsidRDefault="0068677E" w:rsidP="0068677E">
      <w:pPr>
        <w:jc w:val="both"/>
        <w:rPr>
          <w:rFonts w:ascii="Arial" w:hAnsi="Arial" w:cs="Arial"/>
          <w:color w:val="000000"/>
          <w:lang w:val="sr-Latn-ME"/>
        </w:rPr>
      </w:pPr>
      <w:r>
        <w:rPr>
          <w:rFonts w:ascii="Arial" w:hAnsi="Arial" w:cs="Arial"/>
          <w:color w:val="000000"/>
          <w:lang w:val="sr-Latn-ME"/>
        </w:rPr>
        <w:t>Otvaranje ponuda održaće se dana</w:t>
      </w:r>
      <w:r w:rsidR="006727D8">
        <w:rPr>
          <w:rFonts w:ascii="Arial" w:hAnsi="Arial" w:cs="Arial"/>
          <w:color w:val="000000"/>
          <w:lang w:val="sr-Latn-ME"/>
        </w:rPr>
        <w:t xml:space="preserve"> </w:t>
      </w:r>
      <w:r w:rsidR="00E76A87">
        <w:rPr>
          <w:rFonts w:ascii="Arial" w:hAnsi="Arial" w:cs="Arial"/>
          <w:color w:val="000000"/>
          <w:lang w:val="sr-Latn-ME"/>
        </w:rPr>
        <w:t>08.07</w:t>
      </w:r>
      <w:r w:rsidR="006727D8">
        <w:rPr>
          <w:rFonts w:ascii="Arial" w:hAnsi="Arial" w:cs="Arial"/>
          <w:color w:val="000000"/>
          <w:lang w:val="sr-Latn-ME"/>
        </w:rPr>
        <w:t>.202</w:t>
      </w:r>
      <w:r w:rsidR="008E51F0">
        <w:rPr>
          <w:rFonts w:ascii="Arial" w:hAnsi="Arial" w:cs="Arial"/>
          <w:color w:val="000000"/>
          <w:lang w:val="sr-Latn-ME"/>
        </w:rPr>
        <w:t>5</w:t>
      </w:r>
      <w:r w:rsidR="006727D8">
        <w:rPr>
          <w:rFonts w:ascii="Arial" w:hAnsi="Arial" w:cs="Arial"/>
          <w:color w:val="000000"/>
          <w:lang w:val="sr-Latn-ME"/>
        </w:rPr>
        <w:t>.</w:t>
      </w:r>
      <w:r>
        <w:rPr>
          <w:rFonts w:ascii="Arial" w:hAnsi="Arial" w:cs="Arial"/>
          <w:color w:val="000000"/>
          <w:lang w:val="sr-Latn-ME"/>
        </w:rPr>
        <w:t xml:space="preserve"> godine u</w:t>
      </w:r>
      <w:r w:rsidR="0085780B">
        <w:rPr>
          <w:rFonts w:ascii="Arial" w:hAnsi="Arial" w:cs="Arial"/>
          <w:color w:val="000000"/>
          <w:lang w:val="sr-Latn-ME"/>
        </w:rPr>
        <w:t xml:space="preserve"> 0</w:t>
      </w:r>
      <w:r w:rsidR="00E76A87">
        <w:rPr>
          <w:rFonts w:ascii="Arial" w:hAnsi="Arial" w:cs="Arial"/>
          <w:color w:val="000000"/>
          <w:lang w:val="sr-Latn-ME"/>
        </w:rPr>
        <w:t>8</w:t>
      </w:r>
      <w:r w:rsidR="0085780B">
        <w:rPr>
          <w:rFonts w:ascii="Arial" w:hAnsi="Arial" w:cs="Arial"/>
          <w:color w:val="000000"/>
          <w:lang w:val="sr-Latn-ME"/>
        </w:rPr>
        <w:t>:</w:t>
      </w:r>
      <w:r w:rsidR="00E76A87">
        <w:rPr>
          <w:rFonts w:ascii="Arial" w:hAnsi="Arial" w:cs="Arial"/>
          <w:color w:val="000000"/>
          <w:lang w:val="sr-Latn-ME"/>
        </w:rPr>
        <w:t>00</w:t>
      </w:r>
      <w:r>
        <w:rPr>
          <w:rFonts w:ascii="Arial" w:hAnsi="Arial" w:cs="Arial"/>
          <w:color w:val="000000"/>
          <w:lang w:val="sr-Latn-ME"/>
        </w:rPr>
        <w:t xml:space="preserve">sati. </w:t>
      </w:r>
    </w:p>
    <w:p w14:paraId="19B29970" w14:textId="77777777" w:rsidR="0068677E" w:rsidRDefault="0068677E" w:rsidP="0068677E">
      <w:pPr>
        <w:jc w:val="both"/>
        <w:rPr>
          <w:rFonts w:ascii="Arial" w:hAnsi="Arial" w:cs="Arial"/>
          <w:color w:val="000000"/>
          <w:lang w:val="sr-Latn-ME"/>
        </w:rPr>
      </w:pPr>
    </w:p>
    <w:p w14:paraId="73B52192" w14:textId="4A1CDCAA"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Dio ponude koje se ne dostavlja preko ESJN-a, a odnosi se na </w:t>
      </w:r>
      <w:r w:rsidR="0085780B">
        <w:rPr>
          <w:rFonts w:ascii="Arial" w:hAnsi="Arial" w:cs="Arial"/>
          <w:color w:val="000000"/>
          <w:lang w:val="sr-Latn-ME"/>
        </w:rPr>
        <w:t>garanciju ponude</w:t>
      </w:r>
      <w:r>
        <w:rPr>
          <w:rFonts w:ascii="Arial" w:hAnsi="Arial" w:cs="Arial"/>
          <w:color w:val="000000"/>
          <w:lang w:val="sr-Latn-ME"/>
        </w:rPr>
        <w:t xml:space="preserve"> dostavlja se: </w:t>
      </w:r>
    </w:p>
    <w:p w14:paraId="06D5CD9C" w14:textId="7349A60D" w:rsidR="0068677E" w:rsidRDefault="0068677E" w:rsidP="0068677E">
      <w:pPr>
        <w:numPr>
          <w:ilvl w:val="0"/>
          <w:numId w:val="8"/>
        </w:numPr>
        <w:spacing w:before="96" w:after="160" w:line="256" w:lineRule="auto"/>
        <w:jc w:val="both"/>
        <w:rPr>
          <w:rFonts w:ascii="Arial" w:eastAsia="Calibri" w:hAnsi="Arial" w:cs="Arial"/>
          <w:color w:val="000000"/>
          <w:lang w:val="sr-Latn-ME"/>
        </w:rPr>
      </w:pPr>
      <w:r>
        <w:rPr>
          <w:rFonts w:ascii="Arial" w:eastAsia="Calibri" w:hAnsi="Arial" w:cs="Arial"/>
          <w:color w:val="000000"/>
          <w:lang w:val="sr-Latn-ME"/>
        </w:rPr>
        <w:t>neposrednom predajom na arhivi naručioca na adresi</w:t>
      </w:r>
      <w:r w:rsidR="0085780B">
        <w:rPr>
          <w:rFonts w:ascii="Arial" w:eastAsia="Calibri" w:hAnsi="Arial" w:cs="Arial"/>
          <w:color w:val="000000"/>
          <w:lang w:val="sr-Latn-ME"/>
        </w:rPr>
        <w:t xml:space="preserve"> JZU Dom zdravlja Tivat,</w:t>
      </w:r>
      <w:r>
        <w:rPr>
          <w:rFonts w:ascii="Arial" w:eastAsia="Calibri" w:hAnsi="Arial" w:cs="Arial"/>
          <w:color w:val="000000"/>
          <w:lang w:val="sr-Latn-ME"/>
        </w:rPr>
        <w:t xml:space="preserve"> </w:t>
      </w:r>
      <w:r w:rsidR="0085780B">
        <w:rPr>
          <w:rFonts w:ascii="Arial" w:eastAsia="Calibri" w:hAnsi="Arial" w:cs="Arial"/>
          <w:color w:val="000000"/>
          <w:lang w:val="sr-Latn-ME"/>
        </w:rPr>
        <w:t>Istarska 8, 85320 Tivat</w:t>
      </w:r>
    </w:p>
    <w:p w14:paraId="533D9EFB" w14:textId="054A4753" w:rsidR="0068677E" w:rsidRDefault="0068677E" w:rsidP="0068677E">
      <w:pPr>
        <w:numPr>
          <w:ilvl w:val="0"/>
          <w:numId w:val="8"/>
        </w:numPr>
        <w:spacing w:before="96" w:after="160" w:line="256" w:lineRule="auto"/>
        <w:jc w:val="both"/>
        <w:rPr>
          <w:rFonts w:ascii="Arial" w:eastAsia="Calibri" w:hAnsi="Arial" w:cs="Arial"/>
          <w:color w:val="000000"/>
          <w:lang w:val="sr-Latn-ME"/>
        </w:rPr>
      </w:pPr>
      <w:r>
        <w:rPr>
          <w:rFonts w:ascii="Arial" w:eastAsia="Calibri" w:hAnsi="Arial" w:cs="Arial"/>
          <w:color w:val="000000"/>
          <w:lang w:val="sr-Latn-ME"/>
        </w:rPr>
        <w:t>preporučenom pošiljkom sa povratnicom na adre</w:t>
      </w:r>
      <w:r w:rsidR="0085780B">
        <w:rPr>
          <w:rFonts w:ascii="Arial" w:eastAsia="Calibri" w:hAnsi="Arial" w:cs="Arial"/>
          <w:color w:val="000000"/>
          <w:lang w:val="sr-Latn-ME"/>
        </w:rPr>
        <w:t>si JZU Dom zdravlja Tivat, Istarska 8, 85320 Tivat</w:t>
      </w:r>
    </w:p>
    <w:p w14:paraId="7E08DDB2" w14:textId="77777777" w:rsidR="0068677E" w:rsidRDefault="0068677E" w:rsidP="0068677E">
      <w:pPr>
        <w:jc w:val="both"/>
        <w:rPr>
          <w:rFonts w:ascii="Arial" w:hAnsi="Arial" w:cs="Arial"/>
          <w:color w:val="000000"/>
          <w:lang w:val="sr-Latn-ME"/>
        </w:rPr>
      </w:pPr>
    </w:p>
    <w:p w14:paraId="3BEB3DAD" w14:textId="40DE0427" w:rsidR="0068677E" w:rsidRDefault="0068677E" w:rsidP="0085780B">
      <w:pPr>
        <w:jc w:val="both"/>
        <w:rPr>
          <w:rFonts w:ascii="Arial" w:hAnsi="Arial" w:cs="Arial"/>
          <w:i/>
          <w:iCs/>
          <w:color w:val="000000"/>
          <w:lang w:val="sr-Latn-ME"/>
        </w:rPr>
      </w:pPr>
      <w:r>
        <w:rPr>
          <w:rFonts w:ascii="Arial" w:hAnsi="Arial" w:cs="Arial"/>
          <w:color w:val="000000"/>
          <w:lang w:val="sr-Latn-ME"/>
        </w:rPr>
        <w:t xml:space="preserve">radnim danima od </w:t>
      </w:r>
      <w:r w:rsidR="00240B35">
        <w:rPr>
          <w:rFonts w:ascii="Arial" w:hAnsi="Arial" w:cs="Arial"/>
          <w:color w:val="000000"/>
          <w:lang w:val="sr-Latn-ME"/>
        </w:rPr>
        <w:t>08</w:t>
      </w:r>
      <w:r>
        <w:rPr>
          <w:rFonts w:ascii="Arial" w:hAnsi="Arial" w:cs="Arial"/>
          <w:color w:val="000000"/>
          <w:lang w:val="sr-Latn-ME"/>
        </w:rPr>
        <w:t xml:space="preserve"> do </w:t>
      </w:r>
      <w:r w:rsidR="00240B35">
        <w:rPr>
          <w:rFonts w:ascii="Arial" w:hAnsi="Arial" w:cs="Arial"/>
          <w:color w:val="000000"/>
          <w:lang w:val="sr-Latn-ME"/>
        </w:rPr>
        <w:t>14</w:t>
      </w:r>
      <w:r>
        <w:rPr>
          <w:rFonts w:ascii="Arial" w:hAnsi="Arial" w:cs="Arial"/>
          <w:color w:val="000000"/>
          <w:lang w:val="sr-Latn-ME"/>
        </w:rPr>
        <w:t xml:space="preserve"> sati, zaključno sa danom</w:t>
      </w:r>
      <w:r w:rsidR="006727D8">
        <w:rPr>
          <w:rFonts w:ascii="Arial" w:hAnsi="Arial" w:cs="Arial"/>
          <w:color w:val="000000"/>
          <w:lang w:val="sr-Latn-ME"/>
        </w:rPr>
        <w:t xml:space="preserve"> </w:t>
      </w:r>
      <w:r w:rsidR="00E76A87">
        <w:rPr>
          <w:rFonts w:ascii="Arial" w:hAnsi="Arial" w:cs="Arial"/>
          <w:color w:val="000000"/>
          <w:lang w:val="sr-Latn-ME"/>
        </w:rPr>
        <w:t>08.</w:t>
      </w:r>
      <w:r w:rsidR="006727D8">
        <w:rPr>
          <w:rFonts w:ascii="Arial" w:hAnsi="Arial" w:cs="Arial"/>
          <w:color w:val="000000"/>
          <w:lang w:val="sr-Latn-ME"/>
        </w:rPr>
        <w:t>0</w:t>
      </w:r>
      <w:r w:rsidR="00E76A87">
        <w:rPr>
          <w:rFonts w:ascii="Arial" w:hAnsi="Arial" w:cs="Arial"/>
          <w:color w:val="000000"/>
          <w:lang w:val="sr-Latn-ME"/>
        </w:rPr>
        <w:t>7</w:t>
      </w:r>
      <w:r w:rsidR="006727D8">
        <w:rPr>
          <w:rFonts w:ascii="Arial" w:hAnsi="Arial" w:cs="Arial"/>
          <w:color w:val="000000"/>
          <w:lang w:val="sr-Latn-ME"/>
        </w:rPr>
        <w:t>.202</w:t>
      </w:r>
      <w:r w:rsidR="00E76A87">
        <w:rPr>
          <w:rFonts w:ascii="Arial" w:hAnsi="Arial" w:cs="Arial"/>
          <w:color w:val="000000"/>
          <w:lang w:val="sr-Latn-ME"/>
        </w:rPr>
        <w:t>5</w:t>
      </w:r>
      <w:r w:rsidR="006727D8">
        <w:rPr>
          <w:rFonts w:ascii="Arial" w:hAnsi="Arial" w:cs="Arial"/>
          <w:color w:val="000000"/>
          <w:lang w:val="sr-Latn-ME"/>
        </w:rPr>
        <w:t>.</w:t>
      </w:r>
      <w:r w:rsidR="0085780B">
        <w:rPr>
          <w:rFonts w:ascii="Arial" w:hAnsi="Arial" w:cs="Arial"/>
          <w:color w:val="000000"/>
          <w:lang w:val="sr-Latn-ME"/>
        </w:rPr>
        <w:t xml:space="preserve"> </w:t>
      </w:r>
      <w:r>
        <w:rPr>
          <w:rFonts w:ascii="Arial" w:hAnsi="Arial" w:cs="Arial"/>
          <w:color w:val="000000"/>
          <w:lang w:val="sr-Latn-ME"/>
        </w:rPr>
        <w:t xml:space="preserve">godine do </w:t>
      </w:r>
      <w:r w:rsidR="00E76A87">
        <w:rPr>
          <w:rFonts w:ascii="Arial" w:hAnsi="Arial" w:cs="Arial"/>
          <w:color w:val="000000"/>
          <w:lang w:val="sr-Latn-ME"/>
        </w:rPr>
        <w:t>8</w:t>
      </w:r>
      <w:r>
        <w:rPr>
          <w:rFonts w:ascii="Arial" w:hAnsi="Arial" w:cs="Arial"/>
          <w:color w:val="000000"/>
          <w:lang w:val="sr-Latn-ME"/>
        </w:rPr>
        <w:t xml:space="preserve"> sati.</w:t>
      </w:r>
    </w:p>
    <w:p w14:paraId="742C26CE" w14:textId="77777777" w:rsidR="0068677E" w:rsidRDefault="0068677E" w:rsidP="0068677E">
      <w:pPr>
        <w:rPr>
          <w:rFonts w:ascii="Arial" w:hAnsi="Arial" w:cs="Arial"/>
          <w:i/>
          <w:iCs/>
          <w:color w:val="000000"/>
          <w:lang w:val="sr-Latn-ME"/>
        </w:rPr>
      </w:pPr>
    </w:p>
    <w:p w14:paraId="5CD9A5EB"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11"/>
      </w:r>
      <w:bookmarkEnd w:id="9"/>
    </w:p>
    <w:p w14:paraId="24BF1698" w14:textId="77777777" w:rsidR="0068677E" w:rsidRDefault="0068677E" w:rsidP="0068677E">
      <w:pPr>
        <w:jc w:val="both"/>
        <w:rPr>
          <w:rFonts w:ascii="Arial" w:hAnsi="Arial" w:cs="Arial"/>
          <w:b/>
          <w:bCs/>
          <w:color w:val="000000"/>
          <w:lang w:val="sr-Latn-ME"/>
        </w:rPr>
      </w:pPr>
    </w:p>
    <w:p w14:paraId="51D2801D" w14:textId="77777777" w:rsidR="0068677E" w:rsidRDefault="0068677E" w:rsidP="0068677E">
      <w:pPr>
        <w:jc w:val="both"/>
        <w:rPr>
          <w:rFonts w:ascii="Arial" w:hAnsi="Arial" w:cs="Arial"/>
          <w:lang w:val="sr-Latn-ME"/>
        </w:rPr>
      </w:pPr>
      <w:r>
        <w:rPr>
          <w:rFonts w:ascii="Arial" w:hAnsi="Arial" w:cs="Arial"/>
          <w:lang w:val="sr-Latn-ME"/>
        </w:rPr>
        <w:t xml:space="preserve">Garancija ponude će se aktivirati ako ponuđač: </w:t>
      </w:r>
    </w:p>
    <w:p w14:paraId="1389A989" w14:textId="77777777" w:rsidR="0068677E" w:rsidRDefault="0068677E" w:rsidP="0068677E">
      <w:pPr>
        <w:pStyle w:val="T30X"/>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2339ADCF" w14:textId="77777777" w:rsidR="0068677E" w:rsidRDefault="0068677E" w:rsidP="0068677E">
      <w:pPr>
        <w:pStyle w:val="T30X"/>
        <w:rPr>
          <w:rFonts w:ascii="Arial" w:hAnsi="Arial" w:cs="Arial"/>
          <w:sz w:val="24"/>
          <w:szCs w:val="24"/>
          <w:lang w:val="sr-Latn-ME"/>
        </w:rPr>
      </w:pPr>
      <w:r>
        <w:rPr>
          <w:rFonts w:ascii="Arial" w:hAnsi="Arial" w:cs="Arial"/>
          <w:sz w:val="24"/>
          <w:szCs w:val="24"/>
          <w:lang w:val="sr-Latn-ME"/>
        </w:rPr>
        <w:lastRenderedPageBreak/>
        <w:t xml:space="preserve"> 2) odbije da zaključi ugovor o javnoj nabavci ili okvirni sporazum.</w:t>
      </w:r>
    </w:p>
    <w:p w14:paraId="76CDAB26" w14:textId="77777777" w:rsidR="0068677E" w:rsidRDefault="0068677E" w:rsidP="0068677E">
      <w:pPr>
        <w:jc w:val="both"/>
        <w:rPr>
          <w:rFonts w:ascii="Arial" w:hAnsi="Arial" w:cs="Arial"/>
          <w:color w:val="000000"/>
          <w:lang w:val="sr-Latn-ME"/>
        </w:rPr>
      </w:pPr>
    </w:p>
    <w:p w14:paraId="4B2BBF8C"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0" w:name="_Toc62730563"/>
      <w:r>
        <w:rPr>
          <w:rFonts w:ascii="Arial" w:hAnsi="Arial"/>
          <w:b/>
          <w:szCs w:val="32"/>
          <w:lang w:val="sr-Latn-ME"/>
        </w:rPr>
        <w:t>TAJNOST PODATAKA</w:t>
      </w:r>
      <w:bookmarkEnd w:id="10"/>
    </w:p>
    <w:p w14:paraId="686049AE" w14:textId="77777777" w:rsidR="0068677E" w:rsidRDefault="0068677E" w:rsidP="0068677E">
      <w:pPr>
        <w:jc w:val="both"/>
        <w:rPr>
          <w:rFonts w:ascii="Arial" w:hAnsi="Arial" w:cs="Arial"/>
          <w:color w:val="000000"/>
          <w:lang w:val="sr-Latn-ME"/>
        </w:rPr>
      </w:pPr>
      <w:r>
        <w:rPr>
          <w:rFonts w:ascii="Arial" w:hAnsi="Arial" w:cs="Arial"/>
          <w:color w:val="000000"/>
          <w:lang w:val="sr-Latn-ME"/>
        </w:rPr>
        <w:t xml:space="preserve"> </w:t>
      </w:r>
    </w:p>
    <w:p w14:paraId="50F780A9" w14:textId="77777777" w:rsidR="0068677E" w:rsidRDefault="0068677E" w:rsidP="0068677E">
      <w:pPr>
        <w:jc w:val="both"/>
        <w:rPr>
          <w:rFonts w:ascii="Arial" w:hAnsi="Arial" w:cs="Arial"/>
          <w:color w:val="000000"/>
          <w:lang w:val="sr-Latn-ME"/>
        </w:rPr>
      </w:pPr>
      <w:r>
        <w:rPr>
          <w:rFonts w:ascii="Arial" w:hAnsi="Arial" w:cs="Arial"/>
          <w:color w:val="000000"/>
          <w:lang w:val="sr-Latn-ME"/>
        </w:rPr>
        <w:t>Tenderska dokumentacija sadrži tajne podatke</w:t>
      </w:r>
    </w:p>
    <w:p w14:paraId="420FB52D" w14:textId="77777777" w:rsidR="0068677E" w:rsidRDefault="0068677E" w:rsidP="0068677E">
      <w:pPr>
        <w:jc w:val="both"/>
        <w:rPr>
          <w:rFonts w:ascii="Arial" w:hAnsi="Arial" w:cs="Arial"/>
          <w:color w:val="000000"/>
          <w:lang w:val="sr-Latn-ME"/>
        </w:rPr>
      </w:pPr>
    </w:p>
    <w:p w14:paraId="6FA65AC2" w14:textId="77777777" w:rsidR="0068677E" w:rsidRDefault="0068677E" w:rsidP="0068677E">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14:paraId="55DFB357" w14:textId="77777777" w:rsidR="0068677E" w:rsidRDefault="0068677E" w:rsidP="0068677E">
      <w:pPr>
        <w:jc w:val="both"/>
        <w:rPr>
          <w:rFonts w:ascii="Arial" w:hAnsi="Arial" w:cs="Arial"/>
          <w:color w:val="000000"/>
          <w:lang w:val="sr-Latn-ME"/>
        </w:rPr>
      </w:pPr>
    </w:p>
    <w:p w14:paraId="6C7D8386" w14:textId="77777777" w:rsidR="0068677E" w:rsidRDefault="0068677E" w:rsidP="0068677E">
      <w:pPr>
        <w:rPr>
          <w:rFonts w:ascii="Arial" w:hAnsi="Arial" w:cs="Arial"/>
          <w:lang w:val="sr-Latn-ME"/>
        </w:rPr>
      </w:pPr>
    </w:p>
    <w:p w14:paraId="262B93AF"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1" w:name="_Toc62730564"/>
      <w:r>
        <w:rPr>
          <w:rFonts w:ascii="Arial" w:hAnsi="Arial"/>
          <w:b/>
          <w:szCs w:val="32"/>
          <w:lang w:val="sr-Latn-ME"/>
        </w:rPr>
        <w:t>UPUTSTVO ZA SAČINJAVANJE PONUDE</w:t>
      </w:r>
      <w:bookmarkEnd w:id="11"/>
    </w:p>
    <w:p w14:paraId="70CD6F9F" w14:textId="77777777" w:rsidR="0068677E" w:rsidRDefault="0068677E" w:rsidP="0068677E">
      <w:pPr>
        <w:rPr>
          <w:rFonts w:ascii="Arial" w:hAnsi="Arial" w:cs="Arial"/>
          <w:lang w:val="sr-Latn-ME"/>
        </w:rPr>
      </w:pPr>
    </w:p>
    <w:p w14:paraId="144018CE" w14:textId="77777777" w:rsidR="0068677E" w:rsidRDefault="0068677E" w:rsidP="0068677E">
      <w:pPr>
        <w:jc w:val="both"/>
        <w:rPr>
          <w:rFonts w:ascii="Arial" w:hAnsi="Arial" w:cs="Arial"/>
          <w:lang w:val="sr-Latn-ME"/>
        </w:rPr>
      </w:pPr>
      <w:r>
        <w:rPr>
          <w:rFonts w:ascii="Arial" w:hAnsi="Arial" w:cs="Arial"/>
          <w:lang w:val="sr-Latn-ME"/>
        </w:rPr>
        <w:t xml:space="preserve">Ponude se sačinjava u ESJN u skladu sa tenderskom dokumentacijom i važećim Pravilnikom o sadržaju ponude i uputstvu za sačinjavanje i podnošenje ponude. </w:t>
      </w:r>
    </w:p>
    <w:p w14:paraId="7A045BFE" w14:textId="77777777" w:rsidR="0068677E" w:rsidRDefault="0068677E" w:rsidP="0068677E">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14:paraId="144A1237" w14:textId="77777777" w:rsidR="0068677E" w:rsidRDefault="0068677E" w:rsidP="0068677E">
      <w:pPr>
        <w:jc w:val="both"/>
        <w:rPr>
          <w:rFonts w:ascii="Arial" w:hAnsi="Arial" w:cs="Arial"/>
          <w:i/>
          <w:iCs/>
          <w:color w:val="000000"/>
          <w:lang w:val="sr-Latn-ME"/>
        </w:rPr>
      </w:pPr>
      <w:r>
        <w:rPr>
          <w:rFonts w:ascii="Arial" w:hAnsi="Arial" w:cs="Arial"/>
          <w:lang w:val="sr-Latn-ME"/>
        </w:rPr>
        <w:t xml:space="preserve">Ponuđač je dužan da tačno, potpuno, pravilno i nedvosmisleno popuni </w:t>
      </w:r>
      <w:r>
        <w:rPr>
          <w:rFonts w:ascii="Arial" w:eastAsia="Calibri" w:hAnsi="Arial" w:cs="Arial"/>
          <w:lang w:val="sr-Latn-ME"/>
        </w:rPr>
        <w:t>Izjavu privrednog subjekta u skladu sa zahtjevima iz tenderske dokumentacije.</w:t>
      </w:r>
    </w:p>
    <w:p w14:paraId="78A99408" w14:textId="77777777" w:rsidR="0068677E" w:rsidRDefault="0068677E" w:rsidP="0068677E">
      <w:pPr>
        <w:jc w:val="both"/>
        <w:rPr>
          <w:rFonts w:ascii="Arial" w:hAnsi="Arial" w:cs="Arial"/>
          <w:b/>
          <w:bCs/>
          <w:color w:val="000000"/>
          <w:lang w:val="sr-Latn-ME"/>
        </w:rPr>
      </w:pPr>
    </w:p>
    <w:p w14:paraId="1CA0DEC2"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2" w:name="_Toc62730565"/>
      <w:r>
        <w:rPr>
          <w:rFonts w:ascii="Arial" w:hAnsi="Arial"/>
          <w:b/>
          <w:szCs w:val="32"/>
          <w:lang w:val="sr-Latn-ME"/>
        </w:rPr>
        <w:t>NAČIN ZAKLJUČIVANJA I IZMJENE UGOVORA O JAVNOJ NABAVCI</w:t>
      </w:r>
      <w:bookmarkEnd w:id="12"/>
    </w:p>
    <w:p w14:paraId="628E8906" w14:textId="77777777" w:rsidR="0068677E" w:rsidRDefault="0068677E" w:rsidP="0068677E">
      <w:pPr>
        <w:jc w:val="both"/>
        <w:rPr>
          <w:rFonts w:ascii="Arial" w:hAnsi="Arial" w:cs="Arial"/>
          <w:i/>
          <w:lang w:val="sr-Latn-ME"/>
        </w:rPr>
      </w:pPr>
    </w:p>
    <w:p w14:paraId="112B8F23" w14:textId="77777777" w:rsidR="0068677E" w:rsidRDefault="0068677E" w:rsidP="0068677E">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F1EF107" w14:textId="77777777" w:rsidR="0068677E" w:rsidRDefault="0068677E" w:rsidP="0068677E">
      <w:pPr>
        <w:jc w:val="both"/>
        <w:rPr>
          <w:rFonts w:ascii="Arial" w:hAnsi="Arial" w:cs="Arial"/>
          <w:lang w:val="sr-Latn-ME"/>
        </w:rPr>
      </w:pPr>
    </w:p>
    <w:p w14:paraId="71118609" w14:textId="77777777" w:rsidR="0068677E" w:rsidRDefault="0068677E" w:rsidP="0068677E">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14:paraId="48500812" w14:textId="77777777" w:rsidR="0068677E" w:rsidRDefault="0068677E" w:rsidP="0068677E">
      <w:pPr>
        <w:jc w:val="both"/>
        <w:rPr>
          <w:rFonts w:ascii="Arial" w:hAnsi="Arial" w:cs="Arial"/>
          <w:lang w:val="sr-Latn-ME"/>
        </w:rPr>
      </w:pPr>
    </w:p>
    <w:p w14:paraId="41527DAB" w14:textId="648466D0" w:rsidR="0068677E" w:rsidRDefault="0068677E" w:rsidP="0068677E">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12"/>
      </w:r>
    </w:p>
    <w:p w14:paraId="0B61E978" w14:textId="77777777" w:rsidR="00474F24" w:rsidRDefault="00474F24" w:rsidP="00474F24">
      <w:pPr>
        <w:ind w:left="1124" w:hanging="202"/>
        <w:jc w:val="both"/>
        <w:rPr>
          <w:rFonts w:ascii="Arial" w:hAnsi="Arial" w:cs="Arial"/>
          <w:color w:val="000000"/>
          <w:lang w:val="sr-Latn-ME"/>
        </w:rPr>
      </w:pPr>
    </w:p>
    <w:p w14:paraId="62D83433" w14:textId="43C3D441" w:rsidR="00474F24" w:rsidRPr="00A149F5" w:rsidRDefault="00474F24" w:rsidP="00474F24">
      <w:pPr>
        <w:ind w:left="1124" w:hanging="202"/>
        <w:jc w:val="both"/>
        <w:rPr>
          <w:rFonts w:ascii="Arial" w:eastAsia="PMingLiU" w:hAnsi="Arial" w:cs="Arial"/>
          <w:lang w:val="sr-Latn-CS"/>
        </w:rPr>
      </w:pPr>
      <w:r w:rsidRPr="00A149F5">
        <w:rPr>
          <w:rFonts w:ascii="Arial" w:eastAsia="PMingLiU" w:hAnsi="Arial" w:cs="Arial"/>
          <w:lang w:val="sr-Latn-CS"/>
        </w:rPr>
        <w:t>Ako se zapisnički utvrdi da roba koju Dobavljač isporuči po osnovu ovog ugovora ne odgovara ugovorenoj robi i ugovorenom roku upotrebe, Dobavljač mora Naru</w:t>
      </w:r>
      <w:r w:rsidR="00D60A2E">
        <w:rPr>
          <w:rFonts w:ascii="Arial" w:eastAsia="PMingLiU" w:hAnsi="Arial" w:cs="Arial"/>
          <w:lang w:val="sr-Latn-CS"/>
        </w:rPr>
        <w:t>č</w:t>
      </w:r>
      <w:r w:rsidRPr="00A149F5">
        <w:rPr>
          <w:rFonts w:ascii="Arial" w:eastAsia="PMingLiU" w:hAnsi="Arial" w:cs="Arial"/>
          <w:lang w:val="sr-Latn-CS"/>
        </w:rPr>
        <w:t>iocu isporučiti novu robu koja odgovara ugovorenoj robi i ugovorenom roka upotrebu, u roku od 5 dana od dana sačinjavanja zapisnika o reklamaciji, kao i nadoknaditi sve troškove i štete prouzrokavane Naručiocu isporukom robe sa nedostacima, kao i štete koje mogu proisteći iz opisanog stanja.</w:t>
      </w:r>
    </w:p>
    <w:p w14:paraId="1B576165" w14:textId="77777777" w:rsidR="00474F24" w:rsidRPr="00A149F5" w:rsidRDefault="00474F24" w:rsidP="00474F24">
      <w:pPr>
        <w:ind w:left="1124" w:hanging="202"/>
        <w:jc w:val="both"/>
        <w:rPr>
          <w:rFonts w:ascii="Arial" w:eastAsia="PMingLiU" w:hAnsi="Arial" w:cs="Arial"/>
          <w:lang w:val="sr-Latn-CS"/>
        </w:rPr>
      </w:pPr>
    </w:p>
    <w:p w14:paraId="02402381" w14:textId="77777777" w:rsidR="00474F24" w:rsidRPr="00A149F5" w:rsidRDefault="00474F24" w:rsidP="00474F24">
      <w:pPr>
        <w:ind w:left="1124" w:hanging="202"/>
        <w:jc w:val="both"/>
        <w:rPr>
          <w:rFonts w:ascii="Arial" w:eastAsiaTheme="minorHAnsi" w:hAnsi="Arial" w:cs="Arial"/>
          <w:lang w:val="pl-PL"/>
        </w:rPr>
      </w:pPr>
      <w:r w:rsidRPr="00A149F5">
        <w:rPr>
          <w:rFonts w:ascii="Arial" w:eastAsiaTheme="minorHAnsi" w:hAnsi="Arial" w:cs="Arial"/>
          <w:lang w:val="pl-PL"/>
        </w:rPr>
        <w:lastRenderedPageBreak/>
        <w:t>U slučaju skrivenih nedostataka isporučene robe koji se nijesu mogli ustanoviti u momentu preuzimanja, reklamacija robe se vrši preporučenim pismom u roku od 48 sati od saznanja.</w:t>
      </w:r>
    </w:p>
    <w:p w14:paraId="719ECE19" w14:textId="77777777" w:rsidR="00474F24" w:rsidRPr="00A149F5" w:rsidRDefault="00474F24" w:rsidP="00474F24">
      <w:pPr>
        <w:ind w:left="1124" w:hanging="202"/>
        <w:jc w:val="both"/>
        <w:rPr>
          <w:rFonts w:ascii="Arial" w:eastAsiaTheme="minorHAnsi" w:hAnsi="Arial" w:cs="Arial"/>
          <w:lang w:val="pl-PL"/>
        </w:rPr>
      </w:pPr>
    </w:p>
    <w:p w14:paraId="745584CD" w14:textId="77777777" w:rsidR="00474F24" w:rsidRPr="00A149F5" w:rsidRDefault="00474F24" w:rsidP="00474F24">
      <w:pPr>
        <w:ind w:left="1124" w:hanging="202"/>
        <w:jc w:val="both"/>
        <w:rPr>
          <w:rFonts w:ascii="Arial" w:eastAsiaTheme="minorHAnsi" w:hAnsi="Arial" w:cs="Arial"/>
          <w:lang w:val="sr-Latn-CS"/>
        </w:rPr>
      </w:pPr>
      <w:r w:rsidRPr="00A149F5">
        <w:rPr>
          <w:rFonts w:ascii="Arial" w:eastAsiaTheme="minorHAnsi" w:hAnsi="Arial" w:cs="Arial"/>
          <w:lang w:val="sr-Latn-CS"/>
        </w:rPr>
        <w:t xml:space="preserve">Ukoliko Dobavljač reklamiranu robu ne isporuči u roku od 10 dana od dana obavijesti, na paritetu franko prostorije Naručioca, Naručilac ima pravo da od Dobavljača nadoknadi stvarne troškove, kao i cjelokupnu štetu nastalu zbog kašnjenja u isporuci reklamirane robe. </w:t>
      </w:r>
    </w:p>
    <w:p w14:paraId="0FD496A6" w14:textId="77777777" w:rsidR="00474F24" w:rsidRPr="00A149F5" w:rsidRDefault="00474F24" w:rsidP="00474F24">
      <w:pPr>
        <w:ind w:left="1124" w:hanging="202"/>
        <w:jc w:val="both"/>
        <w:rPr>
          <w:rFonts w:ascii="Arial" w:eastAsiaTheme="minorHAnsi" w:hAnsi="Arial" w:cs="Arial"/>
          <w:lang w:val="sr-Latn-CS"/>
        </w:rPr>
      </w:pPr>
      <w:r w:rsidRPr="00A149F5">
        <w:rPr>
          <w:rFonts w:ascii="Arial" w:eastAsiaTheme="minorHAnsi" w:hAnsi="Arial" w:cs="Arial"/>
          <w:lang w:val="sr-Latn-CS"/>
        </w:rPr>
        <w:t>Ako Dobavljač kasni sa isporukom robe više od 15 dana, odnosno 20 dana za reklamiranu robu, Naručilac može javnom nabavkom pod uslovima i načinu, koji mu se čini prihvatljivim, u skladu sa zakonom, izvršiti nabavku robe koji nije isporučen, a Dobavljač će biti obavezan Naručiocu nadoknaditi finansijski iznos razlike cijene robe nabavljene na ovaj način i cijene ugovorene neisporučene robe.</w:t>
      </w:r>
    </w:p>
    <w:p w14:paraId="69A4209D" w14:textId="77777777" w:rsidR="00474F24" w:rsidRPr="00A149F5" w:rsidRDefault="00474F24" w:rsidP="00474F24">
      <w:pPr>
        <w:ind w:left="1124" w:hanging="202"/>
        <w:jc w:val="both"/>
        <w:rPr>
          <w:rFonts w:ascii="Arial" w:eastAsiaTheme="minorHAnsi" w:hAnsi="Arial" w:cs="Arial"/>
          <w:lang w:val="sr-Latn-CS"/>
        </w:rPr>
      </w:pPr>
      <w:r w:rsidRPr="00A149F5">
        <w:rPr>
          <w:rFonts w:ascii="Arial" w:eastAsiaTheme="minorHAnsi" w:hAnsi="Arial" w:cs="Arial"/>
          <w:lang w:val="sr-Latn-CS"/>
        </w:rPr>
        <w:t>U slučaju da Dobavljač ne izvrši isporuku ugovorene robe ili ne izvršava svoje obaveze u skladu sa ovim ugovorom,  Naručilac ima pravo da traži otklanjanje nedostataka ili može raskinuti ugovor.</w:t>
      </w:r>
    </w:p>
    <w:p w14:paraId="58841DB8" w14:textId="77777777" w:rsidR="00474F24" w:rsidRDefault="00474F24" w:rsidP="00474F24">
      <w:pPr>
        <w:ind w:left="1124" w:hanging="202"/>
        <w:jc w:val="both"/>
        <w:rPr>
          <w:rFonts w:ascii="Arial" w:eastAsiaTheme="minorHAnsi" w:hAnsi="Arial" w:cs="Arial"/>
          <w:lang w:val="sr-Latn-CS"/>
        </w:rPr>
      </w:pPr>
      <w:r w:rsidRPr="00A149F5">
        <w:rPr>
          <w:rFonts w:ascii="Arial" w:eastAsiaTheme="minorHAnsi" w:hAnsi="Arial" w:cs="Arial"/>
          <w:lang w:val="sr-Latn-CS"/>
        </w:rPr>
        <w:t>Dobavljač je dužan u cijelosti nadoknaditi Naručiocu sve troškove prouzrokovane postupanjem opisanim u prethodnom stavu ovog člana.</w:t>
      </w:r>
    </w:p>
    <w:p w14:paraId="5F751141" w14:textId="77777777" w:rsidR="00474F24" w:rsidRDefault="00474F24" w:rsidP="00474F24">
      <w:pPr>
        <w:ind w:left="1124" w:hanging="202"/>
        <w:jc w:val="both"/>
        <w:rPr>
          <w:rFonts w:ascii="Arial" w:eastAsiaTheme="minorHAnsi" w:hAnsi="Arial" w:cs="Arial"/>
          <w:lang w:val="sr-Latn-CS"/>
        </w:rPr>
      </w:pPr>
      <w:r>
        <w:rPr>
          <w:rFonts w:ascii="Arial" w:eastAsiaTheme="minorHAnsi" w:hAnsi="Arial" w:cs="Arial"/>
          <w:lang w:val="sr-Latn-CS"/>
        </w:rPr>
        <w:t>Naručilac zadržava pravo da promjeni količine pojedinačnih stavki u okviru ukupne ugovorene vrijednosti, bez promjene jediničnih cijena ili drugih ugovorenih uslova sa izabranim ponuđačem, u skladu sa svojim potrebama.</w:t>
      </w:r>
    </w:p>
    <w:p w14:paraId="2923DCA8" w14:textId="77777777" w:rsidR="00474F24" w:rsidRPr="00A149F5" w:rsidRDefault="00474F24" w:rsidP="00474F24">
      <w:pPr>
        <w:jc w:val="both"/>
        <w:rPr>
          <w:rFonts w:ascii="Arial" w:hAnsi="Arial" w:cs="Arial"/>
          <w:b/>
          <w:bCs/>
          <w:color w:val="000000"/>
          <w:lang w:val="sr-Latn-ME"/>
        </w:rPr>
      </w:pPr>
    </w:p>
    <w:p w14:paraId="5FD4DE0A" w14:textId="77777777" w:rsidR="00474F24" w:rsidRDefault="00474F24" w:rsidP="00474F24">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Ugovor o javnoj nabavci tokom njegovog trajanja može da se izmijeni bez sprovođenja novog postupka javne nabavke u skladu sa članom 15</w:t>
      </w:r>
      <w:r>
        <w:rPr>
          <w:rFonts w:ascii="Arial" w:hAnsi="Arial" w:cs="Arial"/>
          <w:color w:val="000000"/>
          <w:lang w:val="sr-Latn-ME"/>
        </w:rPr>
        <w:t>1 Zakona o javnim nabavkama stav 1. tačka 2) i 3)</w:t>
      </w:r>
    </w:p>
    <w:p w14:paraId="46691DBE" w14:textId="77777777" w:rsidR="00474F24" w:rsidRDefault="00474F24" w:rsidP="0068677E">
      <w:pPr>
        <w:jc w:val="both"/>
        <w:rPr>
          <w:rFonts w:ascii="Arial" w:hAnsi="Arial" w:cs="Arial"/>
          <w:color w:val="000000"/>
          <w:lang w:val="sr-Latn-ME"/>
        </w:rPr>
      </w:pPr>
    </w:p>
    <w:p w14:paraId="0C0A954F" w14:textId="0D0EA137" w:rsidR="008F090B" w:rsidRDefault="008F090B" w:rsidP="0068677E">
      <w:pPr>
        <w:jc w:val="both"/>
        <w:rPr>
          <w:rFonts w:ascii="Arial" w:hAnsi="Arial" w:cs="Arial"/>
          <w:color w:val="000000"/>
          <w:lang w:val="sr-Latn-ME"/>
        </w:rPr>
      </w:pPr>
    </w:p>
    <w:p w14:paraId="1A7DDD95" w14:textId="77777777" w:rsidR="00C7254B" w:rsidRPr="008F090B" w:rsidRDefault="00C7254B" w:rsidP="008F090B">
      <w:pPr>
        <w:jc w:val="both"/>
        <w:rPr>
          <w:rFonts w:ascii="Arial" w:hAnsi="Arial" w:cs="Arial"/>
          <w:color w:val="000000"/>
          <w:lang w:val="sr-Latn-ME"/>
        </w:rPr>
      </w:pPr>
    </w:p>
    <w:p w14:paraId="309F5735" w14:textId="77777777" w:rsidR="0068677E" w:rsidRDefault="0068677E" w:rsidP="0068677E">
      <w:pPr>
        <w:jc w:val="both"/>
        <w:rPr>
          <w:rFonts w:ascii="Arial" w:hAnsi="Arial" w:cs="Arial"/>
          <w:b/>
          <w:bCs/>
          <w:color w:val="FF0000"/>
          <w:lang w:val="sr-Latn-ME"/>
        </w:rPr>
      </w:pPr>
    </w:p>
    <w:p w14:paraId="6BE148DE"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3" w:name="_Toc62730566"/>
      <w:r>
        <w:rPr>
          <w:rFonts w:ascii="Arial" w:hAnsi="Arial"/>
          <w:b/>
          <w:szCs w:val="32"/>
          <w:lang w:val="sr-Latn-ME"/>
        </w:rPr>
        <w:t>ZAHTJEV ZA POJAŠNJENJE ILI IZMJENU I DOPUNU TENDERSKE DOKUMENTACIJE</w:t>
      </w:r>
      <w:bookmarkEnd w:id="13"/>
    </w:p>
    <w:p w14:paraId="3CB56AD4" w14:textId="77777777" w:rsidR="0068677E" w:rsidRDefault="0068677E" w:rsidP="0068677E">
      <w:pPr>
        <w:jc w:val="both"/>
        <w:rPr>
          <w:rFonts w:ascii="Arial" w:hAnsi="Arial" w:cs="Arial"/>
          <w:lang w:val="sr-Latn-ME"/>
        </w:rPr>
      </w:pPr>
    </w:p>
    <w:p w14:paraId="16D01C5D" w14:textId="77777777" w:rsidR="0068677E" w:rsidRDefault="0068677E" w:rsidP="0068677E">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8DCCAFD" w14:textId="77777777" w:rsidR="0068677E" w:rsidRDefault="0068677E" w:rsidP="0068677E">
      <w:pPr>
        <w:jc w:val="both"/>
        <w:rPr>
          <w:rFonts w:ascii="Arial" w:hAnsi="Arial" w:cs="Arial"/>
          <w:lang w:val="sr-Latn-ME"/>
        </w:rPr>
      </w:pPr>
    </w:p>
    <w:p w14:paraId="59643662" w14:textId="77777777" w:rsidR="0068677E" w:rsidRDefault="0068677E" w:rsidP="0068677E">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14:paraId="74872BB5" w14:textId="77777777" w:rsidR="0068677E" w:rsidRDefault="0068677E" w:rsidP="0068677E">
      <w:pPr>
        <w:jc w:val="both"/>
        <w:rPr>
          <w:rFonts w:ascii="Arial" w:hAnsi="Arial" w:cs="Arial"/>
          <w:lang w:val="sr-Latn-ME"/>
        </w:rPr>
      </w:pPr>
    </w:p>
    <w:p w14:paraId="00A4C45B" w14:textId="77777777" w:rsidR="0068677E" w:rsidRDefault="0068677E" w:rsidP="0068677E">
      <w:pPr>
        <w:jc w:val="both"/>
        <w:rPr>
          <w:rFonts w:ascii="Arial" w:hAnsi="Arial" w:cs="Arial"/>
          <w:color w:val="000000"/>
          <w:lang w:val="sr-Latn-ME"/>
        </w:rPr>
      </w:pPr>
      <w:r>
        <w:rPr>
          <w:rFonts w:ascii="Arial" w:hAnsi="Arial" w:cs="Arial"/>
          <w:color w:val="000000"/>
          <w:lang w:val="sr-Latn-ME"/>
        </w:rPr>
        <w:t>Zahtjev se podnosi isključivo putem ESJN-a.</w:t>
      </w:r>
    </w:p>
    <w:p w14:paraId="4C0D8570" w14:textId="77777777" w:rsidR="0068677E" w:rsidRDefault="0068677E" w:rsidP="0068677E">
      <w:pPr>
        <w:jc w:val="both"/>
        <w:rPr>
          <w:rFonts w:ascii="Arial" w:hAnsi="Arial" w:cs="Arial"/>
          <w:color w:val="000000"/>
          <w:lang w:val="sr-Latn-ME"/>
        </w:rPr>
      </w:pPr>
    </w:p>
    <w:p w14:paraId="3DC5043D" w14:textId="77777777" w:rsidR="0068677E" w:rsidRDefault="0068677E" w:rsidP="0068677E">
      <w:pPr>
        <w:jc w:val="both"/>
        <w:rPr>
          <w:rFonts w:ascii="Arial" w:hAnsi="Arial" w:cs="Arial"/>
          <w:color w:val="000000"/>
          <w:lang w:val="sr-Latn-ME"/>
        </w:rPr>
      </w:pPr>
    </w:p>
    <w:p w14:paraId="4A406257" w14:textId="77777777" w:rsidR="0068677E" w:rsidRDefault="0068677E" w:rsidP="0068677E">
      <w:pPr>
        <w:jc w:val="both"/>
        <w:rPr>
          <w:rFonts w:ascii="Arial" w:hAnsi="Arial" w:cs="Arial"/>
          <w:color w:val="000000"/>
          <w:lang w:val="sr-Latn-ME"/>
        </w:rPr>
      </w:pPr>
    </w:p>
    <w:p w14:paraId="230976B4" w14:textId="77777777" w:rsidR="0068677E" w:rsidRDefault="0068677E" w:rsidP="0068677E">
      <w:pPr>
        <w:jc w:val="both"/>
        <w:rPr>
          <w:rFonts w:ascii="Arial" w:hAnsi="Arial" w:cs="Arial"/>
          <w:color w:val="000000"/>
          <w:lang w:val="sr-Latn-ME"/>
        </w:rPr>
      </w:pPr>
    </w:p>
    <w:p w14:paraId="3D1B9BBA"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14" w:name="_Toc62730567"/>
      <w:bookmarkStart w:id="15" w:name="_Toc508349235"/>
      <w:bookmarkStart w:id="16" w:name="_Toc416180136"/>
      <w:r>
        <w:rPr>
          <w:rFonts w:ascii="Arial" w:hAnsi="Arial"/>
          <w:b/>
          <w:szCs w:val="32"/>
          <w:lang w:val="sr-Latn-ME"/>
        </w:rPr>
        <w:t xml:space="preserve"> IZJAVA NARUČIOCA O NEPOSTOJANJU SUKOBA INTERESA</w:t>
      </w:r>
      <w:bookmarkEnd w:id="14"/>
      <w:bookmarkEnd w:id="15"/>
      <w:bookmarkEnd w:id="16"/>
    </w:p>
    <w:p w14:paraId="6731FB38" w14:textId="77777777" w:rsidR="0068677E" w:rsidRDefault="0068677E" w:rsidP="0068677E">
      <w:pPr>
        <w:tabs>
          <w:tab w:val="left" w:pos="1701"/>
          <w:tab w:val="left" w:pos="4820"/>
        </w:tabs>
        <w:jc w:val="both"/>
        <w:rPr>
          <w:rFonts w:ascii="Arial" w:hAnsi="Arial" w:cs="Arial"/>
          <w:color w:val="000000"/>
          <w:u w:val="single"/>
          <w:lang w:val="sr-Latn-ME"/>
        </w:rPr>
      </w:pPr>
    </w:p>
    <w:p w14:paraId="037F8C95" w14:textId="77777777" w:rsidR="0068677E" w:rsidRDefault="0068677E" w:rsidP="0068677E">
      <w:pPr>
        <w:tabs>
          <w:tab w:val="left" w:pos="1701"/>
          <w:tab w:val="left" w:pos="4820"/>
        </w:tabs>
        <w:jc w:val="both"/>
        <w:rPr>
          <w:rFonts w:ascii="Arial" w:hAnsi="Arial" w:cs="Arial"/>
          <w:color w:val="000000"/>
          <w:u w:val="single"/>
          <w:lang w:val="sr-Latn-ME"/>
        </w:rPr>
      </w:pPr>
    </w:p>
    <w:p w14:paraId="4F40DF8F" w14:textId="463B97B7" w:rsidR="0068677E" w:rsidRDefault="0068677E" w:rsidP="0068677E">
      <w:pPr>
        <w:tabs>
          <w:tab w:val="left" w:pos="1701"/>
          <w:tab w:val="left" w:pos="4820"/>
        </w:tabs>
        <w:jc w:val="both"/>
        <w:rPr>
          <w:rFonts w:ascii="Arial" w:hAnsi="Arial" w:cs="Arial"/>
          <w:color w:val="000000"/>
          <w:lang w:val="sr-Latn-ME"/>
        </w:rPr>
      </w:pPr>
      <w:r>
        <w:rPr>
          <w:rFonts w:ascii="Arial" w:hAnsi="Arial" w:cs="Arial"/>
          <w:color w:val="000000"/>
          <w:u w:val="single"/>
          <w:lang w:val="sr-Latn-ME"/>
        </w:rPr>
        <w:t xml:space="preserve"> </w:t>
      </w:r>
      <w:r w:rsidR="0085780B">
        <w:rPr>
          <w:rFonts w:ascii="Arial" w:hAnsi="Arial" w:cs="Arial"/>
          <w:color w:val="000000"/>
          <w:u w:val="single"/>
          <w:lang w:val="sr-Latn-ME"/>
        </w:rPr>
        <w:t>JZU Dom zdravlja Tivat</w:t>
      </w:r>
    </w:p>
    <w:p w14:paraId="06CD49F8" w14:textId="1CA5A31C" w:rsidR="0068677E" w:rsidRDefault="0068677E" w:rsidP="0068677E">
      <w:pPr>
        <w:jc w:val="both"/>
        <w:rPr>
          <w:rFonts w:ascii="Arial" w:hAnsi="Arial" w:cs="Arial"/>
          <w:color w:val="000000"/>
          <w:lang w:val="sr-Latn-ME"/>
        </w:rPr>
      </w:pPr>
      <w:r>
        <w:rPr>
          <w:rFonts w:ascii="Arial" w:hAnsi="Arial" w:cs="Arial"/>
          <w:color w:val="000000"/>
          <w:lang w:val="sr-Latn-ME"/>
        </w:rPr>
        <w:t xml:space="preserve">Broj: </w:t>
      </w:r>
      <w:r w:rsidR="00CD2158">
        <w:rPr>
          <w:rFonts w:ascii="Arial" w:hAnsi="Arial" w:cs="Arial"/>
          <w:color w:val="000000"/>
          <w:lang w:val="sr-Latn-ME"/>
        </w:rPr>
        <w:t>4-426/25-</w:t>
      </w:r>
      <w:r w:rsidR="00352CCB">
        <w:rPr>
          <w:rFonts w:ascii="Arial" w:hAnsi="Arial" w:cs="Arial"/>
          <w:color w:val="000000"/>
          <w:lang w:val="sr-Latn-ME"/>
        </w:rPr>
        <w:t>423</w:t>
      </w:r>
      <w:bookmarkStart w:id="17" w:name="_GoBack"/>
      <w:bookmarkEnd w:id="17"/>
    </w:p>
    <w:p w14:paraId="0C9B5A7B" w14:textId="4401F53A" w:rsidR="0068677E" w:rsidRDefault="0068677E" w:rsidP="0068677E">
      <w:pPr>
        <w:jc w:val="both"/>
        <w:rPr>
          <w:rFonts w:ascii="Arial" w:hAnsi="Arial" w:cs="Arial"/>
          <w:color w:val="000000"/>
          <w:lang w:val="sr-Latn-ME"/>
        </w:rPr>
      </w:pPr>
      <w:r>
        <w:rPr>
          <w:rFonts w:ascii="Arial" w:hAnsi="Arial" w:cs="Arial"/>
          <w:color w:val="000000"/>
          <w:lang w:val="sr-Latn-ME"/>
        </w:rPr>
        <w:t>Mjesto i datum:</w:t>
      </w:r>
      <w:r w:rsidR="00352CCB">
        <w:rPr>
          <w:rFonts w:ascii="Arial" w:hAnsi="Arial" w:cs="Arial"/>
          <w:color w:val="000000"/>
          <w:lang w:val="sr-Latn-ME"/>
        </w:rPr>
        <w:t>20</w:t>
      </w:r>
      <w:r w:rsidR="00D60A2E">
        <w:rPr>
          <w:rFonts w:ascii="Arial" w:hAnsi="Arial" w:cs="Arial"/>
          <w:color w:val="000000"/>
          <w:lang w:val="sr-Latn-ME"/>
        </w:rPr>
        <w:t>.</w:t>
      </w:r>
      <w:r w:rsidR="00352CCB">
        <w:rPr>
          <w:rFonts w:ascii="Arial" w:hAnsi="Arial" w:cs="Arial"/>
          <w:color w:val="000000"/>
          <w:lang w:val="sr-Latn-ME"/>
        </w:rPr>
        <w:t>06</w:t>
      </w:r>
      <w:r w:rsidR="00D60A2E">
        <w:rPr>
          <w:rFonts w:ascii="Arial" w:hAnsi="Arial" w:cs="Arial"/>
          <w:color w:val="000000"/>
          <w:lang w:val="sr-Latn-ME"/>
        </w:rPr>
        <w:t>.202</w:t>
      </w:r>
      <w:r w:rsidR="00CD2158">
        <w:rPr>
          <w:rFonts w:ascii="Arial" w:hAnsi="Arial" w:cs="Arial"/>
          <w:color w:val="000000"/>
          <w:lang w:val="sr-Latn-ME"/>
        </w:rPr>
        <w:t>5</w:t>
      </w:r>
      <w:r w:rsidR="00D60A2E">
        <w:rPr>
          <w:rFonts w:ascii="Arial" w:hAnsi="Arial" w:cs="Arial"/>
          <w:color w:val="000000"/>
          <w:lang w:val="sr-Latn-ME"/>
        </w:rPr>
        <w:t>.</w:t>
      </w:r>
      <w:r>
        <w:rPr>
          <w:rFonts w:ascii="Arial" w:hAnsi="Arial" w:cs="Arial"/>
          <w:color w:val="000000"/>
          <w:lang w:val="sr-Latn-ME"/>
        </w:rPr>
        <w:t xml:space="preserve"> </w:t>
      </w:r>
      <w:r w:rsidR="0085780B">
        <w:rPr>
          <w:rFonts w:ascii="Arial" w:hAnsi="Arial" w:cs="Arial"/>
          <w:color w:val="000000"/>
          <w:lang w:val="sr-Latn-ME"/>
        </w:rPr>
        <w:t>Tivat</w:t>
      </w:r>
    </w:p>
    <w:p w14:paraId="3EEADAAE" w14:textId="77777777" w:rsidR="0068677E" w:rsidRDefault="0068677E" w:rsidP="0068677E">
      <w:pPr>
        <w:jc w:val="both"/>
        <w:rPr>
          <w:rFonts w:ascii="Arial" w:hAnsi="Arial" w:cs="Arial"/>
          <w:b/>
          <w:bCs/>
          <w:color w:val="000000"/>
          <w:lang w:val="sr-Latn-ME"/>
        </w:rPr>
      </w:pPr>
    </w:p>
    <w:p w14:paraId="52D40F50" w14:textId="77777777" w:rsidR="0068677E" w:rsidRDefault="0068677E" w:rsidP="0068677E">
      <w:pPr>
        <w:jc w:val="both"/>
        <w:rPr>
          <w:rFonts w:ascii="Arial" w:hAnsi="Arial" w:cs="Arial"/>
          <w:b/>
          <w:bCs/>
          <w:color w:val="000000"/>
          <w:lang w:val="sr-Latn-ME"/>
        </w:rPr>
      </w:pPr>
    </w:p>
    <w:p w14:paraId="2C5C628E" w14:textId="5C779A37" w:rsidR="0068677E" w:rsidRDefault="0068677E" w:rsidP="0068677E">
      <w:pPr>
        <w:tabs>
          <w:tab w:val="left" w:pos="3290"/>
        </w:tabs>
        <w:ind w:firstLine="708"/>
        <w:jc w:val="both"/>
        <w:rPr>
          <w:rFonts w:ascii="Arial" w:hAnsi="Arial" w:cs="Arial"/>
          <w:color w:val="000000"/>
          <w:lang w:val="sr-Latn-ME"/>
        </w:rPr>
      </w:pPr>
      <w:r>
        <w:rPr>
          <w:rFonts w:ascii="Arial" w:hAnsi="Arial" w:cs="Arial"/>
          <w:color w:val="000000"/>
          <w:lang w:val="sr-Latn-ME"/>
        </w:rPr>
        <w:t>U skladu sa članom 43 stav 1 Zakona o javnim nabavkama („Službeni list CG”, br. 74/19</w:t>
      </w:r>
      <w:r w:rsidR="00C7254B">
        <w:rPr>
          <w:rFonts w:ascii="Arial" w:hAnsi="Arial" w:cs="Arial"/>
          <w:color w:val="000000"/>
          <w:lang w:val="sr-Latn-ME"/>
        </w:rPr>
        <w:t>,</w:t>
      </w:r>
      <w:r>
        <w:rPr>
          <w:rFonts w:ascii="Arial" w:hAnsi="Arial" w:cs="Arial"/>
          <w:color w:val="000000"/>
          <w:lang w:val="sr-Latn-ME"/>
        </w:rPr>
        <w:t xml:space="preserve"> 3/23</w:t>
      </w:r>
      <w:r w:rsidR="00C7254B">
        <w:rPr>
          <w:rFonts w:ascii="Arial" w:hAnsi="Arial" w:cs="Arial"/>
          <w:color w:val="000000"/>
          <w:lang w:val="sr-Latn-ME"/>
        </w:rPr>
        <w:t>, 11/23</w:t>
      </w:r>
      <w:r>
        <w:rPr>
          <w:rFonts w:ascii="Arial" w:hAnsi="Arial" w:cs="Arial"/>
          <w:color w:val="000000"/>
          <w:lang w:val="sr-Latn-ME"/>
        </w:rPr>
        <w:t xml:space="preserve">), </w:t>
      </w:r>
    </w:p>
    <w:p w14:paraId="6F3DAA0A" w14:textId="77777777" w:rsidR="0068677E" w:rsidRDefault="0068677E" w:rsidP="0068677E">
      <w:pPr>
        <w:tabs>
          <w:tab w:val="left" w:pos="3290"/>
        </w:tabs>
        <w:jc w:val="both"/>
        <w:rPr>
          <w:rFonts w:ascii="Arial" w:hAnsi="Arial" w:cs="Arial"/>
          <w:color w:val="000000"/>
          <w:lang w:val="sr-Latn-ME"/>
        </w:rPr>
      </w:pPr>
    </w:p>
    <w:p w14:paraId="2BB13446" w14:textId="77777777" w:rsidR="0068677E" w:rsidRDefault="0068677E" w:rsidP="0068677E">
      <w:pPr>
        <w:tabs>
          <w:tab w:val="left" w:pos="3290"/>
        </w:tabs>
        <w:jc w:val="both"/>
        <w:rPr>
          <w:rFonts w:ascii="Arial" w:hAnsi="Arial" w:cs="Arial"/>
          <w:color w:val="000000"/>
          <w:lang w:val="sr-Latn-ME"/>
        </w:rPr>
      </w:pPr>
    </w:p>
    <w:p w14:paraId="482F37F9" w14:textId="77777777" w:rsidR="0068677E" w:rsidRDefault="0068677E" w:rsidP="0068677E">
      <w:pPr>
        <w:tabs>
          <w:tab w:val="left" w:pos="3290"/>
        </w:tabs>
        <w:jc w:val="both"/>
        <w:rPr>
          <w:rFonts w:ascii="Arial" w:hAnsi="Arial" w:cs="Arial"/>
          <w:color w:val="000000"/>
          <w:lang w:val="sr-Latn-ME"/>
        </w:rPr>
      </w:pPr>
    </w:p>
    <w:p w14:paraId="56831D6D" w14:textId="77777777" w:rsidR="0068677E" w:rsidRDefault="0068677E" w:rsidP="0068677E">
      <w:pPr>
        <w:tabs>
          <w:tab w:val="left" w:pos="3290"/>
        </w:tabs>
        <w:jc w:val="both"/>
        <w:rPr>
          <w:rFonts w:ascii="Arial" w:hAnsi="Arial" w:cs="Arial"/>
          <w:color w:val="000000"/>
          <w:lang w:val="sr-Latn-ME"/>
        </w:rPr>
      </w:pPr>
    </w:p>
    <w:p w14:paraId="7F0CD3DB" w14:textId="77777777" w:rsidR="0068677E" w:rsidRDefault="0068677E" w:rsidP="0068677E">
      <w:pPr>
        <w:tabs>
          <w:tab w:val="left" w:pos="3290"/>
        </w:tabs>
        <w:jc w:val="center"/>
        <w:rPr>
          <w:rFonts w:ascii="Arial" w:hAnsi="Arial" w:cs="Arial"/>
          <w:b/>
          <w:bCs/>
          <w:color w:val="000000"/>
          <w:sz w:val="32"/>
          <w:szCs w:val="32"/>
          <w:lang w:val="sr-Latn-ME"/>
        </w:rPr>
      </w:pPr>
      <w:r>
        <w:rPr>
          <w:rFonts w:ascii="Arial" w:hAnsi="Arial" w:cs="Arial"/>
          <w:b/>
          <w:bCs/>
          <w:color w:val="000000"/>
          <w:sz w:val="32"/>
          <w:szCs w:val="32"/>
          <w:lang w:val="sr-Latn-ME"/>
        </w:rPr>
        <w:t>Izjavljujem</w:t>
      </w:r>
    </w:p>
    <w:p w14:paraId="2A288307" w14:textId="77777777" w:rsidR="0068677E" w:rsidRDefault="0068677E" w:rsidP="0068677E">
      <w:pPr>
        <w:tabs>
          <w:tab w:val="left" w:pos="3290"/>
        </w:tabs>
        <w:jc w:val="both"/>
        <w:rPr>
          <w:rFonts w:ascii="Arial" w:hAnsi="Arial" w:cs="Arial"/>
          <w:color w:val="000000"/>
          <w:lang w:val="sr-Latn-ME"/>
        </w:rPr>
      </w:pPr>
    </w:p>
    <w:p w14:paraId="6F3770CB" w14:textId="390E39C3" w:rsidR="0068677E" w:rsidRDefault="0068677E" w:rsidP="0068677E">
      <w:pPr>
        <w:tabs>
          <w:tab w:val="left" w:pos="3290"/>
        </w:tabs>
        <w:jc w:val="both"/>
        <w:rPr>
          <w:rFonts w:ascii="Arial" w:hAnsi="Arial" w:cs="Arial"/>
          <w:color w:val="000000"/>
          <w:lang w:val="sr-Latn-ME"/>
        </w:rPr>
      </w:pPr>
      <w:r>
        <w:rPr>
          <w:rFonts w:ascii="Arial" w:hAnsi="Arial" w:cs="Arial"/>
          <w:color w:val="000000"/>
          <w:lang w:val="sr-Latn-ME"/>
        </w:rPr>
        <w:t xml:space="preserve">da u postupku javne nabavke redni broj </w:t>
      </w:r>
      <w:r w:rsidR="002B3B6E">
        <w:rPr>
          <w:rFonts w:ascii="Arial" w:hAnsi="Arial" w:cs="Arial"/>
          <w:color w:val="000000"/>
          <w:lang w:val="sr-Latn-ME"/>
        </w:rPr>
        <w:t>4</w:t>
      </w:r>
      <w:r>
        <w:rPr>
          <w:rFonts w:ascii="Arial" w:hAnsi="Arial" w:cs="Arial"/>
          <w:color w:val="000000"/>
          <w:lang w:val="sr-Latn-ME"/>
        </w:rPr>
        <w:t xml:space="preserve"> iz Plana javne nabavke broj </w:t>
      </w:r>
      <w:r w:rsidR="006727D8">
        <w:rPr>
          <w:rFonts w:ascii="Arial" w:hAnsi="Arial" w:cs="Arial"/>
          <w:color w:val="000000"/>
          <w:lang w:val="sr-Latn-ME"/>
        </w:rPr>
        <w:t>19238</w:t>
      </w:r>
      <w:r>
        <w:rPr>
          <w:rFonts w:ascii="Arial" w:hAnsi="Arial" w:cs="Arial"/>
          <w:color w:val="000000"/>
          <w:lang w:val="sr-Latn-ME"/>
        </w:rPr>
        <w:t xml:space="preserve"> od </w:t>
      </w:r>
      <w:r w:rsidR="006727D8">
        <w:rPr>
          <w:rFonts w:ascii="Arial" w:hAnsi="Arial" w:cs="Arial"/>
          <w:color w:val="000000"/>
          <w:lang w:val="sr-Latn-ME"/>
        </w:rPr>
        <w:t>31</w:t>
      </w:r>
      <w:r w:rsidR="002B3B6E">
        <w:rPr>
          <w:rFonts w:ascii="Arial" w:hAnsi="Arial" w:cs="Arial"/>
          <w:color w:val="000000"/>
          <w:lang w:val="sr-Latn-ME"/>
        </w:rPr>
        <w:t>.01.202</w:t>
      </w:r>
      <w:r w:rsidR="006727D8">
        <w:rPr>
          <w:rFonts w:ascii="Arial" w:hAnsi="Arial" w:cs="Arial"/>
          <w:color w:val="000000"/>
          <w:lang w:val="sr-Latn-ME"/>
        </w:rPr>
        <w:t>4</w:t>
      </w:r>
      <w:r w:rsidR="002B3B6E">
        <w:rPr>
          <w:rFonts w:ascii="Arial" w:hAnsi="Arial" w:cs="Arial"/>
          <w:color w:val="000000"/>
          <w:lang w:val="sr-Latn-ME"/>
        </w:rPr>
        <w:t>.g.</w:t>
      </w:r>
      <w:r>
        <w:rPr>
          <w:rFonts w:ascii="Arial" w:hAnsi="Arial" w:cs="Arial"/>
          <w:color w:val="000000"/>
          <w:lang w:val="sr-Latn-ME"/>
        </w:rPr>
        <w:t xml:space="preserve"> za nabavku</w:t>
      </w:r>
      <w:r w:rsidR="006727D8" w:rsidRPr="006727D8">
        <w:t xml:space="preserve"> </w:t>
      </w:r>
      <w:r w:rsidR="006727D8" w:rsidRPr="006727D8">
        <w:rPr>
          <w:rFonts w:ascii="Arial" w:hAnsi="Arial" w:cs="Arial"/>
          <w:color w:val="000000"/>
          <w:lang w:val="sr-Latn-ME"/>
        </w:rPr>
        <w:t>Nabavka medicinskih sredstava iz biohemije – testovi za biohemijsku dijagnostiku za potrebe Zu Doma zdravlja Tivat</w:t>
      </w:r>
      <w:r w:rsidR="006727D8">
        <w:rPr>
          <w:rFonts w:ascii="Arial" w:hAnsi="Arial" w:cs="Arial"/>
          <w:color w:val="000000"/>
          <w:lang w:val="sr-Latn-ME"/>
        </w:rPr>
        <w:t xml:space="preserve"> </w:t>
      </w:r>
      <w:r>
        <w:rPr>
          <w:rFonts w:ascii="Arial" w:hAnsi="Arial" w:cs="Arial"/>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3CEF0000" w14:textId="77777777" w:rsidR="0068677E" w:rsidRDefault="0068677E" w:rsidP="0068677E">
      <w:pPr>
        <w:tabs>
          <w:tab w:val="left" w:pos="3290"/>
        </w:tabs>
        <w:jc w:val="both"/>
        <w:rPr>
          <w:rFonts w:ascii="Arial" w:hAnsi="Arial" w:cs="Arial"/>
          <w:color w:val="000000"/>
          <w:lang w:val="sr-Latn-ME"/>
        </w:rPr>
      </w:pPr>
    </w:p>
    <w:p w14:paraId="37DFDB57" w14:textId="77777777" w:rsidR="0068677E" w:rsidRDefault="0068677E" w:rsidP="0068677E">
      <w:pPr>
        <w:tabs>
          <w:tab w:val="left" w:pos="3290"/>
        </w:tabs>
        <w:jc w:val="both"/>
        <w:rPr>
          <w:rFonts w:ascii="Arial" w:hAnsi="Arial" w:cs="Arial"/>
          <w:color w:val="000000"/>
          <w:lang w:val="sr-Latn-ME"/>
        </w:rPr>
      </w:pPr>
    </w:p>
    <w:p w14:paraId="21EE5C31" w14:textId="2D29A14B" w:rsidR="0068677E" w:rsidRDefault="0068677E" w:rsidP="0068677E">
      <w:pPr>
        <w:tabs>
          <w:tab w:val="left" w:pos="3290"/>
        </w:tabs>
        <w:ind w:firstLine="1134"/>
        <w:jc w:val="right"/>
        <w:rPr>
          <w:rFonts w:ascii="Arial" w:hAnsi="Arial" w:cs="Arial"/>
          <w:color w:val="000000"/>
          <w:lang w:val="sr-Latn-ME"/>
        </w:rPr>
      </w:pPr>
      <w:r>
        <w:rPr>
          <w:rFonts w:ascii="Arial" w:hAnsi="Arial" w:cs="Arial"/>
          <w:color w:val="000000"/>
          <w:lang w:val="sr-Latn-ME"/>
        </w:rPr>
        <w:t xml:space="preserve">Ovlašćeno lice naručioca </w:t>
      </w:r>
      <w:r w:rsidR="002B3B6E">
        <w:rPr>
          <w:rFonts w:ascii="Arial" w:hAnsi="Arial" w:cs="Arial"/>
          <w:color w:val="000000"/>
          <w:lang w:val="sr-Latn-ME"/>
        </w:rPr>
        <w:t>dr Stevović Danica</w:t>
      </w:r>
      <w:r>
        <w:rPr>
          <w:rFonts w:ascii="Arial" w:hAnsi="Arial" w:cs="Arial"/>
          <w:color w:val="000000"/>
          <w:lang w:val="sr-Latn-ME"/>
        </w:rPr>
        <w:t>_____________</w:t>
      </w:r>
    </w:p>
    <w:p w14:paraId="5053977F" w14:textId="77777777" w:rsidR="0068677E" w:rsidRDefault="0068677E" w:rsidP="0068677E">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s.r.</w:t>
      </w:r>
    </w:p>
    <w:p w14:paraId="31E7B8DB" w14:textId="795A9886" w:rsidR="0068677E" w:rsidRDefault="0068677E" w:rsidP="0068677E">
      <w:pPr>
        <w:tabs>
          <w:tab w:val="left" w:pos="3290"/>
        </w:tabs>
        <w:ind w:firstLine="1134"/>
        <w:jc w:val="right"/>
        <w:rPr>
          <w:rFonts w:ascii="Arial" w:hAnsi="Arial" w:cs="Arial"/>
          <w:i/>
          <w:iCs/>
          <w:color w:val="000000"/>
          <w:lang w:val="sr-Latn-ME"/>
        </w:rPr>
      </w:pPr>
      <w:r>
        <w:rPr>
          <w:rFonts w:ascii="Arial" w:hAnsi="Arial" w:cs="Arial"/>
          <w:color w:val="000000"/>
          <w:lang w:val="sr-Latn-ME"/>
        </w:rPr>
        <w:t>Službenik za javne nabavke</w:t>
      </w:r>
      <w:r w:rsidR="002B3B6E">
        <w:rPr>
          <w:rFonts w:ascii="Arial" w:hAnsi="Arial" w:cs="Arial"/>
          <w:color w:val="000000"/>
          <w:lang w:val="sr-Latn-ME"/>
        </w:rPr>
        <w:t xml:space="preserve"> Nikolina Marović, dipl ecc</w:t>
      </w:r>
      <w:r>
        <w:rPr>
          <w:rFonts w:ascii="Arial" w:hAnsi="Arial" w:cs="Arial"/>
          <w:color w:val="000000"/>
          <w:lang w:val="sr-Latn-ME"/>
        </w:rPr>
        <w:t xml:space="preserve"> ________________</w:t>
      </w:r>
      <w:r>
        <w:rPr>
          <w:rFonts w:ascii="Arial" w:hAnsi="Arial" w:cs="Arial"/>
          <w:i/>
          <w:iCs/>
          <w:color w:val="000000"/>
          <w:lang w:val="sr-Latn-ME"/>
        </w:rPr>
        <w:t xml:space="preserve"> </w:t>
      </w:r>
    </w:p>
    <w:p w14:paraId="21AB7B9B" w14:textId="77777777" w:rsidR="0068677E" w:rsidRDefault="0068677E" w:rsidP="0068677E">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s.r.</w:t>
      </w:r>
    </w:p>
    <w:p w14:paraId="24C94807" w14:textId="77777777" w:rsidR="002B3B6E" w:rsidRDefault="0068677E" w:rsidP="002B3B6E">
      <w:pPr>
        <w:tabs>
          <w:tab w:val="left" w:pos="3290"/>
        </w:tabs>
        <w:ind w:firstLine="1134"/>
        <w:rPr>
          <w:rFonts w:ascii="Arial" w:hAnsi="Arial" w:cs="Arial"/>
          <w:color w:val="000000"/>
          <w:lang w:val="sr-Latn-ME"/>
        </w:rPr>
      </w:pPr>
      <w:r>
        <w:rPr>
          <w:rFonts w:ascii="Arial" w:hAnsi="Arial" w:cs="Arial"/>
          <w:color w:val="000000"/>
          <w:lang w:val="sr-Latn-ME"/>
        </w:rPr>
        <w:t>Lice koje je učestvovalo u planiranju javne nabavke</w:t>
      </w:r>
      <w:r w:rsidR="002B3B6E">
        <w:rPr>
          <w:rFonts w:ascii="Arial" w:hAnsi="Arial" w:cs="Arial"/>
          <w:color w:val="000000"/>
          <w:lang w:val="sr-Latn-ME"/>
        </w:rPr>
        <w:t xml:space="preserve"> </w:t>
      </w:r>
    </w:p>
    <w:p w14:paraId="4AB1BF2D" w14:textId="2763B454" w:rsidR="0068677E" w:rsidRDefault="00474F24" w:rsidP="0068677E">
      <w:pPr>
        <w:tabs>
          <w:tab w:val="left" w:pos="3290"/>
        </w:tabs>
        <w:ind w:firstLine="1134"/>
        <w:jc w:val="right"/>
        <w:rPr>
          <w:rFonts w:ascii="Arial" w:hAnsi="Arial" w:cs="Arial"/>
          <w:color w:val="000000"/>
          <w:lang w:val="sr-Latn-ME"/>
        </w:rPr>
      </w:pPr>
      <w:r>
        <w:rPr>
          <w:rFonts w:ascii="Arial" w:hAnsi="Arial" w:cs="Arial"/>
          <w:color w:val="000000"/>
          <w:lang w:val="sr-Latn-ME"/>
        </w:rPr>
        <w:t>Julija Kovačević</w:t>
      </w:r>
      <w:r w:rsidR="006727D8">
        <w:rPr>
          <w:rFonts w:ascii="Arial" w:hAnsi="Arial" w:cs="Arial"/>
          <w:color w:val="000000"/>
          <w:lang w:val="sr-Latn-ME"/>
        </w:rPr>
        <w:t xml:space="preserve">,magistar farmacije </w:t>
      </w:r>
      <w:r w:rsidR="0068677E">
        <w:rPr>
          <w:rFonts w:ascii="Arial" w:hAnsi="Arial" w:cs="Arial"/>
          <w:color w:val="000000"/>
          <w:lang w:val="sr-Latn-ME"/>
        </w:rPr>
        <w:t>__________________</w:t>
      </w:r>
    </w:p>
    <w:p w14:paraId="20000155" w14:textId="77777777" w:rsidR="0068677E" w:rsidRDefault="0068677E" w:rsidP="0068677E">
      <w:pPr>
        <w:ind w:left="6372"/>
        <w:jc w:val="center"/>
        <w:rPr>
          <w:rFonts w:ascii="Arial" w:hAnsi="Arial" w:cs="Arial"/>
          <w:i/>
          <w:iCs/>
          <w:color w:val="000000"/>
          <w:lang w:val="sr-Latn-ME"/>
        </w:rPr>
      </w:pPr>
      <w:r>
        <w:rPr>
          <w:rFonts w:ascii="Arial" w:hAnsi="Arial" w:cs="Arial"/>
          <w:i/>
          <w:iCs/>
          <w:color w:val="000000"/>
          <w:lang w:val="sr-Latn-ME"/>
        </w:rPr>
        <w:t>s.r.</w:t>
      </w:r>
    </w:p>
    <w:p w14:paraId="0577CCF2" w14:textId="77777777" w:rsidR="002B3B6E" w:rsidRDefault="0068677E" w:rsidP="0068677E">
      <w:pPr>
        <w:tabs>
          <w:tab w:val="left" w:pos="3290"/>
        </w:tabs>
        <w:rPr>
          <w:rFonts w:ascii="Arial" w:hAnsi="Arial" w:cs="Arial"/>
          <w:iCs/>
          <w:color w:val="000000"/>
          <w:lang w:val="sr-Latn-ME"/>
        </w:rPr>
      </w:pPr>
      <w:r>
        <w:rPr>
          <w:rFonts w:ascii="Arial" w:hAnsi="Arial" w:cs="Arial"/>
          <w:iCs/>
          <w:color w:val="000000"/>
          <w:lang w:val="sr-Latn-ME"/>
        </w:rPr>
        <w:t xml:space="preserve">                 Član komisije </w:t>
      </w:r>
      <w:r>
        <w:rPr>
          <w:rFonts w:ascii="Arial" w:hAnsi="Arial" w:cs="Arial"/>
          <w:lang w:val="sr-Latn-ME"/>
        </w:rPr>
        <w:t>za sprovođenje postupka javne nabavk</w:t>
      </w:r>
      <w:r>
        <w:rPr>
          <w:rFonts w:ascii="Arial" w:hAnsi="Arial" w:cs="Arial"/>
          <w:iCs/>
          <w:color w:val="000000"/>
          <w:lang w:val="sr-Latn-ME"/>
        </w:rPr>
        <w:t>e</w:t>
      </w:r>
      <w:r w:rsidR="002B3B6E">
        <w:rPr>
          <w:rFonts w:ascii="Arial" w:hAnsi="Arial" w:cs="Arial"/>
          <w:iCs/>
          <w:color w:val="000000"/>
          <w:lang w:val="sr-Latn-ME"/>
        </w:rPr>
        <w:t>,</w:t>
      </w:r>
    </w:p>
    <w:p w14:paraId="3B3FE781" w14:textId="18C2FA1D" w:rsidR="0068677E" w:rsidRDefault="002B3B6E" w:rsidP="0068677E">
      <w:pPr>
        <w:tabs>
          <w:tab w:val="left" w:pos="3290"/>
        </w:tabs>
        <w:rPr>
          <w:rFonts w:ascii="Arial" w:hAnsi="Arial" w:cs="Arial"/>
          <w:color w:val="000000"/>
          <w:lang w:val="sr-Latn-ME"/>
        </w:rPr>
      </w:pPr>
      <w:r>
        <w:rPr>
          <w:rFonts w:ascii="Arial" w:hAnsi="Arial" w:cs="Arial"/>
          <w:iCs/>
          <w:color w:val="000000"/>
          <w:lang w:val="sr-Latn-ME"/>
        </w:rPr>
        <w:t xml:space="preserve">                                                          </w:t>
      </w:r>
      <w:r w:rsidR="00474F24">
        <w:rPr>
          <w:rFonts w:ascii="Arial" w:hAnsi="Arial" w:cs="Arial"/>
          <w:iCs/>
          <w:color w:val="000000"/>
          <w:lang w:val="sr-Latn-ME"/>
        </w:rPr>
        <w:t>Julija Kovačević</w:t>
      </w:r>
      <w:r w:rsidR="006727D8">
        <w:rPr>
          <w:rFonts w:ascii="Arial" w:hAnsi="Arial" w:cs="Arial"/>
          <w:iCs/>
          <w:color w:val="000000"/>
          <w:lang w:val="sr-Latn-ME"/>
        </w:rPr>
        <w:t>, magistar farmacije</w:t>
      </w:r>
      <w:r>
        <w:rPr>
          <w:rFonts w:ascii="Arial" w:hAnsi="Arial" w:cs="Arial"/>
          <w:iCs/>
          <w:color w:val="000000"/>
          <w:lang w:val="sr-Latn-ME"/>
        </w:rPr>
        <w:t xml:space="preserve"> </w:t>
      </w:r>
      <w:r w:rsidR="0068677E">
        <w:rPr>
          <w:rFonts w:ascii="Arial" w:hAnsi="Arial" w:cs="Arial"/>
          <w:color w:val="000000"/>
          <w:lang w:val="sr-Latn-ME"/>
        </w:rPr>
        <w:t>___________</w:t>
      </w:r>
    </w:p>
    <w:p w14:paraId="1DA12099" w14:textId="77777777" w:rsidR="0068677E" w:rsidRDefault="0068677E" w:rsidP="0068677E">
      <w:pPr>
        <w:ind w:left="6372"/>
        <w:jc w:val="center"/>
        <w:rPr>
          <w:rFonts w:ascii="Arial" w:hAnsi="Arial" w:cs="Arial"/>
          <w:i/>
          <w:iCs/>
          <w:color w:val="000000"/>
          <w:lang w:val="sr-Latn-ME"/>
        </w:rPr>
      </w:pPr>
      <w:r>
        <w:rPr>
          <w:rFonts w:ascii="Arial" w:hAnsi="Arial" w:cs="Arial"/>
          <w:i/>
          <w:iCs/>
          <w:color w:val="000000"/>
          <w:lang w:val="sr-Latn-ME"/>
        </w:rPr>
        <w:t>s.r.</w:t>
      </w:r>
    </w:p>
    <w:p w14:paraId="6E27A0FB" w14:textId="77777777" w:rsidR="002B3B6E" w:rsidRDefault="0068677E" w:rsidP="0068677E">
      <w:pPr>
        <w:tabs>
          <w:tab w:val="left" w:pos="3290"/>
        </w:tabs>
        <w:ind w:firstLine="1134"/>
        <w:rPr>
          <w:rFonts w:ascii="Arial" w:hAnsi="Arial" w:cs="Arial"/>
          <w:iCs/>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2B3B6E">
        <w:rPr>
          <w:rFonts w:ascii="Arial" w:hAnsi="Arial" w:cs="Arial"/>
          <w:iCs/>
          <w:color w:val="000000"/>
          <w:lang w:val="sr-Latn-ME"/>
        </w:rPr>
        <w:t xml:space="preserve">, </w:t>
      </w:r>
    </w:p>
    <w:p w14:paraId="496C542A" w14:textId="3269A05D" w:rsidR="0068677E" w:rsidRPr="002B3B6E" w:rsidRDefault="002B3B6E" w:rsidP="002B3B6E">
      <w:pPr>
        <w:tabs>
          <w:tab w:val="left" w:pos="3290"/>
        </w:tabs>
        <w:ind w:firstLine="1134"/>
        <w:rPr>
          <w:rFonts w:ascii="Arial" w:hAnsi="Arial" w:cs="Arial"/>
          <w:iCs/>
          <w:color w:val="000000"/>
          <w:lang w:val="sr-Latn-ME"/>
        </w:rPr>
      </w:pPr>
      <w:r>
        <w:rPr>
          <w:rFonts w:ascii="Arial" w:hAnsi="Arial" w:cs="Arial"/>
          <w:iCs/>
          <w:color w:val="000000"/>
          <w:lang w:val="sr-Latn-ME"/>
        </w:rPr>
        <w:t xml:space="preserve">                                          Vučetić Jovanka, dipl pravnik</w:t>
      </w:r>
      <w:r w:rsidR="0068677E">
        <w:rPr>
          <w:rFonts w:ascii="Arial" w:hAnsi="Arial" w:cs="Arial"/>
          <w:color w:val="000000"/>
          <w:lang w:val="sr-Latn-ME"/>
        </w:rPr>
        <w:t>________________</w:t>
      </w:r>
    </w:p>
    <w:p w14:paraId="5BE5AD24" w14:textId="77777777" w:rsidR="0068677E" w:rsidRDefault="0068677E" w:rsidP="0068677E">
      <w:pPr>
        <w:ind w:left="6372"/>
        <w:jc w:val="center"/>
        <w:rPr>
          <w:rFonts w:ascii="Arial" w:hAnsi="Arial" w:cs="Arial"/>
          <w:i/>
          <w:iCs/>
          <w:color w:val="000000"/>
          <w:lang w:val="sr-Latn-ME"/>
        </w:rPr>
      </w:pPr>
      <w:r>
        <w:rPr>
          <w:rFonts w:ascii="Arial" w:hAnsi="Arial" w:cs="Arial"/>
          <w:i/>
          <w:iCs/>
          <w:color w:val="000000"/>
          <w:lang w:val="sr-Latn-ME"/>
        </w:rPr>
        <w:t>s.r.</w:t>
      </w:r>
    </w:p>
    <w:p w14:paraId="2326789F" w14:textId="77777777" w:rsidR="002B3B6E" w:rsidRDefault="0068677E" w:rsidP="0068677E">
      <w:pPr>
        <w:tabs>
          <w:tab w:val="left" w:pos="3290"/>
        </w:tabs>
        <w:ind w:firstLine="1134"/>
        <w:rPr>
          <w:rFonts w:ascii="Arial" w:hAnsi="Arial" w:cs="Arial"/>
          <w:iCs/>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2B3B6E">
        <w:rPr>
          <w:rFonts w:ascii="Arial" w:hAnsi="Arial" w:cs="Arial"/>
          <w:iCs/>
          <w:color w:val="000000"/>
          <w:lang w:val="sr-Latn-ME"/>
        </w:rPr>
        <w:t>,</w:t>
      </w:r>
    </w:p>
    <w:p w14:paraId="15302EC6" w14:textId="43C0F32B" w:rsidR="0068677E" w:rsidRDefault="002B3B6E" w:rsidP="0068677E">
      <w:pPr>
        <w:tabs>
          <w:tab w:val="left" w:pos="3290"/>
        </w:tabs>
        <w:ind w:firstLine="1134"/>
        <w:rPr>
          <w:rFonts w:ascii="Arial" w:hAnsi="Arial" w:cs="Arial"/>
          <w:color w:val="000000"/>
          <w:lang w:val="sr-Latn-ME"/>
        </w:rPr>
      </w:pPr>
      <w:r>
        <w:rPr>
          <w:rFonts w:ascii="Arial" w:hAnsi="Arial" w:cs="Arial"/>
          <w:iCs/>
          <w:color w:val="000000"/>
          <w:lang w:val="sr-Latn-ME"/>
        </w:rPr>
        <w:t xml:space="preserve">                                                Nikolina Marović, dipl ecc</w:t>
      </w:r>
      <w:r w:rsidR="0068677E">
        <w:rPr>
          <w:rFonts w:ascii="Arial" w:hAnsi="Arial" w:cs="Arial"/>
          <w:color w:val="000000"/>
          <w:lang w:val="sr-Latn-ME"/>
        </w:rPr>
        <w:t>________________</w:t>
      </w:r>
    </w:p>
    <w:p w14:paraId="747F1C98" w14:textId="77777777" w:rsidR="0068677E" w:rsidRDefault="0068677E" w:rsidP="0068677E">
      <w:pPr>
        <w:ind w:left="6372"/>
        <w:jc w:val="center"/>
        <w:rPr>
          <w:rFonts w:ascii="Arial" w:hAnsi="Arial" w:cs="Arial"/>
          <w:i/>
          <w:iCs/>
          <w:color w:val="000000"/>
          <w:lang w:val="sr-Latn-ME"/>
        </w:rPr>
      </w:pPr>
      <w:r>
        <w:rPr>
          <w:rFonts w:ascii="Arial" w:hAnsi="Arial" w:cs="Arial"/>
          <w:i/>
          <w:iCs/>
          <w:color w:val="000000"/>
          <w:lang w:val="sr-Latn-ME"/>
        </w:rPr>
        <w:t>s.r.</w:t>
      </w:r>
    </w:p>
    <w:p w14:paraId="7B69D92E" w14:textId="77777777" w:rsidR="0068677E" w:rsidRDefault="0068677E" w:rsidP="0068677E">
      <w:pPr>
        <w:jc w:val="both"/>
        <w:rPr>
          <w:rFonts w:ascii="Arial" w:hAnsi="Arial" w:cs="Arial"/>
          <w:b/>
          <w:bCs/>
          <w:color w:val="000000"/>
          <w:lang w:val="sr-Latn-ME"/>
        </w:rPr>
      </w:pPr>
    </w:p>
    <w:p w14:paraId="26BDB9D7" w14:textId="77777777" w:rsidR="0068677E" w:rsidRDefault="0068677E" w:rsidP="0068677E">
      <w:pPr>
        <w:jc w:val="both"/>
        <w:rPr>
          <w:rFonts w:ascii="Arial" w:hAnsi="Arial" w:cs="Arial"/>
          <w:b/>
          <w:bCs/>
          <w:color w:val="000000"/>
          <w:lang w:val="sr-Latn-ME"/>
        </w:rPr>
      </w:pPr>
    </w:p>
    <w:p w14:paraId="578F37F5" w14:textId="77777777" w:rsidR="0068677E" w:rsidRDefault="0068677E" w:rsidP="0068677E">
      <w:pPr>
        <w:jc w:val="both"/>
        <w:rPr>
          <w:rFonts w:ascii="Arial" w:hAnsi="Arial" w:cs="Arial"/>
          <w:b/>
          <w:bCs/>
          <w:color w:val="000000"/>
          <w:lang w:val="sr-Latn-ME"/>
        </w:rPr>
      </w:pPr>
    </w:p>
    <w:p w14:paraId="2C629D74" w14:textId="77777777" w:rsidR="0068677E" w:rsidRDefault="0068677E" w:rsidP="0068677E">
      <w:pPr>
        <w:jc w:val="both"/>
        <w:rPr>
          <w:rFonts w:ascii="Arial" w:hAnsi="Arial" w:cs="Arial"/>
          <w:b/>
          <w:bCs/>
          <w:color w:val="000000"/>
          <w:lang w:val="sr-Latn-ME"/>
        </w:rPr>
      </w:pPr>
    </w:p>
    <w:p w14:paraId="5E3F30BF" w14:textId="77777777" w:rsidR="0068677E" w:rsidRDefault="0068677E" w:rsidP="0068677E">
      <w:pPr>
        <w:jc w:val="both"/>
        <w:rPr>
          <w:rFonts w:ascii="Arial" w:hAnsi="Arial" w:cs="Arial"/>
          <w:b/>
          <w:bCs/>
          <w:color w:val="000000"/>
          <w:lang w:val="sr-Latn-ME"/>
        </w:rPr>
      </w:pPr>
    </w:p>
    <w:p w14:paraId="393E05C6" w14:textId="77777777" w:rsidR="0068677E" w:rsidRDefault="0068677E" w:rsidP="0068677E">
      <w:pPr>
        <w:jc w:val="both"/>
        <w:rPr>
          <w:rFonts w:ascii="Arial" w:hAnsi="Arial" w:cs="Arial"/>
          <w:b/>
          <w:bCs/>
          <w:color w:val="000000"/>
          <w:lang w:val="sr-Latn-ME"/>
        </w:rPr>
      </w:pPr>
    </w:p>
    <w:p w14:paraId="1B705679" w14:textId="77777777" w:rsidR="0068677E" w:rsidRDefault="0068677E" w:rsidP="0068677E">
      <w:pPr>
        <w:jc w:val="both"/>
        <w:rPr>
          <w:rFonts w:ascii="Arial" w:hAnsi="Arial" w:cs="Arial"/>
          <w:b/>
          <w:bCs/>
          <w:color w:val="000000"/>
          <w:lang w:val="sr-Latn-ME"/>
        </w:rPr>
      </w:pPr>
    </w:p>
    <w:p w14:paraId="3FB215C2" w14:textId="77777777" w:rsidR="0068677E" w:rsidRDefault="0068677E" w:rsidP="0068677E">
      <w:pPr>
        <w:jc w:val="both"/>
        <w:rPr>
          <w:rFonts w:ascii="Arial" w:hAnsi="Arial" w:cs="Arial"/>
          <w:b/>
          <w:bCs/>
          <w:color w:val="000000"/>
          <w:lang w:val="sr-Latn-ME"/>
        </w:rPr>
      </w:pPr>
    </w:p>
    <w:p w14:paraId="2DF976FD" w14:textId="77777777" w:rsidR="0068677E" w:rsidRDefault="0068677E" w:rsidP="0068677E">
      <w:pPr>
        <w:jc w:val="both"/>
        <w:rPr>
          <w:rFonts w:ascii="Arial" w:hAnsi="Arial" w:cs="Arial"/>
          <w:b/>
          <w:bCs/>
          <w:color w:val="000000"/>
          <w:lang w:val="sr-Latn-ME"/>
        </w:rPr>
      </w:pPr>
    </w:p>
    <w:p w14:paraId="565694A3" w14:textId="77777777" w:rsidR="0068677E" w:rsidRDefault="0068677E" w:rsidP="0068677E">
      <w:pPr>
        <w:jc w:val="both"/>
        <w:rPr>
          <w:rFonts w:ascii="Arial" w:hAnsi="Arial" w:cs="Arial"/>
          <w:b/>
          <w:bCs/>
          <w:color w:val="000000"/>
          <w:lang w:val="sr-Latn-ME"/>
        </w:rPr>
      </w:pPr>
    </w:p>
    <w:p w14:paraId="52910B0E" w14:textId="77777777" w:rsidR="0068677E" w:rsidRDefault="0068677E" w:rsidP="0068677E">
      <w:pPr>
        <w:jc w:val="both"/>
        <w:rPr>
          <w:rFonts w:ascii="Arial" w:hAnsi="Arial" w:cs="Arial"/>
          <w:b/>
          <w:bCs/>
          <w:color w:val="000000"/>
          <w:lang w:val="sr-Latn-ME"/>
        </w:rPr>
      </w:pPr>
    </w:p>
    <w:p w14:paraId="2161E9C3" w14:textId="77777777" w:rsidR="0068677E" w:rsidRDefault="0068677E" w:rsidP="0068677E">
      <w:pPr>
        <w:jc w:val="both"/>
        <w:rPr>
          <w:rFonts w:ascii="Arial" w:hAnsi="Arial" w:cs="Arial"/>
          <w:b/>
          <w:bCs/>
          <w:color w:val="000000"/>
          <w:lang w:val="sr-Latn-ME"/>
        </w:rPr>
      </w:pPr>
    </w:p>
    <w:p w14:paraId="445190DE" w14:textId="77777777" w:rsidR="0068677E" w:rsidRDefault="0068677E" w:rsidP="0068677E">
      <w:pPr>
        <w:jc w:val="both"/>
        <w:rPr>
          <w:rFonts w:ascii="Arial" w:hAnsi="Arial" w:cs="Arial"/>
          <w:b/>
          <w:bCs/>
          <w:color w:val="000000"/>
          <w:lang w:val="sr-Latn-ME"/>
        </w:rPr>
      </w:pPr>
    </w:p>
    <w:p w14:paraId="082F62E1" w14:textId="77777777" w:rsidR="0068677E" w:rsidRDefault="0068677E" w:rsidP="0068677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t>UPUTSTVO O PRAVNOM SREDSTVU</w:t>
      </w:r>
      <w:bookmarkEnd w:id="18"/>
    </w:p>
    <w:p w14:paraId="1CF0F721" w14:textId="77777777" w:rsidR="0068677E" w:rsidRDefault="0068677E" w:rsidP="0068677E">
      <w:pPr>
        <w:tabs>
          <w:tab w:val="left" w:pos="5760"/>
        </w:tabs>
        <w:jc w:val="center"/>
        <w:rPr>
          <w:rFonts w:ascii="Arial" w:hAnsi="Arial" w:cs="Arial"/>
          <w:color w:val="000000"/>
          <w:lang w:val="sr-Latn-ME"/>
        </w:rPr>
      </w:pPr>
    </w:p>
    <w:p w14:paraId="634578F7" w14:textId="77777777" w:rsidR="0068677E" w:rsidRDefault="0068677E" w:rsidP="0068677E">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7B3E7C9C" w14:textId="77777777" w:rsidR="0068677E" w:rsidRDefault="0068677E" w:rsidP="0068677E">
      <w:pPr>
        <w:pStyle w:val="T30X"/>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73F678E" w14:textId="77777777" w:rsidR="0068677E" w:rsidRDefault="0068677E" w:rsidP="0068677E">
      <w:pPr>
        <w:pStyle w:val="T30X"/>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674883B" w14:textId="77777777" w:rsidR="0068677E" w:rsidRDefault="0068677E" w:rsidP="0068677E">
      <w:pPr>
        <w:pStyle w:val="T30X"/>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9B0A82" w14:textId="77777777" w:rsidR="0068677E" w:rsidRDefault="0068677E" w:rsidP="0068677E">
      <w:pPr>
        <w:tabs>
          <w:tab w:val="left" w:pos="5760"/>
        </w:tabs>
        <w:jc w:val="both"/>
        <w:rPr>
          <w:rFonts w:ascii="Arial" w:hAnsi="Arial" w:cs="Arial"/>
          <w:color w:val="000000"/>
          <w:lang w:val="sr-Latn-ME"/>
        </w:rPr>
      </w:pPr>
    </w:p>
    <w:p w14:paraId="79EF1D93" w14:textId="77777777" w:rsidR="0068677E" w:rsidRDefault="0068677E" w:rsidP="0068677E">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654E9672" w14:textId="77777777" w:rsidR="0068677E" w:rsidRDefault="0068677E" w:rsidP="0068677E">
      <w:pPr>
        <w:autoSpaceDE w:val="0"/>
        <w:autoSpaceDN w:val="0"/>
        <w:adjustRightInd w:val="0"/>
        <w:ind w:firstLine="567"/>
        <w:jc w:val="both"/>
        <w:rPr>
          <w:rFonts w:ascii="Arial" w:hAnsi="Arial" w:cs="Arial"/>
          <w:color w:val="000000"/>
          <w:lang w:val="sr-Latn-ME"/>
        </w:rPr>
      </w:pPr>
    </w:p>
    <w:p w14:paraId="12EE91F9" w14:textId="77777777" w:rsidR="0068677E" w:rsidRDefault="0068677E" w:rsidP="0068677E">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562A8EA" w14:textId="77777777" w:rsidR="0068677E" w:rsidRDefault="0068677E" w:rsidP="0068677E">
      <w:pPr>
        <w:tabs>
          <w:tab w:val="left" w:pos="5760"/>
        </w:tabs>
        <w:ind w:firstLine="567"/>
        <w:jc w:val="both"/>
        <w:rPr>
          <w:rFonts w:ascii="Arial" w:hAnsi="Arial" w:cs="Arial"/>
          <w:color w:val="000000"/>
          <w:lang w:val="sr-Latn-ME"/>
        </w:rPr>
      </w:pPr>
    </w:p>
    <w:p w14:paraId="14F70056" w14:textId="77777777" w:rsidR="0068677E" w:rsidRDefault="0068677E" w:rsidP="0068677E">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62D4A939" w14:textId="77777777" w:rsidR="0068677E" w:rsidRDefault="0068677E" w:rsidP="0068677E">
      <w:pPr>
        <w:tabs>
          <w:tab w:val="left" w:pos="5760"/>
        </w:tabs>
        <w:ind w:firstLine="567"/>
        <w:jc w:val="both"/>
        <w:rPr>
          <w:rFonts w:ascii="Arial" w:hAnsi="Arial" w:cs="Arial"/>
          <w:color w:val="000000"/>
          <w:lang w:val="sr-Latn-ME"/>
        </w:rPr>
      </w:pPr>
    </w:p>
    <w:p w14:paraId="136CE293" w14:textId="77777777" w:rsidR="0068677E" w:rsidRDefault="0068677E" w:rsidP="0068677E">
      <w:pPr>
        <w:tabs>
          <w:tab w:val="left" w:pos="5760"/>
        </w:tabs>
        <w:ind w:firstLine="567"/>
        <w:jc w:val="both"/>
        <w:rPr>
          <w:rFonts w:ascii="Arial" w:hAnsi="Arial" w:cs="Arial"/>
          <w:color w:val="000000"/>
          <w:lang w:val="sr-Latn-ME"/>
        </w:rPr>
      </w:pPr>
      <w:r>
        <w:rPr>
          <w:rFonts w:ascii="Arial" w:hAnsi="Arial" w:cs="Arial"/>
          <w:color w:val="000000"/>
          <w:lang w:val="sr-Latn-ME"/>
        </w:rPr>
        <w:lastRenderedPageBreak/>
        <w:t xml:space="preserve">Instrukcije za plaćanje naknade za vođenje postupka od strane žalilaca iz inostranstva nalaze se na internet stranici Komisije za zaštitu prava nabavki </w:t>
      </w:r>
      <w:hyperlink r:id="rId7" w:history="1">
        <w:r>
          <w:rPr>
            <w:rStyle w:val="Hyperlink"/>
            <w:rFonts w:ascii="Arial" w:hAnsi="Arial" w:cs="Arial"/>
            <w:lang w:val="sr-Latn-ME"/>
          </w:rPr>
          <w:t>http://www.kontrola-nabavki.me/</w:t>
        </w:r>
      </w:hyperlink>
      <w:r>
        <w:rPr>
          <w:rFonts w:ascii="Arial" w:hAnsi="Arial" w:cs="Arial"/>
          <w:color w:val="000000"/>
          <w:lang w:val="sr-Latn-ME"/>
        </w:rPr>
        <w:t>.“.</w:t>
      </w:r>
    </w:p>
    <w:p w14:paraId="533CE656" w14:textId="77777777" w:rsidR="0068677E" w:rsidRDefault="0068677E" w:rsidP="0068677E">
      <w:pPr>
        <w:tabs>
          <w:tab w:val="left" w:pos="5760"/>
        </w:tabs>
        <w:ind w:firstLine="567"/>
        <w:jc w:val="both"/>
        <w:rPr>
          <w:rFonts w:ascii="Arial" w:hAnsi="Arial" w:cs="Arial"/>
          <w:color w:val="000000"/>
          <w:lang w:val="sr-Latn-ME"/>
        </w:rPr>
      </w:pPr>
    </w:p>
    <w:p w14:paraId="625D4F47" w14:textId="77777777" w:rsidR="0068677E" w:rsidRDefault="0068677E" w:rsidP="0068677E">
      <w:pPr>
        <w:tabs>
          <w:tab w:val="left" w:pos="5760"/>
        </w:tabs>
        <w:ind w:firstLine="567"/>
        <w:jc w:val="both"/>
        <w:rPr>
          <w:rFonts w:ascii="Arial" w:hAnsi="Arial" w:cs="Arial"/>
          <w:color w:val="000000"/>
          <w:lang w:val="sr-Latn-ME"/>
        </w:rPr>
      </w:pPr>
    </w:p>
    <w:p w14:paraId="30B72F0F" w14:textId="77777777" w:rsidR="0068677E" w:rsidRDefault="0068677E" w:rsidP="0068677E">
      <w:pPr>
        <w:tabs>
          <w:tab w:val="left" w:pos="5760"/>
        </w:tabs>
        <w:ind w:firstLine="567"/>
        <w:jc w:val="both"/>
        <w:rPr>
          <w:rFonts w:ascii="Arial" w:hAnsi="Arial" w:cs="Arial"/>
          <w:color w:val="000000"/>
          <w:lang w:val="sr-Latn-ME"/>
        </w:rPr>
      </w:pPr>
    </w:p>
    <w:p w14:paraId="7E952B3C" w14:textId="77777777" w:rsidR="0068677E" w:rsidRDefault="0068677E" w:rsidP="0068677E">
      <w:pPr>
        <w:tabs>
          <w:tab w:val="left" w:pos="5760"/>
        </w:tabs>
        <w:ind w:firstLine="567"/>
        <w:jc w:val="both"/>
        <w:rPr>
          <w:rFonts w:ascii="Arial" w:hAnsi="Arial" w:cs="Arial"/>
          <w:color w:val="000000"/>
          <w:lang w:val="sr-Latn-ME"/>
        </w:rPr>
      </w:pPr>
    </w:p>
    <w:p w14:paraId="3BA8A65E" w14:textId="77777777" w:rsidR="0068677E" w:rsidRDefault="0068677E" w:rsidP="0068677E">
      <w:pPr>
        <w:tabs>
          <w:tab w:val="left" w:pos="5760"/>
        </w:tabs>
        <w:ind w:firstLine="567"/>
        <w:jc w:val="both"/>
        <w:rPr>
          <w:rFonts w:ascii="Arial" w:hAnsi="Arial" w:cs="Arial"/>
          <w:color w:val="000000"/>
          <w:lang w:val="sr-Latn-ME"/>
        </w:rPr>
      </w:pPr>
    </w:p>
    <w:p w14:paraId="50032A81" w14:textId="77777777" w:rsidR="00A16191" w:rsidRDefault="00A16191"/>
    <w:sectPr w:rsidR="00A16191" w:rsidSect="006F70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F8323" w14:textId="77777777" w:rsidR="00020E35" w:rsidRDefault="00020E35" w:rsidP="0068677E">
      <w:r>
        <w:separator/>
      </w:r>
    </w:p>
  </w:endnote>
  <w:endnote w:type="continuationSeparator" w:id="0">
    <w:p w14:paraId="03561E5A" w14:textId="77777777" w:rsidR="00020E35" w:rsidRDefault="00020E35" w:rsidP="0068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DF912" w14:textId="77777777" w:rsidR="00020E35" w:rsidRDefault="00020E35" w:rsidP="0068677E">
      <w:r>
        <w:separator/>
      </w:r>
    </w:p>
  </w:footnote>
  <w:footnote w:type="continuationSeparator" w:id="0">
    <w:p w14:paraId="3A35FB37" w14:textId="77777777" w:rsidR="00020E35" w:rsidRDefault="00020E35" w:rsidP="0068677E">
      <w:r>
        <w:continuationSeparator/>
      </w:r>
    </w:p>
  </w:footnote>
  <w:footnote w:id="1">
    <w:p w14:paraId="04AEFB88" w14:textId="77777777" w:rsidR="000B53A8" w:rsidRDefault="000B53A8" w:rsidP="0068677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47F44FA5" w14:textId="77777777" w:rsidR="000B53A8" w:rsidRDefault="000B53A8" w:rsidP="0068677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02A05279" w14:textId="77777777" w:rsidR="000B53A8" w:rsidRDefault="000B53A8" w:rsidP="0068677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5B88A427" w14:textId="77777777" w:rsidR="000B53A8" w:rsidRDefault="000B53A8" w:rsidP="0068677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240E4EDA" w14:textId="77777777" w:rsidR="000B53A8" w:rsidRDefault="000B53A8" w:rsidP="0068677E">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53F3D424" w14:textId="77777777" w:rsidR="000B53A8" w:rsidRDefault="000B53A8" w:rsidP="0068677E">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4C1E45D7" w14:textId="77777777" w:rsidR="000B53A8" w:rsidRDefault="000B53A8" w:rsidP="0068677E">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se ne predvidja zaključivanje okvirnog sporazuma cijelu sekciju brisati iz tenderske dokumentacije</w:t>
      </w:r>
    </w:p>
  </w:footnote>
  <w:footnote w:id="8">
    <w:p w14:paraId="420DB81F" w14:textId="77777777" w:rsidR="000B53A8" w:rsidRDefault="000B53A8" w:rsidP="0068677E">
      <w:pPr>
        <w:autoSpaceDE w:val="0"/>
        <w:autoSpaceDN w:val="0"/>
        <w:adjustRightInd w:val="0"/>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9">
    <w:p w14:paraId="235D5A1A" w14:textId="77777777" w:rsidR="000B53A8" w:rsidRDefault="000B53A8" w:rsidP="0068677E">
      <w:pPr>
        <w:pStyle w:val="FootnoteText"/>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10">
    <w:p w14:paraId="4F564CF2" w14:textId="77777777" w:rsidR="000B53A8" w:rsidRDefault="000B53A8" w:rsidP="0068677E">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11">
    <w:p w14:paraId="7966C737" w14:textId="77777777" w:rsidR="000B53A8" w:rsidRDefault="000B53A8" w:rsidP="0068677E">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2">
    <w:p w14:paraId="76F587AE" w14:textId="77777777" w:rsidR="000B53A8" w:rsidRDefault="000B53A8" w:rsidP="0068677E">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7E"/>
    <w:rsid w:val="00020E35"/>
    <w:rsid w:val="000379B0"/>
    <w:rsid w:val="00045889"/>
    <w:rsid w:val="000A572B"/>
    <w:rsid w:val="000B53A8"/>
    <w:rsid w:val="00110319"/>
    <w:rsid w:val="00157A7D"/>
    <w:rsid w:val="00186A71"/>
    <w:rsid w:val="00240B35"/>
    <w:rsid w:val="00242FE2"/>
    <w:rsid w:val="002506CF"/>
    <w:rsid w:val="002B3B6E"/>
    <w:rsid w:val="003375AC"/>
    <w:rsid w:val="00352CCB"/>
    <w:rsid w:val="00394C0D"/>
    <w:rsid w:val="00474F24"/>
    <w:rsid w:val="00584AC7"/>
    <w:rsid w:val="005F7B38"/>
    <w:rsid w:val="00647783"/>
    <w:rsid w:val="00653C38"/>
    <w:rsid w:val="006727D8"/>
    <w:rsid w:val="00683856"/>
    <w:rsid w:val="0068677E"/>
    <w:rsid w:val="006E45D4"/>
    <w:rsid w:val="006F70DC"/>
    <w:rsid w:val="0077551F"/>
    <w:rsid w:val="0081154A"/>
    <w:rsid w:val="0085780B"/>
    <w:rsid w:val="00875B2E"/>
    <w:rsid w:val="00882352"/>
    <w:rsid w:val="008E51F0"/>
    <w:rsid w:val="008F090B"/>
    <w:rsid w:val="0091392A"/>
    <w:rsid w:val="00947D5D"/>
    <w:rsid w:val="00964184"/>
    <w:rsid w:val="0099510C"/>
    <w:rsid w:val="009B06F0"/>
    <w:rsid w:val="009F20EE"/>
    <w:rsid w:val="00A16191"/>
    <w:rsid w:val="00A5682F"/>
    <w:rsid w:val="00A67E7F"/>
    <w:rsid w:val="00A70400"/>
    <w:rsid w:val="00B7519D"/>
    <w:rsid w:val="00BF6E8F"/>
    <w:rsid w:val="00C64E5F"/>
    <w:rsid w:val="00C7254B"/>
    <w:rsid w:val="00C8246D"/>
    <w:rsid w:val="00CD2158"/>
    <w:rsid w:val="00D60A2E"/>
    <w:rsid w:val="00E076EF"/>
    <w:rsid w:val="00E76A87"/>
    <w:rsid w:val="00F27310"/>
    <w:rsid w:val="00F6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1DC9"/>
  <w15:chartTrackingRefBased/>
  <w15:docId w15:val="{C283CCB7-F44E-408C-ABB7-0F041201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8677E"/>
    <w:rPr>
      <w:color w:val="0000FF"/>
      <w:u w:val="single"/>
    </w:rPr>
  </w:style>
  <w:style w:type="paragraph" w:styleId="FootnoteText">
    <w:name w:val="footnote text"/>
    <w:basedOn w:val="Normal"/>
    <w:link w:val="FootnoteTextChar"/>
    <w:uiPriority w:val="99"/>
    <w:semiHidden/>
    <w:unhideWhenUsed/>
    <w:rsid w:val="0068677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8677E"/>
    <w:rPr>
      <w:rFonts w:ascii="Calibri" w:eastAsia="Calibri" w:hAnsi="Calibri" w:cs="Times New Roman"/>
      <w:sz w:val="20"/>
      <w:szCs w:val="20"/>
    </w:rPr>
  </w:style>
  <w:style w:type="paragraph" w:customStyle="1" w:styleId="T30X">
    <w:name w:val="T30X"/>
    <w:basedOn w:val="Normal"/>
    <w:uiPriority w:val="99"/>
    <w:rsid w:val="0068677E"/>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68677E"/>
    <w:rPr>
      <w:vertAlign w:val="superscript"/>
    </w:rPr>
  </w:style>
  <w:style w:type="paragraph" w:styleId="ListParagraph">
    <w:name w:val="List Paragraph"/>
    <w:basedOn w:val="Normal"/>
    <w:uiPriority w:val="34"/>
    <w:qFormat/>
    <w:rsid w:val="00BF6E8F"/>
    <w:pPr>
      <w:ind w:left="720"/>
      <w:contextualSpacing/>
    </w:pPr>
  </w:style>
  <w:style w:type="paragraph" w:styleId="NoSpacing">
    <w:name w:val="No Spacing"/>
    <w:uiPriority w:val="1"/>
    <w:qFormat/>
    <w:rsid w:val="00F64708"/>
    <w:pPr>
      <w:suppressAutoHyphens/>
      <w:spacing w:line="240" w:lineRule="auto"/>
    </w:pPr>
    <w:rPr>
      <w:rFonts w:ascii="Calibri" w:eastAsiaTheme="minorEastAsia" w:hAnsi="Calibri"/>
      <w:lang w:val="en-GB" w:eastAsia="en-GB"/>
    </w:rPr>
  </w:style>
  <w:style w:type="paragraph" w:styleId="BalloonText">
    <w:name w:val="Balloon Text"/>
    <w:basedOn w:val="Normal"/>
    <w:link w:val="BalloonTextChar"/>
    <w:uiPriority w:val="99"/>
    <w:semiHidden/>
    <w:unhideWhenUsed/>
    <w:rsid w:val="00683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Franovic</dc:creator>
  <cp:keywords/>
  <dc:description/>
  <cp:lastModifiedBy>Nikolina Franovic</cp:lastModifiedBy>
  <cp:revision>5</cp:revision>
  <cp:lastPrinted>2023-11-22T07:33:00Z</cp:lastPrinted>
  <dcterms:created xsi:type="dcterms:W3CDTF">2025-06-20T09:39:00Z</dcterms:created>
  <dcterms:modified xsi:type="dcterms:W3CDTF">2025-06-20T09:51:00Z</dcterms:modified>
</cp:coreProperties>
</file>